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7366ED" w:rsidRPr="00217942" w:rsidTr="007366ED">
        <w:trPr>
          <w:trHeight w:val="567"/>
        </w:trPr>
        <w:tc>
          <w:tcPr>
            <w:tcW w:w="9062" w:type="dxa"/>
            <w:vAlign w:val="center"/>
          </w:tcPr>
          <w:p w:rsidR="007366ED" w:rsidRPr="00217942" w:rsidRDefault="007366ED" w:rsidP="0020342E">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61312" behindDoc="1" locked="0" layoutInCell="1" allowOverlap="1" wp14:anchorId="5E3B4867" wp14:editId="23556E90">
                  <wp:simplePos x="0" y="0"/>
                  <wp:positionH relativeFrom="column">
                    <wp:posOffset>1295400</wp:posOffset>
                  </wp:positionH>
                  <wp:positionV relativeFrom="page">
                    <wp:posOffset>-6350</wp:posOffset>
                  </wp:positionV>
                  <wp:extent cx="2260600" cy="360045"/>
                  <wp:effectExtent l="0" t="0" r="6350" b="1905"/>
                  <wp:wrapNone/>
                  <wp:docPr id="1" name="Obrázek 1"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7366ED" w:rsidRDefault="007366ED" w:rsidP="007366ED">
      <w:pPr>
        <w:jc w:val="center"/>
        <w:rPr>
          <w:rFonts w:ascii="Arial" w:hAnsi="Arial" w:cs="Arial"/>
          <w:b/>
          <w:sz w:val="56"/>
          <w:szCs w:val="56"/>
        </w:rPr>
      </w:pPr>
    </w:p>
    <w:p w:rsidR="007366ED" w:rsidRDefault="007366ED" w:rsidP="007366ED">
      <w:pPr>
        <w:jc w:val="center"/>
        <w:rPr>
          <w:rFonts w:ascii="Arial" w:hAnsi="Arial" w:cs="Arial"/>
          <w:b/>
          <w:sz w:val="56"/>
          <w:szCs w:val="56"/>
        </w:rPr>
      </w:pPr>
    </w:p>
    <w:p w:rsidR="007366ED" w:rsidRDefault="007366ED" w:rsidP="007366ED">
      <w:pPr>
        <w:jc w:val="center"/>
        <w:rPr>
          <w:rFonts w:ascii="Arial" w:hAnsi="Arial" w:cs="Arial"/>
          <w:b/>
          <w:sz w:val="56"/>
          <w:szCs w:val="56"/>
        </w:rPr>
      </w:pPr>
      <w:proofErr w:type="gramStart"/>
      <w:r>
        <w:rPr>
          <w:rFonts w:ascii="Arial" w:hAnsi="Arial" w:cs="Arial"/>
          <w:b/>
          <w:sz w:val="56"/>
          <w:szCs w:val="56"/>
        </w:rPr>
        <w:t>ZPRÁVA  O  ČINNOSTI</w:t>
      </w:r>
      <w:proofErr w:type="gramEnd"/>
      <w:r>
        <w:rPr>
          <w:rFonts w:ascii="Arial" w:hAnsi="Arial" w:cs="Arial"/>
          <w:b/>
          <w:sz w:val="56"/>
          <w:szCs w:val="56"/>
        </w:rPr>
        <w:t xml:space="preserve">  ÚŘADU</w:t>
      </w:r>
    </w:p>
    <w:p w:rsidR="007366ED" w:rsidRDefault="007366ED" w:rsidP="007366ED">
      <w:pPr>
        <w:jc w:val="center"/>
        <w:rPr>
          <w:rFonts w:ascii="Arial" w:hAnsi="Arial" w:cs="Arial"/>
          <w:b/>
          <w:sz w:val="56"/>
          <w:szCs w:val="56"/>
        </w:rPr>
      </w:pPr>
      <w:r>
        <w:rPr>
          <w:rFonts w:ascii="Arial" w:hAnsi="Arial" w:cs="Arial"/>
          <w:b/>
          <w:sz w:val="56"/>
          <w:szCs w:val="56"/>
        </w:rPr>
        <w:t>A</w:t>
      </w:r>
    </w:p>
    <w:p w:rsidR="007366ED" w:rsidRDefault="007366ED" w:rsidP="007366ED">
      <w:pPr>
        <w:jc w:val="center"/>
        <w:rPr>
          <w:rFonts w:ascii="Arial" w:hAnsi="Arial" w:cs="Arial"/>
          <w:b/>
          <w:sz w:val="56"/>
          <w:szCs w:val="56"/>
        </w:rPr>
      </w:pPr>
      <w:r>
        <w:rPr>
          <w:rFonts w:ascii="Arial" w:hAnsi="Arial" w:cs="Arial"/>
          <w:b/>
          <w:sz w:val="56"/>
          <w:szCs w:val="56"/>
        </w:rPr>
        <w:t>MĚSTSKÉ POLICIE</w:t>
      </w:r>
    </w:p>
    <w:p w:rsidR="007366ED" w:rsidRDefault="007366ED" w:rsidP="007366ED">
      <w:pPr>
        <w:jc w:val="center"/>
        <w:rPr>
          <w:rFonts w:ascii="Arial" w:hAnsi="Arial" w:cs="Arial"/>
          <w:b/>
          <w:sz w:val="56"/>
          <w:szCs w:val="56"/>
        </w:rPr>
      </w:pPr>
    </w:p>
    <w:p w:rsidR="007366ED" w:rsidRDefault="007366ED" w:rsidP="007366ED">
      <w:pPr>
        <w:jc w:val="center"/>
        <w:rPr>
          <w:rFonts w:ascii="Arial" w:hAnsi="Arial" w:cs="Arial"/>
          <w:b/>
          <w:sz w:val="56"/>
          <w:szCs w:val="56"/>
        </w:rPr>
      </w:pPr>
      <w:r>
        <w:rPr>
          <w:rFonts w:ascii="Arial" w:hAnsi="Arial" w:cs="Arial"/>
          <w:b/>
          <w:sz w:val="56"/>
          <w:szCs w:val="56"/>
        </w:rPr>
        <w:t xml:space="preserve">ZA </w:t>
      </w:r>
    </w:p>
    <w:p w:rsidR="007366ED" w:rsidRDefault="007366ED" w:rsidP="007366ED">
      <w:pPr>
        <w:jc w:val="center"/>
        <w:rPr>
          <w:rFonts w:ascii="Arial" w:hAnsi="Arial" w:cs="Arial"/>
          <w:b/>
          <w:sz w:val="56"/>
          <w:szCs w:val="56"/>
        </w:rPr>
      </w:pPr>
    </w:p>
    <w:p w:rsidR="007366ED" w:rsidRDefault="007366ED" w:rsidP="007366ED">
      <w:pPr>
        <w:jc w:val="center"/>
        <w:rPr>
          <w:rFonts w:ascii="Arial" w:hAnsi="Arial" w:cs="Arial"/>
          <w:b/>
          <w:sz w:val="56"/>
          <w:szCs w:val="56"/>
        </w:rPr>
      </w:pPr>
      <w:r>
        <w:rPr>
          <w:rFonts w:ascii="Arial" w:hAnsi="Arial" w:cs="Arial"/>
          <w:b/>
          <w:sz w:val="56"/>
          <w:szCs w:val="56"/>
        </w:rPr>
        <w:t xml:space="preserve">IV. </w:t>
      </w:r>
      <w:proofErr w:type="gramStart"/>
      <w:r>
        <w:rPr>
          <w:rFonts w:ascii="Arial" w:hAnsi="Arial" w:cs="Arial"/>
          <w:b/>
          <w:sz w:val="56"/>
          <w:szCs w:val="56"/>
        </w:rPr>
        <w:t>ČTVRTLETÍ  2022</w:t>
      </w:r>
      <w:proofErr w:type="gramEnd"/>
    </w:p>
    <w:p w:rsidR="007366ED" w:rsidRDefault="007366ED" w:rsidP="007366ED">
      <w:pPr>
        <w:jc w:val="center"/>
        <w:rPr>
          <w:rFonts w:ascii="Arial" w:hAnsi="Arial" w:cs="Arial"/>
          <w:b/>
          <w:sz w:val="56"/>
          <w:szCs w:val="56"/>
        </w:rPr>
      </w:pPr>
    </w:p>
    <w:p w:rsidR="007366ED" w:rsidRDefault="007366ED" w:rsidP="007366ED">
      <w:pPr>
        <w:jc w:val="center"/>
        <w:rPr>
          <w:rFonts w:ascii="Arial" w:hAnsi="Arial" w:cs="Arial"/>
          <w:b/>
          <w:sz w:val="56"/>
          <w:szCs w:val="56"/>
        </w:rPr>
      </w:pPr>
    </w:p>
    <w:p w:rsidR="007366ED" w:rsidRDefault="007366ED" w:rsidP="007366ED">
      <w:pPr>
        <w:jc w:val="center"/>
        <w:rPr>
          <w:rFonts w:ascii="Arial" w:hAnsi="Arial" w:cs="Arial"/>
          <w:b/>
          <w:sz w:val="56"/>
          <w:szCs w:val="56"/>
        </w:rPr>
      </w:pPr>
    </w:p>
    <w:p w:rsidR="007366ED" w:rsidRDefault="007366ED" w:rsidP="007366ED">
      <w:pPr>
        <w:spacing w:after="0" w:line="240" w:lineRule="auto"/>
        <w:ind w:left="708" w:firstLine="709"/>
        <w:jc w:val="center"/>
        <w:rPr>
          <w:rFonts w:ascii="Arial" w:hAnsi="Arial" w:cs="Arial"/>
          <w:b/>
          <w:sz w:val="24"/>
          <w:szCs w:val="24"/>
        </w:rPr>
      </w:pPr>
      <w:r>
        <w:rPr>
          <w:rFonts w:ascii="Arial" w:hAnsi="Arial" w:cs="Arial"/>
          <w:b/>
          <w:sz w:val="24"/>
          <w:szCs w:val="24"/>
        </w:rPr>
        <w:t>Předkládá: Mgr. Petr Ryška</w:t>
      </w:r>
    </w:p>
    <w:p w:rsidR="007366ED" w:rsidRDefault="007366ED" w:rsidP="007366ED">
      <w:pPr>
        <w:spacing w:after="0" w:line="240" w:lineRule="auto"/>
        <w:ind w:firstLine="709"/>
        <w:jc w:val="center"/>
        <w:rPr>
          <w:rFonts w:ascii="Arial" w:hAnsi="Arial" w:cs="Arial"/>
          <w:b/>
          <w:sz w:val="24"/>
          <w:szCs w:val="24"/>
        </w:rPr>
      </w:pPr>
      <w:r>
        <w:rPr>
          <w:rFonts w:ascii="Arial" w:hAnsi="Arial" w:cs="Arial"/>
          <w:b/>
          <w:sz w:val="24"/>
          <w:szCs w:val="24"/>
        </w:rPr>
        <w:t xml:space="preserve">                             primátor města</w:t>
      </w:r>
    </w:p>
    <w:p w:rsidR="007366ED" w:rsidRDefault="007366ED" w:rsidP="007366ED">
      <w:pPr>
        <w:spacing w:after="0" w:line="240" w:lineRule="auto"/>
        <w:ind w:firstLine="709"/>
        <w:jc w:val="center"/>
        <w:rPr>
          <w:rFonts w:ascii="Arial" w:hAnsi="Arial" w:cs="Arial"/>
          <w:b/>
          <w:sz w:val="24"/>
          <w:szCs w:val="24"/>
        </w:rPr>
      </w:pPr>
    </w:p>
    <w:p w:rsidR="007366ED" w:rsidRDefault="007366ED" w:rsidP="007366ED">
      <w:pPr>
        <w:spacing w:after="0" w:line="240" w:lineRule="auto"/>
        <w:ind w:firstLine="709"/>
        <w:jc w:val="center"/>
        <w:rPr>
          <w:rFonts w:ascii="Arial" w:hAnsi="Arial" w:cs="Arial"/>
          <w:b/>
          <w:sz w:val="24"/>
          <w:szCs w:val="24"/>
        </w:rPr>
      </w:pPr>
    </w:p>
    <w:p w:rsidR="007366ED" w:rsidRDefault="007366ED" w:rsidP="007366ED">
      <w:pPr>
        <w:spacing w:after="0" w:line="240" w:lineRule="auto"/>
        <w:ind w:firstLine="709"/>
        <w:jc w:val="center"/>
        <w:rPr>
          <w:rFonts w:ascii="Arial" w:hAnsi="Arial" w:cs="Arial"/>
          <w:b/>
          <w:sz w:val="24"/>
          <w:szCs w:val="24"/>
        </w:rPr>
      </w:pPr>
    </w:p>
    <w:p w:rsidR="007366ED" w:rsidRDefault="007366ED" w:rsidP="007366ED">
      <w:pPr>
        <w:spacing w:after="0" w:line="240" w:lineRule="auto"/>
        <w:ind w:firstLine="709"/>
        <w:jc w:val="center"/>
        <w:rPr>
          <w:rFonts w:ascii="Arial" w:hAnsi="Arial" w:cs="Arial"/>
          <w:b/>
          <w:sz w:val="24"/>
          <w:szCs w:val="24"/>
        </w:rPr>
      </w:pPr>
    </w:p>
    <w:p w:rsidR="007366ED" w:rsidRDefault="007366ED" w:rsidP="007366ED">
      <w:pPr>
        <w:spacing w:after="0" w:line="240" w:lineRule="auto"/>
        <w:ind w:firstLine="709"/>
        <w:jc w:val="center"/>
        <w:rPr>
          <w:rFonts w:ascii="Arial" w:hAnsi="Arial" w:cs="Arial"/>
          <w:b/>
          <w:sz w:val="24"/>
          <w:szCs w:val="24"/>
        </w:rPr>
      </w:pPr>
    </w:p>
    <w:p w:rsidR="007366ED" w:rsidRDefault="007366ED" w:rsidP="007366ED">
      <w:pPr>
        <w:spacing w:after="0" w:line="240" w:lineRule="auto"/>
        <w:ind w:firstLine="709"/>
        <w:jc w:val="center"/>
        <w:rPr>
          <w:rFonts w:ascii="Arial" w:hAnsi="Arial" w:cs="Arial"/>
          <w:b/>
          <w:sz w:val="24"/>
          <w:szCs w:val="24"/>
        </w:rPr>
      </w:pPr>
    </w:p>
    <w:p w:rsidR="007366ED" w:rsidRDefault="007366ED" w:rsidP="007366ED">
      <w:pPr>
        <w:spacing w:after="0" w:line="240" w:lineRule="auto"/>
        <w:ind w:firstLine="709"/>
        <w:jc w:val="cente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3671"/>
        <w:gridCol w:w="1787"/>
        <w:gridCol w:w="2732"/>
      </w:tblGrid>
      <w:tr w:rsidR="007366ED" w:rsidRPr="00217942" w:rsidTr="0020342E">
        <w:trPr>
          <w:trHeight w:val="567"/>
        </w:trPr>
        <w:tc>
          <w:tcPr>
            <w:tcW w:w="9708" w:type="dxa"/>
            <w:gridSpan w:val="4"/>
            <w:vAlign w:val="center"/>
          </w:tcPr>
          <w:p w:rsidR="007366ED" w:rsidRPr="00217942" w:rsidRDefault="007366ED" w:rsidP="0020342E">
            <w:pPr>
              <w:jc w:val="center"/>
              <w:rPr>
                <w:rFonts w:ascii="Arial" w:hAnsi="Arial" w:cs="Arial"/>
                <w:b/>
                <w:sz w:val="28"/>
                <w:szCs w:val="28"/>
              </w:rPr>
            </w:pPr>
            <w:bookmarkStart w:id="0" w:name="_Hlk124921614"/>
            <w:r>
              <w:rPr>
                <w:rFonts w:ascii="Arial" w:hAnsi="Arial" w:cs="Arial"/>
                <w:b/>
                <w:noProof/>
                <w:sz w:val="28"/>
                <w:szCs w:val="28"/>
                <w:lang w:eastAsia="cs-CZ"/>
              </w:rPr>
              <w:lastRenderedPageBreak/>
              <w:drawing>
                <wp:anchor distT="0" distB="0" distL="114300" distR="114300" simplePos="0" relativeHeight="251659264" behindDoc="1" locked="0" layoutInCell="1" allowOverlap="1" wp14:anchorId="5E3B4867" wp14:editId="23556E90">
                  <wp:simplePos x="0" y="0"/>
                  <wp:positionH relativeFrom="column">
                    <wp:posOffset>1295400</wp:posOffset>
                  </wp:positionH>
                  <wp:positionV relativeFrom="page">
                    <wp:posOffset>-6350</wp:posOffset>
                  </wp:positionV>
                  <wp:extent cx="2260600" cy="360045"/>
                  <wp:effectExtent l="0" t="0" r="6350" b="1905"/>
                  <wp:wrapNone/>
                  <wp:docPr id="15" name="Obrázek 15"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366ED" w:rsidRPr="00217942" w:rsidTr="0020342E">
        <w:trPr>
          <w:trHeight w:val="567"/>
        </w:trPr>
        <w:tc>
          <w:tcPr>
            <w:tcW w:w="6948" w:type="dxa"/>
            <w:gridSpan w:val="3"/>
            <w:vAlign w:val="center"/>
          </w:tcPr>
          <w:p w:rsidR="007366ED" w:rsidRPr="00217942" w:rsidRDefault="007366ED" w:rsidP="0020342E">
            <w:pPr>
              <w:jc w:val="center"/>
              <w:rPr>
                <w:rFonts w:ascii="Arial" w:hAnsi="Arial" w:cs="Arial"/>
              </w:rPr>
            </w:pPr>
            <w:r w:rsidRPr="00217942">
              <w:rPr>
                <w:rFonts w:ascii="Arial" w:hAnsi="Arial" w:cs="Arial"/>
              </w:rPr>
              <w:t>Zpráva o činnosti za období</w:t>
            </w:r>
          </w:p>
        </w:tc>
        <w:tc>
          <w:tcPr>
            <w:tcW w:w="2760" w:type="dxa"/>
            <w:vAlign w:val="center"/>
          </w:tcPr>
          <w:p w:rsidR="007366ED" w:rsidRPr="00217942" w:rsidRDefault="007366ED" w:rsidP="0020342E">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2022</w:t>
            </w:r>
          </w:p>
        </w:tc>
      </w:tr>
      <w:tr w:rsidR="007366ED" w:rsidRPr="00217942" w:rsidTr="0020342E">
        <w:trPr>
          <w:trHeight w:val="398"/>
        </w:trPr>
        <w:tc>
          <w:tcPr>
            <w:tcW w:w="1440" w:type="dxa"/>
            <w:vAlign w:val="center"/>
          </w:tcPr>
          <w:p w:rsidR="007366ED" w:rsidRPr="00217942" w:rsidRDefault="007366ED" w:rsidP="0020342E">
            <w:pPr>
              <w:jc w:val="center"/>
              <w:rPr>
                <w:rFonts w:ascii="Arial" w:hAnsi="Arial" w:cs="Arial"/>
              </w:rPr>
            </w:pPr>
            <w:r w:rsidRPr="00217942">
              <w:rPr>
                <w:rFonts w:ascii="Arial" w:hAnsi="Arial" w:cs="Arial"/>
              </w:rPr>
              <w:t>Vypracoval</w:t>
            </w:r>
          </w:p>
        </w:tc>
        <w:tc>
          <w:tcPr>
            <w:tcW w:w="3708" w:type="dxa"/>
            <w:vAlign w:val="center"/>
          </w:tcPr>
          <w:p w:rsidR="007366ED" w:rsidRPr="00217942" w:rsidRDefault="007366ED" w:rsidP="0020342E">
            <w:pPr>
              <w:ind w:left="80"/>
              <w:jc w:val="center"/>
              <w:rPr>
                <w:rFonts w:ascii="Arial" w:hAnsi="Arial" w:cs="Arial"/>
                <w:b/>
              </w:rPr>
            </w:pPr>
            <w:r w:rsidRPr="00217942">
              <w:rPr>
                <w:rFonts w:ascii="Arial" w:hAnsi="Arial" w:cs="Arial"/>
                <w:b/>
              </w:rPr>
              <w:t>Mgr. Bc. Jan Jaroš</w:t>
            </w:r>
            <w:r>
              <w:rPr>
                <w:rFonts w:ascii="Arial" w:hAnsi="Arial" w:cs="Arial"/>
                <w:b/>
              </w:rPr>
              <w:t>, MPA</w:t>
            </w:r>
          </w:p>
        </w:tc>
        <w:tc>
          <w:tcPr>
            <w:tcW w:w="1800" w:type="dxa"/>
            <w:vAlign w:val="center"/>
          </w:tcPr>
          <w:p w:rsidR="007366ED" w:rsidRPr="00217942" w:rsidRDefault="007366ED" w:rsidP="0020342E">
            <w:pPr>
              <w:jc w:val="center"/>
              <w:rPr>
                <w:rFonts w:ascii="Arial" w:hAnsi="Arial" w:cs="Arial"/>
              </w:rPr>
            </w:pPr>
            <w:r w:rsidRPr="00217942">
              <w:rPr>
                <w:rFonts w:ascii="Arial" w:hAnsi="Arial" w:cs="Arial"/>
              </w:rPr>
              <w:t>Odbor</w:t>
            </w:r>
          </w:p>
        </w:tc>
        <w:tc>
          <w:tcPr>
            <w:tcW w:w="2760" w:type="dxa"/>
            <w:vAlign w:val="center"/>
          </w:tcPr>
          <w:p w:rsidR="007366ED" w:rsidRPr="00217942" w:rsidRDefault="007366ED" w:rsidP="0020342E">
            <w:pPr>
              <w:jc w:val="center"/>
              <w:rPr>
                <w:rFonts w:ascii="Arial" w:hAnsi="Arial" w:cs="Arial"/>
                <w:b/>
              </w:rPr>
            </w:pPr>
            <w:r w:rsidRPr="00217942">
              <w:rPr>
                <w:rFonts w:ascii="Arial" w:hAnsi="Arial" w:cs="Arial"/>
                <w:b/>
              </w:rPr>
              <w:t>EO</w:t>
            </w:r>
          </w:p>
        </w:tc>
      </w:tr>
      <w:bookmarkEnd w:id="0"/>
    </w:tbl>
    <w:p w:rsidR="007366ED" w:rsidRDefault="007366ED" w:rsidP="007366ED">
      <w:pPr>
        <w:spacing w:after="0" w:line="240" w:lineRule="auto"/>
        <w:ind w:firstLine="709"/>
        <w:jc w:val="center"/>
        <w:rPr>
          <w:rFonts w:ascii="Arial" w:hAnsi="Arial" w:cs="Arial"/>
          <w:b/>
          <w:sz w:val="24"/>
          <w:szCs w:val="24"/>
        </w:rPr>
      </w:pPr>
    </w:p>
    <w:p w:rsidR="00270CF8" w:rsidRDefault="00270CF8" w:rsidP="00270CF8">
      <w:pPr>
        <w:numPr>
          <w:ilvl w:val="0"/>
          <w:numId w:val="1"/>
        </w:numPr>
        <w:spacing w:after="120" w:line="240" w:lineRule="auto"/>
        <w:ind w:left="720"/>
        <w:rPr>
          <w:rFonts w:ascii="Arial" w:hAnsi="Arial" w:cs="Arial"/>
          <w:b/>
          <w:sz w:val="26"/>
          <w:szCs w:val="26"/>
        </w:rPr>
      </w:pPr>
      <w:r>
        <w:rPr>
          <w:rFonts w:ascii="Arial" w:hAnsi="Arial" w:cs="Arial"/>
          <w:b/>
          <w:sz w:val="26"/>
          <w:szCs w:val="26"/>
        </w:rPr>
        <w:t>Vedoucí odboru</w:t>
      </w:r>
    </w:p>
    <w:p w:rsidR="00270CF8" w:rsidRDefault="00270CF8" w:rsidP="00270CF8">
      <w:pPr>
        <w:pStyle w:val="Odstavecseseznamem"/>
        <w:spacing w:after="120"/>
        <w:ind w:left="0"/>
        <w:contextualSpacing w:val="0"/>
        <w:jc w:val="both"/>
        <w:rPr>
          <w:rFonts w:ascii="Arial" w:hAnsi="Arial" w:cs="Arial"/>
        </w:rPr>
      </w:pPr>
      <w:r>
        <w:rPr>
          <w:rFonts w:ascii="Arial" w:hAnsi="Arial" w:cs="Arial"/>
        </w:rPr>
        <w:t>Mimo dalších činností, jednání a vedení EO:</w:t>
      </w:r>
    </w:p>
    <w:p w:rsidR="00270CF8" w:rsidRPr="00AC153F" w:rsidRDefault="00270CF8" w:rsidP="00270CF8">
      <w:pPr>
        <w:pStyle w:val="Odstavecseseznamem"/>
        <w:numPr>
          <w:ilvl w:val="0"/>
          <w:numId w:val="3"/>
        </w:numPr>
        <w:jc w:val="both"/>
        <w:rPr>
          <w:rFonts w:ascii="Arial" w:hAnsi="Arial" w:cs="Arial"/>
        </w:rPr>
      </w:pPr>
      <w:r w:rsidRPr="00AC153F">
        <w:rPr>
          <w:rFonts w:ascii="Arial" w:hAnsi="Arial" w:cs="Arial"/>
        </w:rPr>
        <w:t>Účast na jednáních RM a zasedání ZM</w:t>
      </w:r>
      <w:r>
        <w:rPr>
          <w:rFonts w:ascii="Arial" w:hAnsi="Arial" w:cs="Arial"/>
        </w:rPr>
        <w:t>, seminářích ZM</w:t>
      </w:r>
      <w:r w:rsidRPr="00AC153F">
        <w:rPr>
          <w:rFonts w:ascii="Arial" w:hAnsi="Arial" w:cs="Arial"/>
        </w:rPr>
        <w:t>;</w:t>
      </w:r>
    </w:p>
    <w:p w:rsidR="00270CF8" w:rsidRPr="00AC153F" w:rsidRDefault="00270CF8" w:rsidP="00270CF8">
      <w:pPr>
        <w:pStyle w:val="Odstavecseseznamem"/>
        <w:numPr>
          <w:ilvl w:val="0"/>
          <w:numId w:val="3"/>
        </w:numPr>
        <w:jc w:val="both"/>
        <w:rPr>
          <w:rFonts w:ascii="Arial" w:hAnsi="Arial" w:cs="Arial"/>
        </w:rPr>
      </w:pPr>
      <w:r w:rsidRPr="00AC153F">
        <w:rPr>
          <w:rFonts w:ascii="Arial" w:hAnsi="Arial" w:cs="Arial"/>
        </w:rPr>
        <w:t>Účast na valných hromadách společností založených městem;</w:t>
      </w:r>
    </w:p>
    <w:p w:rsidR="00270CF8" w:rsidRPr="00AC153F" w:rsidRDefault="00270CF8" w:rsidP="00270CF8">
      <w:pPr>
        <w:pStyle w:val="Odstavecseseznamem"/>
        <w:numPr>
          <w:ilvl w:val="0"/>
          <w:numId w:val="3"/>
        </w:numPr>
        <w:jc w:val="both"/>
        <w:rPr>
          <w:rFonts w:ascii="Arial" w:hAnsi="Arial" w:cs="Arial"/>
        </w:rPr>
      </w:pPr>
      <w:r w:rsidRPr="00AC153F">
        <w:rPr>
          <w:rFonts w:ascii="Arial" w:hAnsi="Arial" w:cs="Arial"/>
        </w:rPr>
        <w:t>Účast na jednáních Finančního výboru Zastupitelstva města Jihlavy – tajemník;</w:t>
      </w:r>
    </w:p>
    <w:p w:rsidR="00270CF8" w:rsidRPr="00AC153F" w:rsidRDefault="00270CF8" w:rsidP="00270CF8">
      <w:pPr>
        <w:pStyle w:val="Odstavecseseznamem"/>
        <w:numPr>
          <w:ilvl w:val="0"/>
          <w:numId w:val="3"/>
        </w:numPr>
        <w:jc w:val="both"/>
        <w:rPr>
          <w:rFonts w:ascii="Arial" w:hAnsi="Arial" w:cs="Arial"/>
        </w:rPr>
      </w:pPr>
      <w:r w:rsidRPr="00AC153F">
        <w:rPr>
          <w:rFonts w:ascii="Arial" w:hAnsi="Arial" w:cs="Arial"/>
        </w:rPr>
        <w:t>Účast na investičních poradách;</w:t>
      </w:r>
    </w:p>
    <w:p w:rsidR="00270CF8" w:rsidRDefault="00270CF8" w:rsidP="00270CF8">
      <w:pPr>
        <w:pStyle w:val="Odstavecseseznamem"/>
        <w:numPr>
          <w:ilvl w:val="0"/>
          <w:numId w:val="3"/>
        </w:numPr>
        <w:jc w:val="both"/>
        <w:rPr>
          <w:rFonts w:ascii="Arial" w:hAnsi="Arial" w:cs="Arial"/>
        </w:rPr>
      </w:pPr>
      <w:r w:rsidRPr="00AC153F">
        <w:rPr>
          <w:rFonts w:ascii="Arial" w:hAnsi="Arial" w:cs="Arial"/>
        </w:rPr>
        <w:t>Účast na jednáních k tvorbě investičního plánu města;</w:t>
      </w:r>
    </w:p>
    <w:p w:rsidR="00270CF8" w:rsidRDefault="00270CF8" w:rsidP="00270CF8">
      <w:pPr>
        <w:pStyle w:val="Odstavecseseznamem"/>
        <w:numPr>
          <w:ilvl w:val="0"/>
          <w:numId w:val="3"/>
        </w:numPr>
        <w:jc w:val="both"/>
        <w:rPr>
          <w:rFonts w:ascii="Arial" w:hAnsi="Arial" w:cs="Arial"/>
        </w:rPr>
      </w:pPr>
      <w:r>
        <w:rPr>
          <w:rFonts w:ascii="Arial" w:hAnsi="Arial" w:cs="Arial"/>
        </w:rPr>
        <w:t>Účast na jednáních ekonomické pracovní skupiny „Systém parkování“;</w:t>
      </w:r>
    </w:p>
    <w:p w:rsidR="00270CF8" w:rsidRDefault="00270CF8" w:rsidP="00270CF8">
      <w:pPr>
        <w:pStyle w:val="Odstavecseseznamem"/>
        <w:numPr>
          <w:ilvl w:val="0"/>
          <w:numId w:val="3"/>
        </w:numPr>
        <w:jc w:val="both"/>
        <w:rPr>
          <w:rFonts w:ascii="Arial" w:hAnsi="Arial" w:cs="Arial"/>
        </w:rPr>
      </w:pPr>
      <w:r w:rsidRPr="00AC153F">
        <w:rPr>
          <w:rFonts w:ascii="Arial" w:hAnsi="Arial" w:cs="Arial"/>
        </w:rPr>
        <w:t>Účast na jednáních ke Strategickému plánu města;</w:t>
      </w:r>
    </w:p>
    <w:p w:rsidR="00270CF8" w:rsidRDefault="00270CF8" w:rsidP="00270CF8">
      <w:pPr>
        <w:pStyle w:val="Odstavecseseznamem"/>
        <w:numPr>
          <w:ilvl w:val="0"/>
          <w:numId w:val="3"/>
        </w:numPr>
        <w:jc w:val="both"/>
        <w:rPr>
          <w:rFonts w:ascii="Arial" w:hAnsi="Arial" w:cs="Arial"/>
        </w:rPr>
      </w:pPr>
      <w:r>
        <w:rPr>
          <w:rFonts w:ascii="Arial" w:hAnsi="Arial" w:cs="Arial"/>
        </w:rPr>
        <w:t>Účast na jednáních pracovních skupin ITI JSA;</w:t>
      </w:r>
    </w:p>
    <w:p w:rsidR="00270CF8" w:rsidRDefault="00270CF8" w:rsidP="00270CF8">
      <w:pPr>
        <w:pStyle w:val="Odstavecseseznamem"/>
        <w:numPr>
          <w:ilvl w:val="0"/>
          <w:numId w:val="3"/>
        </w:numPr>
        <w:jc w:val="both"/>
        <w:rPr>
          <w:rFonts w:ascii="Arial" w:hAnsi="Arial" w:cs="Arial"/>
        </w:rPr>
      </w:pPr>
      <w:r>
        <w:rPr>
          <w:rFonts w:ascii="Arial" w:hAnsi="Arial" w:cs="Arial"/>
        </w:rPr>
        <w:t>Účast na jednáních řídícího výboru ITI JSA;</w:t>
      </w:r>
    </w:p>
    <w:p w:rsidR="00270CF8" w:rsidRDefault="00270CF8" w:rsidP="00270CF8">
      <w:pPr>
        <w:pStyle w:val="Odstavecseseznamem"/>
        <w:numPr>
          <w:ilvl w:val="0"/>
          <w:numId w:val="3"/>
        </w:numPr>
        <w:jc w:val="both"/>
        <w:rPr>
          <w:rFonts w:ascii="Arial" w:hAnsi="Arial" w:cs="Arial"/>
        </w:rPr>
      </w:pPr>
      <w:r>
        <w:rPr>
          <w:rFonts w:ascii="Arial" w:hAnsi="Arial" w:cs="Arial"/>
        </w:rPr>
        <w:t xml:space="preserve">Účast na jednáních ke </w:t>
      </w:r>
      <w:proofErr w:type="spellStart"/>
      <w:r>
        <w:rPr>
          <w:rFonts w:ascii="Arial" w:hAnsi="Arial" w:cs="Arial"/>
        </w:rPr>
        <w:t>Sberbank</w:t>
      </w:r>
      <w:proofErr w:type="spellEnd"/>
      <w:r>
        <w:rPr>
          <w:rFonts w:ascii="Arial" w:hAnsi="Arial" w:cs="Arial"/>
        </w:rPr>
        <w:t>, a.s. (</w:t>
      </w:r>
      <w:proofErr w:type="spellStart"/>
      <w:r>
        <w:rPr>
          <w:rFonts w:ascii="Arial" w:hAnsi="Arial" w:cs="Arial"/>
        </w:rPr>
        <w:t>webináře</w:t>
      </w:r>
      <w:proofErr w:type="spellEnd"/>
      <w:r>
        <w:rPr>
          <w:rFonts w:ascii="Arial" w:hAnsi="Arial" w:cs="Arial"/>
        </w:rPr>
        <w:t>, věřitelská skupina apod.);</w:t>
      </w:r>
    </w:p>
    <w:p w:rsidR="00270CF8" w:rsidRDefault="00270CF8" w:rsidP="00270CF8">
      <w:pPr>
        <w:pStyle w:val="Odstavecseseznamem"/>
        <w:numPr>
          <w:ilvl w:val="0"/>
          <w:numId w:val="3"/>
        </w:numPr>
        <w:jc w:val="both"/>
        <w:rPr>
          <w:rFonts w:ascii="Arial" w:hAnsi="Arial" w:cs="Arial"/>
        </w:rPr>
      </w:pPr>
      <w:r w:rsidRPr="00AC153F">
        <w:rPr>
          <w:rFonts w:ascii="Arial" w:hAnsi="Arial" w:cs="Arial"/>
        </w:rPr>
        <w:t>Řízení ekonomické části projektu „Jednotné řízení příspěvkových organizací a obchodních společností“;</w:t>
      </w:r>
    </w:p>
    <w:p w:rsidR="00270CF8" w:rsidRPr="00AC153F" w:rsidRDefault="00270CF8" w:rsidP="00270CF8">
      <w:pPr>
        <w:pStyle w:val="Odstavecseseznamem"/>
        <w:numPr>
          <w:ilvl w:val="0"/>
          <w:numId w:val="3"/>
        </w:numPr>
        <w:jc w:val="both"/>
        <w:rPr>
          <w:rFonts w:ascii="Arial" w:hAnsi="Arial" w:cs="Arial"/>
        </w:rPr>
      </w:pPr>
      <w:r>
        <w:rPr>
          <w:rFonts w:ascii="Arial" w:hAnsi="Arial" w:cs="Arial"/>
        </w:rPr>
        <w:t>Příprava Portálu občana a platební brány;</w:t>
      </w:r>
    </w:p>
    <w:p w:rsidR="00270CF8" w:rsidRPr="00AC153F" w:rsidRDefault="00270CF8" w:rsidP="00270CF8">
      <w:pPr>
        <w:pStyle w:val="Odstavecseseznamem"/>
        <w:numPr>
          <w:ilvl w:val="0"/>
          <w:numId w:val="3"/>
        </w:numPr>
        <w:jc w:val="both"/>
        <w:rPr>
          <w:rFonts w:ascii="Arial" w:hAnsi="Arial" w:cs="Arial"/>
        </w:rPr>
      </w:pPr>
      <w:r w:rsidRPr="00AC153F">
        <w:rPr>
          <w:rFonts w:ascii="Arial" w:hAnsi="Arial" w:cs="Arial"/>
        </w:rPr>
        <w:t>Pokračování realizace záměru fungování finanční kontroly (správci rozpočtu);</w:t>
      </w:r>
    </w:p>
    <w:p w:rsidR="00270CF8" w:rsidRPr="00AC153F" w:rsidRDefault="00270CF8" w:rsidP="00270CF8">
      <w:pPr>
        <w:pStyle w:val="Odstavecseseznamem"/>
        <w:numPr>
          <w:ilvl w:val="0"/>
          <w:numId w:val="3"/>
        </w:numPr>
        <w:jc w:val="both"/>
        <w:rPr>
          <w:rFonts w:ascii="Arial" w:hAnsi="Arial" w:cs="Arial"/>
        </w:rPr>
      </w:pPr>
      <w:r w:rsidRPr="00AC153F">
        <w:rPr>
          <w:rFonts w:ascii="Arial" w:hAnsi="Arial" w:cs="Arial"/>
        </w:rPr>
        <w:t>Průběžné schůzky se zástupci bank za účelem zjišťování aktuálních informací trhu.</w:t>
      </w:r>
    </w:p>
    <w:p w:rsidR="00270CF8" w:rsidRDefault="00270CF8" w:rsidP="00270CF8">
      <w:pPr>
        <w:pStyle w:val="Odstavecseseznamem"/>
        <w:ind w:left="0"/>
        <w:jc w:val="both"/>
        <w:rPr>
          <w:rFonts w:ascii="Arial" w:hAnsi="Arial" w:cs="Arial"/>
          <w:b/>
          <w:sz w:val="26"/>
          <w:szCs w:val="26"/>
        </w:rPr>
      </w:pPr>
    </w:p>
    <w:p w:rsidR="00270CF8" w:rsidRPr="00367731" w:rsidRDefault="00270CF8" w:rsidP="00270CF8">
      <w:pPr>
        <w:numPr>
          <w:ilvl w:val="0"/>
          <w:numId w:val="1"/>
        </w:numPr>
        <w:spacing w:after="120" w:line="240" w:lineRule="auto"/>
        <w:ind w:left="720"/>
        <w:rPr>
          <w:rFonts w:ascii="Arial" w:hAnsi="Arial" w:cs="Arial"/>
          <w:b/>
          <w:sz w:val="24"/>
          <w:szCs w:val="24"/>
        </w:rPr>
      </w:pPr>
      <w:r w:rsidRPr="00367731">
        <w:rPr>
          <w:rFonts w:ascii="Arial" w:hAnsi="Arial" w:cs="Arial"/>
          <w:b/>
          <w:sz w:val="24"/>
          <w:szCs w:val="24"/>
        </w:rPr>
        <w:t>Oddělení analýz, rozpočtu a financování</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V průběhu IV. Q 2022 bylo provedeno 58 rozpočtových opatření, z toho 43 rozpočtových opatření bylo provedeno na základě schválení RM, 3 rozpočtová opatření provedl EO v rámci stanoveného rozsahu pro provádění rozpočtových opatření. 9 rozpočtových opatření schválilo na základě předložených návrhů na provedení rozpočtového opatření ZM. Zbývající 3 rozpočtová opatření byla provedena z důvodu nutnosti zapojení přijatých dotací na konci roku 2022, tato budou předložena k dodatečnému schválení na první RM v roce 2023. Za IV. Q také bylo provedeno 46 změn rozpisu rozpočtu.</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Hlavními činnostmi v IV. Q na úseku rozpočtu bylo zpracování návrhu rozpočtu statutárního města Jihlavy na rok 2023 a jeho prezentace na pracovním semináři zastupitelstva, který proběhl 5. 12. 2022 a zapracování změn do finálního návrhu rozpočtu, který byl schválen 20. 12. 2022 na 3. zasedání ZM a následně zveřejněn. Následně byl zpracován rozpis rozpočtu, který byl nahrán do systému VERA.</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Dále se pracovníci zabývali přípravou analýz (příjmy a výdaje související se školskými zařízeními, příjmy od společnosti BOSCH DIESEL s.r.o., výkup akcií společnosti TENISCENTRUM JIHLAVA, a.s., obchodní model Horácké multifunkční arény atd.), materiálů a zpracováním stanovisek pro návrhy ostatních odborů a útvarů MMJ a MP pro zasedání ZM v listopadu a v prosinci 2022, přípravou materiálů a zpracováním stanovisek pro zasedání Rady města Jihlavy a plněním přijatých usnesení. V prosinci byly dále zahájeny činnosti sběru, kontroly a zpracování požadavků na zapojení nevyčerpaných finančních prostředků z disponibilního zůstatku za rok 2022 do rozpočtu 2023.</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lastRenderedPageBreak/>
        <w:t>V oblasti metodické pomoci pracovníci průběžně poskytovali pomoc odborům a útvarům MMJ a MP při určení rozpočtové skladby, rozpisu rozpočtu či formulaci usnesení ve věci rozpočtového opatření. V rámci přehledu o plnění rozpočtu upozorňovali jednotlivé odbory a útvary na vzniklé nedostatky a návrhy nápravných opatření.</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Na úseku správců rozpočtu byl ve IV. Q zpracován velký objem faktur a poukazů, zejména pak v prosinci 2022. Průběžně byla poskytována metodická pomoc odborům a útvarům MMJ a MP v oblasti čerpání rozpočtu, vazby na finanční krytí či určení rozpočtové skladby, ukončení objednávek, limitovaných příslibů a finančního krytí u smluv pro daný rok. Bylo provedeno připomínkování „Směrnice o provádění kontrol (kontrolní mechanismy)“. Na základě požadavku odd. </w:t>
      </w:r>
      <w:proofErr w:type="spellStart"/>
      <w:r w:rsidRPr="00367731">
        <w:rPr>
          <w:rFonts w:ascii="Arial" w:hAnsi="Arial" w:cs="Arial"/>
          <w:sz w:val="24"/>
          <w:szCs w:val="24"/>
        </w:rPr>
        <w:t>PaM</w:t>
      </w:r>
      <w:proofErr w:type="spellEnd"/>
      <w:r w:rsidRPr="00367731">
        <w:rPr>
          <w:rFonts w:ascii="Arial" w:hAnsi="Arial" w:cs="Arial"/>
          <w:sz w:val="24"/>
          <w:szCs w:val="24"/>
        </w:rPr>
        <w:t xml:space="preserve"> byl zpracován přehled o vyplacených refundacích platů členů zastupitelstva za roky 2021 a 2022.</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V oblasti porušení rozpočtové kázně nedošlo za IV. Q k žádnému vyměření odvodu ani penále za prodlení odvodu.</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Na základě Zásad pro spolupráci s investory na rozvoji veřejné infrastruktury byl v průběhu IV. Q vystaven předpis pro platbu jednoho investičního příspěvku v celkové výši </w:t>
      </w:r>
      <w:r w:rsidRPr="00367731">
        <w:rPr>
          <w:rFonts w:ascii="Arial" w:hAnsi="Arial" w:cs="Arial"/>
          <w:sz w:val="24"/>
          <w:szCs w:val="24"/>
        </w:rPr>
        <w:br/>
        <w:t>2 087 410,50 Kč.</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V souvislosti se správou kapitálových záměrů a oprav nad 6 mil. Kč byla prováděna pravidelná činnost v podobě zadávání nových požadavků předložených na investičních poradách do modulu Rozvojové plány a projekty IS VERA, aktualizace údajů v modulu dle usnesení ZM a RM, požadavků odborů či útvarů a průběžných úprav investičního plánu města Jihlavy. Na začátku listopadu se uskutečnilo školení EO pro pracovníky ORM k výše uvedenému modulu, v rámci kterého byla ukázána struktura jeho členění, možnosti jeho využití a jeho provázanost s investičním plánem města. V neposlední řadě byla ve spolupráci s věcně příslušnými odbory a útvary MMJ a MP vytvořena k předložení na </w:t>
      </w:r>
      <w:r w:rsidRPr="00367731">
        <w:rPr>
          <w:rFonts w:ascii="Arial" w:hAnsi="Arial" w:cs="Arial"/>
          <w:sz w:val="24"/>
          <w:szCs w:val="24"/>
        </w:rPr>
        <w:br/>
        <w:t>3. zasedání ZM aktualizace investičního plánu města Jihlavy (např. posun výhledu o rok, změna podbarvení, priorit, propočtu dotací atd.) a aktualizace Metodiky pro správu kapitálových záměrů a oprav statutárního města Jihlavy k prosinci 2022. Také byla provedena úprava návodu ke zmiňované metodice s využitím modulu Rozvojové plány a projekty pro zaměstnance města Jihlavy. Dále pokračovala spolupráce s OI v souvislosti s propojením modulu s mapovou aplikací GIS – beta verze investičního plánu.</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V rámci projektu Jednotný systém řízení příspěvkových organizací a obchodních společností (dále jen „JSŘPOOS“) byly měsíční reporty zaslané městskými společnostmi průběžně vkládány do tzv. manažerské kostky a překlápěny do interního souboru sloužícímu ke kontrole správnosti reportů, sledování a hodnocení hospodaření těchto společností. Vedle pravidelné pracovní činnosti bylo provedeno ověření souladu ekonomických dat z měsíčních reportů zaslaných v rámci JSŘPOOS od městské společnosti HC Dukla Jihlava, s.r.o. od května 2021 do dubna 2022. V návaznosti na to byl obchodní společnosti HC Dukla Jihlava, s.r.o. zaslán požadavek na provedení oprav příslušných reportů. Ke konci roku 2022 byl na městské společnosti sledované v rámci JSŘPOOS zaslán email, v němž byly společnosti požádány o předložení jejich návrhů na úpravu stávajícího vzoru </w:t>
      </w:r>
      <w:proofErr w:type="spellStart"/>
      <w:r w:rsidRPr="00367731">
        <w:rPr>
          <w:rFonts w:ascii="Arial" w:hAnsi="Arial" w:cs="Arial"/>
          <w:sz w:val="24"/>
          <w:szCs w:val="24"/>
        </w:rPr>
        <w:t>reportovacího</w:t>
      </w:r>
      <w:proofErr w:type="spellEnd"/>
      <w:r w:rsidRPr="00367731">
        <w:rPr>
          <w:rFonts w:ascii="Arial" w:hAnsi="Arial" w:cs="Arial"/>
          <w:sz w:val="24"/>
          <w:szCs w:val="24"/>
        </w:rPr>
        <w:t xml:space="preserve"> souboru (verze 19) a v němž jim byla připomenuta povinnost dodržování požadavků na reportování v rámci tohoto systému.</w:t>
      </w:r>
    </w:p>
    <w:p w:rsidR="00270CF8" w:rsidRPr="00367731" w:rsidRDefault="00270CF8" w:rsidP="00270CF8">
      <w:pPr>
        <w:jc w:val="both"/>
        <w:rPr>
          <w:rFonts w:ascii="Arial" w:hAnsi="Arial" w:cs="Arial"/>
          <w:color w:val="FF0000"/>
          <w:sz w:val="24"/>
          <w:szCs w:val="24"/>
        </w:rPr>
      </w:pPr>
    </w:p>
    <w:p w:rsidR="00270CF8" w:rsidRPr="00367731" w:rsidRDefault="00270CF8" w:rsidP="00270CF8">
      <w:pPr>
        <w:jc w:val="both"/>
        <w:rPr>
          <w:rFonts w:ascii="Arial" w:hAnsi="Arial" w:cs="Arial"/>
          <w:color w:val="FF0000"/>
          <w:sz w:val="24"/>
          <w:szCs w:val="24"/>
        </w:rPr>
      </w:pPr>
    </w:p>
    <w:p w:rsidR="00270CF8" w:rsidRPr="00367731" w:rsidRDefault="00270CF8" w:rsidP="00270CF8">
      <w:pPr>
        <w:jc w:val="both"/>
        <w:rPr>
          <w:rFonts w:ascii="Arial" w:hAnsi="Arial" w:cs="Arial"/>
          <w:color w:val="FF0000"/>
          <w:sz w:val="24"/>
          <w:szCs w:val="24"/>
        </w:rPr>
      </w:pPr>
    </w:p>
    <w:p w:rsidR="00270CF8" w:rsidRPr="00367731" w:rsidRDefault="00270CF8" w:rsidP="00270CF8">
      <w:pPr>
        <w:jc w:val="both"/>
        <w:rPr>
          <w:rFonts w:ascii="Arial" w:hAnsi="Arial" w:cs="Arial"/>
          <w:color w:val="FF0000"/>
          <w:sz w:val="24"/>
          <w:szCs w:val="24"/>
        </w:rPr>
      </w:pPr>
    </w:p>
    <w:p w:rsidR="00270CF8" w:rsidRPr="00367731" w:rsidRDefault="00270CF8" w:rsidP="00270CF8">
      <w:pPr>
        <w:jc w:val="both"/>
        <w:rPr>
          <w:rFonts w:ascii="Arial" w:hAnsi="Arial" w:cs="Arial"/>
          <w:color w:val="FF0000"/>
          <w:sz w:val="24"/>
          <w:szCs w:val="24"/>
        </w:rPr>
      </w:pPr>
    </w:p>
    <w:p w:rsidR="00270CF8" w:rsidRPr="00367731" w:rsidRDefault="00270CF8" w:rsidP="00270CF8">
      <w:pPr>
        <w:jc w:val="both"/>
        <w:rPr>
          <w:rFonts w:ascii="Arial" w:hAnsi="Arial" w:cs="Arial"/>
          <w:color w:val="FF0000"/>
          <w:sz w:val="24"/>
          <w:szCs w:val="24"/>
        </w:rPr>
      </w:pPr>
    </w:p>
    <w:p w:rsidR="00270CF8" w:rsidRPr="00367731" w:rsidRDefault="00270CF8" w:rsidP="00270CF8">
      <w:pPr>
        <w:numPr>
          <w:ilvl w:val="0"/>
          <w:numId w:val="1"/>
        </w:numPr>
        <w:spacing w:after="120" w:line="240" w:lineRule="auto"/>
        <w:ind w:left="720"/>
        <w:rPr>
          <w:rFonts w:ascii="Arial" w:hAnsi="Arial" w:cs="Arial"/>
          <w:b/>
          <w:sz w:val="24"/>
          <w:szCs w:val="24"/>
        </w:rPr>
      </w:pPr>
      <w:r w:rsidRPr="00367731">
        <w:rPr>
          <w:rFonts w:ascii="Arial" w:hAnsi="Arial" w:cs="Arial"/>
          <w:b/>
          <w:sz w:val="24"/>
          <w:szCs w:val="24"/>
        </w:rPr>
        <w:t>Oddělení správy daní a pohledávek</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V hodnoceném období bylo na oddělení zpracováno celkem </w:t>
      </w:r>
      <w:r w:rsidRPr="00367731">
        <w:rPr>
          <w:rFonts w:ascii="Arial" w:hAnsi="Arial" w:cs="Arial"/>
          <w:b/>
          <w:sz w:val="24"/>
          <w:szCs w:val="24"/>
        </w:rPr>
        <w:t>1 349 došlých písemností a vypraveno 2 506 vlastních písemností.</w:t>
      </w:r>
      <w:r w:rsidRPr="00367731">
        <w:rPr>
          <w:rFonts w:ascii="Arial" w:hAnsi="Arial" w:cs="Arial"/>
          <w:sz w:val="24"/>
          <w:szCs w:val="24"/>
        </w:rPr>
        <w:t xml:space="preserve"> </w:t>
      </w:r>
    </w:p>
    <w:p w:rsidR="00270CF8" w:rsidRPr="00367731" w:rsidRDefault="00270CF8" w:rsidP="00270CF8">
      <w:pPr>
        <w:spacing w:after="120"/>
        <w:jc w:val="both"/>
        <w:rPr>
          <w:rFonts w:ascii="Arial" w:hAnsi="Arial" w:cs="Arial"/>
          <w:sz w:val="24"/>
          <w:szCs w:val="24"/>
        </w:rPr>
      </w:pPr>
    </w:p>
    <w:p w:rsidR="00270CF8" w:rsidRPr="00367731" w:rsidRDefault="00270CF8" w:rsidP="00270CF8">
      <w:pPr>
        <w:numPr>
          <w:ilvl w:val="0"/>
          <w:numId w:val="4"/>
        </w:numPr>
        <w:spacing w:after="120" w:line="240" w:lineRule="auto"/>
        <w:ind w:left="357" w:hanging="357"/>
        <w:rPr>
          <w:rFonts w:ascii="Arial" w:hAnsi="Arial" w:cs="Arial"/>
          <w:b/>
          <w:sz w:val="24"/>
          <w:szCs w:val="24"/>
        </w:rPr>
      </w:pPr>
      <w:r w:rsidRPr="00367731">
        <w:rPr>
          <w:rFonts w:ascii="Arial" w:hAnsi="Arial" w:cs="Arial"/>
          <w:b/>
          <w:sz w:val="24"/>
          <w:szCs w:val="24"/>
        </w:rPr>
        <w:t>Úsek místních poplatků</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V rámci </w:t>
      </w:r>
      <w:r w:rsidRPr="00367731">
        <w:rPr>
          <w:rFonts w:ascii="Arial" w:hAnsi="Arial" w:cs="Arial"/>
          <w:b/>
          <w:sz w:val="24"/>
          <w:szCs w:val="24"/>
        </w:rPr>
        <w:t>agendy místních poplatků</w:t>
      </w:r>
      <w:r w:rsidRPr="00367731">
        <w:rPr>
          <w:rFonts w:ascii="Arial" w:hAnsi="Arial" w:cs="Arial"/>
          <w:sz w:val="24"/>
          <w:szCs w:val="24"/>
        </w:rPr>
        <w:t xml:space="preserve"> jsou spravovány poplatkové povinnosti daňových subjektů (poplatníků a plátců) na místním poplatku za obecní systém odpadového hospodářství, na místním poplatku ze psů a na místním poplatku z pobytu. Za účelem správného zjištění a stanovení daní (místních poplatků) a zabezpečení jejich úhrady jsou do evidence daní (místních poplatků) průběžně zaznamenávány skutečnosti zjištěné na základě splněné ohlašovací povinnosti daňových subjektů či na základě vyhledávací činnosti správce daně (např. přistěhování, odstěhování poplatníka do města Jihlavy, vznik / zánik vlastnického práva k věci podléhající poplatkové povinnosti, úmrtí či zánik daňového subjektu, atd.) mající vliv na vznik či zánik daňových (poplatkových) povinností, dále jsou sledovány a zpracovávány úhrady místních poplatků a z toho vyplývající přeplatky, nedoplatky a případné převody. V případě vzniku daňových nedoplatků jsou daňové subjekty nejprve vyzývány k jejich úhradě a následně jsou daně (místní poplatky) vyměřeny platebním výměrem nebo hromadným předpisným seznamem z moci úřední. Po uplynutí náhradní lhůty splatnosti jsou daňové nedoplatky ve lhůtě stanovené platnou interní směrnicí stanovující postup pro evidenci, vymáhání a odpis pohledávek předávány k vymáhání.</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Ve vykazovaném období bylo na úseku zpracováno celkem </w:t>
      </w:r>
      <w:r w:rsidRPr="00367731">
        <w:rPr>
          <w:rFonts w:ascii="Arial" w:hAnsi="Arial" w:cs="Arial"/>
          <w:b/>
          <w:sz w:val="24"/>
          <w:szCs w:val="24"/>
        </w:rPr>
        <w:t>337 došlých písemností a vypraveno 110 vlastních písemností.</w:t>
      </w:r>
      <w:r w:rsidRPr="00367731">
        <w:rPr>
          <w:rFonts w:ascii="Arial" w:hAnsi="Arial" w:cs="Arial"/>
          <w:sz w:val="24"/>
          <w:szCs w:val="24"/>
        </w:rPr>
        <w:t xml:space="preserve"> Na přepážkách bylo obslouženo celkem </w:t>
      </w:r>
      <w:r w:rsidRPr="00367731">
        <w:rPr>
          <w:rFonts w:ascii="Arial" w:hAnsi="Arial" w:cs="Arial"/>
          <w:b/>
          <w:sz w:val="24"/>
          <w:szCs w:val="24"/>
        </w:rPr>
        <w:t xml:space="preserve">621 </w:t>
      </w:r>
      <w:r w:rsidRPr="00367731">
        <w:rPr>
          <w:rFonts w:ascii="Arial" w:hAnsi="Arial" w:cs="Arial"/>
          <w:sz w:val="24"/>
          <w:szCs w:val="24"/>
        </w:rPr>
        <w:t>klientů (z toho 464 klientů řešilo místní poplatek za obecní systém odpadového hospodářství, 157</w:t>
      </w:r>
      <w:r w:rsidRPr="00367731">
        <w:rPr>
          <w:rFonts w:ascii="Arial" w:hAnsi="Arial" w:cs="Arial"/>
          <w:b/>
          <w:sz w:val="24"/>
          <w:szCs w:val="24"/>
        </w:rPr>
        <w:t xml:space="preserve"> </w:t>
      </w:r>
      <w:r w:rsidRPr="00367731">
        <w:rPr>
          <w:rFonts w:ascii="Arial" w:hAnsi="Arial" w:cs="Arial"/>
          <w:sz w:val="24"/>
          <w:szCs w:val="24"/>
        </w:rPr>
        <w:t xml:space="preserve">klientů řešilo poplatek ze psů, u poplatku z pobytu není údaj sledován). </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Z celkového počtu obsloužených klientů platilo na přepážkách </w:t>
      </w:r>
      <w:r w:rsidRPr="00367731">
        <w:rPr>
          <w:rFonts w:ascii="Arial" w:hAnsi="Arial" w:cs="Arial"/>
          <w:b/>
          <w:sz w:val="24"/>
          <w:szCs w:val="24"/>
        </w:rPr>
        <w:t xml:space="preserve">147 </w:t>
      </w:r>
      <w:r w:rsidRPr="00367731">
        <w:rPr>
          <w:rFonts w:ascii="Arial" w:hAnsi="Arial" w:cs="Arial"/>
          <w:sz w:val="24"/>
          <w:szCs w:val="24"/>
        </w:rPr>
        <w:t xml:space="preserve">klientů kartou poplatek v celkové výši </w:t>
      </w:r>
      <w:r w:rsidRPr="00367731">
        <w:rPr>
          <w:rFonts w:ascii="Arial" w:hAnsi="Arial" w:cs="Arial"/>
          <w:b/>
          <w:sz w:val="24"/>
          <w:szCs w:val="24"/>
        </w:rPr>
        <w:t>86 017,00</w:t>
      </w:r>
      <w:r w:rsidRPr="00367731">
        <w:rPr>
          <w:rFonts w:ascii="Arial" w:hAnsi="Arial" w:cs="Arial"/>
          <w:sz w:val="24"/>
          <w:szCs w:val="24"/>
        </w:rPr>
        <w:t xml:space="preserve"> </w:t>
      </w:r>
      <w:r w:rsidRPr="00367731">
        <w:rPr>
          <w:rFonts w:ascii="Arial" w:hAnsi="Arial" w:cs="Arial"/>
          <w:b/>
          <w:sz w:val="24"/>
          <w:szCs w:val="24"/>
        </w:rPr>
        <w:t>Kč</w:t>
      </w:r>
      <w:r w:rsidRPr="00367731">
        <w:rPr>
          <w:rFonts w:ascii="Arial" w:hAnsi="Arial" w:cs="Arial"/>
          <w:sz w:val="24"/>
          <w:szCs w:val="24"/>
        </w:rPr>
        <w:t>.</w:t>
      </w:r>
    </w:p>
    <w:p w:rsidR="00270CF8" w:rsidRPr="00367731" w:rsidRDefault="00270CF8" w:rsidP="00270CF8">
      <w:pPr>
        <w:spacing w:after="120"/>
        <w:jc w:val="both"/>
        <w:rPr>
          <w:rFonts w:ascii="Arial" w:hAnsi="Arial" w:cs="Arial"/>
          <w:sz w:val="24"/>
          <w:szCs w:val="24"/>
          <w:u w:val="single"/>
        </w:rPr>
      </w:pPr>
      <w:r w:rsidRPr="00367731">
        <w:rPr>
          <w:rFonts w:ascii="Arial" w:hAnsi="Arial" w:cs="Arial"/>
          <w:sz w:val="24"/>
          <w:szCs w:val="24"/>
          <w:u w:val="single"/>
        </w:rPr>
        <w:t>Místní poplatek za obecní systém odpadového hospodářství</w:t>
      </w:r>
    </w:p>
    <w:p w:rsidR="00270CF8" w:rsidRPr="00367731" w:rsidRDefault="00270CF8" w:rsidP="00270CF8">
      <w:pPr>
        <w:pStyle w:val="Bezmezer"/>
        <w:spacing w:after="120"/>
        <w:jc w:val="both"/>
        <w:rPr>
          <w:rFonts w:ascii="Arial" w:eastAsia="Times New Roman" w:hAnsi="Arial" w:cs="Arial"/>
          <w:sz w:val="24"/>
          <w:szCs w:val="24"/>
          <w:lang w:eastAsia="cs-CZ"/>
        </w:rPr>
      </w:pPr>
      <w:r w:rsidRPr="00367731">
        <w:rPr>
          <w:rFonts w:ascii="Arial" w:eastAsia="Times New Roman" w:hAnsi="Arial" w:cs="Arial"/>
          <w:sz w:val="24"/>
          <w:szCs w:val="24"/>
          <w:lang w:eastAsia="cs-CZ"/>
        </w:rPr>
        <w:t xml:space="preserve">Sazba místního poplatku činí v letošním roce 804,00 Kč, lhůta splatnosti poplatku za poplatkové období 1. 1. 2022 – 31. 12. 2022 uplynula dne 30. 6. 2022.  </w:t>
      </w:r>
    </w:p>
    <w:p w:rsidR="00270CF8" w:rsidRPr="00367731" w:rsidRDefault="00270CF8" w:rsidP="00270CF8">
      <w:pPr>
        <w:pStyle w:val="Bezmezer"/>
        <w:spacing w:after="120"/>
        <w:jc w:val="both"/>
        <w:rPr>
          <w:rFonts w:ascii="Arial" w:eastAsia="Times New Roman" w:hAnsi="Arial" w:cs="Arial"/>
          <w:sz w:val="24"/>
          <w:szCs w:val="24"/>
          <w:lang w:eastAsia="cs-CZ"/>
        </w:rPr>
      </w:pPr>
      <w:r w:rsidRPr="00367731">
        <w:rPr>
          <w:rFonts w:ascii="Arial" w:eastAsia="Times New Roman" w:hAnsi="Arial" w:cs="Arial"/>
          <w:sz w:val="24"/>
          <w:szCs w:val="24"/>
          <w:lang w:eastAsia="cs-CZ"/>
        </w:rPr>
        <w:t xml:space="preserve">K 31. 12. 2022 bylo na místním poplatku vybráno celkem </w:t>
      </w:r>
      <w:r w:rsidRPr="00367731">
        <w:rPr>
          <w:rFonts w:ascii="Arial" w:hAnsi="Arial" w:cs="Arial"/>
          <w:b/>
          <w:sz w:val="24"/>
          <w:szCs w:val="24"/>
        </w:rPr>
        <w:t>36 743 597</w:t>
      </w:r>
      <w:r w:rsidRPr="00367731">
        <w:rPr>
          <w:rFonts w:ascii="Arial" w:eastAsia="Times New Roman" w:hAnsi="Arial" w:cs="Arial"/>
          <w:b/>
          <w:sz w:val="24"/>
          <w:szCs w:val="24"/>
          <w:lang w:eastAsia="cs-CZ"/>
        </w:rPr>
        <w:t>,54 Kč</w:t>
      </w:r>
      <w:r w:rsidRPr="00367731">
        <w:rPr>
          <w:rFonts w:ascii="Arial" w:eastAsia="Times New Roman" w:hAnsi="Arial" w:cs="Arial"/>
          <w:sz w:val="24"/>
          <w:szCs w:val="24"/>
          <w:lang w:eastAsia="cs-CZ"/>
        </w:rPr>
        <w:t xml:space="preserve">, což představuje </w:t>
      </w:r>
      <w:r w:rsidRPr="00367731">
        <w:rPr>
          <w:rFonts w:ascii="Arial" w:hAnsi="Arial" w:cs="Arial"/>
          <w:b/>
          <w:sz w:val="24"/>
          <w:szCs w:val="24"/>
        </w:rPr>
        <w:t>90</w:t>
      </w:r>
      <w:r w:rsidRPr="00367731">
        <w:rPr>
          <w:rFonts w:ascii="Arial" w:eastAsia="Times New Roman" w:hAnsi="Arial" w:cs="Arial"/>
          <w:b/>
          <w:sz w:val="24"/>
          <w:szCs w:val="24"/>
          <w:lang w:eastAsia="cs-CZ"/>
        </w:rPr>
        <w:t xml:space="preserve"> % </w:t>
      </w:r>
      <w:r w:rsidRPr="00367731">
        <w:rPr>
          <w:rFonts w:ascii="Arial" w:eastAsia="Times New Roman" w:hAnsi="Arial" w:cs="Arial"/>
          <w:sz w:val="24"/>
          <w:szCs w:val="24"/>
          <w:lang w:eastAsia="cs-CZ"/>
        </w:rPr>
        <w:t xml:space="preserve">z </w:t>
      </w:r>
      <w:r w:rsidRPr="00367731">
        <w:rPr>
          <w:rFonts w:ascii="Arial" w:hAnsi="Arial" w:cs="Arial"/>
          <w:sz w:val="24"/>
          <w:szCs w:val="24"/>
        </w:rPr>
        <w:t>celkové vyměřené částky na místním poplatku v roce 2022</w:t>
      </w:r>
      <w:r w:rsidRPr="00367731">
        <w:rPr>
          <w:rFonts w:ascii="Arial" w:eastAsia="Times New Roman" w:hAnsi="Arial" w:cs="Arial"/>
          <w:sz w:val="24"/>
          <w:szCs w:val="24"/>
          <w:lang w:eastAsia="cs-CZ"/>
        </w:rPr>
        <w:t xml:space="preserve">. </w:t>
      </w:r>
    </w:p>
    <w:p w:rsidR="00270CF8" w:rsidRPr="00367731" w:rsidRDefault="00270CF8" w:rsidP="00270CF8">
      <w:pPr>
        <w:pStyle w:val="Bezmezer"/>
        <w:spacing w:after="120"/>
        <w:jc w:val="both"/>
        <w:rPr>
          <w:rFonts w:ascii="Arial" w:eastAsia="Times New Roman" w:hAnsi="Arial" w:cs="Arial"/>
          <w:sz w:val="24"/>
          <w:szCs w:val="24"/>
          <w:lang w:eastAsia="cs-CZ"/>
        </w:rPr>
      </w:pPr>
      <w:r w:rsidRPr="00367731">
        <w:rPr>
          <w:rFonts w:ascii="Arial" w:eastAsia="Times New Roman" w:hAnsi="Arial" w:cs="Arial"/>
          <w:sz w:val="24"/>
          <w:szCs w:val="24"/>
          <w:lang w:eastAsia="cs-CZ"/>
        </w:rPr>
        <w:t xml:space="preserve">Správcem daně bylo ve sledovaném období prověřeno a následně zaevidováno celkem </w:t>
      </w:r>
      <w:r w:rsidRPr="00367731">
        <w:rPr>
          <w:rFonts w:ascii="Arial" w:hAnsi="Arial" w:cs="Arial"/>
          <w:b/>
          <w:sz w:val="24"/>
          <w:szCs w:val="24"/>
        </w:rPr>
        <w:t>16 </w:t>
      </w:r>
      <w:r w:rsidRPr="00367731">
        <w:rPr>
          <w:rFonts w:ascii="Arial" w:eastAsia="Times New Roman" w:hAnsi="Arial" w:cs="Arial"/>
          <w:sz w:val="24"/>
          <w:szCs w:val="24"/>
          <w:lang w:eastAsia="cs-CZ"/>
        </w:rPr>
        <w:t>případů úlevy na místním poplatku a </w:t>
      </w:r>
      <w:r w:rsidRPr="00367731">
        <w:rPr>
          <w:rFonts w:ascii="Arial" w:hAnsi="Arial" w:cs="Arial"/>
          <w:b/>
          <w:sz w:val="24"/>
          <w:szCs w:val="24"/>
        </w:rPr>
        <w:t xml:space="preserve">562 </w:t>
      </w:r>
      <w:r w:rsidRPr="00367731">
        <w:rPr>
          <w:rFonts w:ascii="Arial" w:eastAsia="Times New Roman" w:hAnsi="Arial" w:cs="Arial"/>
          <w:sz w:val="24"/>
          <w:szCs w:val="24"/>
          <w:lang w:eastAsia="cs-CZ"/>
        </w:rPr>
        <w:t>případů osvobození od placení místního poplatku.</w:t>
      </w:r>
    </w:p>
    <w:p w:rsidR="00270CF8" w:rsidRPr="00367731" w:rsidRDefault="00270CF8" w:rsidP="00270CF8">
      <w:pPr>
        <w:pStyle w:val="Bezmezer"/>
        <w:spacing w:after="120"/>
        <w:jc w:val="both"/>
        <w:rPr>
          <w:rFonts w:ascii="Arial" w:eastAsia="Times New Roman" w:hAnsi="Arial" w:cs="Arial"/>
          <w:sz w:val="24"/>
          <w:szCs w:val="24"/>
          <w:lang w:eastAsia="cs-CZ"/>
        </w:rPr>
      </w:pPr>
      <w:r w:rsidRPr="00367731">
        <w:rPr>
          <w:rFonts w:ascii="Arial" w:eastAsia="Times New Roman" w:hAnsi="Arial" w:cs="Arial"/>
          <w:sz w:val="24"/>
          <w:szCs w:val="24"/>
          <w:lang w:eastAsia="cs-CZ"/>
        </w:rPr>
        <w:lastRenderedPageBreak/>
        <w:t xml:space="preserve">Na základě avíz z ROB byly provedeny v IS VERA </w:t>
      </w:r>
      <w:r w:rsidRPr="00367731">
        <w:rPr>
          <w:rFonts w:ascii="Arial" w:eastAsia="Times New Roman" w:hAnsi="Arial" w:cs="Arial"/>
          <w:b/>
          <w:sz w:val="24"/>
          <w:szCs w:val="24"/>
          <w:lang w:eastAsia="cs-CZ"/>
        </w:rPr>
        <w:t>aktualizace u  </w:t>
      </w:r>
      <w:r w:rsidRPr="00367731">
        <w:rPr>
          <w:rFonts w:ascii="Arial" w:hAnsi="Arial" w:cs="Arial"/>
          <w:b/>
          <w:sz w:val="24"/>
          <w:szCs w:val="24"/>
        </w:rPr>
        <w:t xml:space="preserve">2 434 </w:t>
      </w:r>
      <w:r w:rsidRPr="00367731">
        <w:rPr>
          <w:rFonts w:ascii="Arial" w:eastAsia="Times New Roman" w:hAnsi="Arial" w:cs="Arial"/>
          <w:b/>
          <w:sz w:val="24"/>
          <w:szCs w:val="24"/>
          <w:lang w:eastAsia="cs-CZ"/>
        </w:rPr>
        <w:t>poplatníků</w:t>
      </w:r>
      <w:r w:rsidRPr="00367731">
        <w:rPr>
          <w:rFonts w:ascii="Arial" w:eastAsia="Times New Roman" w:hAnsi="Arial" w:cs="Arial"/>
          <w:sz w:val="24"/>
          <w:szCs w:val="24"/>
          <w:lang w:eastAsia="cs-CZ"/>
        </w:rPr>
        <w:t xml:space="preserve"> (zavedení poplatkové povinnosti při narození nebo přistěhování, ukončení poplatkové povinnosti při úmrtí nebo odstěhování bez součinnosti s poplatníkem). </w:t>
      </w:r>
    </w:p>
    <w:p w:rsidR="00270CF8" w:rsidRPr="00367731" w:rsidRDefault="00270CF8" w:rsidP="00270CF8">
      <w:pPr>
        <w:pStyle w:val="Bezmezer"/>
        <w:spacing w:after="120"/>
        <w:jc w:val="both"/>
        <w:rPr>
          <w:rFonts w:ascii="Arial" w:eastAsia="Times New Roman" w:hAnsi="Arial" w:cs="Arial"/>
          <w:sz w:val="24"/>
          <w:szCs w:val="24"/>
          <w:lang w:eastAsia="cs-CZ"/>
        </w:rPr>
      </w:pPr>
      <w:r w:rsidRPr="00367731">
        <w:rPr>
          <w:rFonts w:ascii="Arial" w:eastAsia="Times New Roman" w:hAnsi="Arial" w:cs="Arial"/>
          <w:sz w:val="24"/>
          <w:szCs w:val="24"/>
          <w:lang w:eastAsia="cs-CZ"/>
        </w:rPr>
        <w:t xml:space="preserve">Byla aktualizována data o nemovitostech podléhajících zpoplatnění, jejichž vlastníci nesplnili ohlašovací povinnost a správce daně prováděl průběžně vyhledávací činnost, k níž využívá mimo jiné aplikaci Adresy – nemovitosti. Na základě vyhledávací činnosti byla zaslána </w:t>
      </w:r>
      <w:r w:rsidRPr="00367731">
        <w:rPr>
          <w:rFonts w:ascii="Arial" w:eastAsia="Times New Roman" w:hAnsi="Arial" w:cs="Arial"/>
          <w:b/>
          <w:sz w:val="24"/>
          <w:szCs w:val="24"/>
          <w:lang w:eastAsia="cs-CZ"/>
        </w:rPr>
        <w:t>1 výzva ke splnění ohlašovací povinnosti</w:t>
      </w:r>
      <w:r w:rsidRPr="00367731">
        <w:rPr>
          <w:rFonts w:ascii="Arial" w:eastAsia="Times New Roman" w:hAnsi="Arial" w:cs="Arial"/>
          <w:sz w:val="24"/>
          <w:szCs w:val="24"/>
          <w:lang w:eastAsia="cs-CZ"/>
        </w:rPr>
        <w:t xml:space="preserve"> a</w:t>
      </w:r>
      <w:r w:rsidRPr="00367731">
        <w:rPr>
          <w:rFonts w:ascii="Arial" w:hAnsi="Arial" w:cs="Arial"/>
          <w:b/>
          <w:sz w:val="24"/>
          <w:szCs w:val="24"/>
        </w:rPr>
        <w:t xml:space="preserve"> 20 </w:t>
      </w:r>
      <w:r w:rsidRPr="00367731">
        <w:rPr>
          <w:rFonts w:ascii="Arial" w:eastAsia="Times New Roman" w:hAnsi="Arial" w:cs="Arial"/>
          <w:b/>
          <w:sz w:val="24"/>
          <w:szCs w:val="24"/>
          <w:lang w:eastAsia="cs-CZ"/>
        </w:rPr>
        <w:t>vyrozumění</w:t>
      </w:r>
      <w:r w:rsidRPr="00367731">
        <w:rPr>
          <w:rFonts w:ascii="Arial" w:eastAsia="Times New Roman" w:hAnsi="Arial" w:cs="Arial"/>
          <w:sz w:val="24"/>
          <w:szCs w:val="24"/>
          <w:lang w:eastAsia="cs-CZ"/>
        </w:rPr>
        <w:t xml:space="preserve"> </w:t>
      </w:r>
      <w:r w:rsidRPr="00367731">
        <w:rPr>
          <w:rFonts w:ascii="Arial" w:eastAsia="Times New Roman" w:hAnsi="Arial" w:cs="Arial"/>
          <w:b/>
          <w:sz w:val="24"/>
          <w:szCs w:val="24"/>
          <w:lang w:eastAsia="cs-CZ"/>
        </w:rPr>
        <w:t>o zavedení poplatkové povinnosti</w:t>
      </w:r>
      <w:r w:rsidRPr="00367731">
        <w:rPr>
          <w:rFonts w:ascii="Arial" w:eastAsia="Times New Roman" w:hAnsi="Arial" w:cs="Arial"/>
          <w:sz w:val="24"/>
          <w:szCs w:val="24"/>
          <w:lang w:eastAsia="cs-CZ"/>
        </w:rPr>
        <w:t xml:space="preserve"> vztahující se k nemovitým věcem podléhajícím poplatkové povinnosti. Žádný z poplatníků nepodal proti vyrozumění o zavedení poplatkové povinnosti námitku.</w:t>
      </w:r>
    </w:p>
    <w:p w:rsidR="00270CF8" w:rsidRPr="00367731" w:rsidRDefault="00270CF8" w:rsidP="00270CF8">
      <w:pPr>
        <w:pStyle w:val="Bezmezer"/>
        <w:spacing w:after="120"/>
        <w:jc w:val="both"/>
        <w:rPr>
          <w:rFonts w:ascii="Arial" w:eastAsia="Times New Roman" w:hAnsi="Arial" w:cs="Arial"/>
          <w:b/>
          <w:sz w:val="24"/>
          <w:szCs w:val="24"/>
          <w:lang w:eastAsia="cs-CZ"/>
        </w:rPr>
      </w:pPr>
      <w:r w:rsidRPr="00367731">
        <w:rPr>
          <w:rFonts w:ascii="Arial" w:eastAsia="Times New Roman" w:hAnsi="Arial" w:cs="Arial"/>
          <w:sz w:val="24"/>
          <w:szCs w:val="24"/>
          <w:lang w:eastAsia="cs-CZ"/>
        </w:rPr>
        <w:t xml:space="preserve">Ve sledovaném období bylo vydáno celkem </w:t>
      </w:r>
      <w:r w:rsidRPr="00367731">
        <w:rPr>
          <w:rFonts w:ascii="Arial" w:eastAsia="Times New Roman" w:hAnsi="Arial" w:cs="Arial"/>
          <w:b/>
          <w:sz w:val="24"/>
          <w:szCs w:val="24"/>
          <w:lang w:eastAsia="cs-CZ"/>
        </w:rPr>
        <w:t xml:space="preserve">38 platebních výměrů. </w:t>
      </w:r>
    </w:p>
    <w:p w:rsidR="00270CF8" w:rsidRPr="00367731" w:rsidRDefault="00270CF8" w:rsidP="00270CF8">
      <w:pPr>
        <w:pStyle w:val="Bezmezer"/>
        <w:spacing w:after="120"/>
        <w:jc w:val="both"/>
        <w:rPr>
          <w:rFonts w:ascii="Arial" w:eastAsia="Times New Roman" w:hAnsi="Arial" w:cs="Arial"/>
          <w:sz w:val="24"/>
          <w:szCs w:val="24"/>
          <w:lang w:eastAsia="cs-CZ"/>
        </w:rPr>
      </w:pPr>
      <w:r w:rsidRPr="00367731">
        <w:rPr>
          <w:rFonts w:ascii="Arial" w:hAnsi="Arial" w:cs="Arial"/>
          <w:sz w:val="24"/>
          <w:szCs w:val="24"/>
        </w:rPr>
        <w:t xml:space="preserve">Bylo </w:t>
      </w:r>
      <w:r w:rsidRPr="00367731">
        <w:rPr>
          <w:rFonts w:ascii="Arial" w:eastAsia="Times New Roman" w:hAnsi="Arial" w:cs="Arial"/>
          <w:sz w:val="24"/>
          <w:szCs w:val="24"/>
          <w:lang w:eastAsia="cs-CZ"/>
        </w:rPr>
        <w:t xml:space="preserve">zpracováno </w:t>
      </w:r>
      <w:r w:rsidRPr="00367731">
        <w:rPr>
          <w:rFonts w:ascii="Arial" w:eastAsia="Times New Roman" w:hAnsi="Arial" w:cs="Arial"/>
          <w:b/>
          <w:sz w:val="24"/>
          <w:szCs w:val="24"/>
          <w:lang w:eastAsia="cs-CZ"/>
        </w:rPr>
        <w:t>94 ohlášení poplatníků k poplatkové povinnosti</w:t>
      </w:r>
      <w:r w:rsidRPr="00367731">
        <w:rPr>
          <w:rFonts w:ascii="Arial" w:hAnsi="Arial" w:cs="Arial"/>
          <w:sz w:val="24"/>
          <w:szCs w:val="24"/>
        </w:rPr>
        <w:t xml:space="preserve"> a </w:t>
      </w:r>
      <w:r w:rsidRPr="00367731">
        <w:rPr>
          <w:rFonts w:ascii="Arial" w:eastAsia="Times New Roman" w:hAnsi="Arial" w:cs="Arial"/>
          <w:b/>
          <w:sz w:val="24"/>
          <w:szCs w:val="24"/>
          <w:lang w:eastAsia="cs-CZ"/>
        </w:rPr>
        <w:t xml:space="preserve">83 </w:t>
      </w:r>
      <w:r w:rsidRPr="00367731">
        <w:rPr>
          <w:rFonts w:ascii="Arial" w:hAnsi="Arial" w:cs="Arial"/>
          <w:b/>
          <w:sz w:val="24"/>
          <w:szCs w:val="24"/>
        </w:rPr>
        <w:t>žádostí poplatníků o vrácení přeplatku</w:t>
      </w:r>
      <w:r w:rsidRPr="00367731">
        <w:rPr>
          <w:rFonts w:ascii="Arial" w:hAnsi="Arial" w:cs="Arial"/>
          <w:sz w:val="24"/>
          <w:szCs w:val="24"/>
        </w:rPr>
        <w:t xml:space="preserve"> na místním poplatku.</w:t>
      </w:r>
    </w:p>
    <w:p w:rsidR="00270CF8" w:rsidRPr="00367731" w:rsidRDefault="00270CF8" w:rsidP="00270CF8">
      <w:pPr>
        <w:pStyle w:val="Bezmezer"/>
        <w:spacing w:after="120"/>
        <w:jc w:val="both"/>
        <w:rPr>
          <w:rFonts w:ascii="Arial" w:eastAsia="Times New Roman" w:hAnsi="Arial" w:cs="Arial"/>
          <w:sz w:val="24"/>
          <w:szCs w:val="24"/>
          <w:highlight w:val="yellow"/>
          <w:lang w:eastAsia="cs-CZ"/>
        </w:rPr>
      </w:pPr>
      <w:r w:rsidRPr="00367731">
        <w:rPr>
          <w:rFonts w:ascii="Arial" w:eastAsia="Times New Roman" w:hAnsi="Arial" w:cs="Arial"/>
          <w:sz w:val="24"/>
          <w:szCs w:val="24"/>
          <w:lang w:eastAsia="cs-CZ"/>
        </w:rPr>
        <w:t xml:space="preserve">Probíhalo průběžné ruční </w:t>
      </w:r>
      <w:r w:rsidRPr="00367731">
        <w:rPr>
          <w:rFonts w:ascii="Arial" w:eastAsia="Times New Roman" w:hAnsi="Arial" w:cs="Arial"/>
          <w:b/>
          <w:sz w:val="24"/>
          <w:szCs w:val="24"/>
          <w:lang w:eastAsia="cs-CZ"/>
        </w:rPr>
        <w:t>párování došlých plateb u 322 poplatníků</w:t>
      </w:r>
      <w:r w:rsidRPr="00367731">
        <w:rPr>
          <w:rFonts w:ascii="Arial" w:eastAsia="Times New Roman" w:hAnsi="Arial" w:cs="Arial"/>
          <w:sz w:val="24"/>
          <w:szCs w:val="24"/>
          <w:lang w:eastAsia="cs-CZ"/>
        </w:rPr>
        <w:t>, které se v IS VERA nerozúčtovaly na jednotlivé poplatníky, převody a zápočty mezi poplatky a byly prováděny opravy databáze poplatníků po kontrole konzistence dat.</w:t>
      </w:r>
      <w:r w:rsidRPr="00367731">
        <w:rPr>
          <w:rFonts w:ascii="Arial" w:eastAsia="Times New Roman" w:hAnsi="Arial" w:cs="Arial"/>
          <w:sz w:val="24"/>
          <w:szCs w:val="24"/>
          <w:highlight w:val="yellow"/>
          <w:lang w:eastAsia="cs-CZ"/>
        </w:rPr>
        <w:t xml:space="preserve"> </w:t>
      </w:r>
    </w:p>
    <w:p w:rsidR="00270CF8" w:rsidRPr="00367731" w:rsidRDefault="00270CF8" w:rsidP="00270CF8">
      <w:pPr>
        <w:pStyle w:val="Bezmezer"/>
        <w:spacing w:after="120"/>
        <w:jc w:val="both"/>
        <w:rPr>
          <w:rFonts w:ascii="Arial" w:hAnsi="Arial" w:cs="Arial"/>
          <w:sz w:val="24"/>
          <w:szCs w:val="24"/>
        </w:rPr>
      </w:pPr>
      <w:r w:rsidRPr="00367731">
        <w:rPr>
          <w:rFonts w:ascii="Arial" w:hAnsi="Arial" w:cs="Arial"/>
          <w:sz w:val="24"/>
          <w:szCs w:val="24"/>
        </w:rPr>
        <w:t xml:space="preserve">Na základě podkladů z úseku vymáhání pohledávek byly z účetnictví města </w:t>
      </w:r>
      <w:r w:rsidRPr="00367731">
        <w:rPr>
          <w:rFonts w:ascii="Arial" w:hAnsi="Arial" w:cs="Arial"/>
          <w:b/>
          <w:sz w:val="24"/>
          <w:szCs w:val="24"/>
        </w:rPr>
        <w:t>z důvodu zániku</w:t>
      </w:r>
      <w:r w:rsidRPr="00367731">
        <w:rPr>
          <w:rFonts w:ascii="Arial" w:hAnsi="Arial" w:cs="Arial"/>
          <w:sz w:val="24"/>
          <w:szCs w:val="24"/>
        </w:rPr>
        <w:t xml:space="preserve"> </w:t>
      </w:r>
      <w:r w:rsidRPr="00367731">
        <w:rPr>
          <w:rFonts w:ascii="Arial" w:hAnsi="Arial" w:cs="Arial"/>
          <w:b/>
          <w:sz w:val="24"/>
          <w:szCs w:val="24"/>
        </w:rPr>
        <w:t xml:space="preserve">vyřazeny </w:t>
      </w:r>
      <w:r w:rsidRPr="00367731">
        <w:rPr>
          <w:rFonts w:ascii="Arial" w:hAnsi="Arial" w:cs="Arial"/>
          <w:sz w:val="24"/>
          <w:szCs w:val="24"/>
        </w:rPr>
        <w:t xml:space="preserve">pohledávky v souhrnné výši </w:t>
      </w:r>
      <w:r w:rsidRPr="00367731">
        <w:rPr>
          <w:rFonts w:ascii="Arial" w:hAnsi="Arial" w:cs="Arial"/>
          <w:b/>
          <w:sz w:val="24"/>
          <w:szCs w:val="24"/>
        </w:rPr>
        <w:t xml:space="preserve">240 236,12 Kč </w:t>
      </w:r>
      <w:r w:rsidRPr="00367731">
        <w:rPr>
          <w:rFonts w:ascii="Arial" w:hAnsi="Arial" w:cs="Arial"/>
          <w:sz w:val="24"/>
          <w:szCs w:val="24"/>
        </w:rPr>
        <w:t xml:space="preserve">a </w:t>
      </w:r>
      <w:r w:rsidRPr="00367731">
        <w:rPr>
          <w:rFonts w:ascii="Arial" w:hAnsi="Arial" w:cs="Arial"/>
          <w:b/>
          <w:sz w:val="24"/>
          <w:szCs w:val="24"/>
        </w:rPr>
        <w:t xml:space="preserve">pro nedobytnost odepsány na podrozvahu </w:t>
      </w:r>
      <w:r w:rsidRPr="00367731">
        <w:rPr>
          <w:rFonts w:ascii="Arial" w:hAnsi="Arial" w:cs="Arial"/>
          <w:sz w:val="24"/>
          <w:szCs w:val="24"/>
        </w:rPr>
        <w:t xml:space="preserve">pohledávky v souhrnné výši </w:t>
      </w:r>
      <w:r w:rsidRPr="00367731">
        <w:rPr>
          <w:rFonts w:ascii="Arial" w:hAnsi="Arial" w:cs="Arial"/>
          <w:b/>
          <w:sz w:val="24"/>
          <w:szCs w:val="24"/>
        </w:rPr>
        <w:t>18 473,52 Kč</w:t>
      </w:r>
      <w:r w:rsidRPr="00367731">
        <w:rPr>
          <w:rFonts w:ascii="Arial" w:hAnsi="Arial" w:cs="Arial"/>
          <w:sz w:val="24"/>
          <w:szCs w:val="24"/>
        </w:rPr>
        <w:t>.</w:t>
      </w:r>
    </w:p>
    <w:p w:rsidR="00270CF8" w:rsidRPr="00367731" w:rsidRDefault="00270CF8" w:rsidP="00270CF8">
      <w:pPr>
        <w:pStyle w:val="Bezmezer"/>
        <w:spacing w:after="120"/>
        <w:jc w:val="both"/>
        <w:rPr>
          <w:rFonts w:ascii="Arial" w:hAnsi="Arial" w:cs="Arial"/>
          <w:sz w:val="24"/>
          <w:szCs w:val="24"/>
          <w:u w:val="single"/>
        </w:rPr>
      </w:pPr>
      <w:r w:rsidRPr="00367731">
        <w:rPr>
          <w:rFonts w:ascii="Arial" w:hAnsi="Arial" w:cs="Arial"/>
          <w:sz w:val="24"/>
          <w:szCs w:val="24"/>
          <w:u w:val="single"/>
        </w:rPr>
        <w:t xml:space="preserve">Místní poplatek ze psů </w:t>
      </w:r>
    </w:p>
    <w:p w:rsidR="00270CF8" w:rsidRPr="00367731" w:rsidRDefault="00270CF8" w:rsidP="00270CF8">
      <w:pPr>
        <w:pStyle w:val="Bezmezer"/>
        <w:spacing w:after="120"/>
        <w:jc w:val="both"/>
        <w:rPr>
          <w:rFonts w:ascii="Arial" w:eastAsia="Times New Roman" w:hAnsi="Arial" w:cs="Arial"/>
          <w:sz w:val="24"/>
          <w:szCs w:val="24"/>
          <w:lang w:eastAsia="cs-CZ"/>
        </w:rPr>
      </w:pPr>
      <w:r w:rsidRPr="00367731">
        <w:rPr>
          <w:rFonts w:ascii="Arial" w:eastAsia="Times New Roman" w:hAnsi="Arial" w:cs="Arial"/>
          <w:sz w:val="24"/>
          <w:szCs w:val="24"/>
          <w:lang w:eastAsia="cs-CZ"/>
        </w:rPr>
        <w:t xml:space="preserve">Místní poplatek ze psů ve městě činí v letošním roce 500 Kč za prvního psa, 1 000 Kč za druhého a každého dalšího psa téhož držitele, 200 Kč za prvního psa, jehož držitelem je osoba starší 65 let a 300 Kč za druhého a každého dalšího psa téhož držitele, kterým je osoba starší 65 let. Splatnost místního poplatku uplynula dne 31. března 2022. </w:t>
      </w:r>
    </w:p>
    <w:p w:rsidR="00270CF8" w:rsidRPr="00367731" w:rsidRDefault="00270CF8" w:rsidP="00270CF8">
      <w:pPr>
        <w:pStyle w:val="Bezmezer"/>
        <w:spacing w:after="120"/>
        <w:jc w:val="both"/>
        <w:rPr>
          <w:rFonts w:ascii="Arial" w:eastAsia="Times New Roman" w:hAnsi="Arial" w:cs="Arial"/>
          <w:sz w:val="24"/>
          <w:szCs w:val="24"/>
          <w:lang w:eastAsia="cs-CZ"/>
        </w:rPr>
      </w:pPr>
      <w:r w:rsidRPr="00367731">
        <w:rPr>
          <w:rFonts w:ascii="Arial" w:eastAsia="Times New Roman" w:hAnsi="Arial" w:cs="Arial"/>
          <w:sz w:val="24"/>
          <w:szCs w:val="24"/>
          <w:lang w:eastAsia="cs-CZ"/>
        </w:rPr>
        <w:t xml:space="preserve">K 31. 12. 2022 bylo na místním poplatku </w:t>
      </w:r>
      <w:r w:rsidRPr="00367731">
        <w:rPr>
          <w:rFonts w:ascii="Arial" w:eastAsia="Times New Roman" w:hAnsi="Arial" w:cs="Arial"/>
          <w:b/>
          <w:sz w:val="24"/>
          <w:szCs w:val="24"/>
          <w:lang w:eastAsia="cs-CZ"/>
        </w:rPr>
        <w:t>vybráno</w:t>
      </w:r>
      <w:r w:rsidRPr="00367731">
        <w:rPr>
          <w:rFonts w:ascii="Arial" w:eastAsia="Times New Roman" w:hAnsi="Arial" w:cs="Arial"/>
          <w:sz w:val="24"/>
          <w:szCs w:val="24"/>
          <w:lang w:eastAsia="cs-CZ"/>
        </w:rPr>
        <w:t xml:space="preserve"> </w:t>
      </w:r>
      <w:r w:rsidRPr="00367731">
        <w:rPr>
          <w:rFonts w:ascii="Arial" w:eastAsia="Times New Roman" w:hAnsi="Arial" w:cs="Arial"/>
          <w:b/>
          <w:sz w:val="24"/>
          <w:szCs w:val="24"/>
          <w:lang w:eastAsia="cs-CZ"/>
        </w:rPr>
        <w:t>celkem</w:t>
      </w:r>
      <w:r w:rsidRPr="00367731">
        <w:rPr>
          <w:rFonts w:ascii="Arial" w:eastAsia="Times New Roman" w:hAnsi="Arial" w:cs="Arial"/>
          <w:sz w:val="24"/>
          <w:szCs w:val="24"/>
          <w:lang w:eastAsia="cs-CZ"/>
        </w:rPr>
        <w:t xml:space="preserve"> </w:t>
      </w:r>
      <w:r w:rsidRPr="00367731">
        <w:rPr>
          <w:rFonts w:ascii="Arial" w:hAnsi="Arial" w:cs="Arial"/>
          <w:b/>
          <w:sz w:val="24"/>
          <w:szCs w:val="24"/>
        </w:rPr>
        <w:t>1 457 691</w:t>
      </w:r>
      <w:r w:rsidRPr="00367731">
        <w:rPr>
          <w:rFonts w:ascii="Arial" w:eastAsia="Times New Roman" w:hAnsi="Arial" w:cs="Arial"/>
          <w:b/>
          <w:sz w:val="24"/>
          <w:szCs w:val="24"/>
          <w:lang w:eastAsia="cs-CZ"/>
        </w:rPr>
        <w:t>,00 Kč</w:t>
      </w:r>
      <w:r w:rsidRPr="00367731">
        <w:rPr>
          <w:rFonts w:ascii="Arial" w:eastAsia="Times New Roman" w:hAnsi="Arial" w:cs="Arial"/>
          <w:sz w:val="24"/>
          <w:szCs w:val="24"/>
          <w:lang w:eastAsia="cs-CZ"/>
        </w:rPr>
        <w:t xml:space="preserve">, což představuje </w:t>
      </w:r>
      <w:r w:rsidRPr="00367731">
        <w:rPr>
          <w:rFonts w:ascii="Arial" w:hAnsi="Arial" w:cs="Arial"/>
          <w:sz w:val="24"/>
          <w:szCs w:val="24"/>
        </w:rPr>
        <w:t>97</w:t>
      </w:r>
      <w:r w:rsidRPr="00367731">
        <w:rPr>
          <w:rFonts w:ascii="Arial" w:eastAsia="Times New Roman" w:hAnsi="Arial" w:cs="Arial"/>
          <w:sz w:val="24"/>
          <w:szCs w:val="24"/>
          <w:lang w:eastAsia="cs-CZ"/>
        </w:rPr>
        <w:t xml:space="preserve"> </w:t>
      </w:r>
      <w:r w:rsidRPr="00367731">
        <w:rPr>
          <w:rFonts w:ascii="Arial" w:eastAsia="Times New Roman" w:hAnsi="Arial" w:cs="Arial"/>
          <w:b/>
          <w:sz w:val="24"/>
          <w:szCs w:val="24"/>
          <w:lang w:eastAsia="cs-CZ"/>
        </w:rPr>
        <w:t>%</w:t>
      </w:r>
      <w:r w:rsidRPr="00367731">
        <w:rPr>
          <w:rFonts w:ascii="Arial" w:eastAsia="Times New Roman" w:hAnsi="Arial" w:cs="Arial"/>
          <w:sz w:val="24"/>
          <w:szCs w:val="24"/>
          <w:lang w:eastAsia="cs-CZ"/>
        </w:rPr>
        <w:t xml:space="preserve"> z </w:t>
      </w:r>
      <w:r w:rsidRPr="00367731">
        <w:rPr>
          <w:rFonts w:ascii="Arial" w:hAnsi="Arial" w:cs="Arial"/>
          <w:sz w:val="24"/>
          <w:szCs w:val="24"/>
        </w:rPr>
        <w:t>celkové vyměřené částky na místním poplatku v roce 2022</w:t>
      </w:r>
      <w:r w:rsidRPr="00367731">
        <w:rPr>
          <w:rFonts w:ascii="Arial" w:eastAsia="Times New Roman" w:hAnsi="Arial" w:cs="Arial"/>
          <w:sz w:val="24"/>
          <w:szCs w:val="24"/>
          <w:lang w:eastAsia="cs-CZ"/>
        </w:rPr>
        <w:t>. K uvedenému datu neuhradilo místní poplatek celkem 104 poplatníků (z celkového počtu 3 479 poplatníků).</w:t>
      </w:r>
    </w:p>
    <w:p w:rsidR="00270CF8" w:rsidRPr="00367731" w:rsidRDefault="00270CF8" w:rsidP="00270CF8">
      <w:pPr>
        <w:pStyle w:val="Bezmezer"/>
        <w:spacing w:after="120"/>
        <w:jc w:val="both"/>
        <w:rPr>
          <w:rFonts w:ascii="Arial" w:eastAsia="Times New Roman" w:hAnsi="Arial" w:cs="Arial"/>
          <w:sz w:val="24"/>
          <w:szCs w:val="24"/>
          <w:lang w:eastAsia="cs-CZ"/>
        </w:rPr>
      </w:pPr>
      <w:r w:rsidRPr="00367731">
        <w:rPr>
          <w:rFonts w:ascii="Arial" w:eastAsia="Times New Roman" w:hAnsi="Arial" w:cs="Arial"/>
          <w:sz w:val="24"/>
          <w:szCs w:val="24"/>
          <w:lang w:eastAsia="cs-CZ"/>
        </w:rPr>
        <w:t xml:space="preserve">Správcem daně bylo ve sledovaném období prověřeno a následně zaevidováno, popř. zrušeno, celkem </w:t>
      </w:r>
      <w:r w:rsidRPr="00367731">
        <w:rPr>
          <w:rFonts w:ascii="Arial" w:hAnsi="Arial" w:cs="Arial"/>
          <w:b/>
          <w:sz w:val="24"/>
          <w:szCs w:val="24"/>
        </w:rPr>
        <w:t xml:space="preserve">296 </w:t>
      </w:r>
      <w:r w:rsidRPr="00367731">
        <w:rPr>
          <w:rFonts w:ascii="Arial" w:eastAsia="Times New Roman" w:hAnsi="Arial" w:cs="Arial"/>
          <w:sz w:val="24"/>
          <w:szCs w:val="24"/>
          <w:lang w:eastAsia="cs-CZ"/>
        </w:rPr>
        <w:t>případů osvobození od placení místního poplatku.</w:t>
      </w:r>
    </w:p>
    <w:p w:rsidR="00270CF8" w:rsidRPr="00367731" w:rsidRDefault="00270CF8" w:rsidP="00270CF8">
      <w:pPr>
        <w:pStyle w:val="Bezmezer"/>
        <w:spacing w:after="120"/>
        <w:jc w:val="both"/>
        <w:rPr>
          <w:rFonts w:ascii="Arial" w:eastAsia="Times New Roman" w:hAnsi="Arial" w:cs="Arial"/>
          <w:sz w:val="24"/>
          <w:szCs w:val="24"/>
          <w:lang w:eastAsia="cs-CZ"/>
        </w:rPr>
      </w:pPr>
      <w:r w:rsidRPr="00367731">
        <w:rPr>
          <w:rFonts w:ascii="Arial" w:eastAsia="Times New Roman" w:hAnsi="Arial" w:cs="Arial"/>
          <w:sz w:val="24"/>
          <w:szCs w:val="24"/>
          <w:lang w:eastAsia="cs-CZ"/>
        </w:rPr>
        <w:t>Průběžně probíhala aktualizace údajů o odstěhovaných nebo zemřelých držitelích psů. Pokračovala příprava na archivaci dokumentů vzniklých v rámci této agendy.</w:t>
      </w:r>
    </w:p>
    <w:p w:rsidR="00270CF8" w:rsidRPr="00367731" w:rsidRDefault="00270CF8" w:rsidP="00270CF8">
      <w:pPr>
        <w:pStyle w:val="Bezmezer"/>
        <w:spacing w:after="120"/>
        <w:jc w:val="both"/>
        <w:rPr>
          <w:rFonts w:ascii="Arial" w:hAnsi="Arial" w:cs="Arial"/>
          <w:sz w:val="24"/>
          <w:szCs w:val="24"/>
        </w:rPr>
      </w:pPr>
      <w:r w:rsidRPr="00367731">
        <w:rPr>
          <w:rFonts w:ascii="Arial" w:eastAsia="Times New Roman" w:hAnsi="Arial" w:cs="Arial"/>
          <w:sz w:val="24"/>
          <w:szCs w:val="24"/>
          <w:lang w:eastAsia="cs-CZ"/>
        </w:rPr>
        <w:t xml:space="preserve">Bylo odesláno </w:t>
      </w:r>
      <w:r w:rsidRPr="00367731">
        <w:rPr>
          <w:rFonts w:ascii="Arial" w:eastAsia="Times New Roman" w:hAnsi="Arial" w:cs="Arial"/>
          <w:b/>
          <w:sz w:val="24"/>
          <w:szCs w:val="24"/>
          <w:lang w:eastAsia="cs-CZ"/>
        </w:rPr>
        <w:t>86 upomínek poplatníkům</w:t>
      </w:r>
      <w:r w:rsidRPr="00367731">
        <w:rPr>
          <w:rFonts w:ascii="Arial" w:eastAsia="Times New Roman" w:hAnsi="Arial" w:cs="Arial"/>
          <w:sz w:val="24"/>
          <w:szCs w:val="24"/>
          <w:lang w:eastAsia="cs-CZ"/>
        </w:rPr>
        <w:t xml:space="preserve">, kteří ve lhůtě neuhradili poplatek ze psů za rok 2022 (e-mailem, SMS). </w:t>
      </w:r>
      <w:r w:rsidRPr="00367731">
        <w:rPr>
          <w:rFonts w:ascii="Arial" w:hAnsi="Arial" w:cs="Arial"/>
          <w:sz w:val="24"/>
          <w:szCs w:val="24"/>
        </w:rPr>
        <w:t xml:space="preserve">Bylo </w:t>
      </w:r>
      <w:r w:rsidRPr="00367731">
        <w:rPr>
          <w:rFonts w:ascii="Arial" w:eastAsia="Times New Roman" w:hAnsi="Arial" w:cs="Arial"/>
          <w:sz w:val="24"/>
          <w:szCs w:val="24"/>
          <w:lang w:eastAsia="cs-CZ"/>
        </w:rPr>
        <w:t xml:space="preserve">zpracováno </w:t>
      </w:r>
      <w:r w:rsidRPr="00367731">
        <w:rPr>
          <w:rFonts w:ascii="Arial" w:eastAsia="Times New Roman" w:hAnsi="Arial" w:cs="Arial"/>
          <w:b/>
          <w:sz w:val="24"/>
          <w:szCs w:val="24"/>
          <w:lang w:eastAsia="cs-CZ"/>
        </w:rPr>
        <w:t>128 ohlášení poplatníků k poplatkové povinnosti</w:t>
      </w:r>
      <w:r w:rsidRPr="00367731">
        <w:rPr>
          <w:rFonts w:ascii="Arial" w:hAnsi="Arial" w:cs="Arial"/>
          <w:sz w:val="24"/>
          <w:szCs w:val="24"/>
        </w:rPr>
        <w:t xml:space="preserve"> a </w:t>
      </w:r>
      <w:r w:rsidRPr="00367731">
        <w:rPr>
          <w:rFonts w:ascii="Arial" w:eastAsia="Times New Roman" w:hAnsi="Arial" w:cs="Arial"/>
          <w:b/>
          <w:sz w:val="24"/>
          <w:szCs w:val="24"/>
          <w:lang w:eastAsia="cs-CZ"/>
        </w:rPr>
        <w:t xml:space="preserve">12 </w:t>
      </w:r>
      <w:r w:rsidRPr="00367731">
        <w:rPr>
          <w:rFonts w:ascii="Arial" w:hAnsi="Arial" w:cs="Arial"/>
          <w:b/>
          <w:sz w:val="24"/>
          <w:szCs w:val="24"/>
        </w:rPr>
        <w:t>žádostí poplatníků o vrácení přeplatku</w:t>
      </w:r>
      <w:r w:rsidRPr="00367731">
        <w:rPr>
          <w:rFonts w:ascii="Arial" w:hAnsi="Arial" w:cs="Arial"/>
          <w:sz w:val="24"/>
          <w:szCs w:val="24"/>
        </w:rPr>
        <w:t xml:space="preserve"> na místním poplatku. </w:t>
      </w:r>
    </w:p>
    <w:p w:rsidR="00270CF8" w:rsidRPr="00367731" w:rsidRDefault="00270CF8" w:rsidP="00270CF8">
      <w:pPr>
        <w:pStyle w:val="Bezmezer"/>
        <w:spacing w:after="120"/>
        <w:jc w:val="both"/>
        <w:rPr>
          <w:rFonts w:ascii="Arial" w:hAnsi="Arial" w:cs="Arial"/>
          <w:sz w:val="24"/>
          <w:szCs w:val="24"/>
        </w:rPr>
      </w:pPr>
      <w:r w:rsidRPr="00367731">
        <w:rPr>
          <w:rFonts w:ascii="Arial" w:hAnsi="Arial" w:cs="Arial"/>
          <w:sz w:val="24"/>
          <w:szCs w:val="24"/>
        </w:rPr>
        <w:t xml:space="preserve">Na základě podkladů z úseku vymáhání pohledávek byly vyřazeny z účetnictví města </w:t>
      </w:r>
      <w:r w:rsidRPr="00367731">
        <w:rPr>
          <w:rFonts w:ascii="Arial" w:hAnsi="Arial" w:cs="Arial"/>
          <w:b/>
          <w:sz w:val="24"/>
          <w:szCs w:val="24"/>
        </w:rPr>
        <w:t>z důvodu zániku</w:t>
      </w:r>
      <w:r w:rsidRPr="00367731">
        <w:rPr>
          <w:rFonts w:ascii="Arial" w:hAnsi="Arial" w:cs="Arial"/>
          <w:sz w:val="24"/>
          <w:szCs w:val="24"/>
        </w:rPr>
        <w:t xml:space="preserve"> </w:t>
      </w:r>
      <w:r w:rsidRPr="00367731">
        <w:rPr>
          <w:rFonts w:ascii="Arial" w:hAnsi="Arial" w:cs="Arial"/>
          <w:b/>
          <w:sz w:val="24"/>
          <w:szCs w:val="24"/>
        </w:rPr>
        <w:t>vyřazeny</w:t>
      </w:r>
      <w:r w:rsidRPr="00367731">
        <w:rPr>
          <w:rFonts w:ascii="Arial" w:hAnsi="Arial" w:cs="Arial"/>
          <w:sz w:val="24"/>
          <w:szCs w:val="24"/>
        </w:rPr>
        <w:t xml:space="preserve"> pohledávky v souhrnné výši </w:t>
      </w:r>
      <w:r w:rsidRPr="00367731">
        <w:rPr>
          <w:rFonts w:ascii="Arial" w:hAnsi="Arial" w:cs="Arial"/>
          <w:b/>
          <w:sz w:val="24"/>
          <w:szCs w:val="24"/>
        </w:rPr>
        <w:t>317,00 Kč.</w:t>
      </w:r>
    </w:p>
    <w:p w:rsidR="00270CF8" w:rsidRPr="00367731" w:rsidRDefault="00270CF8" w:rsidP="00270CF8">
      <w:pPr>
        <w:spacing w:after="120"/>
        <w:jc w:val="both"/>
        <w:rPr>
          <w:rFonts w:ascii="Arial" w:hAnsi="Arial" w:cs="Arial"/>
          <w:sz w:val="24"/>
          <w:szCs w:val="24"/>
          <w:u w:val="single"/>
        </w:rPr>
      </w:pPr>
      <w:r w:rsidRPr="00367731">
        <w:rPr>
          <w:rFonts w:ascii="Arial" w:hAnsi="Arial" w:cs="Arial"/>
          <w:sz w:val="24"/>
          <w:szCs w:val="24"/>
          <w:u w:val="single"/>
        </w:rPr>
        <w:t>Poplatek z pobytu</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Předmětem místního poplatku z pobytu je úplatný pobyt trvající nejvýše 60 po sobě jdoucích kalendářních dnů u jednotlivého poskytovatele pobytu. Sazba místního poplatku v Jihlavě v letošním roce činí 12,- Kč za každý započatý den pobytu, s výjimkou dne jeho počátku, maximální částka vybraná od jednoho poplatníka tedy představuje částku 708,- Kč. Plátcem poplatku je poskytovatel úplatného pobytu, který je povinen vybrat poplatek od poplatníka a odvést jej správci daně nejpozději do 15. dne následujícího kalendářního čtvrtletí.</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K 15. 10. 2022 byl termín pro vyúčtování a úhradu poplatku z pobytu za 3. kalendářní čtvrtletí. Vyúčtování bylo podáváno prostřednictvím aplikace vytvořené EO a OI, která </w:t>
      </w:r>
      <w:r w:rsidRPr="00367731">
        <w:rPr>
          <w:rFonts w:ascii="Arial" w:hAnsi="Arial" w:cs="Arial"/>
          <w:sz w:val="24"/>
          <w:szCs w:val="24"/>
        </w:rPr>
        <w:lastRenderedPageBreak/>
        <w:t>umožňuje komunikaci mezi správcem daně a plátcem a odstraňuje problémy plynoucí z aplikační praxe novely zákona o místních poplatcích.</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K datu 30. 9. 2022 evidoval správce daně celkem 65 plátců poplatku z pobytu. V termínu splatnosti místního poplatku podalo vyúčtování místního poplatku </w:t>
      </w:r>
      <w:r w:rsidRPr="00367731">
        <w:rPr>
          <w:rFonts w:ascii="Arial" w:hAnsi="Arial" w:cs="Arial"/>
          <w:b/>
          <w:sz w:val="24"/>
          <w:szCs w:val="24"/>
        </w:rPr>
        <w:t>63 registrovaných poskytovatelů úplatného pobytu</w:t>
      </w:r>
      <w:r w:rsidRPr="00367731">
        <w:rPr>
          <w:rFonts w:ascii="Arial" w:hAnsi="Arial" w:cs="Arial"/>
          <w:sz w:val="24"/>
          <w:szCs w:val="24"/>
        </w:rPr>
        <w:t xml:space="preserve"> (plátců), na jejichž základě byl </w:t>
      </w:r>
      <w:r w:rsidRPr="00367731">
        <w:rPr>
          <w:rFonts w:ascii="Arial" w:hAnsi="Arial" w:cs="Arial"/>
          <w:b/>
          <w:sz w:val="24"/>
          <w:szCs w:val="24"/>
        </w:rPr>
        <w:t>vyměřen plátcům místní poplatek v celkové výši 228 252,00 Kč</w:t>
      </w:r>
      <w:r w:rsidRPr="00367731">
        <w:rPr>
          <w:rFonts w:ascii="Arial" w:hAnsi="Arial" w:cs="Arial"/>
          <w:sz w:val="24"/>
          <w:szCs w:val="24"/>
        </w:rPr>
        <w:t xml:space="preserve">. Celkem 47 plátců </w:t>
      </w:r>
      <w:r w:rsidRPr="00367731">
        <w:rPr>
          <w:rFonts w:ascii="Arial" w:hAnsi="Arial" w:cs="Arial"/>
          <w:b/>
          <w:sz w:val="24"/>
          <w:szCs w:val="24"/>
        </w:rPr>
        <w:t>odvedlo</w:t>
      </w:r>
      <w:r w:rsidRPr="00367731">
        <w:rPr>
          <w:rFonts w:ascii="Arial" w:hAnsi="Arial" w:cs="Arial"/>
          <w:sz w:val="24"/>
          <w:szCs w:val="24"/>
        </w:rPr>
        <w:t xml:space="preserve"> místní poplatek </w:t>
      </w:r>
      <w:r w:rsidRPr="00367731">
        <w:rPr>
          <w:rFonts w:ascii="Arial" w:hAnsi="Arial" w:cs="Arial"/>
          <w:b/>
          <w:sz w:val="24"/>
          <w:szCs w:val="24"/>
        </w:rPr>
        <w:t>v celkové výši 209 412,00 Kč</w:t>
      </w:r>
      <w:r w:rsidRPr="00367731">
        <w:rPr>
          <w:rFonts w:ascii="Arial" w:hAnsi="Arial" w:cs="Arial"/>
          <w:sz w:val="24"/>
          <w:szCs w:val="24"/>
        </w:rPr>
        <w:t xml:space="preserve"> a jeden plátce místní poplatek ve výši 18 840,00 Kč doposud neuhradil (daňový subjekt je v insolvenčním řízení). 17 plátců ve sledovaném období neposkytlo žádný pobyt podléhající místnímu poplatku, tudíž jim za příslušné období nevznikla povinnost vybrat a odvést místní poplatek.</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Termín pro zaslání vyúčtování místního poplatku a úhradu místního poplatku za poplatkové období 4. čtvrtletí 2022 je dne 15. 1. 2023.</w:t>
      </w:r>
    </w:p>
    <w:p w:rsidR="00270CF8" w:rsidRPr="00367731" w:rsidRDefault="00270CF8" w:rsidP="00270CF8">
      <w:pPr>
        <w:pStyle w:val="Bezmezer"/>
        <w:spacing w:after="120"/>
        <w:jc w:val="both"/>
        <w:rPr>
          <w:rFonts w:ascii="Arial" w:eastAsia="Times New Roman" w:hAnsi="Arial" w:cs="Arial"/>
          <w:sz w:val="24"/>
          <w:szCs w:val="24"/>
          <w:u w:val="single"/>
          <w:lang w:eastAsia="cs-CZ"/>
        </w:rPr>
      </w:pPr>
      <w:r w:rsidRPr="00367731">
        <w:rPr>
          <w:rFonts w:ascii="Arial" w:eastAsia="Times New Roman" w:hAnsi="Arial" w:cs="Arial"/>
          <w:sz w:val="24"/>
          <w:szCs w:val="24"/>
          <w:u w:val="single"/>
          <w:lang w:eastAsia="cs-CZ"/>
        </w:rPr>
        <w:t>Evidence cizinců s pobytem v Jihlavě</w:t>
      </w:r>
    </w:p>
    <w:p w:rsidR="00270CF8" w:rsidRPr="00367731" w:rsidRDefault="00270CF8" w:rsidP="00270CF8">
      <w:pPr>
        <w:pStyle w:val="Bezmezer"/>
        <w:spacing w:after="120"/>
        <w:jc w:val="both"/>
        <w:rPr>
          <w:rFonts w:ascii="Arial" w:eastAsia="Times New Roman" w:hAnsi="Arial" w:cs="Arial"/>
          <w:sz w:val="24"/>
          <w:szCs w:val="24"/>
          <w:lang w:eastAsia="cs-CZ"/>
        </w:rPr>
      </w:pPr>
      <w:r w:rsidRPr="00367731">
        <w:rPr>
          <w:rFonts w:ascii="Arial" w:eastAsia="Times New Roman" w:hAnsi="Arial" w:cs="Arial"/>
          <w:sz w:val="24"/>
          <w:szCs w:val="24"/>
          <w:lang w:eastAsia="cs-CZ"/>
        </w:rPr>
        <w:t>Údaje o cizincích přihlášených v Jihlavě jsou na EO zpracovávány pro potřeby celého magistrátu. EO získává informace o přihlášení či odhlášení pobytu cizinců na území města na základě výpisů z Registru obyvatel, AISEO (</w:t>
      </w:r>
      <w:proofErr w:type="spellStart"/>
      <w:r w:rsidRPr="00367731">
        <w:rPr>
          <w:rFonts w:ascii="Arial" w:eastAsia="Times New Roman" w:hAnsi="Arial" w:cs="Arial"/>
          <w:sz w:val="24"/>
          <w:szCs w:val="24"/>
          <w:lang w:eastAsia="cs-CZ"/>
        </w:rPr>
        <w:t>Agendový</w:t>
      </w:r>
      <w:proofErr w:type="spellEnd"/>
      <w:r w:rsidRPr="00367731">
        <w:rPr>
          <w:rFonts w:ascii="Arial" w:eastAsia="Times New Roman" w:hAnsi="Arial" w:cs="Arial"/>
          <w:sz w:val="24"/>
          <w:szCs w:val="24"/>
          <w:lang w:eastAsia="cs-CZ"/>
        </w:rPr>
        <w:t xml:space="preserve"> informační systém evidence obyvatel) a AISC (</w:t>
      </w:r>
      <w:proofErr w:type="spellStart"/>
      <w:r w:rsidRPr="00367731">
        <w:rPr>
          <w:rFonts w:ascii="Arial" w:eastAsia="Times New Roman" w:hAnsi="Arial" w:cs="Arial"/>
          <w:sz w:val="24"/>
          <w:szCs w:val="24"/>
          <w:lang w:eastAsia="cs-CZ"/>
        </w:rPr>
        <w:t>Agendový</w:t>
      </w:r>
      <w:proofErr w:type="spellEnd"/>
      <w:r w:rsidRPr="00367731">
        <w:rPr>
          <w:rFonts w:ascii="Arial" w:eastAsia="Times New Roman" w:hAnsi="Arial" w:cs="Arial"/>
          <w:sz w:val="24"/>
          <w:szCs w:val="24"/>
          <w:lang w:eastAsia="cs-CZ"/>
        </w:rPr>
        <w:t xml:space="preserve"> informační systém cizinců), které jsou poskytovány Systémem základních registrů na žádost v cca 14denních intervalech. </w:t>
      </w:r>
    </w:p>
    <w:p w:rsidR="00270CF8" w:rsidRPr="00367731" w:rsidRDefault="00270CF8" w:rsidP="00270CF8">
      <w:pPr>
        <w:pStyle w:val="Bezmezer"/>
        <w:spacing w:after="120"/>
        <w:jc w:val="both"/>
        <w:rPr>
          <w:rFonts w:ascii="Arial" w:eastAsia="Times New Roman" w:hAnsi="Arial" w:cs="Arial"/>
          <w:sz w:val="24"/>
          <w:szCs w:val="24"/>
          <w:lang w:eastAsia="cs-CZ"/>
        </w:rPr>
      </w:pPr>
      <w:r w:rsidRPr="00367731">
        <w:rPr>
          <w:rFonts w:ascii="Arial" w:eastAsia="Times New Roman" w:hAnsi="Arial" w:cs="Arial"/>
          <w:sz w:val="24"/>
          <w:szCs w:val="24"/>
          <w:lang w:eastAsia="cs-CZ"/>
        </w:rPr>
        <w:t xml:space="preserve">Pracovnice EO na základě dat ze základních registrů zadávají cizince do modulu Ohlašovna IS VERA, záznam doplňují po ověření v AISC o rodné číslo, následně cizince ztotožňují s ISZR a nastavují požadavek na notifikaci při změně. Každý přihlášený cizinec je zaevidován k místnímu poplatku za obecní systém odpadového hospodářství a je mu následně vystaven předpis místního poplatku. </w:t>
      </w:r>
    </w:p>
    <w:p w:rsidR="00270CF8" w:rsidRPr="00367731" w:rsidRDefault="00270CF8" w:rsidP="00270CF8">
      <w:pPr>
        <w:pStyle w:val="Bezmezer"/>
        <w:spacing w:after="120"/>
        <w:jc w:val="both"/>
        <w:rPr>
          <w:rFonts w:ascii="Arial" w:eastAsia="Times New Roman" w:hAnsi="Arial" w:cs="Arial"/>
          <w:sz w:val="24"/>
          <w:szCs w:val="24"/>
          <w:lang w:eastAsia="cs-CZ"/>
        </w:rPr>
      </w:pPr>
      <w:r w:rsidRPr="00367731">
        <w:rPr>
          <w:rFonts w:ascii="Arial" w:eastAsia="Times New Roman" w:hAnsi="Arial" w:cs="Arial"/>
          <w:sz w:val="24"/>
          <w:szCs w:val="24"/>
          <w:lang w:eastAsia="cs-CZ"/>
        </w:rPr>
        <w:t xml:space="preserve">V souvislosti s ozbrojeným konfliktem na Ukrajině zaznamenal EO v průběhu sledovaného období zvýšený počet přistěhovaných cizinců ve městě. K 31. 12. 2022 bylo v Jihlavě evidováno k pobytu celkem 6 920 cizinců. Ve sledovaném období bylo </w:t>
      </w:r>
      <w:r w:rsidRPr="00367731">
        <w:rPr>
          <w:rFonts w:ascii="Arial" w:eastAsia="Times New Roman" w:hAnsi="Arial" w:cs="Arial"/>
          <w:b/>
          <w:sz w:val="24"/>
          <w:szCs w:val="24"/>
          <w:lang w:eastAsia="cs-CZ"/>
        </w:rPr>
        <w:t>zaevidováno k pobytu</w:t>
      </w:r>
      <w:r w:rsidRPr="00367731">
        <w:rPr>
          <w:rFonts w:ascii="Arial" w:eastAsia="Times New Roman" w:hAnsi="Arial" w:cs="Arial"/>
          <w:sz w:val="24"/>
          <w:szCs w:val="24"/>
          <w:lang w:eastAsia="cs-CZ"/>
        </w:rPr>
        <w:t xml:space="preserve"> v Jihlavě </w:t>
      </w:r>
      <w:r w:rsidRPr="00367731">
        <w:rPr>
          <w:rFonts w:ascii="Arial" w:eastAsia="Times New Roman" w:hAnsi="Arial" w:cs="Arial"/>
          <w:b/>
          <w:sz w:val="24"/>
          <w:szCs w:val="24"/>
          <w:lang w:eastAsia="cs-CZ"/>
        </w:rPr>
        <w:t>celkem 879 cizinců</w:t>
      </w:r>
      <w:r w:rsidRPr="00367731">
        <w:rPr>
          <w:rFonts w:ascii="Arial" w:eastAsia="Times New Roman" w:hAnsi="Arial" w:cs="Arial"/>
          <w:sz w:val="24"/>
          <w:szCs w:val="24"/>
          <w:lang w:eastAsia="cs-CZ"/>
        </w:rPr>
        <w:t xml:space="preserve">, z toho 778 občanů ukrajinské státní příslušnosti (pro srovnání: za stejné období loňského roku bylo ve městě zaevidováno k pobytu celkem 185 cizinců), přičemž </w:t>
      </w:r>
      <w:r w:rsidRPr="00367731">
        <w:rPr>
          <w:rFonts w:ascii="Arial" w:eastAsia="Times New Roman" w:hAnsi="Arial" w:cs="Arial"/>
          <w:b/>
          <w:sz w:val="24"/>
          <w:szCs w:val="24"/>
          <w:lang w:eastAsia="cs-CZ"/>
        </w:rPr>
        <w:t>306</w:t>
      </w:r>
      <w:r w:rsidRPr="00367731">
        <w:rPr>
          <w:rFonts w:ascii="Arial" w:eastAsia="Times New Roman" w:hAnsi="Arial" w:cs="Arial"/>
          <w:sz w:val="24"/>
          <w:szCs w:val="24"/>
          <w:lang w:eastAsia="cs-CZ"/>
        </w:rPr>
        <w:t xml:space="preserve"> </w:t>
      </w:r>
      <w:r w:rsidRPr="00367731">
        <w:rPr>
          <w:rFonts w:ascii="Arial" w:eastAsia="Times New Roman" w:hAnsi="Arial" w:cs="Arial"/>
          <w:b/>
          <w:sz w:val="24"/>
          <w:szCs w:val="24"/>
          <w:lang w:eastAsia="cs-CZ"/>
        </w:rPr>
        <w:t>cizincům</w:t>
      </w:r>
      <w:r w:rsidRPr="00367731">
        <w:rPr>
          <w:rFonts w:ascii="Arial" w:eastAsia="Times New Roman" w:hAnsi="Arial" w:cs="Arial"/>
          <w:sz w:val="24"/>
          <w:szCs w:val="24"/>
          <w:lang w:eastAsia="cs-CZ"/>
        </w:rPr>
        <w:t xml:space="preserve"> byl </w:t>
      </w:r>
      <w:r w:rsidRPr="00367731">
        <w:rPr>
          <w:rFonts w:ascii="Arial" w:eastAsia="Times New Roman" w:hAnsi="Arial" w:cs="Arial"/>
          <w:b/>
          <w:sz w:val="24"/>
          <w:szCs w:val="24"/>
          <w:lang w:eastAsia="cs-CZ"/>
        </w:rPr>
        <w:t>pobyt</w:t>
      </w:r>
      <w:r w:rsidRPr="00367731">
        <w:rPr>
          <w:rFonts w:ascii="Arial" w:eastAsia="Times New Roman" w:hAnsi="Arial" w:cs="Arial"/>
          <w:sz w:val="24"/>
          <w:szCs w:val="24"/>
          <w:lang w:eastAsia="cs-CZ"/>
        </w:rPr>
        <w:t xml:space="preserve"> na území města </w:t>
      </w:r>
      <w:r w:rsidRPr="00367731">
        <w:rPr>
          <w:rFonts w:ascii="Arial" w:eastAsia="Times New Roman" w:hAnsi="Arial" w:cs="Arial"/>
          <w:b/>
          <w:sz w:val="24"/>
          <w:szCs w:val="24"/>
          <w:lang w:eastAsia="cs-CZ"/>
        </w:rPr>
        <w:t>ukončen</w:t>
      </w:r>
      <w:r w:rsidRPr="00367731">
        <w:rPr>
          <w:rFonts w:ascii="Arial" w:eastAsia="Times New Roman" w:hAnsi="Arial" w:cs="Arial"/>
          <w:sz w:val="24"/>
          <w:szCs w:val="24"/>
          <w:lang w:eastAsia="cs-CZ"/>
        </w:rPr>
        <w:t>.</w:t>
      </w:r>
    </w:p>
    <w:p w:rsidR="00270CF8" w:rsidRPr="00367731" w:rsidRDefault="00270CF8" w:rsidP="00270CF8">
      <w:pPr>
        <w:pStyle w:val="Bezmezer"/>
        <w:spacing w:after="120"/>
        <w:jc w:val="both"/>
        <w:rPr>
          <w:rFonts w:ascii="Arial" w:eastAsia="Times New Roman" w:hAnsi="Arial" w:cs="Arial"/>
          <w:sz w:val="24"/>
          <w:szCs w:val="24"/>
          <w:lang w:eastAsia="cs-CZ"/>
        </w:rPr>
      </w:pPr>
      <w:r w:rsidRPr="00367731">
        <w:rPr>
          <w:rFonts w:ascii="Arial" w:eastAsia="Times New Roman" w:hAnsi="Arial" w:cs="Arial"/>
          <w:sz w:val="24"/>
          <w:szCs w:val="24"/>
          <w:lang w:eastAsia="cs-CZ"/>
        </w:rPr>
        <w:t xml:space="preserve">Průběžně se řeší reklamace údajů o cizincích ve spolupráci s Ministerstvem vnitra - OAMP. Aktuálně zůstává v procesu reklamačního řízení z důvodu chybných údajů nebo nesouladu mezi ROB a AISC celkem </w:t>
      </w:r>
      <w:r w:rsidRPr="00367731">
        <w:rPr>
          <w:rFonts w:ascii="Arial" w:eastAsia="Times New Roman" w:hAnsi="Arial" w:cs="Arial"/>
          <w:b/>
          <w:sz w:val="24"/>
          <w:szCs w:val="24"/>
          <w:lang w:eastAsia="cs-CZ"/>
        </w:rPr>
        <w:t>66</w:t>
      </w:r>
      <w:r w:rsidRPr="00367731">
        <w:rPr>
          <w:rFonts w:ascii="Arial" w:eastAsia="Times New Roman" w:hAnsi="Arial" w:cs="Arial"/>
          <w:sz w:val="24"/>
          <w:szCs w:val="24"/>
          <w:lang w:eastAsia="cs-CZ"/>
        </w:rPr>
        <w:t xml:space="preserve"> cizinců. </w:t>
      </w:r>
    </w:p>
    <w:p w:rsidR="00270CF8" w:rsidRPr="00367731" w:rsidRDefault="00270CF8" w:rsidP="00270CF8">
      <w:pPr>
        <w:spacing w:after="120"/>
        <w:jc w:val="both"/>
        <w:rPr>
          <w:rFonts w:ascii="Arial" w:hAnsi="Arial" w:cs="Arial"/>
          <w:sz w:val="24"/>
          <w:szCs w:val="24"/>
          <w:u w:val="single"/>
        </w:rPr>
      </w:pPr>
      <w:r w:rsidRPr="00367731">
        <w:rPr>
          <w:rFonts w:ascii="Arial" w:hAnsi="Arial" w:cs="Arial"/>
          <w:sz w:val="24"/>
          <w:szCs w:val="24"/>
          <w:u w:val="single"/>
        </w:rPr>
        <w:t>Poskytování cestovních náhrad, likvidace cestovních příkazů</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V rámci agendy poskytování cestovních náhrad a likvidace cestovních příkazů byla v závěru každého měsíce zpracována sestava počtu stravenek, na které nemají zaměstnanci nárok z důvodu poskytnutí stravného na pracovní cestě, a byla vypracována sestava výše cestovních náhrad, které jsou propláceny společně se mzdou. Rovněž byly zpracovány sestavy týkající se cestovních náhrad zahraničních pracovních cest. Celkem bylo vyúčtováno </w:t>
      </w:r>
      <w:r w:rsidRPr="00367731">
        <w:rPr>
          <w:rFonts w:ascii="Arial" w:hAnsi="Arial" w:cs="Arial"/>
          <w:b/>
          <w:sz w:val="24"/>
          <w:szCs w:val="24"/>
        </w:rPr>
        <w:t>766 cestovních příkazů</w:t>
      </w:r>
      <w:r w:rsidRPr="00367731">
        <w:rPr>
          <w:rFonts w:ascii="Arial" w:hAnsi="Arial" w:cs="Arial"/>
          <w:sz w:val="24"/>
          <w:szCs w:val="24"/>
        </w:rPr>
        <w:t xml:space="preserve">. </w:t>
      </w:r>
    </w:p>
    <w:p w:rsidR="00270CF8" w:rsidRPr="00367731" w:rsidRDefault="00270CF8" w:rsidP="00270CF8">
      <w:pPr>
        <w:spacing w:after="120"/>
        <w:jc w:val="both"/>
        <w:rPr>
          <w:rFonts w:ascii="Arial" w:hAnsi="Arial" w:cs="Arial"/>
          <w:sz w:val="24"/>
          <w:szCs w:val="24"/>
          <w:u w:val="single"/>
        </w:rPr>
      </w:pPr>
      <w:r w:rsidRPr="00367731">
        <w:rPr>
          <w:rFonts w:ascii="Arial" w:hAnsi="Arial" w:cs="Arial"/>
          <w:sz w:val="24"/>
          <w:szCs w:val="24"/>
          <w:u w:val="single"/>
        </w:rPr>
        <w:t>Veřejné sbírky</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Byla vykonávána agenda veřejných sbírek v rozsahu kompetencí svěřených obecnímu úřadu, to znamená, že byl prováděn dozor nad zapečetěním a rozpečetěním pokladniček včetně vyhotovení zápisu o výši finanční částky. Ve sledovaném období proběhlo</w:t>
      </w:r>
      <w:r w:rsidRPr="00367731">
        <w:rPr>
          <w:rFonts w:ascii="Arial" w:hAnsi="Arial" w:cs="Arial"/>
          <w:b/>
          <w:sz w:val="24"/>
          <w:szCs w:val="24"/>
        </w:rPr>
        <w:t xml:space="preserve"> </w:t>
      </w:r>
      <w:r w:rsidRPr="00367731">
        <w:rPr>
          <w:rFonts w:ascii="Arial" w:hAnsi="Arial" w:cs="Arial"/>
          <w:b/>
          <w:sz w:val="24"/>
          <w:szCs w:val="24"/>
        </w:rPr>
        <w:lastRenderedPageBreak/>
        <w:t xml:space="preserve">zapečetění 78 a rozpečetění 65 pokladniček </w:t>
      </w:r>
      <w:r w:rsidRPr="00367731">
        <w:rPr>
          <w:rFonts w:ascii="Arial" w:hAnsi="Arial" w:cs="Arial"/>
          <w:sz w:val="24"/>
          <w:szCs w:val="24"/>
        </w:rPr>
        <w:t>u</w:t>
      </w:r>
      <w:r w:rsidRPr="00367731">
        <w:rPr>
          <w:rFonts w:ascii="Arial" w:hAnsi="Arial" w:cs="Arial"/>
          <w:b/>
          <w:sz w:val="24"/>
          <w:szCs w:val="24"/>
        </w:rPr>
        <w:t xml:space="preserve"> </w:t>
      </w:r>
      <w:r w:rsidRPr="00367731">
        <w:rPr>
          <w:rFonts w:ascii="Arial" w:hAnsi="Arial" w:cs="Arial"/>
          <w:sz w:val="24"/>
          <w:szCs w:val="24"/>
        </w:rPr>
        <w:t>subjektů oprávněných ke konání veřejné sbírky. Počet zapečetěných pokladniček v oběhu byl ke konci čtvrtletí </w:t>
      </w:r>
      <w:r w:rsidRPr="00367731">
        <w:rPr>
          <w:rFonts w:ascii="Arial" w:hAnsi="Arial" w:cs="Arial"/>
          <w:b/>
          <w:sz w:val="24"/>
          <w:szCs w:val="24"/>
        </w:rPr>
        <w:t>95 ks</w:t>
      </w:r>
      <w:r w:rsidRPr="00367731">
        <w:rPr>
          <w:rFonts w:ascii="Arial" w:hAnsi="Arial" w:cs="Arial"/>
          <w:sz w:val="24"/>
          <w:szCs w:val="24"/>
        </w:rPr>
        <w:t>.</w:t>
      </w:r>
    </w:p>
    <w:p w:rsidR="00270CF8" w:rsidRPr="00367731" w:rsidRDefault="00270CF8" w:rsidP="00270CF8">
      <w:pPr>
        <w:spacing w:after="120"/>
        <w:jc w:val="both"/>
        <w:rPr>
          <w:rFonts w:ascii="Arial" w:hAnsi="Arial" w:cs="Arial"/>
          <w:sz w:val="24"/>
          <w:szCs w:val="24"/>
        </w:rPr>
      </w:pPr>
    </w:p>
    <w:p w:rsidR="00270CF8" w:rsidRPr="00367731" w:rsidRDefault="00270CF8" w:rsidP="00270CF8">
      <w:pPr>
        <w:numPr>
          <w:ilvl w:val="0"/>
          <w:numId w:val="4"/>
        </w:numPr>
        <w:spacing w:after="120" w:line="240" w:lineRule="auto"/>
        <w:ind w:left="357" w:hanging="357"/>
        <w:rPr>
          <w:rFonts w:ascii="Arial" w:hAnsi="Arial" w:cs="Arial"/>
          <w:b/>
          <w:sz w:val="24"/>
          <w:szCs w:val="24"/>
        </w:rPr>
      </w:pPr>
      <w:r w:rsidRPr="00367731">
        <w:rPr>
          <w:rFonts w:ascii="Arial" w:hAnsi="Arial" w:cs="Arial"/>
          <w:b/>
          <w:sz w:val="24"/>
          <w:szCs w:val="24"/>
        </w:rPr>
        <w:t>Úsek vymáhání pohledávek</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Pracovníci pověření agendou vymáhání pohledávek zabezpečují proces vymáhání splatných pohledávek města vzniklé z přenesené i samostatné působnosti od okamžiku jejich převzetí z příslušných odborů magistrátu až do okamžiku jejich zániku (úhrada, uplynutí zákonných lhůt pro vymáhání, zánik/úmrtí dlužníka bez právního nástupnictví, atd.). V případě vymáhání pohledávek z přenesené působnosti města má oddělení správy daní a poplatků postavení správce daně a vymáhá pohledávky v režimu daňového řízení dle daňového řádu.</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Pracovníci pověření agendou vymáhání pohledávek vydávají také potvrzení o stavu osobního daňového účtu, resp. o bezdlužnosti jak v rámci přenesené, tak samostatné působnosti.</w:t>
      </w:r>
    </w:p>
    <w:p w:rsidR="00270CF8" w:rsidRPr="00367731" w:rsidRDefault="00270CF8" w:rsidP="00270CF8">
      <w:pPr>
        <w:spacing w:after="120"/>
        <w:jc w:val="both"/>
        <w:rPr>
          <w:rFonts w:ascii="Arial" w:hAnsi="Arial" w:cs="Arial"/>
          <w:b/>
          <w:sz w:val="24"/>
          <w:szCs w:val="24"/>
        </w:rPr>
      </w:pPr>
      <w:r w:rsidRPr="00367731">
        <w:rPr>
          <w:rFonts w:ascii="Arial" w:hAnsi="Arial" w:cs="Arial"/>
          <w:sz w:val="24"/>
          <w:szCs w:val="24"/>
        </w:rPr>
        <w:t>Ve vykazovaném období bylo na úseku zpracováno celkem</w:t>
      </w:r>
      <w:r w:rsidRPr="00367731">
        <w:rPr>
          <w:rFonts w:ascii="Arial" w:hAnsi="Arial" w:cs="Arial"/>
          <w:b/>
          <w:sz w:val="24"/>
          <w:szCs w:val="24"/>
        </w:rPr>
        <w:t xml:space="preserve"> 530 došlých písemností a vypraveno 1 649 vlastních písemností.</w:t>
      </w:r>
    </w:p>
    <w:p w:rsidR="00270CF8" w:rsidRPr="00367731" w:rsidRDefault="00270CF8" w:rsidP="00270CF8">
      <w:pPr>
        <w:spacing w:after="120"/>
        <w:jc w:val="both"/>
        <w:rPr>
          <w:rFonts w:ascii="Arial" w:hAnsi="Arial" w:cs="Arial"/>
          <w:sz w:val="24"/>
          <w:szCs w:val="24"/>
          <w:u w:val="single"/>
        </w:rPr>
      </w:pPr>
      <w:r w:rsidRPr="00367731">
        <w:rPr>
          <w:rFonts w:ascii="Arial" w:hAnsi="Arial" w:cs="Arial"/>
          <w:sz w:val="24"/>
          <w:szCs w:val="24"/>
          <w:u w:val="single"/>
        </w:rPr>
        <w:t>Milostivé léto II.</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Dne 1. 9. 2022 nabyl účinnosti zákon č. 214/2022 Sb., o zvláštních důvodech pro zastavení exekuce a o změně souvisejících zákonů. Milostivé léto II se vztahuje na exekuční řízení zahájená přede dnem 28. října 2021, ve kterých je povinným fyzická osoba a veřejnoprávním oprávněným mj. územní samosprávný celek.</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K datu 31. 12. 2022 využili milostivého léta celkem </w:t>
      </w:r>
      <w:r w:rsidRPr="00367731">
        <w:rPr>
          <w:rFonts w:ascii="Arial" w:hAnsi="Arial" w:cs="Arial"/>
          <w:b/>
          <w:sz w:val="24"/>
          <w:szCs w:val="24"/>
        </w:rPr>
        <w:t>4 dlužníci</w:t>
      </w:r>
      <w:r w:rsidRPr="00367731">
        <w:rPr>
          <w:rFonts w:ascii="Arial" w:hAnsi="Arial" w:cs="Arial"/>
          <w:sz w:val="24"/>
          <w:szCs w:val="24"/>
        </w:rPr>
        <w:t xml:space="preserve">, kteří </w:t>
      </w:r>
      <w:r w:rsidRPr="00367731">
        <w:rPr>
          <w:rFonts w:ascii="Arial" w:hAnsi="Arial" w:cs="Arial"/>
          <w:b/>
          <w:sz w:val="24"/>
          <w:szCs w:val="24"/>
        </w:rPr>
        <w:t>uhradili městu dluhy na jistinách v celkové výši 172 533,80 Kč</w:t>
      </w:r>
      <w:r w:rsidRPr="00367731">
        <w:rPr>
          <w:rFonts w:ascii="Arial" w:hAnsi="Arial" w:cs="Arial"/>
          <w:sz w:val="24"/>
          <w:szCs w:val="24"/>
        </w:rPr>
        <w:t xml:space="preserve">, čímž </w:t>
      </w:r>
      <w:r w:rsidRPr="00367731">
        <w:rPr>
          <w:rFonts w:ascii="Arial" w:hAnsi="Arial" w:cs="Arial"/>
          <w:b/>
          <w:sz w:val="24"/>
          <w:szCs w:val="24"/>
        </w:rPr>
        <w:t>se zprostili povinnosti uhradit příslušenství jejich dluhů v celkové výši 364 511,43 Kč</w:t>
      </w:r>
      <w:r w:rsidRPr="00367731">
        <w:rPr>
          <w:rFonts w:ascii="Arial" w:hAnsi="Arial" w:cs="Arial"/>
          <w:sz w:val="24"/>
          <w:szCs w:val="24"/>
        </w:rPr>
        <w:t>.</w:t>
      </w:r>
    </w:p>
    <w:p w:rsidR="00270CF8" w:rsidRPr="00367731" w:rsidRDefault="00270CF8" w:rsidP="00270CF8">
      <w:pPr>
        <w:spacing w:after="120"/>
        <w:jc w:val="both"/>
        <w:rPr>
          <w:rFonts w:ascii="Arial" w:hAnsi="Arial" w:cs="Arial"/>
          <w:sz w:val="24"/>
          <w:szCs w:val="24"/>
          <w:u w:val="single"/>
        </w:rPr>
      </w:pPr>
      <w:r w:rsidRPr="00367731">
        <w:rPr>
          <w:rFonts w:ascii="Arial" w:hAnsi="Arial" w:cs="Arial"/>
          <w:sz w:val="24"/>
          <w:szCs w:val="24"/>
          <w:u w:val="single"/>
        </w:rPr>
        <w:t>Vymáhání pohledávek z přenesené působnosti</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Správce daně využívá všech způsobů vymáhání stanovených daňovým řádem, tj. daňovou exekucí, prostřednictvím soudního exekutora, uplatněním nedoplatků v insolvenčním řízení nebo přihlášením do veřejné dražby. </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Před samotným rozhodnutím o způsobu vymáhání nedoplatků správce daně prověřuje majetkové poměry dlužníka, k čemuž využívá vyhledávací postupy, zejména pak vyhledávací činnost. V rámci vyhledávací činnosti správce daně zjišťuje nezbytné údaje pro vymáhání zejména prostřednictvím výzev k poskytnutí součinnosti. </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Ve sledovaném období bylo zasláno celkem </w:t>
      </w:r>
      <w:r w:rsidRPr="00367731">
        <w:rPr>
          <w:rFonts w:ascii="Arial" w:hAnsi="Arial" w:cs="Arial"/>
          <w:b/>
          <w:sz w:val="24"/>
          <w:szCs w:val="24"/>
        </w:rPr>
        <w:t>21 hromadných výzev zdravotním pojišťovnám a poskytovatelům platebních služeb a 13 individuálních výzev, jimiž byly lustrovány majetkové poměry celkem 1 179 dlužníků</w:t>
      </w:r>
      <w:r w:rsidRPr="00367731">
        <w:rPr>
          <w:rFonts w:ascii="Arial" w:hAnsi="Arial" w:cs="Arial"/>
          <w:sz w:val="24"/>
          <w:szCs w:val="24"/>
        </w:rPr>
        <w:t>.</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Ve sledovaném období bylo zasláno dlužníkům celkem </w:t>
      </w:r>
      <w:r w:rsidRPr="00367731">
        <w:rPr>
          <w:rFonts w:ascii="Arial" w:hAnsi="Arial" w:cs="Arial"/>
          <w:b/>
          <w:sz w:val="24"/>
          <w:szCs w:val="24"/>
        </w:rPr>
        <w:t>477 vyrozumění o výši nedoplatků.</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Případy vymáhání pohledávek podle způsobu vymáhání ve sledovaném období:</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1134"/>
      </w:tblGrid>
      <w:tr w:rsidR="00270CF8" w:rsidRPr="00367731" w:rsidTr="0020342E">
        <w:tc>
          <w:tcPr>
            <w:tcW w:w="8472" w:type="dxa"/>
            <w:shd w:val="clear" w:color="auto" w:fill="auto"/>
          </w:tcPr>
          <w:p w:rsidR="00270CF8" w:rsidRPr="00367731" w:rsidRDefault="00270CF8" w:rsidP="0020342E">
            <w:pPr>
              <w:spacing w:after="120"/>
              <w:jc w:val="center"/>
              <w:rPr>
                <w:rFonts w:ascii="Arial" w:hAnsi="Arial" w:cs="Arial"/>
                <w:sz w:val="24"/>
                <w:szCs w:val="24"/>
              </w:rPr>
            </w:pPr>
            <w:r w:rsidRPr="00367731">
              <w:rPr>
                <w:rFonts w:ascii="Arial" w:hAnsi="Arial" w:cs="Arial"/>
                <w:sz w:val="24"/>
                <w:szCs w:val="24"/>
              </w:rPr>
              <w:t>Způsob vymáhání</w:t>
            </w:r>
          </w:p>
        </w:tc>
        <w:tc>
          <w:tcPr>
            <w:tcW w:w="1134" w:type="dxa"/>
            <w:shd w:val="clear" w:color="auto" w:fill="auto"/>
          </w:tcPr>
          <w:p w:rsidR="00270CF8" w:rsidRPr="00367731" w:rsidRDefault="00270CF8" w:rsidP="0020342E">
            <w:pPr>
              <w:spacing w:after="120"/>
              <w:jc w:val="center"/>
              <w:rPr>
                <w:rFonts w:ascii="Arial" w:hAnsi="Arial" w:cs="Arial"/>
                <w:sz w:val="24"/>
                <w:szCs w:val="24"/>
              </w:rPr>
            </w:pPr>
            <w:r w:rsidRPr="00367731">
              <w:rPr>
                <w:rFonts w:ascii="Arial" w:hAnsi="Arial" w:cs="Arial"/>
                <w:sz w:val="24"/>
                <w:szCs w:val="24"/>
              </w:rPr>
              <w:t>Počet</w:t>
            </w:r>
          </w:p>
        </w:tc>
      </w:tr>
      <w:tr w:rsidR="00270CF8" w:rsidRPr="00367731" w:rsidTr="0020342E">
        <w:tc>
          <w:tcPr>
            <w:tcW w:w="8472" w:type="dxa"/>
            <w:shd w:val="clear" w:color="auto" w:fill="auto"/>
          </w:tcPr>
          <w:p w:rsidR="00270CF8" w:rsidRPr="00367731" w:rsidRDefault="00270CF8" w:rsidP="0020342E">
            <w:pPr>
              <w:spacing w:after="120"/>
              <w:jc w:val="both"/>
              <w:rPr>
                <w:rFonts w:ascii="Arial" w:hAnsi="Arial" w:cs="Arial"/>
                <w:sz w:val="24"/>
                <w:szCs w:val="24"/>
              </w:rPr>
            </w:pPr>
            <w:r w:rsidRPr="00367731">
              <w:rPr>
                <w:rFonts w:ascii="Arial" w:hAnsi="Arial" w:cs="Arial"/>
                <w:sz w:val="24"/>
                <w:szCs w:val="24"/>
              </w:rPr>
              <w:lastRenderedPageBreak/>
              <w:t>Daňová exekuce (vede správce daně)</w:t>
            </w:r>
          </w:p>
        </w:tc>
        <w:tc>
          <w:tcPr>
            <w:tcW w:w="1134" w:type="dxa"/>
            <w:shd w:val="clear" w:color="auto" w:fill="auto"/>
          </w:tcPr>
          <w:p w:rsidR="00270CF8" w:rsidRPr="00367731" w:rsidRDefault="00270CF8" w:rsidP="0020342E">
            <w:pPr>
              <w:spacing w:after="120"/>
              <w:jc w:val="right"/>
              <w:rPr>
                <w:rFonts w:ascii="Arial" w:hAnsi="Arial" w:cs="Arial"/>
                <w:sz w:val="24"/>
                <w:szCs w:val="24"/>
              </w:rPr>
            </w:pPr>
          </w:p>
        </w:tc>
      </w:tr>
      <w:tr w:rsidR="00270CF8" w:rsidRPr="00367731" w:rsidTr="0020342E">
        <w:tc>
          <w:tcPr>
            <w:tcW w:w="8472" w:type="dxa"/>
            <w:shd w:val="clear" w:color="auto" w:fill="auto"/>
          </w:tcPr>
          <w:p w:rsidR="00270CF8" w:rsidRPr="00367731" w:rsidRDefault="00270CF8" w:rsidP="0020342E">
            <w:pPr>
              <w:spacing w:after="120"/>
              <w:jc w:val="both"/>
              <w:rPr>
                <w:rFonts w:ascii="Arial" w:hAnsi="Arial" w:cs="Arial"/>
                <w:sz w:val="24"/>
                <w:szCs w:val="24"/>
              </w:rPr>
            </w:pPr>
            <w:r w:rsidRPr="00367731">
              <w:rPr>
                <w:rFonts w:ascii="Arial" w:hAnsi="Arial" w:cs="Arial"/>
                <w:sz w:val="24"/>
                <w:szCs w:val="24"/>
              </w:rPr>
              <w:t>- vydané exekuční příkazy</w:t>
            </w:r>
          </w:p>
        </w:tc>
        <w:tc>
          <w:tcPr>
            <w:tcW w:w="1134" w:type="dxa"/>
            <w:shd w:val="clear" w:color="auto" w:fill="auto"/>
          </w:tcPr>
          <w:p w:rsidR="00270CF8" w:rsidRPr="00367731" w:rsidRDefault="00270CF8" w:rsidP="0020342E">
            <w:pPr>
              <w:spacing w:after="120"/>
              <w:jc w:val="right"/>
              <w:rPr>
                <w:rFonts w:ascii="Arial" w:hAnsi="Arial" w:cs="Arial"/>
                <w:sz w:val="24"/>
                <w:szCs w:val="24"/>
              </w:rPr>
            </w:pPr>
            <w:r w:rsidRPr="00367731">
              <w:rPr>
                <w:rFonts w:ascii="Arial" w:hAnsi="Arial" w:cs="Arial"/>
                <w:sz w:val="24"/>
                <w:szCs w:val="24"/>
              </w:rPr>
              <w:t>323</w:t>
            </w:r>
          </w:p>
        </w:tc>
      </w:tr>
      <w:tr w:rsidR="00270CF8" w:rsidRPr="00367731" w:rsidTr="0020342E">
        <w:tc>
          <w:tcPr>
            <w:tcW w:w="8472" w:type="dxa"/>
            <w:shd w:val="clear" w:color="auto" w:fill="auto"/>
          </w:tcPr>
          <w:p w:rsidR="00270CF8" w:rsidRPr="00367731" w:rsidRDefault="00270CF8" w:rsidP="0020342E">
            <w:pPr>
              <w:spacing w:after="120"/>
              <w:jc w:val="both"/>
              <w:rPr>
                <w:rFonts w:ascii="Arial" w:hAnsi="Arial" w:cs="Arial"/>
                <w:sz w:val="24"/>
                <w:szCs w:val="24"/>
              </w:rPr>
            </w:pPr>
            <w:r w:rsidRPr="00367731">
              <w:rPr>
                <w:rFonts w:ascii="Arial" w:hAnsi="Arial" w:cs="Arial"/>
                <w:sz w:val="24"/>
                <w:szCs w:val="24"/>
              </w:rPr>
              <w:t>- vyrozumění o právní moci exekučního příkazu</w:t>
            </w:r>
          </w:p>
        </w:tc>
        <w:tc>
          <w:tcPr>
            <w:tcW w:w="1134" w:type="dxa"/>
            <w:shd w:val="clear" w:color="auto" w:fill="auto"/>
          </w:tcPr>
          <w:p w:rsidR="00270CF8" w:rsidRPr="00367731" w:rsidRDefault="00270CF8" w:rsidP="0020342E">
            <w:pPr>
              <w:spacing w:after="120"/>
              <w:jc w:val="right"/>
              <w:rPr>
                <w:rFonts w:ascii="Arial" w:hAnsi="Arial" w:cs="Arial"/>
                <w:sz w:val="24"/>
                <w:szCs w:val="24"/>
              </w:rPr>
            </w:pPr>
            <w:r w:rsidRPr="00367731">
              <w:rPr>
                <w:rFonts w:ascii="Arial" w:hAnsi="Arial" w:cs="Arial"/>
                <w:sz w:val="24"/>
                <w:szCs w:val="24"/>
              </w:rPr>
              <w:t>281</w:t>
            </w:r>
          </w:p>
        </w:tc>
      </w:tr>
      <w:tr w:rsidR="00270CF8" w:rsidRPr="00367731" w:rsidTr="0020342E">
        <w:tc>
          <w:tcPr>
            <w:tcW w:w="8472" w:type="dxa"/>
            <w:shd w:val="clear" w:color="auto" w:fill="auto"/>
          </w:tcPr>
          <w:p w:rsidR="00270CF8" w:rsidRPr="00367731" w:rsidRDefault="00270CF8" w:rsidP="0020342E">
            <w:pPr>
              <w:spacing w:after="120"/>
              <w:jc w:val="both"/>
              <w:rPr>
                <w:rFonts w:ascii="Arial" w:hAnsi="Arial" w:cs="Arial"/>
                <w:sz w:val="24"/>
                <w:szCs w:val="24"/>
              </w:rPr>
            </w:pPr>
            <w:r w:rsidRPr="00367731">
              <w:rPr>
                <w:rFonts w:ascii="Arial" w:hAnsi="Arial" w:cs="Arial"/>
                <w:sz w:val="24"/>
                <w:szCs w:val="24"/>
              </w:rPr>
              <w:t>- rozhodnutí o zastavení daňové exekuce *</w:t>
            </w:r>
          </w:p>
        </w:tc>
        <w:tc>
          <w:tcPr>
            <w:tcW w:w="1134" w:type="dxa"/>
            <w:shd w:val="clear" w:color="auto" w:fill="auto"/>
          </w:tcPr>
          <w:p w:rsidR="00270CF8" w:rsidRPr="00367731" w:rsidRDefault="00270CF8" w:rsidP="0020342E">
            <w:pPr>
              <w:spacing w:after="120"/>
              <w:jc w:val="right"/>
              <w:rPr>
                <w:rFonts w:ascii="Arial" w:hAnsi="Arial" w:cs="Arial"/>
                <w:sz w:val="24"/>
                <w:szCs w:val="24"/>
              </w:rPr>
            </w:pPr>
            <w:r w:rsidRPr="00367731">
              <w:rPr>
                <w:rFonts w:ascii="Arial" w:hAnsi="Arial" w:cs="Arial"/>
                <w:sz w:val="24"/>
                <w:szCs w:val="24"/>
              </w:rPr>
              <w:t>44</w:t>
            </w:r>
          </w:p>
        </w:tc>
      </w:tr>
      <w:tr w:rsidR="00270CF8" w:rsidRPr="00367731" w:rsidTr="0020342E">
        <w:tc>
          <w:tcPr>
            <w:tcW w:w="8472" w:type="dxa"/>
            <w:shd w:val="clear" w:color="auto" w:fill="auto"/>
          </w:tcPr>
          <w:p w:rsidR="00270CF8" w:rsidRPr="00367731" w:rsidRDefault="00270CF8" w:rsidP="0020342E">
            <w:pPr>
              <w:spacing w:after="120"/>
              <w:jc w:val="both"/>
              <w:rPr>
                <w:rFonts w:ascii="Arial" w:hAnsi="Arial" w:cs="Arial"/>
                <w:sz w:val="24"/>
                <w:szCs w:val="24"/>
              </w:rPr>
            </w:pPr>
            <w:r w:rsidRPr="00367731">
              <w:rPr>
                <w:rFonts w:ascii="Arial" w:hAnsi="Arial" w:cs="Arial"/>
                <w:sz w:val="24"/>
                <w:szCs w:val="24"/>
              </w:rPr>
              <w:t>- rozhodnutí o pokračování ve srážkách (při změně plátce mzdy)</w:t>
            </w:r>
          </w:p>
        </w:tc>
        <w:tc>
          <w:tcPr>
            <w:tcW w:w="1134" w:type="dxa"/>
            <w:shd w:val="clear" w:color="auto" w:fill="auto"/>
          </w:tcPr>
          <w:p w:rsidR="00270CF8" w:rsidRPr="00367731" w:rsidRDefault="00270CF8" w:rsidP="0020342E">
            <w:pPr>
              <w:spacing w:after="120"/>
              <w:jc w:val="right"/>
              <w:rPr>
                <w:rFonts w:ascii="Arial" w:hAnsi="Arial" w:cs="Arial"/>
                <w:sz w:val="24"/>
                <w:szCs w:val="24"/>
              </w:rPr>
            </w:pPr>
            <w:r w:rsidRPr="00367731">
              <w:rPr>
                <w:rFonts w:ascii="Arial" w:hAnsi="Arial" w:cs="Arial"/>
                <w:sz w:val="24"/>
                <w:szCs w:val="24"/>
              </w:rPr>
              <w:t>41</w:t>
            </w:r>
          </w:p>
        </w:tc>
      </w:tr>
      <w:tr w:rsidR="00270CF8" w:rsidRPr="00367731" w:rsidTr="0020342E">
        <w:tc>
          <w:tcPr>
            <w:tcW w:w="8472" w:type="dxa"/>
            <w:shd w:val="clear" w:color="auto" w:fill="auto"/>
          </w:tcPr>
          <w:p w:rsidR="00270CF8" w:rsidRPr="00367731" w:rsidRDefault="00270CF8" w:rsidP="0020342E">
            <w:pPr>
              <w:spacing w:after="120"/>
              <w:jc w:val="both"/>
              <w:rPr>
                <w:rFonts w:ascii="Arial" w:hAnsi="Arial" w:cs="Arial"/>
                <w:sz w:val="24"/>
                <w:szCs w:val="24"/>
              </w:rPr>
            </w:pPr>
            <w:r w:rsidRPr="00367731">
              <w:rPr>
                <w:rFonts w:ascii="Arial" w:hAnsi="Arial" w:cs="Arial"/>
                <w:sz w:val="24"/>
                <w:szCs w:val="24"/>
              </w:rPr>
              <w:t>- rozhodnutí o námitce proti exekučnímu příkazu</w:t>
            </w:r>
          </w:p>
        </w:tc>
        <w:tc>
          <w:tcPr>
            <w:tcW w:w="1134" w:type="dxa"/>
            <w:shd w:val="clear" w:color="auto" w:fill="auto"/>
          </w:tcPr>
          <w:p w:rsidR="00270CF8" w:rsidRPr="00367731" w:rsidRDefault="00270CF8" w:rsidP="0020342E">
            <w:pPr>
              <w:spacing w:after="120"/>
              <w:jc w:val="right"/>
              <w:rPr>
                <w:rFonts w:ascii="Arial" w:hAnsi="Arial" w:cs="Arial"/>
                <w:sz w:val="24"/>
                <w:szCs w:val="24"/>
              </w:rPr>
            </w:pPr>
            <w:r w:rsidRPr="00367731">
              <w:rPr>
                <w:rFonts w:ascii="Arial" w:hAnsi="Arial" w:cs="Arial"/>
                <w:sz w:val="24"/>
                <w:szCs w:val="24"/>
              </w:rPr>
              <w:t>3</w:t>
            </w:r>
          </w:p>
        </w:tc>
      </w:tr>
      <w:tr w:rsidR="00270CF8" w:rsidRPr="00367731" w:rsidTr="0020342E">
        <w:tc>
          <w:tcPr>
            <w:tcW w:w="8472" w:type="dxa"/>
            <w:shd w:val="clear" w:color="auto" w:fill="auto"/>
          </w:tcPr>
          <w:p w:rsidR="00270CF8" w:rsidRPr="00367731" w:rsidRDefault="00270CF8" w:rsidP="0020342E">
            <w:pPr>
              <w:spacing w:after="120"/>
              <w:jc w:val="both"/>
              <w:rPr>
                <w:rFonts w:ascii="Arial" w:hAnsi="Arial" w:cs="Arial"/>
                <w:sz w:val="24"/>
                <w:szCs w:val="24"/>
              </w:rPr>
            </w:pPr>
            <w:r w:rsidRPr="00367731">
              <w:rPr>
                <w:rFonts w:ascii="Arial" w:hAnsi="Arial" w:cs="Arial"/>
                <w:sz w:val="24"/>
                <w:szCs w:val="24"/>
              </w:rPr>
              <w:t>Soudní exekuce (vede soudní exekutor na základě exekučního návrhu)</w:t>
            </w:r>
          </w:p>
        </w:tc>
        <w:tc>
          <w:tcPr>
            <w:tcW w:w="1134" w:type="dxa"/>
            <w:shd w:val="clear" w:color="auto" w:fill="auto"/>
          </w:tcPr>
          <w:p w:rsidR="00270CF8" w:rsidRPr="00367731" w:rsidRDefault="00270CF8" w:rsidP="0020342E">
            <w:pPr>
              <w:spacing w:after="120"/>
              <w:jc w:val="right"/>
              <w:rPr>
                <w:rFonts w:ascii="Arial" w:hAnsi="Arial" w:cs="Arial"/>
                <w:sz w:val="24"/>
                <w:szCs w:val="24"/>
              </w:rPr>
            </w:pPr>
          </w:p>
        </w:tc>
      </w:tr>
      <w:tr w:rsidR="00270CF8" w:rsidRPr="00367731" w:rsidTr="0020342E">
        <w:tc>
          <w:tcPr>
            <w:tcW w:w="8472" w:type="dxa"/>
            <w:shd w:val="clear" w:color="auto" w:fill="auto"/>
          </w:tcPr>
          <w:p w:rsidR="00270CF8" w:rsidRPr="00367731" w:rsidRDefault="00270CF8" w:rsidP="0020342E">
            <w:pPr>
              <w:spacing w:after="120"/>
              <w:jc w:val="both"/>
              <w:rPr>
                <w:rFonts w:ascii="Arial" w:hAnsi="Arial" w:cs="Arial"/>
                <w:sz w:val="24"/>
                <w:szCs w:val="24"/>
              </w:rPr>
            </w:pPr>
            <w:r w:rsidRPr="00367731">
              <w:rPr>
                <w:rFonts w:ascii="Arial" w:hAnsi="Arial" w:cs="Arial"/>
                <w:sz w:val="24"/>
                <w:szCs w:val="24"/>
              </w:rPr>
              <w:t>- exekuční návrhy</w:t>
            </w:r>
          </w:p>
        </w:tc>
        <w:tc>
          <w:tcPr>
            <w:tcW w:w="1134" w:type="dxa"/>
            <w:shd w:val="clear" w:color="auto" w:fill="auto"/>
          </w:tcPr>
          <w:p w:rsidR="00270CF8" w:rsidRPr="00367731" w:rsidRDefault="00270CF8" w:rsidP="0020342E">
            <w:pPr>
              <w:spacing w:after="120"/>
              <w:jc w:val="right"/>
              <w:rPr>
                <w:rFonts w:ascii="Arial" w:hAnsi="Arial" w:cs="Arial"/>
                <w:sz w:val="24"/>
                <w:szCs w:val="24"/>
              </w:rPr>
            </w:pPr>
            <w:r w:rsidRPr="00367731">
              <w:rPr>
                <w:rFonts w:ascii="Arial" w:hAnsi="Arial" w:cs="Arial"/>
                <w:sz w:val="24"/>
                <w:szCs w:val="24"/>
              </w:rPr>
              <w:t>10</w:t>
            </w:r>
          </w:p>
        </w:tc>
      </w:tr>
      <w:tr w:rsidR="00270CF8" w:rsidRPr="00367731" w:rsidTr="0020342E">
        <w:tc>
          <w:tcPr>
            <w:tcW w:w="8472" w:type="dxa"/>
            <w:shd w:val="clear" w:color="auto" w:fill="auto"/>
          </w:tcPr>
          <w:p w:rsidR="00270CF8" w:rsidRPr="00367731" w:rsidRDefault="00270CF8" w:rsidP="0020342E">
            <w:pPr>
              <w:spacing w:after="120"/>
              <w:jc w:val="both"/>
              <w:rPr>
                <w:rFonts w:ascii="Arial" w:hAnsi="Arial" w:cs="Arial"/>
                <w:sz w:val="24"/>
                <w:szCs w:val="24"/>
              </w:rPr>
            </w:pPr>
            <w:r w:rsidRPr="00367731">
              <w:rPr>
                <w:rFonts w:ascii="Arial" w:hAnsi="Arial" w:cs="Arial"/>
                <w:sz w:val="24"/>
                <w:szCs w:val="24"/>
              </w:rPr>
              <w:t>Přihlášení pohledávek do insolvenčního řízení (zahrnuty i pohledávky ze samostatné působnosti)</w:t>
            </w:r>
          </w:p>
        </w:tc>
        <w:tc>
          <w:tcPr>
            <w:tcW w:w="1134" w:type="dxa"/>
            <w:shd w:val="clear" w:color="auto" w:fill="auto"/>
          </w:tcPr>
          <w:p w:rsidR="00270CF8" w:rsidRPr="00367731" w:rsidRDefault="00270CF8" w:rsidP="0020342E">
            <w:pPr>
              <w:spacing w:after="120"/>
              <w:jc w:val="right"/>
              <w:rPr>
                <w:rFonts w:ascii="Arial" w:hAnsi="Arial" w:cs="Arial"/>
                <w:sz w:val="24"/>
                <w:szCs w:val="24"/>
              </w:rPr>
            </w:pPr>
            <w:r w:rsidRPr="00367731">
              <w:rPr>
                <w:rFonts w:ascii="Arial" w:hAnsi="Arial" w:cs="Arial"/>
                <w:sz w:val="24"/>
                <w:szCs w:val="24"/>
              </w:rPr>
              <w:t>15</w:t>
            </w:r>
          </w:p>
        </w:tc>
      </w:tr>
      <w:tr w:rsidR="00270CF8" w:rsidRPr="00367731" w:rsidTr="0020342E">
        <w:tc>
          <w:tcPr>
            <w:tcW w:w="8472" w:type="dxa"/>
            <w:shd w:val="clear" w:color="auto" w:fill="auto"/>
          </w:tcPr>
          <w:p w:rsidR="00270CF8" w:rsidRPr="00367731" w:rsidRDefault="00270CF8" w:rsidP="0020342E">
            <w:pPr>
              <w:spacing w:after="120"/>
              <w:jc w:val="both"/>
              <w:rPr>
                <w:rFonts w:ascii="Arial" w:hAnsi="Arial" w:cs="Arial"/>
                <w:sz w:val="24"/>
                <w:szCs w:val="24"/>
              </w:rPr>
            </w:pPr>
            <w:r w:rsidRPr="00367731">
              <w:rPr>
                <w:rFonts w:ascii="Arial" w:hAnsi="Arial" w:cs="Arial"/>
                <w:sz w:val="24"/>
                <w:szCs w:val="24"/>
              </w:rPr>
              <w:t>Přihlášení pohledávek do řízení o pozůstalosti</w:t>
            </w:r>
          </w:p>
        </w:tc>
        <w:tc>
          <w:tcPr>
            <w:tcW w:w="1134" w:type="dxa"/>
            <w:shd w:val="clear" w:color="auto" w:fill="auto"/>
          </w:tcPr>
          <w:p w:rsidR="00270CF8" w:rsidRPr="00367731" w:rsidRDefault="00270CF8" w:rsidP="0020342E">
            <w:pPr>
              <w:spacing w:after="120"/>
              <w:jc w:val="right"/>
              <w:rPr>
                <w:rFonts w:ascii="Arial" w:hAnsi="Arial" w:cs="Arial"/>
                <w:sz w:val="24"/>
                <w:szCs w:val="24"/>
              </w:rPr>
            </w:pPr>
            <w:r w:rsidRPr="00367731">
              <w:rPr>
                <w:rFonts w:ascii="Arial" w:hAnsi="Arial" w:cs="Arial"/>
                <w:sz w:val="24"/>
                <w:szCs w:val="24"/>
              </w:rPr>
              <w:t>10</w:t>
            </w:r>
          </w:p>
        </w:tc>
      </w:tr>
      <w:tr w:rsidR="00270CF8" w:rsidRPr="00367731" w:rsidTr="0020342E">
        <w:tc>
          <w:tcPr>
            <w:tcW w:w="8472" w:type="dxa"/>
            <w:shd w:val="clear" w:color="auto" w:fill="auto"/>
          </w:tcPr>
          <w:p w:rsidR="00270CF8" w:rsidRPr="00367731" w:rsidRDefault="00270CF8" w:rsidP="0020342E">
            <w:pPr>
              <w:spacing w:after="120"/>
              <w:jc w:val="both"/>
              <w:rPr>
                <w:rFonts w:ascii="Arial" w:hAnsi="Arial" w:cs="Arial"/>
                <w:sz w:val="24"/>
                <w:szCs w:val="24"/>
              </w:rPr>
            </w:pPr>
            <w:r w:rsidRPr="00367731">
              <w:rPr>
                <w:rFonts w:ascii="Arial" w:hAnsi="Arial" w:cs="Arial"/>
                <w:sz w:val="24"/>
                <w:szCs w:val="24"/>
              </w:rPr>
              <w:t>Přihlášení pohledávek do veřejné dražby</w:t>
            </w:r>
          </w:p>
        </w:tc>
        <w:tc>
          <w:tcPr>
            <w:tcW w:w="1134" w:type="dxa"/>
            <w:shd w:val="clear" w:color="auto" w:fill="auto"/>
          </w:tcPr>
          <w:p w:rsidR="00270CF8" w:rsidRPr="00367731" w:rsidRDefault="00270CF8" w:rsidP="0020342E">
            <w:pPr>
              <w:spacing w:after="120"/>
              <w:jc w:val="right"/>
              <w:rPr>
                <w:rFonts w:ascii="Arial" w:hAnsi="Arial" w:cs="Arial"/>
                <w:sz w:val="24"/>
                <w:szCs w:val="24"/>
              </w:rPr>
            </w:pPr>
            <w:r w:rsidRPr="00367731">
              <w:rPr>
                <w:rFonts w:ascii="Arial" w:hAnsi="Arial" w:cs="Arial"/>
                <w:sz w:val="24"/>
                <w:szCs w:val="24"/>
              </w:rPr>
              <w:t>1</w:t>
            </w:r>
          </w:p>
        </w:tc>
      </w:tr>
      <w:tr w:rsidR="00270CF8" w:rsidRPr="00367731" w:rsidTr="0020342E">
        <w:tc>
          <w:tcPr>
            <w:tcW w:w="8472" w:type="dxa"/>
            <w:shd w:val="clear" w:color="auto" w:fill="auto"/>
          </w:tcPr>
          <w:p w:rsidR="00270CF8" w:rsidRPr="00367731" w:rsidRDefault="00270CF8" w:rsidP="0020342E">
            <w:pPr>
              <w:spacing w:after="120"/>
              <w:jc w:val="both"/>
              <w:rPr>
                <w:rFonts w:ascii="Arial" w:hAnsi="Arial" w:cs="Arial"/>
                <w:sz w:val="24"/>
                <w:szCs w:val="24"/>
              </w:rPr>
            </w:pPr>
            <w:r w:rsidRPr="00367731">
              <w:rPr>
                <w:rFonts w:ascii="Arial" w:hAnsi="Arial" w:cs="Arial"/>
                <w:sz w:val="24"/>
                <w:szCs w:val="24"/>
              </w:rPr>
              <w:t>Předání pohledávek k vymáhání celní správě</w:t>
            </w:r>
          </w:p>
        </w:tc>
        <w:tc>
          <w:tcPr>
            <w:tcW w:w="1134" w:type="dxa"/>
            <w:shd w:val="clear" w:color="auto" w:fill="auto"/>
          </w:tcPr>
          <w:p w:rsidR="00270CF8" w:rsidRPr="00367731" w:rsidRDefault="00270CF8" w:rsidP="0020342E">
            <w:pPr>
              <w:spacing w:after="120"/>
              <w:jc w:val="right"/>
              <w:rPr>
                <w:rFonts w:ascii="Arial" w:hAnsi="Arial" w:cs="Arial"/>
                <w:sz w:val="24"/>
                <w:szCs w:val="24"/>
              </w:rPr>
            </w:pPr>
            <w:r w:rsidRPr="00367731">
              <w:rPr>
                <w:rFonts w:ascii="Arial" w:hAnsi="Arial" w:cs="Arial"/>
                <w:sz w:val="24"/>
                <w:szCs w:val="24"/>
              </w:rPr>
              <w:t>177</w:t>
            </w:r>
          </w:p>
        </w:tc>
      </w:tr>
    </w:tbl>
    <w:p w:rsidR="00270CF8" w:rsidRPr="00367731" w:rsidRDefault="00270CF8" w:rsidP="00270CF8">
      <w:pPr>
        <w:spacing w:after="120"/>
        <w:jc w:val="both"/>
        <w:rPr>
          <w:rFonts w:ascii="Arial" w:hAnsi="Arial" w:cs="Arial"/>
          <w:sz w:val="24"/>
          <w:szCs w:val="24"/>
        </w:rPr>
      </w:pPr>
    </w:p>
    <w:p w:rsidR="00270CF8" w:rsidRPr="00367731" w:rsidRDefault="00270CF8" w:rsidP="00270CF8">
      <w:pPr>
        <w:spacing w:after="120"/>
        <w:jc w:val="both"/>
        <w:rPr>
          <w:rFonts w:ascii="Arial" w:hAnsi="Arial" w:cs="Arial"/>
          <w:sz w:val="24"/>
          <w:szCs w:val="24"/>
          <w:u w:val="single"/>
        </w:rPr>
      </w:pPr>
      <w:r w:rsidRPr="00367731">
        <w:rPr>
          <w:rFonts w:ascii="Arial" w:hAnsi="Arial" w:cs="Arial"/>
          <w:sz w:val="24"/>
          <w:szCs w:val="24"/>
        </w:rPr>
        <w:t xml:space="preserve">* Nejčastějšími důvody zastavení daňové exekuce jsou </w:t>
      </w:r>
      <w:r w:rsidRPr="00367731">
        <w:rPr>
          <w:rFonts w:ascii="Arial" w:hAnsi="Arial" w:cs="Arial"/>
          <w:color w:val="000000"/>
          <w:sz w:val="24"/>
          <w:szCs w:val="24"/>
        </w:rPr>
        <w:t xml:space="preserve">odpadnutí důvodu, pro který byla daňová exekuce nařízena (došlo k zaplacení vymáhané pohledávky jiným způsobem než z nařízené exekuce, např. dlužník uhradí přímo správci daně) nebo zjištění, že pro nařízení exekuce nebyly splněny zákonné podmínky, když dodatečně vyjde najevo, že ke dni vydání exekučního příkazu neexistoval pracovněprávní vztah dlužníka k zaměstnavateli označenému v exekučním příkazu, popř. účet označený v exekučním příkazu byl před nařízením exekuce zrušen. </w:t>
      </w:r>
    </w:p>
    <w:p w:rsidR="00270CF8" w:rsidRPr="00367731" w:rsidRDefault="00270CF8" w:rsidP="00270CF8">
      <w:pPr>
        <w:spacing w:after="120"/>
        <w:jc w:val="both"/>
        <w:rPr>
          <w:rFonts w:ascii="Arial" w:hAnsi="Arial" w:cs="Arial"/>
          <w:color w:val="000000"/>
          <w:sz w:val="24"/>
          <w:szCs w:val="24"/>
        </w:rPr>
      </w:pPr>
      <w:r w:rsidRPr="00367731">
        <w:rPr>
          <w:rFonts w:ascii="Arial" w:hAnsi="Arial" w:cs="Arial"/>
          <w:color w:val="000000"/>
          <w:sz w:val="24"/>
          <w:szCs w:val="24"/>
        </w:rPr>
        <w:t xml:space="preserve">Ve sledovaném období bylo </w:t>
      </w:r>
      <w:r w:rsidRPr="00367731">
        <w:rPr>
          <w:rFonts w:ascii="Arial" w:hAnsi="Arial" w:cs="Arial"/>
          <w:b/>
          <w:color w:val="000000"/>
          <w:sz w:val="24"/>
          <w:szCs w:val="24"/>
        </w:rPr>
        <w:t>rozhodnuto</w:t>
      </w:r>
      <w:r w:rsidRPr="00367731">
        <w:rPr>
          <w:rFonts w:ascii="Arial" w:hAnsi="Arial" w:cs="Arial"/>
          <w:color w:val="000000"/>
          <w:sz w:val="24"/>
          <w:szCs w:val="24"/>
        </w:rPr>
        <w:t xml:space="preserve"> </w:t>
      </w:r>
      <w:r w:rsidRPr="00367731">
        <w:rPr>
          <w:rFonts w:ascii="Arial" w:hAnsi="Arial" w:cs="Arial"/>
          <w:b/>
          <w:color w:val="000000"/>
          <w:sz w:val="24"/>
          <w:szCs w:val="24"/>
        </w:rPr>
        <w:t>o posečkání s úhradou nedoplatku</w:t>
      </w:r>
      <w:r w:rsidRPr="00367731">
        <w:rPr>
          <w:rFonts w:ascii="Arial" w:hAnsi="Arial" w:cs="Arial"/>
          <w:color w:val="000000"/>
          <w:sz w:val="24"/>
          <w:szCs w:val="24"/>
        </w:rPr>
        <w:t xml:space="preserve"> a rozložení jeho úhrady do splátek ve </w:t>
      </w:r>
      <w:r w:rsidRPr="00367731">
        <w:rPr>
          <w:rFonts w:ascii="Arial" w:hAnsi="Arial" w:cs="Arial"/>
          <w:b/>
          <w:color w:val="000000"/>
          <w:sz w:val="24"/>
          <w:szCs w:val="24"/>
        </w:rPr>
        <w:t xml:space="preserve">3 </w:t>
      </w:r>
      <w:r w:rsidRPr="00367731">
        <w:rPr>
          <w:rFonts w:ascii="Arial" w:hAnsi="Arial" w:cs="Arial"/>
          <w:color w:val="000000"/>
          <w:sz w:val="24"/>
          <w:szCs w:val="24"/>
        </w:rPr>
        <w:t>případech.</w:t>
      </w:r>
    </w:p>
    <w:p w:rsidR="00270CF8" w:rsidRPr="00367731" w:rsidRDefault="00270CF8" w:rsidP="00270CF8">
      <w:pPr>
        <w:spacing w:after="120"/>
        <w:jc w:val="both"/>
        <w:rPr>
          <w:rFonts w:ascii="Arial" w:hAnsi="Arial" w:cs="Arial"/>
          <w:color w:val="000000"/>
          <w:sz w:val="24"/>
          <w:szCs w:val="24"/>
        </w:rPr>
      </w:pPr>
      <w:r w:rsidRPr="00367731">
        <w:rPr>
          <w:rFonts w:ascii="Arial" w:hAnsi="Arial" w:cs="Arial"/>
          <w:color w:val="000000"/>
          <w:sz w:val="24"/>
          <w:szCs w:val="24"/>
        </w:rPr>
        <w:t xml:space="preserve">V rámci činnosti tzv. </w:t>
      </w:r>
      <w:r w:rsidRPr="00367731">
        <w:rPr>
          <w:rFonts w:ascii="Arial" w:hAnsi="Arial" w:cs="Arial"/>
          <w:b/>
          <w:color w:val="000000"/>
          <w:sz w:val="24"/>
          <w:szCs w:val="24"/>
        </w:rPr>
        <w:t>terénního pracovníka</w:t>
      </w:r>
      <w:r w:rsidRPr="00367731">
        <w:rPr>
          <w:rFonts w:ascii="Arial" w:hAnsi="Arial" w:cs="Arial"/>
          <w:color w:val="000000"/>
          <w:sz w:val="24"/>
          <w:szCs w:val="24"/>
        </w:rPr>
        <w:t xml:space="preserve"> bylo v hodnoceném období vymoženo celkem </w:t>
      </w:r>
      <w:r w:rsidRPr="00367731">
        <w:rPr>
          <w:rFonts w:ascii="Arial" w:hAnsi="Arial" w:cs="Arial"/>
          <w:b/>
          <w:color w:val="000000"/>
          <w:sz w:val="24"/>
          <w:szCs w:val="24"/>
        </w:rPr>
        <w:t>138 390</w:t>
      </w:r>
      <w:r w:rsidRPr="00367731">
        <w:rPr>
          <w:rFonts w:ascii="Arial" w:hAnsi="Arial" w:cs="Arial"/>
          <w:b/>
          <w:sz w:val="24"/>
          <w:szCs w:val="24"/>
        </w:rPr>
        <w:t>,00 Kč</w:t>
      </w:r>
      <w:r w:rsidRPr="00367731">
        <w:rPr>
          <w:rFonts w:ascii="Arial" w:hAnsi="Arial" w:cs="Arial"/>
          <w:sz w:val="24"/>
          <w:szCs w:val="24"/>
        </w:rPr>
        <w:t xml:space="preserve">, </w:t>
      </w:r>
      <w:r w:rsidRPr="00367731">
        <w:rPr>
          <w:rFonts w:ascii="Arial" w:hAnsi="Arial" w:cs="Arial"/>
          <w:color w:val="000000"/>
          <w:sz w:val="24"/>
          <w:szCs w:val="24"/>
        </w:rPr>
        <w:t>z toho 114 610,00</w:t>
      </w:r>
      <w:r w:rsidRPr="00367731">
        <w:rPr>
          <w:rFonts w:ascii="Arial" w:hAnsi="Arial" w:cs="Arial"/>
          <w:sz w:val="24"/>
          <w:szCs w:val="24"/>
        </w:rPr>
        <w:t> K</w:t>
      </w:r>
      <w:r w:rsidRPr="00367731">
        <w:rPr>
          <w:rFonts w:ascii="Arial" w:hAnsi="Arial" w:cs="Arial"/>
          <w:color w:val="000000"/>
          <w:sz w:val="24"/>
          <w:szCs w:val="24"/>
        </w:rPr>
        <w:t>č na nedoplatcích na místním poplatku za komunální odpad a  23 780,00 Kč na pokutách uložených odborem dopravy.</w:t>
      </w:r>
    </w:p>
    <w:p w:rsidR="00270CF8" w:rsidRPr="00367731" w:rsidRDefault="00270CF8" w:rsidP="00270CF8">
      <w:pPr>
        <w:spacing w:after="120"/>
        <w:jc w:val="both"/>
        <w:rPr>
          <w:rFonts w:ascii="Arial" w:hAnsi="Arial" w:cs="Arial"/>
          <w:sz w:val="24"/>
          <w:szCs w:val="24"/>
          <w:u w:val="single"/>
        </w:rPr>
      </w:pPr>
      <w:r w:rsidRPr="00367731">
        <w:rPr>
          <w:rFonts w:ascii="Arial" w:hAnsi="Arial" w:cs="Arial"/>
          <w:sz w:val="24"/>
          <w:szCs w:val="24"/>
          <w:u w:val="single"/>
        </w:rPr>
        <w:t>Vymáhání pohledávek ze samostatné působnosti</w:t>
      </w:r>
    </w:p>
    <w:p w:rsidR="00270CF8" w:rsidRPr="00367731" w:rsidRDefault="00270CF8" w:rsidP="00270CF8">
      <w:pPr>
        <w:spacing w:after="120"/>
        <w:jc w:val="both"/>
        <w:rPr>
          <w:rFonts w:ascii="Arial" w:hAnsi="Arial" w:cs="Arial"/>
          <w:color w:val="000000"/>
          <w:sz w:val="24"/>
          <w:szCs w:val="24"/>
        </w:rPr>
      </w:pPr>
      <w:r w:rsidRPr="00367731">
        <w:rPr>
          <w:rFonts w:ascii="Arial" w:hAnsi="Arial" w:cs="Arial"/>
          <w:color w:val="000000"/>
          <w:sz w:val="24"/>
          <w:szCs w:val="24"/>
        </w:rPr>
        <w:t xml:space="preserve">V oblasti vymáhání pohledávek v samostatné působnosti jsou případy neuhrazených pohledávek po splatnosti projednávány na společném jednání zaměstnanců, kterým je svěřeno vymáhání pohledávek, správa bytů a nebytových prostor a výkon sociální správy, které se koná 1x měsíčně, přičemž z jednání vyplyne způsob, jakým bude dále vůči těmto dlužníkům postupováno. </w:t>
      </w:r>
    </w:p>
    <w:p w:rsidR="00270CF8" w:rsidRPr="00367731" w:rsidRDefault="00270CF8" w:rsidP="00270CF8">
      <w:pPr>
        <w:spacing w:after="120"/>
        <w:jc w:val="both"/>
        <w:rPr>
          <w:rFonts w:ascii="Arial" w:hAnsi="Arial" w:cs="Arial"/>
          <w:color w:val="000000"/>
          <w:sz w:val="24"/>
          <w:szCs w:val="24"/>
        </w:rPr>
      </w:pPr>
      <w:r w:rsidRPr="00367731">
        <w:rPr>
          <w:rFonts w:ascii="Arial" w:hAnsi="Arial" w:cs="Arial"/>
          <w:color w:val="000000"/>
          <w:sz w:val="24"/>
          <w:szCs w:val="24"/>
        </w:rPr>
        <w:t xml:space="preserve">Po převzetí pohledávek k vymáhání je možno uzavřít s dlužníkem dohodu o úhradě dluhu ve splátkách při současném uznání dluhu, pokud o to dlužník požádá. </w:t>
      </w:r>
    </w:p>
    <w:p w:rsidR="00270CF8" w:rsidRPr="00367731" w:rsidRDefault="00270CF8" w:rsidP="00270CF8">
      <w:pPr>
        <w:spacing w:after="120"/>
        <w:jc w:val="both"/>
        <w:rPr>
          <w:rFonts w:ascii="Arial" w:hAnsi="Arial" w:cs="Arial"/>
          <w:color w:val="000000"/>
          <w:sz w:val="24"/>
          <w:szCs w:val="24"/>
        </w:rPr>
      </w:pPr>
      <w:r w:rsidRPr="00367731">
        <w:rPr>
          <w:rFonts w:ascii="Arial" w:hAnsi="Arial" w:cs="Arial"/>
          <w:color w:val="000000"/>
          <w:sz w:val="24"/>
          <w:szCs w:val="24"/>
        </w:rPr>
        <w:t xml:space="preserve">Pokud dlužník poruší dohodu o splátkách nebo není pohledávka uhrazena ani v náhradní lhůtě stanovené upomínkou, je dlužníkovi zaslána </w:t>
      </w:r>
      <w:proofErr w:type="spellStart"/>
      <w:r w:rsidRPr="00367731">
        <w:rPr>
          <w:rFonts w:ascii="Arial" w:hAnsi="Arial" w:cs="Arial"/>
          <w:color w:val="000000"/>
          <w:sz w:val="24"/>
          <w:szCs w:val="24"/>
        </w:rPr>
        <w:t>předžalobní</w:t>
      </w:r>
      <w:proofErr w:type="spellEnd"/>
      <w:r w:rsidRPr="00367731">
        <w:rPr>
          <w:rFonts w:ascii="Arial" w:hAnsi="Arial" w:cs="Arial"/>
          <w:color w:val="000000"/>
          <w:sz w:val="24"/>
          <w:szCs w:val="24"/>
        </w:rPr>
        <w:t xml:space="preserve"> výzva a následně je věcně a místně příslušnému soudu zaslána žaloba o zaplacení dlužné částky. Nesplní-li dlužník svoji platební povinnost uloženou pravomocným rozhodnutím soudu a není-li s dlužníkem </w:t>
      </w:r>
      <w:r w:rsidRPr="00367731">
        <w:rPr>
          <w:rFonts w:ascii="Arial" w:hAnsi="Arial" w:cs="Arial"/>
          <w:color w:val="000000"/>
          <w:sz w:val="24"/>
          <w:szCs w:val="24"/>
        </w:rPr>
        <w:lastRenderedPageBreak/>
        <w:t>uzavřena dohoda o úhradě dluhu ve splátkách, je následně podáván po marném uplynutí lhůty k úhradě stanovené upomínkou exekuční návrh k soudnímu exekutorovi.</w:t>
      </w:r>
    </w:p>
    <w:p w:rsidR="00270CF8" w:rsidRPr="00367731" w:rsidRDefault="00270CF8" w:rsidP="00270CF8">
      <w:pPr>
        <w:spacing w:after="120"/>
        <w:jc w:val="both"/>
        <w:rPr>
          <w:rFonts w:ascii="Arial" w:hAnsi="Arial" w:cs="Arial"/>
          <w:color w:val="000000"/>
          <w:sz w:val="24"/>
          <w:szCs w:val="24"/>
        </w:rPr>
      </w:pPr>
      <w:r w:rsidRPr="00367731">
        <w:rPr>
          <w:rFonts w:ascii="Arial" w:hAnsi="Arial" w:cs="Arial"/>
          <w:color w:val="000000"/>
          <w:sz w:val="24"/>
          <w:szCs w:val="24"/>
        </w:rPr>
        <w:t xml:space="preserve">V průběhu sledovaného období bylo zasláno </w:t>
      </w:r>
      <w:r w:rsidRPr="00367731">
        <w:rPr>
          <w:rFonts w:ascii="Arial" w:hAnsi="Arial" w:cs="Arial"/>
          <w:b/>
          <w:color w:val="000000"/>
          <w:sz w:val="24"/>
          <w:szCs w:val="24"/>
        </w:rPr>
        <w:t>57</w:t>
      </w:r>
      <w:r w:rsidRPr="00367731">
        <w:rPr>
          <w:rFonts w:ascii="Arial" w:hAnsi="Arial" w:cs="Arial"/>
          <w:color w:val="000000"/>
          <w:sz w:val="24"/>
          <w:szCs w:val="24"/>
        </w:rPr>
        <w:t xml:space="preserve"> </w:t>
      </w:r>
      <w:r w:rsidRPr="00367731">
        <w:rPr>
          <w:rFonts w:ascii="Arial" w:hAnsi="Arial" w:cs="Arial"/>
          <w:b/>
          <w:color w:val="000000"/>
          <w:sz w:val="24"/>
          <w:szCs w:val="24"/>
        </w:rPr>
        <w:t>výzev k úhradě dluhu</w:t>
      </w:r>
      <w:r w:rsidRPr="00367731">
        <w:rPr>
          <w:rFonts w:ascii="Arial" w:hAnsi="Arial" w:cs="Arial"/>
          <w:color w:val="000000"/>
          <w:sz w:val="24"/>
          <w:szCs w:val="24"/>
        </w:rPr>
        <w:t xml:space="preserve">, </w:t>
      </w:r>
      <w:r w:rsidRPr="00367731">
        <w:rPr>
          <w:rFonts w:ascii="Arial" w:hAnsi="Arial" w:cs="Arial"/>
          <w:b/>
          <w:color w:val="000000"/>
          <w:sz w:val="24"/>
          <w:szCs w:val="24"/>
        </w:rPr>
        <w:t>10</w:t>
      </w:r>
      <w:r w:rsidRPr="00367731">
        <w:rPr>
          <w:rFonts w:ascii="Arial" w:hAnsi="Arial" w:cs="Arial"/>
          <w:color w:val="000000"/>
          <w:sz w:val="24"/>
          <w:szCs w:val="24"/>
        </w:rPr>
        <w:t xml:space="preserve"> </w:t>
      </w:r>
      <w:proofErr w:type="spellStart"/>
      <w:r w:rsidRPr="00367731">
        <w:rPr>
          <w:rFonts w:ascii="Arial" w:hAnsi="Arial" w:cs="Arial"/>
          <w:b/>
          <w:color w:val="000000"/>
          <w:sz w:val="24"/>
          <w:szCs w:val="24"/>
        </w:rPr>
        <w:t>předžalobních</w:t>
      </w:r>
      <w:proofErr w:type="spellEnd"/>
      <w:r w:rsidRPr="00367731">
        <w:rPr>
          <w:rFonts w:ascii="Arial" w:hAnsi="Arial" w:cs="Arial"/>
          <w:b/>
          <w:color w:val="000000"/>
          <w:sz w:val="24"/>
          <w:szCs w:val="24"/>
        </w:rPr>
        <w:t xml:space="preserve"> výzev</w:t>
      </w:r>
      <w:r w:rsidRPr="00367731">
        <w:rPr>
          <w:rFonts w:ascii="Arial" w:hAnsi="Arial" w:cs="Arial"/>
          <w:color w:val="000000"/>
          <w:sz w:val="24"/>
          <w:szCs w:val="24"/>
        </w:rPr>
        <w:t xml:space="preserve">, </w:t>
      </w:r>
      <w:r w:rsidRPr="00367731">
        <w:rPr>
          <w:rFonts w:ascii="Arial" w:hAnsi="Arial" w:cs="Arial"/>
          <w:b/>
          <w:color w:val="000000"/>
          <w:sz w:val="24"/>
          <w:szCs w:val="24"/>
        </w:rPr>
        <w:t>9</w:t>
      </w:r>
      <w:r w:rsidRPr="00367731">
        <w:rPr>
          <w:rFonts w:ascii="Arial" w:hAnsi="Arial" w:cs="Arial"/>
          <w:color w:val="000000"/>
          <w:sz w:val="24"/>
          <w:szCs w:val="24"/>
        </w:rPr>
        <w:t xml:space="preserve"> </w:t>
      </w:r>
      <w:r w:rsidRPr="00367731">
        <w:rPr>
          <w:rFonts w:ascii="Arial" w:hAnsi="Arial" w:cs="Arial"/>
          <w:b/>
          <w:color w:val="000000"/>
          <w:sz w:val="24"/>
          <w:szCs w:val="24"/>
        </w:rPr>
        <w:t>dlužníků uznalo dluh</w:t>
      </w:r>
      <w:r w:rsidRPr="00367731">
        <w:rPr>
          <w:rFonts w:ascii="Arial" w:hAnsi="Arial" w:cs="Arial"/>
          <w:color w:val="000000"/>
          <w:sz w:val="24"/>
          <w:szCs w:val="24"/>
        </w:rPr>
        <w:t xml:space="preserve"> co do důvodu a výše a následně s nimi byla uzavřena </w:t>
      </w:r>
      <w:r w:rsidRPr="00367731">
        <w:rPr>
          <w:rFonts w:ascii="Arial" w:hAnsi="Arial" w:cs="Arial"/>
          <w:b/>
          <w:color w:val="000000"/>
          <w:sz w:val="24"/>
          <w:szCs w:val="24"/>
        </w:rPr>
        <w:t>dohoda o jeho úhradě ve splátkách</w:t>
      </w:r>
      <w:r w:rsidRPr="00367731">
        <w:rPr>
          <w:rFonts w:ascii="Arial" w:hAnsi="Arial" w:cs="Arial"/>
          <w:color w:val="000000"/>
          <w:sz w:val="24"/>
          <w:szCs w:val="24"/>
        </w:rPr>
        <w:t xml:space="preserve">, dále </w:t>
      </w:r>
      <w:r w:rsidRPr="00367731">
        <w:rPr>
          <w:rFonts w:ascii="Arial" w:hAnsi="Arial" w:cs="Arial"/>
          <w:b/>
          <w:color w:val="000000"/>
          <w:sz w:val="24"/>
          <w:szCs w:val="24"/>
        </w:rPr>
        <w:t>4</w:t>
      </w:r>
      <w:r w:rsidRPr="00367731">
        <w:rPr>
          <w:rFonts w:ascii="Arial" w:hAnsi="Arial" w:cs="Arial"/>
          <w:color w:val="000000"/>
          <w:sz w:val="24"/>
          <w:szCs w:val="24"/>
        </w:rPr>
        <w:t xml:space="preserve"> </w:t>
      </w:r>
      <w:r w:rsidRPr="00367731">
        <w:rPr>
          <w:rFonts w:ascii="Arial" w:hAnsi="Arial" w:cs="Arial"/>
          <w:b/>
          <w:color w:val="000000"/>
          <w:sz w:val="24"/>
          <w:szCs w:val="24"/>
        </w:rPr>
        <w:t>dlužníci uznali dluh</w:t>
      </w:r>
      <w:r w:rsidRPr="00367731">
        <w:rPr>
          <w:rFonts w:ascii="Arial" w:hAnsi="Arial" w:cs="Arial"/>
          <w:color w:val="000000"/>
          <w:sz w:val="24"/>
          <w:szCs w:val="24"/>
        </w:rPr>
        <w:t xml:space="preserve"> co do důvodu a výše (bez dohody o úhradě ve splátkách). Dále byly zaslány </w:t>
      </w:r>
      <w:r w:rsidRPr="00367731">
        <w:rPr>
          <w:rFonts w:ascii="Arial" w:hAnsi="Arial" w:cs="Arial"/>
          <w:b/>
          <w:color w:val="000000"/>
          <w:sz w:val="24"/>
          <w:szCs w:val="24"/>
        </w:rPr>
        <w:t>2</w:t>
      </w:r>
      <w:r w:rsidRPr="00367731">
        <w:rPr>
          <w:rFonts w:ascii="Arial" w:hAnsi="Arial" w:cs="Arial"/>
          <w:color w:val="000000"/>
          <w:sz w:val="24"/>
          <w:szCs w:val="24"/>
        </w:rPr>
        <w:t xml:space="preserve"> </w:t>
      </w:r>
      <w:r w:rsidRPr="00367731">
        <w:rPr>
          <w:rFonts w:ascii="Arial" w:hAnsi="Arial" w:cs="Arial"/>
          <w:b/>
          <w:color w:val="000000"/>
          <w:sz w:val="24"/>
          <w:szCs w:val="24"/>
        </w:rPr>
        <w:t>návrhy na vydání platebního rozkazu a 1</w:t>
      </w:r>
      <w:r w:rsidRPr="00367731">
        <w:rPr>
          <w:rFonts w:ascii="Arial" w:hAnsi="Arial" w:cs="Arial"/>
          <w:color w:val="000000"/>
          <w:sz w:val="24"/>
          <w:szCs w:val="24"/>
        </w:rPr>
        <w:t xml:space="preserve"> </w:t>
      </w:r>
      <w:r w:rsidRPr="00367731">
        <w:rPr>
          <w:rFonts w:ascii="Arial" w:hAnsi="Arial" w:cs="Arial"/>
          <w:b/>
          <w:color w:val="000000"/>
          <w:sz w:val="24"/>
          <w:szCs w:val="24"/>
        </w:rPr>
        <w:t>návrh na zahájení exekuce</w:t>
      </w:r>
      <w:r w:rsidRPr="00367731">
        <w:rPr>
          <w:rFonts w:ascii="Arial" w:hAnsi="Arial" w:cs="Arial"/>
          <w:color w:val="000000"/>
          <w:sz w:val="24"/>
          <w:szCs w:val="24"/>
        </w:rPr>
        <w:t>.</w:t>
      </w:r>
    </w:p>
    <w:p w:rsidR="00270CF8" w:rsidRPr="00367731" w:rsidRDefault="00270CF8" w:rsidP="00270CF8">
      <w:pPr>
        <w:spacing w:after="120"/>
        <w:jc w:val="both"/>
        <w:rPr>
          <w:rFonts w:ascii="Arial" w:hAnsi="Arial" w:cs="Arial"/>
          <w:color w:val="000000"/>
          <w:sz w:val="24"/>
          <w:szCs w:val="24"/>
        </w:rPr>
      </w:pPr>
      <w:r w:rsidRPr="00367731">
        <w:rPr>
          <w:rFonts w:ascii="Arial" w:hAnsi="Arial" w:cs="Arial"/>
          <w:sz w:val="24"/>
          <w:szCs w:val="24"/>
          <w:u w:val="single"/>
        </w:rPr>
        <w:t>Převzaté a vymožené pohledávky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984"/>
        <w:gridCol w:w="2688"/>
      </w:tblGrid>
      <w:tr w:rsidR="00270CF8" w:rsidRPr="00367731" w:rsidTr="0020342E">
        <w:tc>
          <w:tcPr>
            <w:tcW w:w="4390" w:type="dxa"/>
            <w:shd w:val="clear" w:color="auto" w:fill="auto"/>
            <w:vAlign w:val="bottom"/>
          </w:tcPr>
          <w:p w:rsidR="00270CF8" w:rsidRPr="00367731" w:rsidRDefault="00270CF8" w:rsidP="0020342E">
            <w:pPr>
              <w:spacing w:after="120"/>
              <w:jc w:val="center"/>
              <w:rPr>
                <w:rFonts w:ascii="Arial" w:hAnsi="Arial" w:cs="Arial"/>
                <w:color w:val="000000"/>
                <w:sz w:val="24"/>
                <w:szCs w:val="24"/>
              </w:rPr>
            </w:pPr>
          </w:p>
        </w:tc>
        <w:tc>
          <w:tcPr>
            <w:tcW w:w="1984" w:type="dxa"/>
            <w:shd w:val="clear" w:color="auto" w:fill="auto"/>
            <w:vAlign w:val="bottom"/>
          </w:tcPr>
          <w:p w:rsidR="00270CF8" w:rsidRPr="00367731" w:rsidRDefault="00270CF8" w:rsidP="0020342E">
            <w:pPr>
              <w:spacing w:after="120"/>
              <w:jc w:val="center"/>
              <w:rPr>
                <w:rFonts w:ascii="Arial" w:hAnsi="Arial" w:cs="Arial"/>
                <w:color w:val="000000"/>
                <w:sz w:val="24"/>
                <w:szCs w:val="24"/>
              </w:rPr>
            </w:pPr>
            <w:r w:rsidRPr="00367731">
              <w:rPr>
                <w:rFonts w:ascii="Arial" w:hAnsi="Arial" w:cs="Arial"/>
                <w:color w:val="000000"/>
                <w:sz w:val="24"/>
                <w:szCs w:val="24"/>
              </w:rPr>
              <w:t>Počet</w:t>
            </w:r>
          </w:p>
        </w:tc>
        <w:tc>
          <w:tcPr>
            <w:tcW w:w="2688" w:type="dxa"/>
            <w:shd w:val="clear" w:color="auto" w:fill="auto"/>
            <w:vAlign w:val="bottom"/>
          </w:tcPr>
          <w:p w:rsidR="00270CF8" w:rsidRPr="00367731" w:rsidRDefault="00270CF8" w:rsidP="0020342E">
            <w:pPr>
              <w:spacing w:after="120"/>
              <w:jc w:val="center"/>
              <w:rPr>
                <w:rFonts w:ascii="Arial" w:hAnsi="Arial" w:cs="Arial"/>
                <w:color w:val="000000"/>
                <w:sz w:val="24"/>
                <w:szCs w:val="24"/>
              </w:rPr>
            </w:pPr>
            <w:r w:rsidRPr="00367731">
              <w:rPr>
                <w:rFonts w:ascii="Arial" w:hAnsi="Arial" w:cs="Arial"/>
                <w:color w:val="000000"/>
                <w:sz w:val="24"/>
                <w:szCs w:val="24"/>
              </w:rPr>
              <w:t>Částka</w:t>
            </w:r>
          </w:p>
        </w:tc>
      </w:tr>
      <w:tr w:rsidR="00270CF8" w:rsidRPr="00367731" w:rsidTr="0020342E">
        <w:tc>
          <w:tcPr>
            <w:tcW w:w="4390" w:type="dxa"/>
            <w:shd w:val="clear" w:color="auto" w:fill="auto"/>
            <w:vAlign w:val="bottom"/>
          </w:tcPr>
          <w:p w:rsidR="00270CF8" w:rsidRPr="00367731" w:rsidRDefault="00270CF8" w:rsidP="0020342E">
            <w:pPr>
              <w:spacing w:after="120"/>
              <w:rPr>
                <w:rFonts w:ascii="Arial" w:hAnsi="Arial" w:cs="Arial"/>
                <w:color w:val="000000"/>
                <w:sz w:val="24"/>
                <w:szCs w:val="24"/>
              </w:rPr>
            </w:pPr>
            <w:r w:rsidRPr="00367731">
              <w:rPr>
                <w:rFonts w:ascii="Arial" w:hAnsi="Arial" w:cs="Arial"/>
                <w:color w:val="000000"/>
                <w:sz w:val="24"/>
                <w:szCs w:val="24"/>
              </w:rPr>
              <w:t>Pohledávky převzaté k vymáhání</w:t>
            </w:r>
          </w:p>
        </w:tc>
        <w:tc>
          <w:tcPr>
            <w:tcW w:w="1984" w:type="dxa"/>
            <w:shd w:val="clear" w:color="auto" w:fill="auto"/>
            <w:vAlign w:val="bottom"/>
          </w:tcPr>
          <w:p w:rsidR="00270CF8" w:rsidRPr="00367731" w:rsidRDefault="00270CF8" w:rsidP="0020342E">
            <w:pPr>
              <w:spacing w:after="120"/>
              <w:jc w:val="center"/>
              <w:rPr>
                <w:rFonts w:ascii="Arial" w:hAnsi="Arial" w:cs="Arial"/>
                <w:color w:val="000000"/>
                <w:sz w:val="24"/>
                <w:szCs w:val="24"/>
              </w:rPr>
            </w:pPr>
            <w:r w:rsidRPr="00367731">
              <w:rPr>
                <w:rFonts w:ascii="Arial" w:hAnsi="Arial" w:cs="Arial"/>
                <w:color w:val="000000"/>
                <w:sz w:val="24"/>
                <w:szCs w:val="24"/>
              </w:rPr>
              <w:t>1 045</w:t>
            </w:r>
          </w:p>
        </w:tc>
        <w:tc>
          <w:tcPr>
            <w:tcW w:w="2688" w:type="dxa"/>
            <w:shd w:val="clear" w:color="auto" w:fill="auto"/>
            <w:vAlign w:val="bottom"/>
          </w:tcPr>
          <w:p w:rsidR="00270CF8" w:rsidRPr="00367731" w:rsidRDefault="00270CF8" w:rsidP="0020342E">
            <w:pPr>
              <w:spacing w:after="120"/>
              <w:jc w:val="center"/>
              <w:rPr>
                <w:rFonts w:ascii="Arial" w:hAnsi="Arial" w:cs="Arial"/>
                <w:color w:val="000000"/>
                <w:sz w:val="24"/>
                <w:szCs w:val="24"/>
              </w:rPr>
            </w:pPr>
            <w:r w:rsidRPr="00367731">
              <w:rPr>
                <w:rFonts w:ascii="Arial" w:hAnsi="Arial" w:cs="Arial"/>
                <w:color w:val="000000"/>
                <w:sz w:val="24"/>
                <w:szCs w:val="24"/>
              </w:rPr>
              <w:t>3 270 915,39 Kč</w:t>
            </w:r>
          </w:p>
        </w:tc>
      </w:tr>
      <w:tr w:rsidR="00270CF8" w:rsidRPr="00367731" w:rsidTr="0020342E">
        <w:tc>
          <w:tcPr>
            <w:tcW w:w="4390" w:type="dxa"/>
            <w:shd w:val="clear" w:color="auto" w:fill="auto"/>
            <w:vAlign w:val="bottom"/>
          </w:tcPr>
          <w:p w:rsidR="00270CF8" w:rsidRPr="00367731" w:rsidRDefault="00270CF8" w:rsidP="0020342E">
            <w:pPr>
              <w:spacing w:after="120"/>
              <w:rPr>
                <w:rFonts w:ascii="Arial" w:hAnsi="Arial" w:cs="Arial"/>
                <w:color w:val="000000"/>
                <w:sz w:val="24"/>
                <w:szCs w:val="24"/>
              </w:rPr>
            </w:pPr>
            <w:r w:rsidRPr="00367731">
              <w:rPr>
                <w:rFonts w:ascii="Arial" w:hAnsi="Arial" w:cs="Arial"/>
                <w:color w:val="000000"/>
                <w:sz w:val="24"/>
                <w:szCs w:val="24"/>
              </w:rPr>
              <w:t>Vymožené pohledávky</w:t>
            </w:r>
          </w:p>
        </w:tc>
        <w:tc>
          <w:tcPr>
            <w:tcW w:w="1984" w:type="dxa"/>
            <w:shd w:val="clear" w:color="auto" w:fill="auto"/>
            <w:vAlign w:val="bottom"/>
          </w:tcPr>
          <w:p w:rsidR="00270CF8" w:rsidRPr="00367731" w:rsidRDefault="00270CF8" w:rsidP="0020342E">
            <w:pPr>
              <w:spacing w:after="120"/>
              <w:jc w:val="center"/>
              <w:rPr>
                <w:rFonts w:ascii="Arial" w:hAnsi="Arial" w:cs="Arial"/>
                <w:color w:val="000000"/>
                <w:sz w:val="24"/>
                <w:szCs w:val="24"/>
              </w:rPr>
            </w:pPr>
            <w:r w:rsidRPr="00367731">
              <w:rPr>
                <w:rFonts w:ascii="Arial" w:hAnsi="Arial" w:cs="Arial"/>
                <w:color w:val="000000"/>
                <w:sz w:val="24"/>
                <w:szCs w:val="24"/>
              </w:rPr>
              <w:t>805</w:t>
            </w:r>
          </w:p>
        </w:tc>
        <w:tc>
          <w:tcPr>
            <w:tcW w:w="2688" w:type="dxa"/>
            <w:shd w:val="clear" w:color="auto" w:fill="auto"/>
            <w:vAlign w:val="bottom"/>
          </w:tcPr>
          <w:p w:rsidR="00270CF8" w:rsidRPr="00367731" w:rsidRDefault="00270CF8" w:rsidP="0020342E">
            <w:pPr>
              <w:spacing w:after="120"/>
              <w:jc w:val="center"/>
              <w:rPr>
                <w:rFonts w:ascii="Arial" w:hAnsi="Arial" w:cs="Arial"/>
                <w:color w:val="000000"/>
                <w:sz w:val="24"/>
                <w:szCs w:val="24"/>
              </w:rPr>
            </w:pPr>
            <w:r w:rsidRPr="00367731">
              <w:rPr>
                <w:rFonts w:ascii="Arial" w:hAnsi="Arial" w:cs="Arial"/>
                <w:color w:val="000000"/>
                <w:sz w:val="24"/>
                <w:szCs w:val="24"/>
              </w:rPr>
              <w:t>2 085 862,13 Kč</w:t>
            </w:r>
          </w:p>
        </w:tc>
      </w:tr>
    </w:tbl>
    <w:p w:rsidR="00270CF8" w:rsidRPr="00367731" w:rsidRDefault="00270CF8" w:rsidP="00270CF8">
      <w:pPr>
        <w:spacing w:after="120"/>
        <w:jc w:val="both"/>
        <w:rPr>
          <w:rFonts w:ascii="Arial" w:hAnsi="Arial" w:cs="Arial"/>
          <w:color w:val="000000"/>
          <w:sz w:val="24"/>
          <w:szCs w:val="24"/>
        </w:rPr>
      </w:pPr>
    </w:p>
    <w:p w:rsidR="00270CF8" w:rsidRPr="00367731" w:rsidRDefault="00270CF8" w:rsidP="00270CF8">
      <w:pPr>
        <w:spacing w:after="120"/>
        <w:jc w:val="both"/>
        <w:rPr>
          <w:rFonts w:ascii="Arial" w:hAnsi="Arial" w:cs="Arial"/>
          <w:sz w:val="24"/>
          <w:szCs w:val="24"/>
          <w:u w:val="single"/>
        </w:rPr>
      </w:pPr>
      <w:r w:rsidRPr="00367731">
        <w:rPr>
          <w:rFonts w:ascii="Arial" w:hAnsi="Arial" w:cs="Arial"/>
          <w:sz w:val="24"/>
          <w:szCs w:val="24"/>
          <w:u w:val="single"/>
        </w:rPr>
        <w:t>Odpisy a vyřazení pohledávek</w:t>
      </w:r>
    </w:p>
    <w:p w:rsidR="00270CF8" w:rsidRPr="00367731" w:rsidRDefault="00270CF8" w:rsidP="00270CF8">
      <w:pPr>
        <w:pStyle w:val="Bezmezer"/>
        <w:spacing w:after="120"/>
        <w:jc w:val="both"/>
        <w:rPr>
          <w:rFonts w:ascii="Arial" w:hAnsi="Arial" w:cs="Arial"/>
          <w:b/>
          <w:sz w:val="24"/>
          <w:szCs w:val="24"/>
        </w:rPr>
      </w:pPr>
      <w:r w:rsidRPr="00367731">
        <w:rPr>
          <w:rFonts w:ascii="Arial" w:hAnsi="Arial" w:cs="Arial"/>
          <w:sz w:val="24"/>
          <w:szCs w:val="24"/>
        </w:rPr>
        <w:t xml:space="preserve">Na základě podkladů zpracovaných úsekem vymáhání pohledávek byly z účetnictví města </w:t>
      </w:r>
      <w:r w:rsidRPr="00367731">
        <w:rPr>
          <w:rFonts w:ascii="Arial" w:hAnsi="Arial" w:cs="Arial"/>
          <w:b/>
          <w:sz w:val="24"/>
          <w:szCs w:val="24"/>
        </w:rPr>
        <w:t>z důvodu zániku</w:t>
      </w:r>
      <w:r w:rsidRPr="00367731">
        <w:rPr>
          <w:rFonts w:ascii="Arial" w:hAnsi="Arial" w:cs="Arial"/>
          <w:sz w:val="24"/>
          <w:szCs w:val="24"/>
        </w:rPr>
        <w:t xml:space="preserve"> </w:t>
      </w:r>
      <w:r w:rsidRPr="00367731">
        <w:rPr>
          <w:rFonts w:ascii="Arial" w:hAnsi="Arial" w:cs="Arial"/>
          <w:b/>
          <w:sz w:val="24"/>
          <w:szCs w:val="24"/>
        </w:rPr>
        <w:t xml:space="preserve">vyřazeny </w:t>
      </w:r>
      <w:r w:rsidRPr="00367731">
        <w:rPr>
          <w:rFonts w:ascii="Arial" w:hAnsi="Arial" w:cs="Arial"/>
          <w:sz w:val="24"/>
          <w:szCs w:val="24"/>
        </w:rPr>
        <w:t xml:space="preserve">pohledávky z přenesené působnosti v souhrnné výši </w:t>
      </w:r>
      <w:r w:rsidRPr="00367731">
        <w:rPr>
          <w:rFonts w:ascii="Arial" w:hAnsi="Arial" w:cs="Arial"/>
          <w:b/>
          <w:sz w:val="24"/>
          <w:szCs w:val="24"/>
        </w:rPr>
        <w:t>513 480,51 Kč</w:t>
      </w:r>
      <w:r w:rsidRPr="00367731">
        <w:rPr>
          <w:rFonts w:ascii="Arial" w:hAnsi="Arial" w:cs="Arial"/>
          <w:sz w:val="24"/>
          <w:szCs w:val="24"/>
        </w:rPr>
        <w:t xml:space="preserve"> a</w:t>
      </w:r>
      <w:r w:rsidRPr="00367731">
        <w:rPr>
          <w:rFonts w:ascii="Arial" w:hAnsi="Arial" w:cs="Arial"/>
          <w:b/>
          <w:sz w:val="24"/>
          <w:szCs w:val="24"/>
        </w:rPr>
        <w:t xml:space="preserve"> </w:t>
      </w:r>
      <w:r w:rsidRPr="00367731">
        <w:rPr>
          <w:rFonts w:ascii="Arial" w:hAnsi="Arial" w:cs="Arial"/>
          <w:sz w:val="24"/>
          <w:szCs w:val="24"/>
        </w:rPr>
        <w:t xml:space="preserve">pohledávky ze samostatné působnosti v souhrnné výši </w:t>
      </w:r>
      <w:r w:rsidRPr="00367731">
        <w:rPr>
          <w:rFonts w:ascii="Arial" w:hAnsi="Arial" w:cs="Arial"/>
          <w:b/>
          <w:sz w:val="24"/>
          <w:szCs w:val="24"/>
        </w:rPr>
        <w:t>105 246,00 Kč.</w:t>
      </w:r>
    </w:p>
    <w:p w:rsidR="00270CF8" w:rsidRPr="00367731" w:rsidRDefault="00270CF8" w:rsidP="00270CF8">
      <w:pPr>
        <w:pStyle w:val="Bezmezer"/>
        <w:spacing w:after="120"/>
        <w:jc w:val="both"/>
        <w:rPr>
          <w:rFonts w:ascii="Arial" w:hAnsi="Arial" w:cs="Arial"/>
          <w:b/>
          <w:color w:val="000000"/>
          <w:sz w:val="24"/>
          <w:szCs w:val="24"/>
        </w:rPr>
      </w:pPr>
      <w:r w:rsidRPr="00367731">
        <w:rPr>
          <w:rFonts w:ascii="Arial" w:hAnsi="Arial" w:cs="Arial"/>
          <w:b/>
          <w:color w:val="000000"/>
          <w:sz w:val="24"/>
          <w:szCs w:val="24"/>
        </w:rPr>
        <w:t xml:space="preserve">Z podrozvahy </w:t>
      </w:r>
      <w:r w:rsidRPr="00367731">
        <w:rPr>
          <w:rFonts w:ascii="Arial" w:hAnsi="Arial" w:cs="Arial"/>
          <w:color w:val="000000"/>
          <w:sz w:val="24"/>
          <w:szCs w:val="24"/>
        </w:rPr>
        <w:t>byly</w:t>
      </w:r>
      <w:r w:rsidRPr="00367731">
        <w:rPr>
          <w:rFonts w:ascii="Arial" w:hAnsi="Arial" w:cs="Arial"/>
          <w:b/>
          <w:color w:val="000000"/>
          <w:sz w:val="24"/>
          <w:szCs w:val="24"/>
        </w:rPr>
        <w:t xml:space="preserve"> z důvodu zániku vyřazeny </w:t>
      </w:r>
      <w:r w:rsidRPr="00367731">
        <w:rPr>
          <w:rFonts w:ascii="Arial" w:hAnsi="Arial" w:cs="Arial"/>
          <w:color w:val="000000"/>
          <w:sz w:val="24"/>
          <w:szCs w:val="24"/>
        </w:rPr>
        <w:t>pohledávky ze samostatné působnosti v souhrnné výši</w:t>
      </w:r>
      <w:r w:rsidRPr="00367731">
        <w:rPr>
          <w:rFonts w:ascii="Arial" w:hAnsi="Arial" w:cs="Arial"/>
          <w:b/>
          <w:color w:val="000000"/>
          <w:sz w:val="24"/>
          <w:szCs w:val="24"/>
        </w:rPr>
        <w:t xml:space="preserve"> 950 809,00 Kč</w:t>
      </w:r>
    </w:p>
    <w:p w:rsidR="00270CF8" w:rsidRPr="00367731" w:rsidRDefault="00270CF8" w:rsidP="00270CF8">
      <w:pPr>
        <w:pStyle w:val="Bezmezer"/>
        <w:spacing w:after="120"/>
        <w:jc w:val="both"/>
        <w:rPr>
          <w:rFonts w:ascii="Arial" w:hAnsi="Arial" w:cs="Arial"/>
          <w:b/>
          <w:color w:val="000000"/>
          <w:sz w:val="24"/>
          <w:szCs w:val="24"/>
        </w:rPr>
      </w:pPr>
      <w:r w:rsidRPr="00367731">
        <w:rPr>
          <w:rFonts w:ascii="Arial" w:hAnsi="Arial" w:cs="Arial"/>
          <w:color w:val="000000"/>
          <w:sz w:val="24"/>
          <w:szCs w:val="24"/>
        </w:rPr>
        <w:t xml:space="preserve">Dále byly </w:t>
      </w:r>
      <w:r w:rsidRPr="00367731">
        <w:rPr>
          <w:rFonts w:ascii="Arial" w:hAnsi="Arial" w:cs="Arial"/>
          <w:b/>
          <w:color w:val="000000"/>
          <w:sz w:val="24"/>
          <w:szCs w:val="24"/>
        </w:rPr>
        <w:t>pro nedobytnost odepsány na podrozvahu</w:t>
      </w:r>
      <w:r w:rsidRPr="00367731">
        <w:rPr>
          <w:rFonts w:ascii="Arial" w:hAnsi="Arial" w:cs="Arial"/>
          <w:color w:val="000000"/>
          <w:sz w:val="24"/>
          <w:szCs w:val="24"/>
        </w:rPr>
        <w:t xml:space="preserve"> pohledávky z přenesené působnosti v </w:t>
      </w:r>
      <w:r w:rsidRPr="00367731">
        <w:rPr>
          <w:rFonts w:ascii="Arial" w:hAnsi="Arial" w:cs="Arial"/>
          <w:sz w:val="24"/>
          <w:szCs w:val="24"/>
        </w:rPr>
        <w:t>souhrnné</w:t>
      </w:r>
      <w:r w:rsidRPr="00367731">
        <w:rPr>
          <w:rFonts w:ascii="Arial" w:hAnsi="Arial" w:cs="Arial"/>
          <w:color w:val="000000"/>
          <w:sz w:val="24"/>
          <w:szCs w:val="24"/>
        </w:rPr>
        <w:t xml:space="preserve"> výši </w:t>
      </w:r>
      <w:r w:rsidRPr="00367731">
        <w:rPr>
          <w:rFonts w:ascii="Arial" w:hAnsi="Arial" w:cs="Arial"/>
          <w:b/>
          <w:color w:val="000000"/>
          <w:sz w:val="24"/>
          <w:szCs w:val="24"/>
        </w:rPr>
        <w:t xml:space="preserve">19 973,52 Kč </w:t>
      </w:r>
      <w:r w:rsidRPr="00367731">
        <w:rPr>
          <w:rFonts w:ascii="Arial" w:hAnsi="Arial" w:cs="Arial"/>
          <w:color w:val="000000"/>
          <w:sz w:val="24"/>
          <w:szCs w:val="24"/>
        </w:rPr>
        <w:t xml:space="preserve">a pohledávky ze samostatné  působnosti v souhrnné výši </w:t>
      </w:r>
      <w:r w:rsidRPr="00367731">
        <w:rPr>
          <w:rFonts w:ascii="Arial" w:hAnsi="Arial" w:cs="Arial"/>
          <w:b/>
          <w:color w:val="000000"/>
          <w:sz w:val="24"/>
          <w:szCs w:val="24"/>
        </w:rPr>
        <w:t>655 862,20 Kč.</w:t>
      </w:r>
    </w:p>
    <w:p w:rsidR="00270CF8" w:rsidRPr="00367731" w:rsidRDefault="00270CF8" w:rsidP="00270CF8">
      <w:pPr>
        <w:spacing w:after="120"/>
        <w:jc w:val="both"/>
        <w:rPr>
          <w:rFonts w:ascii="Arial" w:hAnsi="Arial" w:cs="Arial"/>
          <w:sz w:val="24"/>
          <w:szCs w:val="24"/>
        </w:rPr>
      </w:pPr>
    </w:p>
    <w:p w:rsidR="00270CF8" w:rsidRPr="00367731" w:rsidRDefault="00270CF8" w:rsidP="00270CF8">
      <w:pPr>
        <w:numPr>
          <w:ilvl w:val="0"/>
          <w:numId w:val="1"/>
        </w:numPr>
        <w:spacing w:after="120" w:line="240" w:lineRule="auto"/>
        <w:ind w:left="720"/>
        <w:rPr>
          <w:rFonts w:ascii="Arial" w:hAnsi="Arial" w:cs="Arial"/>
          <w:b/>
          <w:sz w:val="24"/>
          <w:szCs w:val="24"/>
        </w:rPr>
      </w:pPr>
      <w:r w:rsidRPr="00367731">
        <w:rPr>
          <w:rFonts w:ascii="Arial" w:hAnsi="Arial" w:cs="Arial"/>
          <w:b/>
          <w:sz w:val="24"/>
          <w:szCs w:val="24"/>
        </w:rPr>
        <w:t>Oddělení účetnictví</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Oddělení účetnictví zajišťuje hospodaření statutárního města Jihlava z účetního hlediska a rovněž zabezpečuje veškerý platební styk. Zajišťuje odesílání výkazů do systému státní poklady po ukončení měsíčních závěrek. Průběžně je prováděno účtování příslušných účetních případů. Zajišťuje agendu daně z  přidané hodnoty a daně z příjmů. Vede evidenci došlých a vystavených faktur a  evidenci příkazových bloků.</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V uvedeném období </w:t>
      </w:r>
      <w:r w:rsidRPr="00367731">
        <w:rPr>
          <w:rFonts w:ascii="Arial" w:hAnsi="Arial" w:cs="Arial"/>
          <w:b/>
          <w:sz w:val="24"/>
          <w:szCs w:val="24"/>
        </w:rPr>
        <w:t>proběhl externí audit, který prováděl kontrolu období leden až září roku 2022.</w:t>
      </w:r>
      <w:r w:rsidRPr="00367731">
        <w:rPr>
          <w:rFonts w:ascii="Arial" w:hAnsi="Arial" w:cs="Arial"/>
          <w:sz w:val="24"/>
          <w:szCs w:val="24"/>
        </w:rPr>
        <w:t xml:space="preserve"> Oddělení zajistilo průběh auditu a poskytlo potřebné podklady pro kontrolu. Závěrem auditu bylo, že hospodaření podle rozpočtu a vedení účetnictví územního samosprávného celku v pověřených oblastech proběhlo ve sledovaném období v souladu s obecně závaznými právními předpisy a dále postupuje dle v souladu s interní metodikou.</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Po sestavení </w:t>
      </w:r>
      <w:r w:rsidRPr="00367731">
        <w:rPr>
          <w:rFonts w:ascii="Arial" w:hAnsi="Arial" w:cs="Arial"/>
          <w:b/>
          <w:sz w:val="24"/>
          <w:szCs w:val="24"/>
        </w:rPr>
        <w:t>plánu inventur pro zpracování roční účetní závěrky proběhlo proškolení členů inventarizačních komisí</w:t>
      </w:r>
      <w:r w:rsidRPr="00367731">
        <w:rPr>
          <w:rFonts w:ascii="Arial" w:hAnsi="Arial" w:cs="Arial"/>
          <w:sz w:val="24"/>
          <w:szCs w:val="24"/>
        </w:rPr>
        <w:t xml:space="preserve">. Výsledky prvotní fyzické inventury byly doručeny ke kontrole a založení. </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Byly připraveny smlouvy pro zřízení nového terminálu pro MP a pro zřízení VISA karet pro nové radní. </w:t>
      </w:r>
    </w:p>
    <w:p w:rsidR="00270CF8" w:rsidRPr="00367731" w:rsidRDefault="00270CF8" w:rsidP="00270CF8">
      <w:pPr>
        <w:spacing w:after="120"/>
        <w:jc w:val="both"/>
        <w:rPr>
          <w:rFonts w:ascii="Arial" w:hAnsi="Arial" w:cs="Arial"/>
          <w:sz w:val="24"/>
          <w:szCs w:val="24"/>
        </w:rPr>
      </w:pPr>
      <w:r w:rsidRPr="00367731">
        <w:rPr>
          <w:rFonts w:ascii="Arial" w:hAnsi="Arial" w:cs="Arial"/>
          <w:b/>
          <w:sz w:val="24"/>
          <w:szCs w:val="24"/>
        </w:rPr>
        <w:lastRenderedPageBreak/>
        <w:t>Byl zaúčtován předložený a schválený odpis pohledávek</w:t>
      </w:r>
      <w:r w:rsidRPr="00367731">
        <w:rPr>
          <w:rFonts w:ascii="Arial" w:hAnsi="Arial" w:cs="Arial"/>
          <w:sz w:val="24"/>
          <w:szCs w:val="24"/>
        </w:rPr>
        <w:t xml:space="preserve">. U těchto pohledávek byly současně zrušeny opravné položky, vše bylo zaúčtováno. Během tohoto období byly nastaveny číselníky pro nový rok v oblasti kódu poplatků, pokladny výdaje, zápočty. </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V uvedeném čtvrtletí proběhly pravidelné měsíční účetní závěrky za jednotlivá období. </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Během tohoto období byla prováděna denní evidence došlých faktur, denní odesílání potřebných plateb včetně vracení přeplatků složenkami B a denní načítání dat z jednotlivých bankovních ústavů a dešifrování složenek typu A. Dle potřeby MMJ byly zaváděny nové kódy poplatků, kódy rozúčtování a také nové šablony na pokladnu.</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Oddělení aktualizovalo soubor nedokončeného majetku vždy za poslední uzavřené účetní období (v souboru je pro všechny odbory zpracován stav nedokončeného majetku na  účtech 041 a 042 dle ORG a ORJ a je zřejmé, z kterých faktur, plateb, se  stav pořizovaného nedokončeného majetku skládá).</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Dle potřeb byly pravidelně aktualizovány tabulky exekuce, insolvence a dohody o výši splátek. Na žádost odborů byly odesílány výpisy z účtů. </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Oddělení dále zabezpečilo práce spojené s příkazovými bloky. Příkazové bloky jsou průběžně vyzvedávány a následně vydávány na MP Jihlava a jednotlivé odbory MMJ dle  potřeby. </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Oddělení účetnictví zabezpečovalo poskytování podkladů a přehledů pro jednotlivé projekty dle  požadavků odborů. Dále poskytlo součinnost v řešení smluv s jinými odbory.</w:t>
      </w:r>
    </w:p>
    <w:p w:rsidR="00270CF8" w:rsidRPr="00367731" w:rsidRDefault="00270CF8" w:rsidP="00270CF8">
      <w:pPr>
        <w:spacing w:after="120"/>
        <w:jc w:val="both"/>
        <w:rPr>
          <w:rFonts w:ascii="Arial" w:hAnsi="Arial" w:cs="Arial"/>
          <w:sz w:val="24"/>
          <w:szCs w:val="24"/>
        </w:rPr>
      </w:pPr>
      <w:r w:rsidRPr="00367731">
        <w:rPr>
          <w:rFonts w:ascii="Arial" w:hAnsi="Arial" w:cs="Arial"/>
          <w:b/>
          <w:sz w:val="24"/>
          <w:szCs w:val="24"/>
        </w:rPr>
        <w:t>Často jsou řešeny nesrovnalosti v podkladech pro fakturaci</w:t>
      </w:r>
      <w:r w:rsidRPr="00367731">
        <w:rPr>
          <w:rFonts w:ascii="Arial" w:hAnsi="Arial" w:cs="Arial"/>
          <w:sz w:val="24"/>
          <w:szCs w:val="24"/>
        </w:rPr>
        <w:t xml:space="preserve">. Všechny účetní průběžně dohledávají správné variabilní symboly uskutečněných i  přijatých plateb a provádějí párování do jednotlivých agend. </w:t>
      </w:r>
    </w:p>
    <w:p w:rsidR="00270CF8" w:rsidRPr="00367731" w:rsidRDefault="00270CF8" w:rsidP="00270CF8">
      <w:pPr>
        <w:pStyle w:val="Zkladntextodsazen"/>
        <w:spacing w:after="120" w:line="240" w:lineRule="auto"/>
        <w:ind w:left="0"/>
      </w:pPr>
      <w:r w:rsidRPr="00367731">
        <w:t>Měsíčně byly prováděny kontroly majetku a oprávek v návaznosti na evidenci MO MMJ. Současně je kontrolováno na evidenci MO MMJ rozpouštění transferů.</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Oddělení dále provádělo připomínkování některých návrhů např. na vyřazení majetku a vyhotovilo stanoviska k některým návrhům do RM, ZM. Odborná pracovnice na  problematiku DPH prováděla průběžně konzultace k dalším smlouvám s problematikou DPH.</w:t>
      </w:r>
    </w:p>
    <w:p w:rsidR="00270CF8" w:rsidRPr="00367731" w:rsidRDefault="00270CF8" w:rsidP="00270CF8">
      <w:pPr>
        <w:spacing w:after="120"/>
        <w:jc w:val="both"/>
        <w:rPr>
          <w:rFonts w:ascii="Arial" w:hAnsi="Arial" w:cs="Arial"/>
          <w:sz w:val="24"/>
          <w:szCs w:val="24"/>
        </w:rPr>
      </w:pPr>
    </w:p>
    <w:p w:rsidR="00270CF8" w:rsidRPr="00367731" w:rsidRDefault="00270CF8" w:rsidP="00270CF8">
      <w:pPr>
        <w:pStyle w:val="Zkladntextodsazen"/>
        <w:spacing w:after="120" w:line="240" w:lineRule="auto"/>
        <w:ind w:left="0"/>
      </w:pPr>
      <w:r w:rsidRPr="00367731">
        <w:t>Bylo zabezpečeno proúčtování plateb i předpisů na příjmovém kódu 541 – výzva – úsekové měření odboru dopravy, kódu 542 - pokuta - úsekové měření a 532 – vážení kamionů a řešily se navazující práce.  Celkově bylo odesláno od začátku roku za všechny příjmové kódy 1 512 vratek. Z toho bylo převodem 1 008, 502 poukázkou B a 2 pokladnou</w:t>
      </w:r>
    </w:p>
    <w:p w:rsidR="00270CF8" w:rsidRPr="00367731" w:rsidRDefault="00270CF8" w:rsidP="00270CF8">
      <w:pPr>
        <w:ind w:left="284"/>
        <w:jc w:val="both"/>
        <w:rPr>
          <w:rFonts w:ascii="Arial" w:hAnsi="Arial" w:cs="Arial"/>
          <w:sz w:val="24"/>
          <w:szCs w:val="24"/>
        </w:rPr>
      </w:pPr>
    </w:p>
    <w:p w:rsidR="00270CF8" w:rsidRPr="00367731" w:rsidRDefault="00270CF8" w:rsidP="00270CF8">
      <w:pPr>
        <w:jc w:val="both"/>
        <w:rPr>
          <w:rFonts w:ascii="Arial" w:hAnsi="Arial" w:cs="Arial"/>
          <w:sz w:val="24"/>
          <w:szCs w:val="24"/>
        </w:rPr>
      </w:pPr>
      <w:r w:rsidRPr="00367731">
        <w:rPr>
          <w:rFonts w:ascii="Arial" w:hAnsi="Arial" w:cs="Arial"/>
          <w:sz w:val="24"/>
          <w:szCs w:val="24"/>
        </w:rPr>
        <w:t>V rámci měsíčních závěrek proběhly kontroly:</w:t>
      </w:r>
    </w:p>
    <w:p w:rsidR="00270CF8" w:rsidRPr="00367731" w:rsidRDefault="00270CF8" w:rsidP="00270CF8">
      <w:pPr>
        <w:numPr>
          <w:ilvl w:val="0"/>
          <w:numId w:val="2"/>
        </w:numPr>
        <w:spacing w:after="0" w:line="240" w:lineRule="auto"/>
        <w:ind w:left="502" w:hanging="76"/>
        <w:jc w:val="both"/>
        <w:rPr>
          <w:rFonts w:ascii="Arial" w:hAnsi="Arial" w:cs="Arial"/>
          <w:sz w:val="24"/>
          <w:szCs w:val="24"/>
        </w:rPr>
      </w:pPr>
      <w:r w:rsidRPr="00367731">
        <w:rPr>
          <w:rFonts w:ascii="Arial" w:hAnsi="Arial" w:cs="Arial"/>
          <w:sz w:val="24"/>
          <w:szCs w:val="24"/>
        </w:rPr>
        <w:t>Zůstatků jednotlivých bankovních účtů na hlavní knihu;</w:t>
      </w:r>
    </w:p>
    <w:p w:rsidR="00270CF8" w:rsidRPr="00367731" w:rsidRDefault="00270CF8" w:rsidP="00270CF8">
      <w:pPr>
        <w:numPr>
          <w:ilvl w:val="0"/>
          <w:numId w:val="2"/>
        </w:numPr>
        <w:spacing w:after="0" w:line="240" w:lineRule="auto"/>
        <w:ind w:left="502" w:hanging="76"/>
        <w:jc w:val="both"/>
        <w:rPr>
          <w:rFonts w:ascii="Arial" w:hAnsi="Arial" w:cs="Arial"/>
          <w:sz w:val="24"/>
          <w:szCs w:val="24"/>
        </w:rPr>
      </w:pPr>
      <w:r w:rsidRPr="00367731">
        <w:rPr>
          <w:rFonts w:ascii="Arial" w:hAnsi="Arial" w:cs="Arial"/>
          <w:sz w:val="24"/>
          <w:szCs w:val="24"/>
        </w:rPr>
        <w:t>Vazeb ve fondech a další okruhy;</w:t>
      </w:r>
    </w:p>
    <w:p w:rsidR="00270CF8" w:rsidRPr="00367731" w:rsidRDefault="00270CF8" w:rsidP="00270CF8">
      <w:pPr>
        <w:numPr>
          <w:ilvl w:val="0"/>
          <w:numId w:val="2"/>
        </w:numPr>
        <w:spacing w:after="0" w:line="240" w:lineRule="auto"/>
        <w:ind w:left="502" w:hanging="76"/>
        <w:jc w:val="both"/>
        <w:rPr>
          <w:rFonts w:ascii="Arial" w:hAnsi="Arial" w:cs="Arial"/>
          <w:sz w:val="24"/>
          <w:szCs w:val="24"/>
        </w:rPr>
      </w:pPr>
      <w:r w:rsidRPr="00367731">
        <w:rPr>
          <w:rFonts w:ascii="Arial" w:hAnsi="Arial" w:cs="Arial"/>
          <w:sz w:val="24"/>
          <w:szCs w:val="24"/>
        </w:rPr>
        <w:t>Stavu peněz na cestě;</w:t>
      </w:r>
    </w:p>
    <w:p w:rsidR="00270CF8" w:rsidRPr="00367731" w:rsidRDefault="00270CF8" w:rsidP="00270CF8">
      <w:pPr>
        <w:numPr>
          <w:ilvl w:val="0"/>
          <w:numId w:val="2"/>
        </w:numPr>
        <w:spacing w:after="0" w:line="240" w:lineRule="auto"/>
        <w:ind w:left="502" w:hanging="76"/>
        <w:jc w:val="both"/>
        <w:rPr>
          <w:rFonts w:ascii="Arial" w:hAnsi="Arial" w:cs="Arial"/>
          <w:sz w:val="24"/>
          <w:szCs w:val="24"/>
        </w:rPr>
      </w:pPr>
      <w:r w:rsidRPr="00367731">
        <w:rPr>
          <w:rFonts w:ascii="Arial" w:hAnsi="Arial" w:cs="Arial"/>
          <w:sz w:val="24"/>
          <w:szCs w:val="24"/>
        </w:rPr>
        <w:t>Stavu pokladen;</w:t>
      </w:r>
    </w:p>
    <w:p w:rsidR="00270CF8" w:rsidRPr="00367731" w:rsidRDefault="00270CF8" w:rsidP="00270CF8">
      <w:pPr>
        <w:numPr>
          <w:ilvl w:val="0"/>
          <w:numId w:val="2"/>
        </w:numPr>
        <w:spacing w:after="0" w:line="240" w:lineRule="auto"/>
        <w:ind w:left="502" w:hanging="76"/>
        <w:jc w:val="both"/>
        <w:rPr>
          <w:rFonts w:ascii="Arial" w:hAnsi="Arial" w:cs="Arial"/>
          <w:sz w:val="24"/>
          <w:szCs w:val="24"/>
        </w:rPr>
      </w:pPr>
      <w:r w:rsidRPr="00367731">
        <w:rPr>
          <w:rFonts w:ascii="Arial" w:hAnsi="Arial" w:cs="Arial"/>
          <w:sz w:val="24"/>
          <w:szCs w:val="24"/>
        </w:rPr>
        <w:t>Vazeb depozit;</w:t>
      </w:r>
    </w:p>
    <w:p w:rsidR="00270CF8" w:rsidRPr="00367731" w:rsidRDefault="00270CF8" w:rsidP="00270CF8">
      <w:pPr>
        <w:numPr>
          <w:ilvl w:val="0"/>
          <w:numId w:val="2"/>
        </w:numPr>
        <w:spacing w:after="0" w:line="240" w:lineRule="auto"/>
        <w:ind w:left="502" w:hanging="76"/>
        <w:jc w:val="both"/>
        <w:rPr>
          <w:rFonts w:ascii="Arial" w:hAnsi="Arial" w:cs="Arial"/>
          <w:sz w:val="24"/>
          <w:szCs w:val="24"/>
        </w:rPr>
      </w:pPr>
      <w:r w:rsidRPr="00367731">
        <w:rPr>
          <w:rFonts w:ascii="Arial" w:hAnsi="Arial" w:cs="Arial"/>
          <w:sz w:val="24"/>
          <w:szCs w:val="24"/>
        </w:rPr>
        <w:t>Účtování PAP;</w:t>
      </w:r>
    </w:p>
    <w:p w:rsidR="00270CF8" w:rsidRPr="00367731" w:rsidRDefault="00270CF8" w:rsidP="00270CF8">
      <w:pPr>
        <w:numPr>
          <w:ilvl w:val="0"/>
          <w:numId w:val="2"/>
        </w:numPr>
        <w:spacing w:after="0" w:line="240" w:lineRule="auto"/>
        <w:ind w:left="502" w:hanging="76"/>
        <w:jc w:val="both"/>
        <w:rPr>
          <w:rFonts w:ascii="Arial" w:hAnsi="Arial" w:cs="Arial"/>
          <w:sz w:val="24"/>
          <w:szCs w:val="24"/>
        </w:rPr>
      </w:pPr>
      <w:r w:rsidRPr="00367731">
        <w:rPr>
          <w:rFonts w:ascii="Arial" w:hAnsi="Arial" w:cs="Arial"/>
          <w:sz w:val="24"/>
          <w:szCs w:val="24"/>
        </w:rPr>
        <w:lastRenderedPageBreak/>
        <w:t xml:space="preserve">Účtování TZ, </w:t>
      </w:r>
      <w:proofErr w:type="spellStart"/>
      <w:r w:rsidRPr="00367731">
        <w:rPr>
          <w:rFonts w:ascii="Arial" w:hAnsi="Arial" w:cs="Arial"/>
          <w:sz w:val="24"/>
          <w:szCs w:val="24"/>
        </w:rPr>
        <w:t>IcoAP</w:t>
      </w:r>
      <w:proofErr w:type="spellEnd"/>
      <w:r w:rsidRPr="00367731">
        <w:rPr>
          <w:rFonts w:ascii="Arial" w:hAnsi="Arial" w:cs="Arial"/>
          <w:sz w:val="24"/>
          <w:szCs w:val="24"/>
        </w:rPr>
        <w:t xml:space="preserve">, </w:t>
      </w:r>
      <w:proofErr w:type="spellStart"/>
      <w:r w:rsidRPr="00367731">
        <w:rPr>
          <w:rFonts w:ascii="Arial" w:hAnsi="Arial" w:cs="Arial"/>
          <w:sz w:val="24"/>
          <w:szCs w:val="24"/>
        </w:rPr>
        <w:t>IcoTr</w:t>
      </w:r>
      <w:proofErr w:type="spellEnd"/>
      <w:r w:rsidRPr="00367731">
        <w:rPr>
          <w:rFonts w:ascii="Arial" w:hAnsi="Arial" w:cs="Arial"/>
          <w:sz w:val="24"/>
          <w:szCs w:val="24"/>
        </w:rPr>
        <w:t>;</w:t>
      </w:r>
    </w:p>
    <w:p w:rsidR="00270CF8" w:rsidRPr="00367731" w:rsidRDefault="00270CF8" w:rsidP="00270CF8">
      <w:pPr>
        <w:numPr>
          <w:ilvl w:val="0"/>
          <w:numId w:val="2"/>
        </w:numPr>
        <w:spacing w:after="0" w:line="240" w:lineRule="auto"/>
        <w:ind w:left="502" w:hanging="76"/>
        <w:jc w:val="both"/>
        <w:rPr>
          <w:rFonts w:ascii="Arial" w:hAnsi="Arial" w:cs="Arial"/>
          <w:sz w:val="24"/>
          <w:szCs w:val="24"/>
        </w:rPr>
      </w:pPr>
      <w:proofErr w:type="spellStart"/>
      <w:r w:rsidRPr="00367731">
        <w:rPr>
          <w:rFonts w:ascii="Arial" w:hAnsi="Arial" w:cs="Arial"/>
          <w:sz w:val="24"/>
          <w:szCs w:val="24"/>
        </w:rPr>
        <w:t>Mezivýkazových</w:t>
      </w:r>
      <w:proofErr w:type="spellEnd"/>
      <w:r w:rsidRPr="00367731">
        <w:rPr>
          <w:rFonts w:ascii="Arial" w:hAnsi="Arial" w:cs="Arial"/>
          <w:sz w:val="24"/>
          <w:szCs w:val="24"/>
        </w:rPr>
        <w:t xml:space="preserve"> vazeb;</w:t>
      </w:r>
    </w:p>
    <w:p w:rsidR="00270CF8" w:rsidRPr="00367731" w:rsidRDefault="00270CF8" w:rsidP="00270CF8">
      <w:pPr>
        <w:pStyle w:val="Odstavecseseznamem"/>
        <w:numPr>
          <w:ilvl w:val="0"/>
          <w:numId w:val="2"/>
        </w:numPr>
        <w:ind w:left="709" w:hanging="283"/>
        <w:jc w:val="both"/>
        <w:rPr>
          <w:rFonts w:ascii="Arial" w:hAnsi="Arial" w:cs="Arial"/>
        </w:rPr>
      </w:pPr>
      <w:r w:rsidRPr="00367731">
        <w:rPr>
          <w:rFonts w:ascii="Arial" w:hAnsi="Arial" w:cs="Arial"/>
        </w:rPr>
        <w:t>Kontrola plateb uskutečněných na terminálech a dosud nepřipsaných plateb na bankovní účty města a kontrola stavu účtů v souvislosti s tímto typem plateb.</w:t>
      </w:r>
    </w:p>
    <w:p w:rsidR="00270CF8" w:rsidRPr="00367731" w:rsidRDefault="00270CF8" w:rsidP="00270CF8">
      <w:pPr>
        <w:jc w:val="both"/>
        <w:rPr>
          <w:rFonts w:ascii="Arial" w:hAnsi="Arial" w:cs="Arial"/>
          <w:sz w:val="24"/>
          <w:szCs w:val="24"/>
        </w:rPr>
      </w:pPr>
    </w:p>
    <w:p w:rsidR="00270CF8" w:rsidRPr="00367731" w:rsidRDefault="00270CF8" w:rsidP="00270CF8">
      <w:pPr>
        <w:jc w:val="both"/>
        <w:rPr>
          <w:rFonts w:ascii="Arial" w:hAnsi="Arial" w:cs="Arial"/>
          <w:b/>
          <w:sz w:val="24"/>
          <w:szCs w:val="24"/>
        </w:rPr>
      </w:pPr>
      <w:r w:rsidRPr="00367731">
        <w:rPr>
          <w:rFonts w:ascii="Arial" w:hAnsi="Arial" w:cs="Arial"/>
          <w:b/>
          <w:sz w:val="24"/>
          <w:szCs w:val="24"/>
        </w:rPr>
        <w:t xml:space="preserve">Statistika účetních obratů za hodnocené čtvrtletí k datu </w:t>
      </w:r>
      <w:proofErr w:type="gramStart"/>
      <w:r w:rsidRPr="00367731">
        <w:rPr>
          <w:rFonts w:ascii="Arial" w:hAnsi="Arial" w:cs="Arial"/>
          <w:sz w:val="24"/>
          <w:szCs w:val="24"/>
        </w:rPr>
        <w:t>31.12.2022</w:t>
      </w:r>
      <w:proofErr w:type="gramEnd"/>
      <w:r w:rsidRPr="00367731">
        <w:rPr>
          <w:rFonts w:ascii="Arial" w:hAnsi="Arial" w:cs="Arial"/>
          <w:b/>
          <w:sz w:val="24"/>
          <w:szCs w:val="24"/>
        </w:rPr>
        <w:t>:</w:t>
      </w:r>
    </w:p>
    <w:p w:rsidR="00270CF8" w:rsidRPr="00367731" w:rsidRDefault="00270CF8" w:rsidP="00270CF8">
      <w:pPr>
        <w:jc w:val="both"/>
        <w:rPr>
          <w:rFonts w:ascii="Arial" w:hAnsi="Arial" w:cs="Arial"/>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2307"/>
      </w:tblGrid>
      <w:tr w:rsidR="00270CF8" w:rsidRPr="00367731" w:rsidTr="0020342E">
        <w:tc>
          <w:tcPr>
            <w:tcW w:w="4889" w:type="dxa"/>
            <w:vAlign w:val="center"/>
          </w:tcPr>
          <w:p w:rsidR="00270CF8" w:rsidRPr="00367731" w:rsidRDefault="00270CF8" w:rsidP="0020342E">
            <w:pPr>
              <w:jc w:val="center"/>
              <w:rPr>
                <w:rFonts w:ascii="Arial" w:hAnsi="Arial" w:cs="Arial"/>
                <w:sz w:val="24"/>
                <w:szCs w:val="24"/>
              </w:rPr>
            </w:pPr>
            <w:r w:rsidRPr="00367731">
              <w:rPr>
                <w:rFonts w:ascii="Arial" w:hAnsi="Arial" w:cs="Arial"/>
                <w:sz w:val="24"/>
                <w:szCs w:val="24"/>
              </w:rPr>
              <w:t>Agenda</w:t>
            </w:r>
          </w:p>
        </w:tc>
        <w:tc>
          <w:tcPr>
            <w:tcW w:w="2307" w:type="dxa"/>
            <w:vAlign w:val="center"/>
          </w:tcPr>
          <w:p w:rsidR="00270CF8" w:rsidRPr="00367731" w:rsidRDefault="00270CF8" w:rsidP="0020342E">
            <w:pPr>
              <w:jc w:val="center"/>
              <w:rPr>
                <w:rFonts w:ascii="Arial" w:hAnsi="Arial" w:cs="Arial"/>
                <w:sz w:val="24"/>
                <w:szCs w:val="24"/>
              </w:rPr>
            </w:pPr>
            <w:r w:rsidRPr="00367731">
              <w:rPr>
                <w:rFonts w:ascii="Arial" w:hAnsi="Arial" w:cs="Arial"/>
                <w:sz w:val="24"/>
                <w:szCs w:val="24"/>
              </w:rPr>
              <w:t>Počet</w:t>
            </w:r>
          </w:p>
        </w:tc>
      </w:tr>
      <w:tr w:rsidR="00270CF8" w:rsidRPr="00367731" w:rsidTr="0020342E">
        <w:tc>
          <w:tcPr>
            <w:tcW w:w="4889" w:type="dxa"/>
          </w:tcPr>
          <w:p w:rsidR="00270CF8" w:rsidRPr="00367731" w:rsidRDefault="00270CF8" w:rsidP="0020342E">
            <w:pPr>
              <w:jc w:val="both"/>
              <w:rPr>
                <w:rFonts w:ascii="Arial" w:hAnsi="Arial" w:cs="Arial"/>
                <w:sz w:val="24"/>
                <w:szCs w:val="24"/>
              </w:rPr>
            </w:pPr>
            <w:r w:rsidRPr="00367731">
              <w:rPr>
                <w:rFonts w:ascii="Arial" w:hAnsi="Arial" w:cs="Arial"/>
                <w:sz w:val="24"/>
                <w:szCs w:val="24"/>
              </w:rPr>
              <w:t xml:space="preserve">Banka – KB </w:t>
            </w:r>
          </w:p>
        </w:tc>
        <w:tc>
          <w:tcPr>
            <w:tcW w:w="2307" w:type="dxa"/>
            <w:vAlign w:val="center"/>
          </w:tcPr>
          <w:p w:rsidR="00270CF8" w:rsidRPr="00367731" w:rsidRDefault="00270CF8" w:rsidP="0020342E">
            <w:pPr>
              <w:jc w:val="right"/>
              <w:rPr>
                <w:rFonts w:ascii="Arial" w:hAnsi="Arial" w:cs="Arial"/>
                <w:sz w:val="24"/>
                <w:szCs w:val="24"/>
              </w:rPr>
            </w:pPr>
            <w:r w:rsidRPr="00367731">
              <w:rPr>
                <w:rFonts w:ascii="Arial" w:hAnsi="Arial" w:cs="Arial"/>
                <w:sz w:val="24"/>
                <w:szCs w:val="24"/>
              </w:rPr>
              <w:t>32 426</w:t>
            </w:r>
          </w:p>
        </w:tc>
      </w:tr>
      <w:tr w:rsidR="00270CF8" w:rsidRPr="00367731" w:rsidTr="0020342E">
        <w:tc>
          <w:tcPr>
            <w:tcW w:w="4889" w:type="dxa"/>
          </w:tcPr>
          <w:p w:rsidR="00270CF8" w:rsidRPr="00367731" w:rsidRDefault="00270CF8" w:rsidP="0020342E">
            <w:pPr>
              <w:jc w:val="both"/>
              <w:rPr>
                <w:rFonts w:ascii="Arial" w:hAnsi="Arial" w:cs="Arial"/>
                <w:sz w:val="24"/>
                <w:szCs w:val="24"/>
              </w:rPr>
            </w:pPr>
            <w:r w:rsidRPr="00367731">
              <w:rPr>
                <w:rFonts w:ascii="Arial" w:hAnsi="Arial" w:cs="Arial"/>
                <w:sz w:val="24"/>
                <w:szCs w:val="24"/>
              </w:rPr>
              <w:t>Pokladna – KP</w:t>
            </w:r>
          </w:p>
        </w:tc>
        <w:tc>
          <w:tcPr>
            <w:tcW w:w="2307" w:type="dxa"/>
            <w:vAlign w:val="center"/>
          </w:tcPr>
          <w:p w:rsidR="00270CF8" w:rsidRPr="00367731" w:rsidRDefault="00270CF8" w:rsidP="0020342E">
            <w:pPr>
              <w:jc w:val="right"/>
              <w:rPr>
                <w:rFonts w:ascii="Arial" w:hAnsi="Arial" w:cs="Arial"/>
                <w:sz w:val="24"/>
                <w:szCs w:val="24"/>
                <w:highlight w:val="yellow"/>
              </w:rPr>
            </w:pPr>
            <w:r w:rsidRPr="00367731">
              <w:rPr>
                <w:rFonts w:ascii="Arial" w:hAnsi="Arial" w:cs="Arial"/>
                <w:sz w:val="24"/>
                <w:szCs w:val="24"/>
              </w:rPr>
              <w:t>31 140</w:t>
            </w:r>
          </w:p>
        </w:tc>
      </w:tr>
      <w:tr w:rsidR="00270CF8" w:rsidRPr="00367731" w:rsidTr="0020342E">
        <w:tc>
          <w:tcPr>
            <w:tcW w:w="4889" w:type="dxa"/>
          </w:tcPr>
          <w:p w:rsidR="00270CF8" w:rsidRPr="00367731" w:rsidRDefault="00270CF8" w:rsidP="0020342E">
            <w:pPr>
              <w:jc w:val="both"/>
              <w:rPr>
                <w:rFonts w:ascii="Arial" w:hAnsi="Arial" w:cs="Arial"/>
                <w:sz w:val="24"/>
                <w:szCs w:val="24"/>
              </w:rPr>
            </w:pPr>
            <w:r w:rsidRPr="00367731">
              <w:rPr>
                <w:rFonts w:ascii="Arial" w:hAnsi="Arial" w:cs="Arial"/>
                <w:sz w:val="24"/>
                <w:szCs w:val="24"/>
              </w:rPr>
              <w:t xml:space="preserve">Majetek – MM </w:t>
            </w:r>
          </w:p>
        </w:tc>
        <w:tc>
          <w:tcPr>
            <w:tcW w:w="2307" w:type="dxa"/>
            <w:vAlign w:val="center"/>
          </w:tcPr>
          <w:p w:rsidR="00270CF8" w:rsidRPr="00367731" w:rsidRDefault="00270CF8" w:rsidP="0020342E">
            <w:pPr>
              <w:jc w:val="right"/>
              <w:rPr>
                <w:rFonts w:ascii="Arial" w:hAnsi="Arial" w:cs="Arial"/>
                <w:sz w:val="24"/>
                <w:szCs w:val="24"/>
                <w:highlight w:val="yellow"/>
              </w:rPr>
            </w:pPr>
            <w:r w:rsidRPr="00367731">
              <w:rPr>
                <w:rFonts w:ascii="Arial" w:hAnsi="Arial" w:cs="Arial"/>
                <w:sz w:val="24"/>
                <w:szCs w:val="24"/>
              </w:rPr>
              <w:t>51 569</w:t>
            </w:r>
          </w:p>
        </w:tc>
      </w:tr>
      <w:tr w:rsidR="00270CF8" w:rsidRPr="00367731" w:rsidTr="0020342E">
        <w:tc>
          <w:tcPr>
            <w:tcW w:w="4889" w:type="dxa"/>
          </w:tcPr>
          <w:p w:rsidR="00270CF8" w:rsidRPr="00367731" w:rsidRDefault="00270CF8" w:rsidP="0020342E">
            <w:pPr>
              <w:jc w:val="both"/>
              <w:rPr>
                <w:rFonts w:ascii="Arial" w:hAnsi="Arial" w:cs="Arial"/>
                <w:sz w:val="24"/>
                <w:szCs w:val="24"/>
              </w:rPr>
            </w:pPr>
            <w:r w:rsidRPr="00367731">
              <w:rPr>
                <w:rFonts w:ascii="Arial" w:hAnsi="Arial" w:cs="Arial"/>
                <w:sz w:val="24"/>
                <w:szCs w:val="24"/>
              </w:rPr>
              <w:t>Příjmy – PD</w:t>
            </w:r>
          </w:p>
        </w:tc>
        <w:tc>
          <w:tcPr>
            <w:tcW w:w="2307" w:type="dxa"/>
            <w:vAlign w:val="center"/>
          </w:tcPr>
          <w:p w:rsidR="00270CF8" w:rsidRPr="00367731" w:rsidRDefault="00270CF8" w:rsidP="0020342E">
            <w:pPr>
              <w:jc w:val="right"/>
              <w:rPr>
                <w:rFonts w:ascii="Arial" w:hAnsi="Arial" w:cs="Arial"/>
                <w:sz w:val="24"/>
                <w:szCs w:val="24"/>
                <w:highlight w:val="yellow"/>
              </w:rPr>
            </w:pPr>
            <w:r w:rsidRPr="00367731">
              <w:rPr>
                <w:rFonts w:ascii="Arial" w:hAnsi="Arial" w:cs="Arial"/>
                <w:sz w:val="24"/>
                <w:szCs w:val="24"/>
              </w:rPr>
              <w:t>21 081</w:t>
            </w:r>
          </w:p>
        </w:tc>
      </w:tr>
      <w:tr w:rsidR="00270CF8" w:rsidRPr="00367731" w:rsidTr="0020342E">
        <w:tc>
          <w:tcPr>
            <w:tcW w:w="4889" w:type="dxa"/>
          </w:tcPr>
          <w:p w:rsidR="00270CF8" w:rsidRPr="00367731" w:rsidRDefault="00270CF8" w:rsidP="0020342E">
            <w:pPr>
              <w:jc w:val="both"/>
              <w:rPr>
                <w:rFonts w:ascii="Arial" w:hAnsi="Arial" w:cs="Arial"/>
                <w:sz w:val="24"/>
                <w:szCs w:val="24"/>
              </w:rPr>
            </w:pPr>
            <w:r w:rsidRPr="00367731">
              <w:rPr>
                <w:rFonts w:ascii="Arial" w:hAnsi="Arial" w:cs="Arial"/>
                <w:sz w:val="24"/>
                <w:szCs w:val="24"/>
              </w:rPr>
              <w:t>Výdaje – PV</w:t>
            </w:r>
          </w:p>
        </w:tc>
        <w:tc>
          <w:tcPr>
            <w:tcW w:w="2307" w:type="dxa"/>
            <w:vAlign w:val="center"/>
          </w:tcPr>
          <w:p w:rsidR="00270CF8" w:rsidRPr="00367731" w:rsidRDefault="00270CF8" w:rsidP="0020342E">
            <w:pPr>
              <w:jc w:val="right"/>
              <w:rPr>
                <w:rFonts w:ascii="Arial" w:hAnsi="Arial" w:cs="Arial"/>
                <w:sz w:val="24"/>
                <w:szCs w:val="24"/>
                <w:highlight w:val="yellow"/>
              </w:rPr>
            </w:pPr>
            <w:r w:rsidRPr="00367731">
              <w:rPr>
                <w:rFonts w:ascii="Arial" w:hAnsi="Arial" w:cs="Arial"/>
                <w:sz w:val="24"/>
                <w:szCs w:val="24"/>
              </w:rPr>
              <w:t>6 040</w:t>
            </w:r>
          </w:p>
        </w:tc>
      </w:tr>
      <w:tr w:rsidR="00270CF8" w:rsidRPr="00367731" w:rsidTr="0020342E">
        <w:tc>
          <w:tcPr>
            <w:tcW w:w="4889" w:type="dxa"/>
          </w:tcPr>
          <w:p w:rsidR="00270CF8" w:rsidRPr="00367731" w:rsidRDefault="00270CF8" w:rsidP="0020342E">
            <w:pPr>
              <w:jc w:val="both"/>
              <w:rPr>
                <w:rFonts w:ascii="Arial" w:hAnsi="Arial" w:cs="Arial"/>
                <w:sz w:val="24"/>
                <w:szCs w:val="24"/>
              </w:rPr>
            </w:pPr>
            <w:r w:rsidRPr="00367731">
              <w:rPr>
                <w:rFonts w:ascii="Arial" w:hAnsi="Arial" w:cs="Arial"/>
                <w:sz w:val="24"/>
                <w:szCs w:val="24"/>
              </w:rPr>
              <w:t>Ruční pořizování v agendě účetnictví - QR</w:t>
            </w:r>
          </w:p>
        </w:tc>
        <w:tc>
          <w:tcPr>
            <w:tcW w:w="2307" w:type="dxa"/>
            <w:vAlign w:val="center"/>
          </w:tcPr>
          <w:p w:rsidR="00270CF8" w:rsidRPr="00367731" w:rsidRDefault="00270CF8" w:rsidP="0020342E">
            <w:pPr>
              <w:jc w:val="right"/>
              <w:rPr>
                <w:rFonts w:ascii="Arial" w:hAnsi="Arial" w:cs="Arial"/>
                <w:sz w:val="24"/>
                <w:szCs w:val="24"/>
                <w:highlight w:val="yellow"/>
              </w:rPr>
            </w:pPr>
            <w:r w:rsidRPr="00367731">
              <w:rPr>
                <w:rFonts w:ascii="Arial" w:hAnsi="Arial" w:cs="Arial"/>
                <w:sz w:val="24"/>
                <w:szCs w:val="24"/>
              </w:rPr>
              <w:t>732</w:t>
            </w:r>
          </w:p>
        </w:tc>
      </w:tr>
      <w:tr w:rsidR="00270CF8" w:rsidRPr="00367731" w:rsidTr="0020342E">
        <w:tc>
          <w:tcPr>
            <w:tcW w:w="4889" w:type="dxa"/>
          </w:tcPr>
          <w:p w:rsidR="00270CF8" w:rsidRPr="00367731" w:rsidRDefault="00270CF8" w:rsidP="0020342E">
            <w:pPr>
              <w:jc w:val="both"/>
              <w:rPr>
                <w:rFonts w:ascii="Arial" w:hAnsi="Arial" w:cs="Arial"/>
                <w:sz w:val="24"/>
                <w:szCs w:val="24"/>
              </w:rPr>
            </w:pPr>
            <w:r w:rsidRPr="00367731">
              <w:rPr>
                <w:rFonts w:ascii="Arial" w:hAnsi="Arial" w:cs="Arial"/>
                <w:sz w:val="24"/>
                <w:szCs w:val="24"/>
              </w:rPr>
              <w:t>QZ Zápočty</w:t>
            </w:r>
          </w:p>
        </w:tc>
        <w:tc>
          <w:tcPr>
            <w:tcW w:w="2307" w:type="dxa"/>
            <w:vAlign w:val="center"/>
          </w:tcPr>
          <w:p w:rsidR="00270CF8" w:rsidRPr="00367731" w:rsidRDefault="00270CF8" w:rsidP="0020342E">
            <w:pPr>
              <w:jc w:val="right"/>
              <w:rPr>
                <w:rFonts w:ascii="Arial" w:hAnsi="Arial" w:cs="Arial"/>
                <w:sz w:val="24"/>
                <w:szCs w:val="24"/>
                <w:highlight w:val="yellow"/>
              </w:rPr>
            </w:pPr>
            <w:r w:rsidRPr="00367731">
              <w:rPr>
                <w:rFonts w:ascii="Arial" w:hAnsi="Arial" w:cs="Arial"/>
                <w:sz w:val="24"/>
                <w:szCs w:val="24"/>
              </w:rPr>
              <w:t>24</w:t>
            </w:r>
          </w:p>
        </w:tc>
      </w:tr>
    </w:tbl>
    <w:p w:rsidR="00270CF8" w:rsidRPr="00367731" w:rsidRDefault="00270CF8" w:rsidP="00270CF8">
      <w:pPr>
        <w:jc w:val="both"/>
        <w:rPr>
          <w:rFonts w:ascii="Arial" w:hAnsi="Arial" w:cs="Arial"/>
          <w:sz w:val="24"/>
          <w:szCs w:val="24"/>
        </w:rPr>
      </w:pPr>
    </w:p>
    <w:p w:rsidR="00270CF8" w:rsidRPr="00367731" w:rsidRDefault="00270CF8" w:rsidP="00270CF8">
      <w:pPr>
        <w:tabs>
          <w:tab w:val="left" w:pos="142"/>
          <w:tab w:val="left" w:pos="426"/>
        </w:tabs>
        <w:jc w:val="both"/>
        <w:rPr>
          <w:rFonts w:ascii="Arial" w:hAnsi="Arial" w:cs="Arial"/>
          <w:sz w:val="24"/>
          <w:szCs w:val="24"/>
        </w:rPr>
      </w:pPr>
      <w:r w:rsidRPr="00367731">
        <w:rPr>
          <w:rFonts w:ascii="Arial" w:hAnsi="Arial" w:cs="Arial"/>
          <w:sz w:val="24"/>
          <w:szCs w:val="24"/>
        </w:rPr>
        <w:t>Agenda banka a příjmy je v některých případech účtována s kumulací dle data (poplatek za komunální odpad, poplatek ze psů, nájem bytů a nebytových prostor).</w:t>
      </w:r>
    </w:p>
    <w:p w:rsidR="00270CF8" w:rsidRPr="00367731" w:rsidRDefault="00270CF8" w:rsidP="00270CF8">
      <w:pPr>
        <w:pStyle w:val="Odstavecseseznamem"/>
        <w:spacing w:before="240" w:after="120"/>
        <w:ind w:left="0"/>
        <w:contextualSpacing w:val="0"/>
        <w:jc w:val="both"/>
        <w:rPr>
          <w:rFonts w:ascii="Arial" w:hAnsi="Arial" w:cs="Arial"/>
          <w:b/>
        </w:rPr>
      </w:pPr>
      <w:r w:rsidRPr="00367731">
        <w:rPr>
          <w:rFonts w:ascii="Arial" w:hAnsi="Arial" w:cs="Arial"/>
          <w:b/>
        </w:rPr>
        <w:t>Problematika DPH</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Odpovědná pracovnice agendy DPH zabezpečila pravidelné měsíční zpracování a  odesílání přiznání k DPH a rovněž KH. Dále tato pracovnice vytvářela, odesílala a dokladovala dodatečná přiznání k DPH včetně KH u faktur pozdě dodaných, či chybně předkontovaných, zapsaných bez DPH. </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Metodička DPH prováděla průběžně konzultace a </w:t>
      </w:r>
      <w:r w:rsidRPr="00367731">
        <w:rPr>
          <w:rFonts w:ascii="Arial" w:hAnsi="Arial" w:cs="Arial"/>
          <w:b/>
          <w:sz w:val="24"/>
          <w:szCs w:val="24"/>
        </w:rPr>
        <w:t>poskytovala metodickou pomoc</w:t>
      </w:r>
      <w:r w:rsidRPr="00367731">
        <w:rPr>
          <w:rFonts w:ascii="Arial" w:hAnsi="Arial" w:cs="Arial"/>
          <w:sz w:val="24"/>
          <w:szCs w:val="24"/>
        </w:rPr>
        <w:t xml:space="preserve"> věcně příslušným odborům k problematice DPH. </w:t>
      </w:r>
    </w:p>
    <w:p w:rsidR="00270CF8" w:rsidRPr="00367731" w:rsidRDefault="00270CF8" w:rsidP="00270CF8">
      <w:pPr>
        <w:pStyle w:val="Odstavecseseznamem"/>
        <w:spacing w:after="120"/>
        <w:ind w:left="0"/>
        <w:contextualSpacing w:val="0"/>
        <w:jc w:val="both"/>
        <w:rPr>
          <w:rFonts w:ascii="Arial" w:hAnsi="Arial" w:cs="Arial"/>
        </w:rPr>
      </w:pPr>
      <w:r w:rsidRPr="00367731">
        <w:rPr>
          <w:rFonts w:ascii="Arial" w:hAnsi="Arial" w:cs="Arial"/>
        </w:rPr>
        <w:t xml:space="preserve">V průběhu uplynulého čtvrtletí činil předběžný odvod vůči finančnímu úřadu částku </w:t>
      </w:r>
      <w:r w:rsidRPr="00367731">
        <w:rPr>
          <w:rFonts w:ascii="Arial" w:hAnsi="Arial" w:cs="Arial"/>
          <w:b/>
        </w:rPr>
        <w:t>9.261.436 Kč</w:t>
      </w:r>
      <w:r w:rsidRPr="00367731">
        <w:rPr>
          <w:rFonts w:ascii="Arial" w:hAnsi="Arial" w:cs="Arial"/>
        </w:rPr>
        <w:t xml:space="preserve">. </w:t>
      </w:r>
    </w:p>
    <w:p w:rsidR="00270CF8" w:rsidRPr="00367731" w:rsidRDefault="00270CF8" w:rsidP="00270CF8">
      <w:pPr>
        <w:pStyle w:val="Odstavecseseznamem"/>
        <w:spacing w:after="120"/>
        <w:ind w:left="0"/>
        <w:contextualSpacing w:val="0"/>
        <w:jc w:val="both"/>
        <w:rPr>
          <w:rFonts w:ascii="Arial" w:hAnsi="Arial" w:cs="Arial"/>
        </w:rPr>
      </w:pPr>
    </w:p>
    <w:p w:rsidR="00270CF8" w:rsidRPr="00367731" w:rsidRDefault="00270CF8" w:rsidP="00270CF8">
      <w:pPr>
        <w:numPr>
          <w:ilvl w:val="0"/>
          <w:numId w:val="1"/>
        </w:numPr>
        <w:spacing w:after="120" w:line="240" w:lineRule="auto"/>
        <w:ind w:left="720"/>
        <w:rPr>
          <w:rFonts w:ascii="Arial" w:hAnsi="Arial" w:cs="Arial"/>
          <w:b/>
          <w:sz w:val="24"/>
          <w:szCs w:val="24"/>
        </w:rPr>
      </w:pPr>
      <w:r w:rsidRPr="00367731">
        <w:rPr>
          <w:rFonts w:ascii="Arial" w:hAnsi="Arial" w:cs="Arial"/>
          <w:b/>
          <w:sz w:val="24"/>
          <w:szCs w:val="24"/>
        </w:rPr>
        <w:t>Metodik, řízení procesů a projektů</w:t>
      </w:r>
    </w:p>
    <w:p w:rsidR="00270CF8" w:rsidRPr="00367731" w:rsidRDefault="00270CF8" w:rsidP="00270CF8">
      <w:pPr>
        <w:spacing w:after="120"/>
        <w:jc w:val="both"/>
        <w:rPr>
          <w:rFonts w:ascii="Arial" w:hAnsi="Arial" w:cs="Arial"/>
          <w:sz w:val="24"/>
          <w:szCs w:val="24"/>
        </w:rPr>
      </w:pPr>
      <w:r w:rsidRPr="00367731">
        <w:rPr>
          <w:rFonts w:ascii="Arial" w:hAnsi="Arial" w:cs="Arial"/>
          <w:sz w:val="24"/>
          <w:szCs w:val="24"/>
        </w:rPr>
        <w:t xml:space="preserve">Kromě pravidelné agendy, kterou je činnost v rámci mezi obecní </w:t>
      </w:r>
      <w:proofErr w:type="spellStart"/>
      <w:r w:rsidRPr="00367731">
        <w:rPr>
          <w:rFonts w:ascii="Arial" w:hAnsi="Arial" w:cs="Arial"/>
          <w:sz w:val="24"/>
          <w:szCs w:val="24"/>
        </w:rPr>
        <w:t>benchmarkingové</w:t>
      </w:r>
      <w:proofErr w:type="spellEnd"/>
      <w:r w:rsidRPr="00367731">
        <w:rPr>
          <w:rFonts w:ascii="Arial" w:hAnsi="Arial" w:cs="Arial"/>
          <w:sz w:val="24"/>
          <w:szCs w:val="24"/>
        </w:rPr>
        <w:t xml:space="preserve"> iniciativy, sledování připravované a nové legislativy s možným dopadem na činnost vykonávanou na </w:t>
      </w:r>
      <w:proofErr w:type="gramStart"/>
      <w:r w:rsidRPr="00367731">
        <w:rPr>
          <w:rFonts w:ascii="Arial" w:hAnsi="Arial" w:cs="Arial"/>
          <w:sz w:val="24"/>
          <w:szCs w:val="24"/>
        </w:rPr>
        <w:t>EO  a zpracování</w:t>
      </w:r>
      <w:proofErr w:type="gramEnd"/>
      <w:r w:rsidRPr="00367731">
        <w:rPr>
          <w:rFonts w:ascii="Arial" w:hAnsi="Arial" w:cs="Arial"/>
          <w:sz w:val="24"/>
          <w:szCs w:val="24"/>
        </w:rPr>
        <w:t xml:space="preserve"> rešerší a zpráv pro VEO na základě informací z MF, MV, SMO ČR apod. byly v tomto čtvrtletí řešeny tyto úkoly: </w:t>
      </w:r>
    </w:p>
    <w:p w:rsidR="00270CF8" w:rsidRPr="00367731" w:rsidRDefault="00270CF8" w:rsidP="00270CF8">
      <w:pPr>
        <w:pStyle w:val="Odstavecseseznamem"/>
        <w:numPr>
          <w:ilvl w:val="0"/>
          <w:numId w:val="5"/>
        </w:numPr>
        <w:spacing w:before="120" w:after="120"/>
        <w:contextualSpacing w:val="0"/>
        <w:jc w:val="both"/>
        <w:rPr>
          <w:rFonts w:ascii="Arial" w:hAnsi="Arial" w:cs="Arial"/>
        </w:rPr>
      </w:pPr>
      <w:r w:rsidRPr="00367731">
        <w:rPr>
          <w:rFonts w:ascii="Arial" w:hAnsi="Arial" w:cs="Arial"/>
        </w:rPr>
        <w:t xml:space="preserve">Zpracování analýzy </w:t>
      </w:r>
      <w:r w:rsidRPr="00367731">
        <w:rPr>
          <w:rFonts w:ascii="Arial" w:hAnsi="Arial" w:cs="Arial"/>
          <w:b/>
        </w:rPr>
        <w:t>Příjmů z přenesené působnosti</w:t>
      </w:r>
      <w:r w:rsidRPr="00367731">
        <w:rPr>
          <w:rFonts w:ascii="Arial" w:hAnsi="Arial" w:cs="Arial"/>
        </w:rPr>
        <w:t xml:space="preserve"> u 8 odborů: EO, OŽÚ, SPO, SÚ, OSV, OŠKT, OŽP, OD. Účelem analýzy bylo zejména nastavit evidenci předpisů tak, aby bylo možné dostat relevantní data u agendy 41 pro sběr dat v rámci </w:t>
      </w:r>
      <w:proofErr w:type="spellStart"/>
      <w:r w:rsidRPr="00367731">
        <w:rPr>
          <w:rFonts w:ascii="Arial" w:hAnsi="Arial" w:cs="Arial"/>
        </w:rPr>
        <w:lastRenderedPageBreak/>
        <w:t>benchmarkingu</w:t>
      </w:r>
      <w:proofErr w:type="spellEnd"/>
      <w:r w:rsidRPr="00367731">
        <w:rPr>
          <w:rFonts w:ascii="Arial" w:hAnsi="Arial" w:cs="Arial"/>
        </w:rPr>
        <w:t xml:space="preserve">. V rámci analýzy, která byla zaměřena na příjmy ze správních poplatků, pokut a veřejnoprávních smluv </w:t>
      </w:r>
    </w:p>
    <w:p w:rsidR="00270CF8" w:rsidRPr="00367731" w:rsidRDefault="00270CF8" w:rsidP="00270CF8">
      <w:pPr>
        <w:pStyle w:val="Odstavecseseznamem"/>
        <w:numPr>
          <w:ilvl w:val="1"/>
          <w:numId w:val="5"/>
        </w:numPr>
        <w:spacing w:before="120" w:after="120"/>
        <w:contextualSpacing w:val="0"/>
        <w:jc w:val="both"/>
        <w:rPr>
          <w:rFonts w:ascii="Arial" w:hAnsi="Arial" w:cs="Arial"/>
        </w:rPr>
      </w:pPr>
      <w:r w:rsidRPr="00367731">
        <w:rPr>
          <w:rFonts w:ascii="Arial" w:hAnsi="Arial" w:cs="Arial"/>
        </w:rPr>
        <w:t>byly identifikovány příjmy z přenesené působnosti v rámci jednotlivých agend a prověřena správnost nastavení poplatků v IS VERA (včetně kódů rozúčtování, rozpočtové skladby, příjmových účtů a toho, zda je poplatek celý příjmem města nebo se o příjmy město dělí s jiným subjektem apod.)</w:t>
      </w:r>
    </w:p>
    <w:p w:rsidR="00270CF8" w:rsidRPr="00367731" w:rsidRDefault="00270CF8" w:rsidP="00270CF8">
      <w:pPr>
        <w:pStyle w:val="Odstavecseseznamem"/>
        <w:numPr>
          <w:ilvl w:val="1"/>
          <w:numId w:val="5"/>
        </w:numPr>
        <w:spacing w:before="120" w:after="120"/>
        <w:contextualSpacing w:val="0"/>
        <w:jc w:val="both"/>
        <w:rPr>
          <w:rFonts w:ascii="Arial" w:hAnsi="Arial" w:cs="Arial"/>
        </w:rPr>
      </w:pPr>
      <w:r w:rsidRPr="00367731">
        <w:rPr>
          <w:rFonts w:ascii="Arial" w:hAnsi="Arial" w:cs="Arial"/>
        </w:rPr>
        <w:t xml:space="preserve">byly popsány problematické oblasti související s evidencí předpisů a generováním sestav u jednotlivých agend </w:t>
      </w:r>
    </w:p>
    <w:p w:rsidR="00270CF8" w:rsidRPr="00367731" w:rsidRDefault="00270CF8" w:rsidP="00270CF8">
      <w:pPr>
        <w:pStyle w:val="Odstavecseseznamem"/>
        <w:numPr>
          <w:ilvl w:val="1"/>
          <w:numId w:val="5"/>
        </w:numPr>
        <w:spacing w:before="120" w:after="120"/>
        <w:contextualSpacing w:val="0"/>
        <w:jc w:val="both"/>
        <w:rPr>
          <w:rFonts w:ascii="Arial" w:hAnsi="Arial" w:cs="Arial"/>
        </w:rPr>
      </w:pPr>
      <w:r w:rsidRPr="00367731">
        <w:rPr>
          <w:rFonts w:ascii="Arial" w:hAnsi="Arial" w:cs="Arial"/>
        </w:rPr>
        <w:t xml:space="preserve">byla řešena problematika evidence příjmů z veřejnoprávních smluv, odbory byly informovány o dopadu uzavřených VPS v oblasti přestupků (v gesci SPO) na přestupky dle speciálních zákonů. Pro účely evidence těchto příjmů byl vyčleněn 1 kód poplatku pro celý MMJ.   </w:t>
      </w:r>
    </w:p>
    <w:p w:rsidR="00270CF8" w:rsidRPr="00367731" w:rsidRDefault="00270CF8" w:rsidP="00270CF8">
      <w:pPr>
        <w:pStyle w:val="Odstavecseseznamem"/>
        <w:numPr>
          <w:ilvl w:val="1"/>
          <w:numId w:val="5"/>
        </w:numPr>
        <w:spacing w:before="120" w:after="120"/>
        <w:contextualSpacing w:val="0"/>
        <w:jc w:val="both"/>
        <w:rPr>
          <w:rFonts w:ascii="Arial" w:hAnsi="Arial" w:cs="Arial"/>
        </w:rPr>
      </w:pPr>
      <w:r w:rsidRPr="00367731">
        <w:rPr>
          <w:rFonts w:ascii="Arial" w:hAnsi="Arial" w:cs="Arial"/>
        </w:rPr>
        <w:t xml:space="preserve">pro každý odbor bylo na základě analýzy navrženo řešení, které bylo projednáno s oddělením účetnictví, oddělením rozpočtu a příslušným vedoucím odboru a po odsouhlasení byly změny realizovány buď EO (zřízení nových kódů poplatků, nových kódů rozúčtování, změn názvů a vyřazení nepoužívaných kódů </w:t>
      </w:r>
      <w:proofErr w:type="gramStart"/>
      <w:r w:rsidRPr="00367731">
        <w:rPr>
          <w:rFonts w:ascii="Arial" w:hAnsi="Arial" w:cs="Arial"/>
        </w:rPr>
        <w:t>poplatků)  nebo</w:t>
      </w:r>
      <w:proofErr w:type="gramEnd"/>
      <w:r w:rsidRPr="00367731">
        <w:rPr>
          <w:rFonts w:ascii="Arial" w:hAnsi="Arial" w:cs="Arial"/>
        </w:rPr>
        <w:t xml:space="preserve"> v případě chyb v evidenci předpisů byl odbor na nedostatky a nutnost jejich odstranění upozorněn. Předpokládáme, že některé záznamy bude nutné opravit v součinnosti s dodavatelem SW. </w:t>
      </w:r>
    </w:p>
    <w:p w:rsidR="00270CF8" w:rsidRPr="00367731" w:rsidRDefault="00270CF8" w:rsidP="00270CF8">
      <w:pPr>
        <w:pStyle w:val="Odstavecseseznamem"/>
        <w:numPr>
          <w:ilvl w:val="1"/>
          <w:numId w:val="5"/>
        </w:numPr>
        <w:spacing w:before="120" w:after="120"/>
        <w:contextualSpacing w:val="0"/>
        <w:jc w:val="both"/>
        <w:rPr>
          <w:rFonts w:ascii="Arial" w:hAnsi="Arial" w:cs="Arial"/>
        </w:rPr>
      </w:pPr>
      <w:r w:rsidRPr="00367731">
        <w:rPr>
          <w:rFonts w:ascii="Arial" w:hAnsi="Arial" w:cs="Arial"/>
        </w:rPr>
        <w:t xml:space="preserve">pro OŽP byl zpracován metodický návod pro evidenci poplatku za skládkování </w:t>
      </w:r>
    </w:p>
    <w:p w:rsidR="00270CF8" w:rsidRPr="00367731" w:rsidRDefault="00270CF8" w:rsidP="00270CF8">
      <w:pPr>
        <w:pStyle w:val="Odstavecseseznamem"/>
        <w:numPr>
          <w:ilvl w:val="1"/>
          <w:numId w:val="5"/>
        </w:numPr>
        <w:spacing w:before="120" w:after="120"/>
        <w:contextualSpacing w:val="0"/>
        <w:jc w:val="both"/>
        <w:rPr>
          <w:rFonts w:ascii="Arial" w:hAnsi="Arial" w:cs="Arial"/>
        </w:rPr>
      </w:pPr>
      <w:r w:rsidRPr="00367731">
        <w:rPr>
          <w:rFonts w:ascii="Arial" w:hAnsi="Arial" w:cs="Arial"/>
        </w:rPr>
        <w:t xml:space="preserve">byla řešena problematika sankcí uložených jinými OVM a vymáhaných celním úřadem (práva města na informace jako osoby zúčastněné na správě daní)  </w:t>
      </w:r>
    </w:p>
    <w:p w:rsidR="00270CF8" w:rsidRPr="00367731" w:rsidRDefault="00270CF8" w:rsidP="00270CF8">
      <w:pPr>
        <w:pStyle w:val="Odstavecseseznamem"/>
        <w:numPr>
          <w:ilvl w:val="1"/>
          <w:numId w:val="5"/>
        </w:numPr>
        <w:spacing w:before="120" w:after="120"/>
        <w:contextualSpacing w:val="0"/>
        <w:jc w:val="both"/>
        <w:rPr>
          <w:rFonts w:ascii="Arial" w:hAnsi="Arial" w:cs="Arial"/>
        </w:rPr>
      </w:pPr>
      <w:r w:rsidRPr="00367731">
        <w:rPr>
          <w:rFonts w:ascii="Arial" w:hAnsi="Arial" w:cs="Arial"/>
        </w:rPr>
        <w:t>na základě informací z jednání s VO byla ověřena správnost dat zadaných v </w:t>
      </w:r>
      <w:proofErr w:type="spellStart"/>
      <w:r w:rsidRPr="00367731">
        <w:rPr>
          <w:rFonts w:ascii="Arial" w:hAnsi="Arial" w:cs="Arial"/>
        </w:rPr>
        <w:t>benchmarkingové</w:t>
      </w:r>
      <w:proofErr w:type="spellEnd"/>
      <w:r w:rsidRPr="00367731">
        <w:rPr>
          <w:rFonts w:ascii="Arial" w:hAnsi="Arial" w:cs="Arial"/>
        </w:rPr>
        <w:t xml:space="preserve"> aplikaci u agendy 41. Data pro opravy jsou z větší části připravena, opravy ke dni zpracování zprávy o činnosti zatím nebyly provedeny.  </w:t>
      </w:r>
    </w:p>
    <w:p w:rsidR="00270CF8" w:rsidRPr="00367731" w:rsidRDefault="00270CF8" w:rsidP="00270CF8">
      <w:pPr>
        <w:pStyle w:val="Odstavecseseznamem"/>
        <w:numPr>
          <w:ilvl w:val="0"/>
          <w:numId w:val="5"/>
        </w:numPr>
        <w:spacing w:before="120" w:after="120"/>
        <w:contextualSpacing w:val="0"/>
        <w:jc w:val="both"/>
        <w:rPr>
          <w:rFonts w:ascii="Arial" w:hAnsi="Arial" w:cs="Arial"/>
        </w:rPr>
      </w:pPr>
      <w:r w:rsidRPr="00367731">
        <w:rPr>
          <w:rFonts w:ascii="Arial" w:hAnsi="Arial" w:cs="Arial"/>
          <w:b/>
        </w:rPr>
        <w:t xml:space="preserve">Testování elektronického schvalování vracení přeplatku v hotovosti (2. fáze) </w:t>
      </w:r>
      <w:r w:rsidRPr="00367731">
        <w:rPr>
          <w:rFonts w:ascii="Arial" w:hAnsi="Arial" w:cs="Arial"/>
        </w:rPr>
        <w:t>ve spolupráci s oddělením správy daní a pohledávek, oddělením rozpočtu, oddělením účetnictví a KT - hlavní pokladnou.</w:t>
      </w:r>
      <w:r w:rsidRPr="00367731">
        <w:rPr>
          <w:rFonts w:ascii="Arial" w:hAnsi="Arial" w:cs="Arial"/>
          <w:b/>
        </w:rPr>
        <w:t xml:space="preserve"> </w:t>
      </w:r>
      <w:r w:rsidRPr="00367731">
        <w:rPr>
          <w:rFonts w:ascii="Arial" w:hAnsi="Arial" w:cs="Arial"/>
        </w:rPr>
        <w:t xml:space="preserve">Závěr: Protože IS VERA v současné době neumožňuje efektivní elektronické zpracování vratek vyplácených v hotovosti na pokladně, byl předán požadavek na dodavatele SW, který podnět zařadil do plánu úprav. </w:t>
      </w:r>
    </w:p>
    <w:p w:rsidR="00270CF8" w:rsidRPr="00367731" w:rsidRDefault="00270CF8" w:rsidP="00270CF8">
      <w:pPr>
        <w:pStyle w:val="Odstavecseseznamem"/>
        <w:numPr>
          <w:ilvl w:val="0"/>
          <w:numId w:val="5"/>
        </w:numPr>
        <w:spacing w:before="120" w:after="120"/>
        <w:contextualSpacing w:val="0"/>
        <w:jc w:val="both"/>
        <w:rPr>
          <w:rFonts w:ascii="Arial" w:hAnsi="Arial" w:cs="Arial"/>
        </w:rPr>
      </w:pPr>
      <w:r w:rsidRPr="00367731">
        <w:rPr>
          <w:rFonts w:ascii="Arial" w:hAnsi="Arial" w:cs="Arial"/>
        </w:rPr>
        <w:t>V souvislosti s</w:t>
      </w:r>
      <w:r w:rsidRPr="00367731">
        <w:rPr>
          <w:rFonts w:ascii="Arial" w:hAnsi="Arial" w:cs="Arial"/>
          <w:b/>
        </w:rPr>
        <w:t xml:space="preserve"> </w:t>
      </w:r>
      <w:r w:rsidRPr="00367731">
        <w:rPr>
          <w:rFonts w:ascii="Arial" w:hAnsi="Arial" w:cs="Arial"/>
        </w:rPr>
        <w:t>pracemi na  SWOT analýze k podnikatelským odpadům byla</w:t>
      </w:r>
      <w:r w:rsidRPr="00367731">
        <w:rPr>
          <w:rFonts w:ascii="Arial" w:hAnsi="Arial" w:cs="Arial"/>
          <w:b/>
        </w:rPr>
        <w:t xml:space="preserve"> zpracována žádost o stanovisko Ministerstva financí ve věci uplatnění základní/snížené sazby DPH u různých variant zapojení podnikatelů do systému odpadového hospodářství města.</w:t>
      </w:r>
    </w:p>
    <w:p w:rsidR="00270CF8" w:rsidRPr="00367731" w:rsidRDefault="00270CF8" w:rsidP="00270CF8">
      <w:pPr>
        <w:pStyle w:val="Odstavecseseznamem"/>
        <w:numPr>
          <w:ilvl w:val="0"/>
          <w:numId w:val="5"/>
        </w:numPr>
        <w:spacing w:before="120" w:after="120"/>
        <w:contextualSpacing w:val="0"/>
        <w:jc w:val="both"/>
        <w:rPr>
          <w:rFonts w:ascii="Arial" w:hAnsi="Arial" w:cs="Arial"/>
        </w:rPr>
      </w:pPr>
      <w:r w:rsidRPr="00367731">
        <w:rPr>
          <w:rFonts w:ascii="Arial" w:hAnsi="Arial" w:cs="Arial"/>
        </w:rPr>
        <w:t xml:space="preserve">Byla řešena problematika </w:t>
      </w:r>
      <w:r w:rsidRPr="00367731">
        <w:rPr>
          <w:rFonts w:ascii="Arial" w:hAnsi="Arial" w:cs="Arial"/>
          <w:b/>
        </w:rPr>
        <w:t>poplatku za skládkování</w:t>
      </w:r>
      <w:r w:rsidRPr="00367731">
        <w:rPr>
          <w:rFonts w:ascii="Arial" w:hAnsi="Arial" w:cs="Arial"/>
        </w:rPr>
        <w:t xml:space="preserve"> ve vazbě na možnosti uplatnění </w:t>
      </w:r>
      <w:proofErr w:type="gramStart"/>
      <w:r w:rsidRPr="00367731">
        <w:rPr>
          <w:rFonts w:ascii="Arial" w:hAnsi="Arial" w:cs="Arial"/>
        </w:rPr>
        <w:t>slevy  u komunálních</w:t>
      </w:r>
      <w:proofErr w:type="gramEnd"/>
      <w:r w:rsidRPr="00367731">
        <w:rPr>
          <w:rFonts w:ascii="Arial" w:hAnsi="Arial" w:cs="Arial"/>
        </w:rPr>
        <w:t xml:space="preserve"> odpadů.</w:t>
      </w:r>
    </w:p>
    <w:p w:rsidR="00270CF8" w:rsidRPr="00367731" w:rsidRDefault="00270CF8" w:rsidP="00270CF8">
      <w:pPr>
        <w:pStyle w:val="Odstavecseseznamem"/>
        <w:numPr>
          <w:ilvl w:val="0"/>
          <w:numId w:val="5"/>
        </w:numPr>
        <w:spacing w:before="120" w:after="120"/>
        <w:contextualSpacing w:val="0"/>
        <w:jc w:val="both"/>
        <w:rPr>
          <w:rFonts w:ascii="Arial" w:hAnsi="Arial" w:cs="Arial"/>
        </w:rPr>
      </w:pPr>
      <w:r w:rsidRPr="00367731">
        <w:rPr>
          <w:rFonts w:ascii="Arial" w:hAnsi="Arial" w:cs="Arial"/>
        </w:rPr>
        <w:t xml:space="preserve">Koordinace příprav </w:t>
      </w:r>
      <w:r w:rsidRPr="00367731">
        <w:rPr>
          <w:rFonts w:ascii="Arial" w:hAnsi="Arial" w:cs="Arial"/>
          <w:b/>
        </w:rPr>
        <w:t xml:space="preserve">Dotazníku spokojenosti klientů </w:t>
      </w:r>
      <w:proofErr w:type="gramStart"/>
      <w:r w:rsidRPr="00367731">
        <w:rPr>
          <w:rFonts w:ascii="Arial" w:hAnsi="Arial" w:cs="Arial"/>
          <w:b/>
        </w:rPr>
        <w:t xml:space="preserve">úřadu  </w:t>
      </w:r>
      <w:r w:rsidRPr="00367731">
        <w:rPr>
          <w:rFonts w:ascii="Arial" w:hAnsi="Arial" w:cs="Arial"/>
        </w:rPr>
        <w:t>a</w:t>
      </w:r>
      <w:r w:rsidRPr="00367731">
        <w:rPr>
          <w:rFonts w:ascii="Arial" w:hAnsi="Arial" w:cs="Arial"/>
          <w:b/>
        </w:rPr>
        <w:t xml:space="preserve"> </w:t>
      </w:r>
      <w:r w:rsidRPr="00367731">
        <w:rPr>
          <w:rFonts w:ascii="Arial" w:hAnsi="Arial" w:cs="Arial"/>
        </w:rPr>
        <w:t>účast</w:t>
      </w:r>
      <w:proofErr w:type="gramEnd"/>
      <w:r w:rsidRPr="00367731">
        <w:rPr>
          <w:rFonts w:ascii="Arial" w:hAnsi="Arial" w:cs="Arial"/>
        </w:rPr>
        <w:t xml:space="preserve"> v pracovní skupině </w:t>
      </w:r>
    </w:p>
    <w:p w:rsidR="00270CF8" w:rsidRPr="00367731" w:rsidRDefault="00270CF8" w:rsidP="00270CF8">
      <w:pPr>
        <w:pStyle w:val="Odstavecseseznamem"/>
        <w:numPr>
          <w:ilvl w:val="0"/>
          <w:numId w:val="5"/>
        </w:numPr>
        <w:spacing w:before="120" w:after="120"/>
        <w:contextualSpacing w:val="0"/>
        <w:jc w:val="both"/>
        <w:rPr>
          <w:rFonts w:ascii="Arial" w:hAnsi="Arial" w:cs="Arial"/>
        </w:rPr>
      </w:pPr>
      <w:r w:rsidRPr="00367731">
        <w:rPr>
          <w:rFonts w:ascii="Arial" w:hAnsi="Arial" w:cs="Arial"/>
        </w:rPr>
        <w:t xml:space="preserve">Zpracování </w:t>
      </w:r>
      <w:r w:rsidRPr="00367731">
        <w:rPr>
          <w:rFonts w:ascii="Arial" w:hAnsi="Arial" w:cs="Arial"/>
          <w:b/>
        </w:rPr>
        <w:t>připomínek ke směrnici ke kontrolám</w:t>
      </w:r>
    </w:p>
    <w:p w:rsidR="00270CF8" w:rsidRPr="00367731" w:rsidRDefault="00270CF8" w:rsidP="00270CF8">
      <w:pPr>
        <w:pStyle w:val="Odstavecseseznamem"/>
        <w:numPr>
          <w:ilvl w:val="0"/>
          <w:numId w:val="5"/>
        </w:numPr>
        <w:spacing w:before="120" w:after="120"/>
        <w:contextualSpacing w:val="0"/>
        <w:jc w:val="both"/>
        <w:rPr>
          <w:rFonts w:ascii="Arial" w:hAnsi="Arial" w:cs="Arial"/>
          <w:b/>
        </w:rPr>
      </w:pPr>
      <w:r w:rsidRPr="00367731">
        <w:rPr>
          <w:rFonts w:ascii="Arial" w:hAnsi="Arial" w:cs="Arial"/>
        </w:rPr>
        <w:t xml:space="preserve">Pro oddělení rozpočtu nastudování a předání informací k problematice úhrady nákladů obci vzniklých v souvislosti s </w:t>
      </w:r>
      <w:proofErr w:type="spellStart"/>
      <w:r w:rsidRPr="00367731">
        <w:rPr>
          <w:rFonts w:ascii="Arial" w:hAnsi="Arial" w:cs="Arial"/>
          <w:b/>
        </w:rPr>
        <w:t>litteringem</w:t>
      </w:r>
      <w:proofErr w:type="spellEnd"/>
      <w:r w:rsidRPr="00367731">
        <w:rPr>
          <w:rFonts w:ascii="Arial" w:hAnsi="Arial" w:cs="Arial"/>
        </w:rPr>
        <w:t xml:space="preserve"> </w:t>
      </w:r>
    </w:p>
    <w:p w:rsidR="00270CF8" w:rsidRPr="00367731" w:rsidRDefault="00270CF8" w:rsidP="00270CF8">
      <w:pPr>
        <w:pStyle w:val="Odstavecseseznamem"/>
        <w:ind w:left="0"/>
        <w:rPr>
          <w:rFonts w:ascii="Arial" w:hAnsi="Arial" w:cs="Arial"/>
          <w:b/>
        </w:rPr>
      </w:pPr>
      <w:r w:rsidRPr="00367731">
        <w:rPr>
          <w:rFonts w:ascii="Arial" w:hAnsi="Arial" w:cs="Arial"/>
          <w:b/>
        </w:rPr>
        <w:t>Použité zkratky:</w:t>
      </w:r>
    </w:p>
    <w:p w:rsidR="00270CF8" w:rsidRPr="00367731" w:rsidRDefault="00270CF8" w:rsidP="00270CF8">
      <w:pPr>
        <w:pStyle w:val="Odstavecseseznamem"/>
        <w:ind w:left="0"/>
        <w:rPr>
          <w:rFonts w:ascii="Arial" w:hAnsi="Arial" w:cs="Arial"/>
        </w:rPr>
      </w:pPr>
    </w:p>
    <w:p w:rsidR="00270CF8" w:rsidRPr="00367731" w:rsidRDefault="00270CF8" w:rsidP="00270CF8">
      <w:pPr>
        <w:pStyle w:val="Odstavecseseznamem"/>
        <w:ind w:left="0"/>
        <w:rPr>
          <w:rFonts w:ascii="Arial" w:hAnsi="Arial" w:cs="Arial"/>
        </w:rPr>
        <w:sectPr w:rsidR="00270CF8" w:rsidRPr="00367731" w:rsidSect="0020342E">
          <w:footerReference w:type="even" r:id="rId8"/>
          <w:footerReference w:type="default" r:id="rId9"/>
          <w:pgSz w:w="11906" w:h="16838" w:code="9"/>
          <w:pgMar w:top="1134" w:right="1134" w:bottom="1134" w:left="1134" w:header="709" w:footer="709" w:gutter="0"/>
          <w:cols w:space="708"/>
          <w:docGrid w:linePitch="360"/>
        </w:sectPr>
      </w:pPr>
    </w:p>
    <w:p w:rsidR="00270CF8" w:rsidRPr="00367731" w:rsidRDefault="00270CF8" w:rsidP="00270CF8">
      <w:pPr>
        <w:pStyle w:val="Odstavecseseznamem"/>
        <w:ind w:left="0"/>
        <w:rPr>
          <w:rFonts w:ascii="Arial" w:hAnsi="Arial" w:cs="Arial"/>
        </w:rPr>
      </w:pPr>
      <w:r w:rsidRPr="00367731">
        <w:rPr>
          <w:rFonts w:ascii="Arial" w:hAnsi="Arial" w:cs="Arial"/>
        </w:rPr>
        <w:t>EO – ekonomický odbor;</w:t>
      </w:r>
    </w:p>
    <w:p w:rsidR="00270CF8" w:rsidRPr="00367731" w:rsidRDefault="00270CF8" w:rsidP="00270CF8">
      <w:pPr>
        <w:pStyle w:val="Odstavecseseznamem"/>
        <w:ind w:left="0"/>
        <w:rPr>
          <w:rFonts w:ascii="Arial" w:hAnsi="Arial" w:cs="Arial"/>
        </w:rPr>
      </w:pPr>
      <w:r w:rsidRPr="00367731">
        <w:rPr>
          <w:rFonts w:ascii="Arial" w:hAnsi="Arial" w:cs="Arial"/>
        </w:rPr>
        <w:t>OŽP – odbor životního prostředí;</w:t>
      </w:r>
    </w:p>
    <w:p w:rsidR="00270CF8" w:rsidRPr="00367731" w:rsidRDefault="00270CF8" w:rsidP="00270CF8">
      <w:pPr>
        <w:pStyle w:val="Odstavecseseznamem"/>
        <w:ind w:left="0"/>
        <w:rPr>
          <w:rFonts w:ascii="Arial" w:hAnsi="Arial" w:cs="Arial"/>
        </w:rPr>
      </w:pPr>
      <w:r w:rsidRPr="00367731">
        <w:rPr>
          <w:rFonts w:ascii="Arial" w:hAnsi="Arial" w:cs="Arial"/>
        </w:rPr>
        <w:lastRenderedPageBreak/>
        <w:t>ROB – Registr obyvatel;</w:t>
      </w:r>
    </w:p>
    <w:p w:rsidR="00270CF8" w:rsidRPr="00367731" w:rsidRDefault="00270CF8" w:rsidP="00270CF8">
      <w:pPr>
        <w:pStyle w:val="Odstavecseseznamem"/>
        <w:ind w:left="0"/>
        <w:rPr>
          <w:rFonts w:ascii="Arial" w:hAnsi="Arial" w:cs="Arial"/>
        </w:rPr>
      </w:pPr>
      <w:r w:rsidRPr="00367731">
        <w:rPr>
          <w:rFonts w:ascii="Arial" w:hAnsi="Arial" w:cs="Arial"/>
        </w:rPr>
        <w:t>ZM – Zastupitelstvo města Jihlavy;</w:t>
      </w:r>
    </w:p>
    <w:p w:rsidR="00270CF8" w:rsidRPr="00367731" w:rsidRDefault="00270CF8" w:rsidP="00270CF8">
      <w:pPr>
        <w:pStyle w:val="Odstavecseseznamem"/>
        <w:ind w:left="0"/>
        <w:rPr>
          <w:rFonts w:ascii="Arial" w:hAnsi="Arial" w:cs="Arial"/>
        </w:rPr>
      </w:pPr>
      <w:r w:rsidRPr="00367731">
        <w:rPr>
          <w:rFonts w:ascii="Arial" w:hAnsi="Arial" w:cs="Arial"/>
        </w:rPr>
        <w:t>RM – Rada města Jihlavy;</w:t>
      </w:r>
    </w:p>
    <w:p w:rsidR="00270CF8" w:rsidRPr="00367731" w:rsidRDefault="00270CF8" w:rsidP="00270CF8">
      <w:pPr>
        <w:pStyle w:val="Odstavecseseznamem"/>
        <w:ind w:left="0"/>
        <w:rPr>
          <w:rFonts w:ascii="Arial" w:hAnsi="Arial" w:cs="Arial"/>
        </w:rPr>
      </w:pPr>
      <w:r w:rsidRPr="00367731">
        <w:rPr>
          <w:rFonts w:ascii="Arial" w:hAnsi="Arial" w:cs="Arial"/>
        </w:rPr>
        <w:t>MV – Ministerstvo vnitra;</w:t>
      </w:r>
    </w:p>
    <w:p w:rsidR="00270CF8" w:rsidRPr="00367731" w:rsidRDefault="00270CF8" w:rsidP="00270CF8">
      <w:pPr>
        <w:pStyle w:val="Odstavecseseznamem"/>
        <w:ind w:left="0"/>
        <w:rPr>
          <w:rFonts w:ascii="Arial" w:hAnsi="Arial" w:cs="Arial"/>
        </w:rPr>
      </w:pPr>
      <w:r w:rsidRPr="00367731">
        <w:rPr>
          <w:rFonts w:ascii="Arial" w:hAnsi="Arial" w:cs="Arial"/>
        </w:rPr>
        <w:t>MF – Ministerstvo financí ČR;</w:t>
      </w:r>
    </w:p>
    <w:p w:rsidR="00270CF8" w:rsidRPr="00367731" w:rsidRDefault="00270CF8" w:rsidP="00270CF8">
      <w:pPr>
        <w:pStyle w:val="Odstavecseseznamem"/>
        <w:ind w:left="0"/>
        <w:rPr>
          <w:rFonts w:ascii="Arial" w:hAnsi="Arial" w:cs="Arial"/>
        </w:rPr>
      </w:pPr>
      <w:r w:rsidRPr="00367731">
        <w:rPr>
          <w:rFonts w:ascii="Arial" w:hAnsi="Arial" w:cs="Arial"/>
        </w:rPr>
        <w:t>VO – vedoucí odboru;</w:t>
      </w:r>
    </w:p>
    <w:p w:rsidR="00270CF8" w:rsidRPr="00367731" w:rsidRDefault="00270CF8" w:rsidP="00270CF8">
      <w:pPr>
        <w:pStyle w:val="Odstavecseseznamem"/>
        <w:ind w:left="0"/>
        <w:jc w:val="both"/>
        <w:rPr>
          <w:rFonts w:ascii="Arial" w:hAnsi="Arial" w:cs="Arial"/>
        </w:rPr>
      </w:pPr>
      <w:r w:rsidRPr="00367731">
        <w:rPr>
          <w:rFonts w:ascii="Arial" w:hAnsi="Arial" w:cs="Arial"/>
        </w:rPr>
        <w:t>DPH – daň z přidané hodnoty;</w:t>
      </w:r>
    </w:p>
    <w:p w:rsidR="00270CF8" w:rsidRPr="00367731" w:rsidRDefault="00270CF8" w:rsidP="00270CF8">
      <w:pPr>
        <w:pStyle w:val="Odstavecseseznamem"/>
        <w:ind w:left="0"/>
        <w:jc w:val="both"/>
        <w:rPr>
          <w:rFonts w:ascii="Arial" w:hAnsi="Arial" w:cs="Arial"/>
        </w:rPr>
      </w:pPr>
      <w:r w:rsidRPr="00367731">
        <w:rPr>
          <w:rFonts w:ascii="Arial" w:hAnsi="Arial" w:cs="Arial"/>
        </w:rPr>
        <w:t>KB, a.s. – Komerční banka, a.s.;</w:t>
      </w:r>
    </w:p>
    <w:p w:rsidR="00270CF8" w:rsidRPr="00367731" w:rsidRDefault="00270CF8" w:rsidP="00270CF8">
      <w:pPr>
        <w:pStyle w:val="Odstavecseseznamem"/>
        <w:ind w:left="0"/>
        <w:jc w:val="both"/>
        <w:rPr>
          <w:rFonts w:ascii="Arial" w:hAnsi="Arial" w:cs="Arial"/>
        </w:rPr>
      </w:pPr>
      <w:r w:rsidRPr="00367731">
        <w:rPr>
          <w:rFonts w:ascii="Arial" w:hAnsi="Arial" w:cs="Arial"/>
        </w:rPr>
        <w:t>SVJ – společenství vlastníků jednotek;</w:t>
      </w:r>
    </w:p>
    <w:p w:rsidR="00270CF8" w:rsidRPr="00367731" w:rsidRDefault="00270CF8" w:rsidP="00270CF8">
      <w:pPr>
        <w:pStyle w:val="Odstavecseseznamem"/>
        <w:ind w:left="0"/>
        <w:jc w:val="both"/>
        <w:rPr>
          <w:rFonts w:ascii="Arial" w:hAnsi="Arial" w:cs="Arial"/>
        </w:rPr>
      </w:pPr>
      <w:r w:rsidRPr="00367731">
        <w:rPr>
          <w:rFonts w:ascii="Arial" w:hAnsi="Arial" w:cs="Arial"/>
        </w:rPr>
        <w:t>ORJ – organizační jednotka;</w:t>
      </w:r>
    </w:p>
    <w:p w:rsidR="00270CF8" w:rsidRPr="00367731" w:rsidRDefault="00270CF8" w:rsidP="00270CF8">
      <w:pPr>
        <w:pStyle w:val="Odstavecseseznamem"/>
        <w:ind w:left="0"/>
        <w:jc w:val="both"/>
        <w:rPr>
          <w:rFonts w:ascii="Arial" w:hAnsi="Arial" w:cs="Arial"/>
        </w:rPr>
      </w:pPr>
      <w:r w:rsidRPr="00367731">
        <w:rPr>
          <w:rFonts w:ascii="Arial" w:hAnsi="Arial" w:cs="Arial"/>
        </w:rPr>
        <w:t>ORG – organizační číslo;</w:t>
      </w:r>
    </w:p>
    <w:p w:rsidR="00270CF8" w:rsidRPr="00367731" w:rsidRDefault="00270CF8" w:rsidP="00270CF8">
      <w:pPr>
        <w:pStyle w:val="Odstavecseseznamem"/>
        <w:ind w:left="0"/>
        <w:jc w:val="both"/>
        <w:rPr>
          <w:rFonts w:ascii="Arial" w:hAnsi="Arial" w:cs="Arial"/>
        </w:rPr>
      </w:pPr>
      <w:r w:rsidRPr="00367731">
        <w:rPr>
          <w:rFonts w:ascii="Arial" w:hAnsi="Arial" w:cs="Arial"/>
        </w:rPr>
        <w:t>DPPO – daň z příjmů právnických osob;</w:t>
      </w:r>
    </w:p>
    <w:p w:rsidR="00270CF8" w:rsidRPr="00367731" w:rsidRDefault="00270CF8" w:rsidP="00270CF8">
      <w:pPr>
        <w:pStyle w:val="Odstavecseseznamem"/>
        <w:ind w:left="0"/>
        <w:jc w:val="both"/>
        <w:rPr>
          <w:rFonts w:ascii="Arial" w:hAnsi="Arial" w:cs="Arial"/>
        </w:rPr>
      </w:pPr>
      <w:r w:rsidRPr="00367731">
        <w:rPr>
          <w:rFonts w:ascii="Arial" w:hAnsi="Arial" w:cs="Arial"/>
        </w:rPr>
        <w:t>FRR - Fond rezerv a rozvoje;</w:t>
      </w:r>
    </w:p>
    <w:p w:rsidR="00270CF8" w:rsidRPr="00367731" w:rsidRDefault="00270CF8" w:rsidP="00270CF8">
      <w:pPr>
        <w:pStyle w:val="Odstavecseseznamem"/>
        <w:ind w:left="0"/>
        <w:jc w:val="both"/>
        <w:rPr>
          <w:rFonts w:ascii="Arial" w:hAnsi="Arial" w:cs="Arial"/>
        </w:rPr>
      </w:pPr>
      <w:r w:rsidRPr="00367731">
        <w:rPr>
          <w:rFonts w:ascii="Arial" w:hAnsi="Arial" w:cs="Arial"/>
        </w:rPr>
        <w:t>IS – informační systém;</w:t>
      </w:r>
    </w:p>
    <w:p w:rsidR="00270CF8" w:rsidRPr="00367731" w:rsidRDefault="00270CF8" w:rsidP="00270CF8">
      <w:pPr>
        <w:pStyle w:val="Odstavecseseznamem"/>
        <w:ind w:left="0"/>
        <w:jc w:val="both"/>
        <w:rPr>
          <w:rFonts w:ascii="Arial" w:hAnsi="Arial" w:cs="Arial"/>
        </w:rPr>
      </w:pPr>
      <w:r w:rsidRPr="00367731">
        <w:rPr>
          <w:rFonts w:ascii="Arial" w:hAnsi="Arial" w:cs="Arial"/>
        </w:rPr>
        <w:t>ZBÚ – základní běžný účet;</w:t>
      </w:r>
    </w:p>
    <w:p w:rsidR="00270CF8" w:rsidRPr="00367731" w:rsidRDefault="00270CF8" w:rsidP="00270CF8">
      <w:pPr>
        <w:pStyle w:val="Odstavecseseznamem"/>
        <w:ind w:left="0"/>
        <w:jc w:val="both"/>
        <w:rPr>
          <w:rFonts w:ascii="Arial" w:hAnsi="Arial" w:cs="Arial"/>
        </w:rPr>
      </w:pPr>
      <w:r w:rsidRPr="00367731">
        <w:rPr>
          <w:rFonts w:ascii="Arial" w:hAnsi="Arial" w:cs="Arial"/>
        </w:rPr>
        <w:t>KH – kontrolní hlášení;</w:t>
      </w:r>
    </w:p>
    <w:p w:rsidR="00270CF8" w:rsidRPr="00367731" w:rsidRDefault="00270CF8" w:rsidP="00270CF8">
      <w:pPr>
        <w:pStyle w:val="Odstavecseseznamem"/>
        <w:ind w:left="0"/>
        <w:jc w:val="both"/>
        <w:rPr>
          <w:rFonts w:ascii="Arial" w:hAnsi="Arial" w:cs="Arial"/>
        </w:rPr>
      </w:pPr>
      <w:r w:rsidRPr="00367731">
        <w:rPr>
          <w:rFonts w:ascii="Arial" w:hAnsi="Arial" w:cs="Arial"/>
        </w:rPr>
        <w:t>PAP – pomocný analytický přehled;</w:t>
      </w:r>
    </w:p>
    <w:p w:rsidR="00270CF8" w:rsidRPr="00367731" w:rsidRDefault="00270CF8" w:rsidP="00270CF8">
      <w:pPr>
        <w:pStyle w:val="Odstavecseseznamem"/>
        <w:ind w:left="0"/>
        <w:jc w:val="both"/>
        <w:rPr>
          <w:rFonts w:ascii="Arial" w:hAnsi="Arial" w:cs="Arial"/>
        </w:rPr>
      </w:pPr>
      <w:r w:rsidRPr="00367731">
        <w:rPr>
          <w:rFonts w:ascii="Arial" w:hAnsi="Arial" w:cs="Arial"/>
        </w:rPr>
        <w:t>JSŘPOOS – Jednotný systém řízení příspěvkových a obchodních společností;</w:t>
      </w:r>
    </w:p>
    <w:p w:rsidR="00270CF8" w:rsidRPr="00367731" w:rsidRDefault="00270CF8" w:rsidP="00270CF8">
      <w:pPr>
        <w:pStyle w:val="Odstavecseseznamem"/>
        <w:ind w:left="0"/>
        <w:jc w:val="both"/>
        <w:rPr>
          <w:rFonts w:ascii="Arial" w:hAnsi="Arial" w:cs="Arial"/>
        </w:rPr>
      </w:pPr>
      <w:r w:rsidRPr="00367731">
        <w:rPr>
          <w:rFonts w:ascii="Arial" w:hAnsi="Arial" w:cs="Arial"/>
        </w:rPr>
        <w:t>MMJ – Magistrát města Jihlavy;</w:t>
      </w:r>
    </w:p>
    <w:p w:rsidR="00270CF8" w:rsidRPr="00367731" w:rsidRDefault="00270CF8" w:rsidP="00270CF8">
      <w:pPr>
        <w:pStyle w:val="Odstavecseseznamem"/>
        <w:ind w:left="0"/>
        <w:jc w:val="both"/>
        <w:rPr>
          <w:rFonts w:ascii="Arial" w:hAnsi="Arial" w:cs="Arial"/>
        </w:rPr>
      </w:pPr>
      <w:r w:rsidRPr="00367731">
        <w:rPr>
          <w:rFonts w:ascii="Arial" w:hAnsi="Arial" w:cs="Arial"/>
        </w:rPr>
        <w:t>OARF – oddělení analýz, rozpočtu a financování;</w:t>
      </w:r>
    </w:p>
    <w:p w:rsidR="00270CF8" w:rsidRPr="00367731" w:rsidRDefault="00270CF8" w:rsidP="00270CF8">
      <w:pPr>
        <w:pStyle w:val="Odstavecseseznamem"/>
        <w:ind w:left="0"/>
        <w:jc w:val="both"/>
        <w:rPr>
          <w:rFonts w:ascii="Arial" w:hAnsi="Arial" w:cs="Arial"/>
        </w:rPr>
      </w:pPr>
      <w:r w:rsidRPr="00367731">
        <w:rPr>
          <w:rFonts w:ascii="Arial" w:hAnsi="Arial" w:cs="Arial"/>
        </w:rPr>
        <w:t>OÚ – oddělení účetnictví;</w:t>
      </w:r>
    </w:p>
    <w:p w:rsidR="00270CF8" w:rsidRPr="00367731" w:rsidRDefault="00270CF8" w:rsidP="00270CF8">
      <w:pPr>
        <w:pStyle w:val="Odstavecseseznamem"/>
        <w:ind w:left="0"/>
        <w:jc w:val="both"/>
        <w:rPr>
          <w:rFonts w:ascii="Arial" w:hAnsi="Arial" w:cs="Arial"/>
        </w:rPr>
      </w:pPr>
      <w:r w:rsidRPr="00367731">
        <w:rPr>
          <w:rFonts w:ascii="Arial" w:hAnsi="Arial" w:cs="Arial"/>
        </w:rPr>
        <w:t>ÚIAK – útvar interního auditu a kontroly;</w:t>
      </w:r>
    </w:p>
    <w:p w:rsidR="00270CF8" w:rsidRPr="00367731" w:rsidRDefault="00270CF8" w:rsidP="00270CF8">
      <w:pPr>
        <w:pStyle w:val="Odstavecseseznamem"/>
        <w:ind w:left="0"/>
        <w:jc w:val="both"/>
        <w:rPr>
          <w:rFonts w:ascii="Arial" w:hAnsi="Arial" w:cs="Arial"/>
        </w:rPr>
      </w:pPr>
      <w:r w:rsidRPr="00367731">
        <w:rPr>
          <w:rFonts w:ascii="Arial" w:hAnsi="Arial" w:cs="Arial"/>
        </w:rPr>
        <w:t>ITI JSA – Integrované územní investice Jihlavské sídelní aglomerace;</w:t>
      </w:r>
    </w:p>
    <w:p w:rsidR="00270CF8" w:rsidRPr="00367731" w:rsidRDefault="00270CF8" w:rsidP="00270CF8">
      <w:pPr>
        <w:pStyle w:val="Odstavecseseznamem"/>
        <w:ind w:left="0"/>
        <w:jc w:val="both"/>
        <w:rPr>
          <w:rFonts w:ascii="Arial" w:hAnsi="Arial" w:cs="Arial"/>
        </w:rPr>
      </w:pPr>
      <w:r w:rsidRPr="00367731">
        <w:rPr>
          <w:rFonts w:ascii="Arial" w:hAnsi="Arial" w:cs="Arial"/>
        </w:rPr>
        <w:t>ŘV IPRÚ – Řídící výbor Integrovaného plánu rozvoje území;</w:t>
      </w:r>
    </w:p>
    <w:p w:rsidR="00270CF8" w:rsidRPr="009A2AFA" w:rsidRDefault="00270CF8" w:rsidP="00270CF8">
      <w:pPr>
        <w:pStyle w:val="Odstavecseseznamem"/>
        <w:ind w:left="0"/>
        <w:jc w:val="both"/>
        <w:rPr>
          <w:rFonts w:ascii="Arial" w:hAnsi="Arial" w:cs="Arial"/>
        </w:rPr>
        <w:sectPr w:rsidR="00270CF8" w:rsidRPr="009A2AFA" w:rsidSect="0020342E">
          <w:type w:val="continuous"/>
          <w:pgSz w:w="11906" w:h="16838" w:code="9"/>
          <w:pgMar w:top="1134" w:right="1134" w:bottom="1418" w:left="1134" w:header="709" w:footer="709" w:gutter="0"/>
          <w:cols w:num="2" w:space="708"/>
          <w:docGrid w:linePitch="360"/>
        </w:sectPr>
      </w:pPr>
      <w:r w:rsidRPr="00367731">
        <w:rPr>
          <w:rFonts w:ascii="Arial" w:hAnsi="Arial" w:cs="Arial"/>
        </w:rPr>
        <w:t>DZ – disponibilní zůstatek.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E17923" w:rsidRPr="00217942" w:rsidTr="0020342E">
        <w:trPr>
          <w:trHeight w:val="567"/>
        </w:trPr>
        <w:tc>
          <w:tcPr>
            <w:tcW w:w="9708" w:type="dxa"/>
            <w:gridSpan w:val="4"/>
            <w:vAlign w:val="center"/>
          </w:tcPr>
          <w:p w:rsidR="00E17923" w:rsidRPr="00217942" w:rsidRDefault="00E17923" w:rsidP="0020342E">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663360" behindDoc="1" locked="0" layoutInCell="1" allowOverlap="1" wp14:anchorId="39128EBC" wp14:editId="17FAA3A2">
                  <wp:simplePos x="0" y="0"/>
                  <wp:positionH relativeFrom="column">
                    <wp:posOffset>1295400</wp:posOffset>
                  </wp:positionH>
                  <wp:positionV relativeFrom="page">
                    <wp:posOffset>-6350</wp:posOffset>
                  </wp:positionV>
                  <wp:extent cx="2260600" cy="360045"/>
                  <wp:effectExtent l="0" t="0" r="6350" b="1905"/>
                  <wp:wrapNone/>
                  <wp:docPr id="2" name="Obrázek 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17923" w:rsidRPr="00217942" w:rsidTr="0020342E">
        <w:trPr>
          <w:trHeight w:val="567"/>
        </w:trPr>
        <w:tc>
          <w:tcPr>
            <w:tcW w:w="6948" w:type="dxa"/>
            <w:gridSpan w:val="3"/>
            <w:vAlign w:val="center"/>
          </w:tcPr>
          <w:p w:rsidR="00E17923" w:rsidRPr="00217942" w:rsidRDefault="00E17923" w:rsidP="0020342E">
            <w:pPr>
              <w:jc w:val="center"/>
              <w:rPr>
                <w:rFonts w:ascii="Arial" w:hAnsi="Arial" w:cs="Arial"/>
              </w:rPr>
            </w:pPr>
            <w:r w:rsidRPr="00217942">
              <w:rPr>
                <w:rFonts w:ascii="Arial" w:hAnsi="Arial" w:cs="Arial"/>
              </w:rPr>
              <w:t>Zpráva o činnosti za období</w:t>
            </w:r>
          </w:p>
        </w:tc>
        <w:tc>
          <w:tcPr>
            <w:tcW w:w="2760" w:type="dxa"/>
            <w:vAlign w:val="center"/>
          </w:tcPr>
          <w:p w:rsidR="00E17923" w:rsidRPr="00217942" w:rsidRDefault="00E17923" w:rsidP="0020342E">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2022</w:t>
            </w:r>
          </w:p>
        </w:tc>
      </w:tr>
      <w:tr w:rsidR="00E17923" w:rsidRPr="00217942" w:rsidTr="0020342E">
        <w:trPr>
          <w:trHeight w:val="398"/>
        </w:trPr>
        <w:tc>
          <w:tcPr>
            <w:tcW w:w="1440" w:type="dxa"/>
            <w:vAlign w:val="center"/>
          </w:tcPr>
          <w:p w:rsidR="00E17923" w:rsidRPr="00217942" w:rsidRDefault="00E17923" w:rsidP="0020342E">
            <w:pPr>
              <w:jc w:val="center"/>
              <w:rPr>
                <w:rFonts w:ascii="Arial" w:hAnsi="Arial" w:cs="Arial"/>
              </w:rPr>
            </w:pPr>
            <w:r w:rsidRPr="00217942">
              <w:rPr>
                <w:rFonts w:ascii="Arial" w:hAnsi="Arial" w:cs="Arial"/>
              </w:rPr>
              <w:t>Vypracoval</w:t>
            </w:r>
          </w:p>
        </w:tc>
        <w:tc>
          <w:tcPr>
            <w:tcW w:w="3708" w:type="dxa"/>
            <w:vAlign w:val="center"/>
          </w:tcPr>
          <w:p w:rsidR="00E17923" w:rsidRPr="00217942" w:rsidRDefault="00367731" w:rsidP="0020342E">
            <w:pPr>
              <w:ind w:left="80"/>
              <w:jc w:val="center"/>
              <w:rPr>
                <w:rFonts w:ascii="Arial" w:hAnsi="Arial" w:cs="Arial"/>
                <w:b/>
              </w:rPr>
            </w:pPr>
            <w:r>
              <w:rPr>
                <w:rFonts w:ascii="Arial" w:hAnsi="Arial" w:cs="Arial"/>
                <w:b/>
              </w:rPr>
              <w:t>Ing. Jaroslava Bradová</w:t>
            </w:r>
          </w:p>
        </w:tc>
        <w:tc>
          <w:tcPr>
            <w:tcW w:w="1800" w:type="dxa"/>
            <w:vAlign w:val="center"/>
          </w:tcPr>
          <w:p w:rsidR="00E17923" w:rsidRPr="00217942" w:rsidRDefault="00E17923" w:rsidP="0020342E">
            <w:pPr>
              <w:jc w:val="center"/>
              <w:rPr>
                <w:rFonts w:ascii="Arial" w:hAnsi="Arial" w:cs="Arial"/>
              </w:rPr>
            </w:pPr>
            <w:r w:rsidRPr="00217942">
              <w:rPr>
                <w:rFonts w:ascii="Arial" w:hAnsi="Arial" w:cs="Arial"/>
              </w:rPr>
              <w:t>Odbor</w:t>
            </w:r>
          </w:p>
        </w:tc>
        <w:tc>
          <w:tcPr>
            <w:tcW w:w="2760" w:type="dxa"/>
            <w:vAlign w:val="center"/>
          </w:tcPr>
          <w:p w:rsidR="00E17923" w:rsidRPr="00217942" w:rsidRDefault="00367731" w:rsidP="0020342E">
            <w:pPr>
              <w:jc w:val="center"/>
              <w:rPr>
                <w:rFonts w:ascii="Arial" w:hAnsi="Arial" w:cs="Arial"/>
                <w:b/>
              </w:rPr>
            </w:pPr>
            <w:r>
              <w:rPr>
                <w:rFonts w:ascii="Arial" w:hAnsi="Arial" w:cs="Arial"/>
                <w:b/>
              </w:rPr>
              <w:t>IA</w:t>
            </w:r>
          </w:p>
        </w:tc>
      </w:tr>
    </w:tbl>
    <w:p w:rsidR="00270CF8" w:rsidRPr="009A2AFA" w:rsidRDefault="00270CF8" w:rsidP="00270CF8">
      <w:pPr>
        <w:pStyle w:val="Odstavecseseznamem"/>
        <w:ind w:left="0"/>
        <w:jc w:val="both"/>
        <w:rPr>
          <w:rFonts w:ascii="Arial" w:hAnsi="Arial" w:cs="Arial"/>
        </w:rPr>
      </w:pPr>
    </w:p>
    <w:p w:rsidR="00367731" w:rsidRPr="00367731" w:rsidRDefault="00367731" w:rsidP="00367731">
      <w:pPr>
        <w:spacing w:after="0" w:line="240" w:lineRule="auto"/>
        <w:jc w:val="both"/>
        <w:rPr>
          <w:rFonts w:ascii="Arial" w:eastAsia="Times New Roman" w:hAnsi="Arial" w:cs="Arial"/>
          <w:b/>
          <w:color w:val="000000"/>
          <w:sz w:val="24"/>
          <w:szCs w:val="24"/>
          <w:lang w:eastAsia="cs-CZ"/>
        </w:rPr>
      </w:pPr>
      <w:r w:rsidRPr="00367731">
        <w:rPr>
          <w:rFonts w:ascii="Arial" w:eastAsia="Times New Roman" w:hAnsi="Arial" w:cs="Arial"/>
          <w:b/>
          <w:color w:val="000000"/>
          <w:sz w:val="24"/>
          <w:szCs w:val="24"/>
          <w:lang w:eastAsia="cs-CZ"/>
        </w:rPr>
        <w:t>INTERNÍ AUDIT:</w:t>
      </w:r>
    </w:p>
    <w:p w:rsidR="00367731" w:rsidRPr="00367731" w:rsidRDefault="00367731" w:rsidP="00367731">
      <w:pPr>
        <w:spacing w:after="0" w:line="240" w:lineRule="auto"/>
        <w:jc w:val="both"/>
        <w:rPr>
          <w:rFonts w:ascii="Arial" w:eastAsia="Times New Roman" w:hAnsi="Arial" w:cs="Arial"/>
          <w:b/>
          <w:color w:val="000000"/>
          <w:sz w:val="24"/>
          <w:szCs w:val="24"/>
          <w:lang w:eastAsia="cs-CZ"/>
        </w:rPr>
      </w:pPr>
    </w:p>
    <w:p w:rsidR="00367731" w:rsidRPr="00367731" w:rsidRDefault="00367731" w:rsidP="00367731">
      <w:pPr>
        <w:spacing w:after="0" w:line="240" w:lineRule="auto"/>
        <w:jc w:val="both"/>
        <w:rPr>
          <w:rFonts w:ascii="Arial" w:hAnsi="Arial" w:cs="Arial"/>
          <w:b/>
          <w:sz w:val="24"/>
          <w:szCs w:val="24"/>
        </w:rPr>
      </w:pPr>
      <w:r w:rsidRPr="00367731">
        <w:rPr>
          <w:rFonts w:ascii="Arial" w:hAnsi="Arial" w:cs="Arial"/>
          <w:b/>
          <w:sz w:val="24"/>
          <w:szCs w:val="24"/>
        </w:rPr>
        <w:t>Auditní zakázky:</w:t>
      </w:r>
    </w:p>
    <w:p w:rsidR="00367731" w:rsidRPr="00367731" w:rsidRDefault="00367731" w:rsidP="00367731">
      <w:pPr>
        <w:spacing w:after="0"/>
        <w:jc w:val="both"/>
        <w:rPr>
          <w:rFonts w:ascii="Arial" w:hAnsi="Arial" w:cs="Arial"/>
          <w:sz w:val="24"/>
          <w:szCs w:val="24"/>
        </w:rPr>
      </w:pPr>
    </w:p>
    <w:p w:rsidR="00367731" w:rsidRPr="00367731" w:rsidRDefault="00367731" w:rsidP="00367731">
      <w:pPr>
        <w:numPr>
          <w:ilvl w:val="0"/>
          <w:numId w:val="15"/>
        </w:numPr>
        <w:spacing w:after="0"/>
        <w:jc w:val="both"/>
        <w:rPr>
          <w:rFonts w:ascii="Arial" w:hAnsi="Arial" w:cs="Arial"/>
          <w:b/>
          <w:sz w:val="24"/>
          <w:szCs w:val="24"/>
        </w:rPr>
      </w:pPr>
      <w:r w:rsidRPr="00367731">
        <w:rPr>
          <w:rFonts w:ascii="Arial" w:hAnsi="Arial" w:cs="Arial"/>
          <w:b/>
          <w:sz w:val="24"/>
          <w:szCs w:val="24"/>
        </w:rPr>
        <w:t>Systém úsekového měření rychlosti</w:t>
      </w:r>
    </w:p>
    <w:p w:rsidR="00367731" w:rsidRPr="00367731" w:rsidRDefault="00367731" w:rsidP="00367731">
      <w:pPr>
        <w:spacing w:after="0"/>
        <w:ind w:left="720"/>
        <w:jc w:val="both"/>
        <w:rPr>
          <w:rFonts w:ascii="Arial" w:hAnsi="Arial" w:cs="Arial"/>
          <w:sz w:val="24"/>
          <w:szCs w:val="24"/>
        </w:rPr>
      </w:pPr>
      <w:r w:rsidRPr="00367731">
        <w:rPr>
          <w:rFonts w:ascii="Arial" w:hAnsi="Arial" w:cs="Arial"/>
          <w:sz w:val="24"/>
          <w:szCs w:val="24"/>
        </w:rPr>
        <w:t xml:space="preserve">Dokončení auditu, projednání auditní zprávy (závěry, doporučení). Zpráva byla předložena na vědomí na jednání rady města dne </w:t>
      </w:r>
      <w:proofErr w:type="gramStart"/>
      <w:r w:rsidRPr="00367731">
        <w:rPr>
          <w:rFonts w:ascii="Arial" w:hAnsi="Arial" w:cs="Arial"/>
          <w:sz w:val="24"/>
          <w:szCs w:val="24"/>
        </w:rPr>
        <w:t>5.1.2023</w:t>
      </w:r>
      <w:proofErr w:type="gramEnd"/>
      <w:r w:rsidRPr="00367731">
        <w:rPr>
          <w:rFonts w:ascii="Arial" w:hAnsi="Arial" w:cs="Arial"/>
          <w:sz w:val="24"/>
          <w:szCs w:val="24"/>
        </w:rPr>
        <w:t>.</w:t>
      </w:r>
    </w:p>
    <w:p w:rsidR="00367731" w:rsidRPr="00367731" w:rsidRDefault="00367731" w:rsidP="00367731">
      <w:pPr>
        <w:spacing w:after="0"/>
        <w:ind w:left="720"/>
        <w:jc w:val="both"/>
        <w:rPr>
          <w:rFonts w:ascii="Arial" w:hAnsi="Arial" w:cs="Arial"/>
          <w:sz w:val="24"/>
          <w:szCs w:val="24"/>
        </w:rPr>
      </w:pPr>
    </w:p>
    <w:p w:rsidR="00367731" w:rsidRPr="00367731" w:rsidRDefault="00367731" w:rsidP="00367731">
      <w:pPr>
        <w:numPr>
          <w:ilvl w:val="0"/>
          <w:numId w:val="15"/>
        </w:numPr>
        <w:spacing w:after="0"/>
        <w:jc w:val="both"/>
        <w:rPr>
          <w:rFonts w:ascii="Arial" w:hAnsi="Arial" w:cs="Arial"/>
          <w:b/>
          <w:sz w:val="24"/>
          <w:szCs w:val="24"/>
        </w:rPr>
      </w:pPr>
      <w:r w:rsidRPr="00367731">
        <w:rPr>
          <w:rFonts w:ascii="Arial" w:hAnsi="Arial" w:cs="Arial"/>
          <w:b/>
          <w:sz w:val="24"/>
          <w:szCs w:val="24"/>
        </w:rPr>
        <w:t>Využívání externích právních služeb</w:t>
      </w:r>
    </w:p>
    <w:p w:rsidR="00367731" w:rsidRPr="00367731" w:rsidRDefault="00367731" w:rsidP="00367731">
      <w:pPr>
        <w:spacing w:after="0"/>
        <w:ind w:left="720"/>
        <w:jc w:val="both"/>
        <w:rPr>
          <w:rFonts w:ascii="Arial" w:hAnsi="Arial" w:cs="Arial"/>
          <w:sz w:val="24"/>
          <w:szCs w:val="24"/>
        </w:rPr>
      </w:pPr>
      <w:r w:rsidRPr="00367731">
        <w:rPr>
          <w:rFonts w:ascii="Arial" w:hAnsi="Arial" w:cs="Arial"/>
          <w:sz w:val="24"/>
          <w:szCs w:val="24"/>
        </w:rPr>
        <w:t xml:space="preserve">Dokončení auditu, projednání auditní zprávy (závěry, doporučení). Zpráva byla předložena na vědomí na jednání rady města dne </w:t>
      </w:r>
      <w:proofErr w:type="gramStart"/>
      <w:r w:rsidRPr="00367731">
        <w:rPr>
          <w:rFonts w:ascii="Arial" w:hAnsi="Arial" w:cs="Arial"/>
          <w:sz w:val="24"/>
          <w:szCs w:val="24"/>
        </w:rPr>
        <w:t>15.12.2022</w:t>
      </w:r>
      <w:proofErr w:type="gramEnd"/>
      <w:r w:rsidRPr="00367731">
        <w:rPr>
          <w:rFonts w:ascii="Arial" w:hAnsi="Arial" w:cs="Arial"/>
          <w:sz w:val="24"/>
          <w:szCs w:val="24"/>
        </w:rPr>
        <w:t>.</w:t>
      </w:r>
    </w:p>
    <w:p w:rsidR="00367731" w:rsidRPr="00367731" w:rsidRDefault="00367731" w:rsidP="00367731">
      <w:pPr>
        <w:spacing w:after="0"/>
        <w:ind w:left="720"/>
        <w:jc w:val="both"/>
        <w:rPr>
          <w:rFonts w:ascii="Arial" w:hAnsi="Arial" w:cs="Arial"/>
          <w:sz w:val="24"/>
          <w:szCs w:val="24"/>
        </w:rPr>
      </w:pPr>
    </w:p>
    <w:p w:rsidR="00367731" w:rsidRPr="00367731" w:rsidRDefault="00367731" w:rsidP="00367731">
      <w:pPr>
        <w:numPr>
          <w:ilvl w:val="0"/>
          <w:numId w:val="15"/>
        </w:numPr>
        <w:spacing w:after="0"/>
        <w:jc w:val="both"/>
        <w:rPr>
          <w:rFonts w:ascii="Arial" w:hAnsi="Arial" w:cs="Arial"/>
          <w:b/>
          <w:sz w:val="24"/>
          <w:szCs w:val="24"/>
        </w:rPr>
      </w:pPr>
      <w:r w:rsidRPr="00367731">
        <w:rPr>
          <w:rFonts w:ascii="Arial" w:hAnsi="Arial" w:cs="Arial"/>
          <w:b/>
          <w:sz w:val="24"/>
          <w:szCs w:val="24"/>
        </w:rPr>
        <w:t>Vnitřní kontrolní systém</w:t>
      </w:r>
    </w:p>
    <w:p w:rsidR="00367731" w:rsidRPr="00367731" w:rsidRDefault="00367731" w:rsidP="00367731">
      <w:pPr>
        <w:spacing w:after="0"/>
        <w:ind w:left="720"/>
        <w:jc w:val="both"/>
        <w:rPr>
          <w:rFonts w:ascii="Arial" w:hAnsi="Arial" w:cs="Arial"/>
          <w:sz w:val="24"/>
          <w:szCs w:val="24"/>
        </w:rPr>
      </w:pPr>
      <w:r w:rsidRPr="00367731">
        <w:rPr>
          <w:rFonts w:ascii="Arial" w:hAnsi="Arial" w:cs="Arial"/>
          <w:sz w:val="24"/>
          <w:szCs w:val="24"/>
        </w:rPr>
        <w:t>Audit v realizaci - příprava auditu podle metodiky centrální harmonizační jednotky ministerstva financí.</w:t>
      </w:r>
    </w:p>
    <w:p w:rsidR="00367731" w:rsidRPr="00367731" w:rsidRDefault="00367731" w:rsidP="00367731">
      <w:pPr>
        <w:spacing w:after="0"/>
        <w:jc w:val="both"/>
        <w:rPr>
          <w:rFonts w:ascii="Arial" w:hAnsi="Arial" w:cs="Arial"/>
          <w:b/>
          <w:sz w:val="24"/>
          <w:szCs w:val="24"/>
        </w:rPr>
      </w:pPr>
    </w:p>
    <w:p w:rsidR="00367731" w:rsidRPr="00367731" w:rsidRDefault="00367731" w:rsidP="00367731">
      <w:pPr>
        <w:numPr>
          <w:ilvl w:val="0"/>
          <w:numId w:val="15"/>
        </w:numPr>
        <w:spacing w:after="0"/>
        <w:jc w:val="both"/>
        <w:rPr>
          <w:rFonts w:ascii="Arial" w:hAnsi="Arial" w:cs="Arial"/>
          <w:b/>
          <w:sz w:val="24"/>
          <w:szCs w:val="24"/>
        </w:rPr>
      </w:pPr>
      <w:r w:rsidRPr="00367731">
        <w:rPr>
          <w:rFonts w:ascii="Arial" w:hAnsi="Arial" w:cs="Arial"/>
          <w:b/>
          <w:sz w:val="24"/>
          <w:szCs w:val="24"/>
        </w:rPr>
        <w:t>Veřejné zakázky vybraného odboru</w:t>
      </w:r>
    </w:p>
    <w:p w:rsidR="00367731" w:rsidRPr="00367731" w:rsidRDefault="00367731" w:rsidP="00367731">
      <w:pPr>
        <w:spacing w:after="0"/>
        <w:ind w:left="720"/>
        <w:jc w:val="both"/>
        <w:rPr>
          <w:rFonts w:ascii="Arial" w:hAnsi="Arial" w:cs="Arial"/>
          <w:sz w:val="24"/>
          <w:szCs w:val="24"/>
        </w:rPr>
      </w:pPr>
      <w:r w:rsidRPr="00367731">
        <w:rPr>
          <w:rFonts w:ascii="Arial" w:hAnsi="Arial" w:cs="Arial"/>
          <w:sz w:val="24"/>
          <w:szCs w:val="24"/>
        </w:rPr>
        <w:t>Audit mimořádný. V realizaci (příprava, výběr auditního vzorku, vypracování kontrolních listů, ověřování dat v dokumentaci).</w:t>
      </w:r>
    </w:p>
    <w:p w:rsidR="00367731" w:rsidRPr="00367731" w:rsidRDefault="00367731" w:rsidP="00367731">
      <w:pPr>
        <w:rPr>
          <w:rFonts w:ascii="Arial" w:hAnsi="Arial" w:cs="Arial"/>
          <w:i/>
          <w:sz w:val="24"/>
          <w:szCs w:val="24"/>
        </w:rPr>
      </w:pPr>
    </w:p>
    <w:p w:rsidR="00367731" w:rsidRPr="00367731" w:rsidRDefault="00367731" w:rsidP="00367731">
      <w:pPr>
        <w:spacing w:after="0"/>
        <w:jc w:val="both"/>
        <w:rPr>
          <w:rFonts w:ascii="Arial" w:hAnsi="Arial" w:cs="Arial"/>
          <w:sz w:val="24"/>
          <w:szCs w:val="24"/>
        </w:rPr>
      </w:pPr>
    </w:p>
    <w:p w:rsidR="00367731" w:rsidRPr="00367731" w:rsidRDefault="00367731" w:rsidP="00367731">
      <w:pPr>
        <w:spacing w:after="0" w:line="240" w:lineRule="auto"/>
        <w:rPr>
          <w:rFonts w:ascii="Arial" w:hAnsi="Arial" w:cs="Arial"/>
          <w:b/>
          <w:sz w:val="24"/>
          <w:szCs w:val="24"/>
        </w:rPr>
      </w:pPr>
      <w:r w:rsidRPr="00367731">
        <w:rPr>
          <w:rFonts w:ascii="Arial" w:hAnsi="Arial" w:cs="Arial"/>
          <w:b/>
          <w:sz w:val="24"/>
          <w:szCs w:val="24"/>
        </w:rPr>
        <w:t>Činnost ostatní:</w:t>
      </w:r>
    </w:p>
    <w:p w:rsidR="00367731" w:rsidRPr="00367731" w:rsidRDefault="00367731" w:rsidP="00367731">
      <w:pPr>
        <w:numPr>
          <w:ilvl w:val="0"/>
          <w:numId w:val="6"/>
        </w:numPr>
        <w:spacing w:after="0" w:line="240" w:lineRule="auto"/>
        <w:rPr>
          <w:rFonts w:ascii="Arial" w:hAnsi="Arial" w:cs="Arial"/>
          <w:bCs/>
          <w:sz w:val="24"/>
          <w:szCs w:val="24"/>
        </w:rPr>
      </w:pPr>
      <w:r w:rsidRPr="00367731">
        <w:rPr>
          <w:rFonts w:ascii="Arial" w:hAnsi="Arial" w:cs="Arial"/>
          <w:bCs/>
          <w:sz w:val="24"/>
          <w:szCs w:val="24"/>
        </w:rPr>
        <w:t>Účast na poradách vedoucích odborů</w:t>
      </w:r>
    </w:p>
    <w:p w:rsidR="00367731" w:rsidRPr="00367731" w:rsidRDefault="00367731" w:rsidP="00367731">
      <w:pPr>
        <w:numPr>
          <w:ilvl w:val="0"/>
          <w:numId w:val="6"/>
        </w:numPr>
        <w:spacing w:after="0" w:line="240" w:lineRule="auto"/>
        <w:rPr>
          <w:rFonts w:ascii="Arial" w:hAnsi="Arial" w:cs="Arial"/>
          <w:bCs/>
          <w:sz w:val="24"/>
          <w:szCs w:val="24"/>
        </w:rPr>
      </w:pPr>
      <w:r w:rsidRPr="00367731">
        <w:rPr>
          <w:rFonts w:ascii="Arial" w:hAnsi="Arial" w:cs="Arial"/>
          <w:bCs/>
          <w:sz w:val="24"/>
          <w:szCs w:val="24"/>
        </w:rPr>
        <w:t>Účast na jednání Zastupitelstva města Jihlavy</w:t>
      </w:r>
    </w:p>
    <w:p w:rsidR="00367731" w:rsidRPr="00367731" w:rsidRDefault="00367731" w:rsidP="00367731">
      <w:pPr>
        <w:numPr>
          <w:ilvl w:val="0"/>
          <w:numId w:val="6"/>
        </w:numPr>
        <w:spacing w:after="0" w:line="240" w:lineRule="auto"/>
        <w:rPr>
          <w:rFonts w:ascii="Arial" w:hAnsi="Arial" w:cs="Arial"/>
          <w:bCs/>
          <w:sz w:val="24"/>
          <w:szCs w:val="24"/>
        </w:rPr>
      </w:pPr>
      <w:r w:rsidRPr="00367731">
        <w:rPr>
          <w:rFonts w:ascii="Arial" w:hAnsi="Arial" w:cs="Arial"/>
          <w:bCs/>
          <w:sz w:val="24"/>
          <w:szCs w:val="24"/>
        </w:rPr>
        <w:t>Výkon tajemníka Kontrolního výboru Zastupitelstva města Jihlavy</w:t>
      </w:r>
    </w:p>
    <w:p w:rsidR="00367731" w:rsidRPr="00367731" w:rsidRDefault="00367731" w:rsidP="00367731">
      <w:pPr>
        <w:numPr>
          <w:ilvl w:val="0"/>
          <w:numId w:val="6"/>
        </w:numPr>
        <w:spacing w:after="0" w:line="240" w:lineRule="auto"/>
        <w:rPr>
          <w:rFonts w:ascii="Arial" w:hAnsi="Arial" w:cs="Arial"/>
          <w:bCs/>
          <w:sz w:val="24"/>
          <w:szCs w:val="24"/>
        </w:rPr>
      </w:pPr>
      <w:r w:rsidRPr="00367731">
        <w:rPr>
          <w:rFonts w:ascii="Arial" w:hAnsi="Arial" w:cs="Arial"/>
          <w:bCs/>
          <w:sz w:val="24"/>
          <w:szCs w:val="24"/>
        </w:rPr>
        <w:t>Přiřazování agend</w:t>
      </w:r>
    </w:p>
    <w:p w:rsidR="00367731" w:rsidRPr="00367731" w:rsidRDefault="00367731" w:rsidP="00367731">
      <w:pPr>
        <w:numPr>
          <w:ilvl w:val="0"/>
          <w:numId w:val="6"/>
        </w:numPr>
        <w:spacing w:after="0" w:line="240" w:lineRule="auto"/>
        <w:rPr>
          <w:rFonts w:ascii="Arial" w:hAnsi="Arial" w:cs="Arial"/>
          <w:bCs/>
          <w:sz w:val="24"/>
          <w:szCs w:val="24"/>
        </w:rPr>
      </w:pPr>
      <w:r w:rsidRPr="00367731">
        <w:rPr>
          <w:rFonts w:ascii="Arial" w:hAnsi="Arial" w:cs="Arial"/>
          <w:bCs/>
          <w:sz w:val="24"/>
          <w:szCs w:val="24"/>
        </w:rPr>
        <w:t>Člen inventurní komise - pravidelná kontrola pokladny (opatrovnictví)</w:t>
      </w:r>
    </w:p>
    <w:p w:rsidR="00367731" w:rsidRPr="00367731" w:rsidRDefault="00367731" w:rsidP="00367731">
      <w:pPr>
        <w:numPr>
          <w:ilvl w:val="0"/>
          <w:numId w:val="6"/>
        </w:numPr>
        <w:spacing w:after="0" w:line="240" w:lineRule="auto"/>
        <w:rPr>
          <w:rFonts w:ascii="Arial" w:hAnsi="Arial" w:cs="Arial"/>
          <w:bCs/>
          <w:sz w:val="24"/>
          <w:szCs w:val="24"/>
        </w:rPr>
      </w:pPr>
      <w:r w:rsidRPr="00367731">
        <w:rPr>
          <w:rFonts w:ascii="Arial" w:hAnsi="Arial" w:cs="Arial"/>
          <w:bCs/>
          <w:sz w:val="24"/>
          <w:szCs w:val="24"/>
        </w:rPr>
        <w:t>Člen kontrolní skupiny - následné veřejnosprávní kontroly na místě u příspěvkových organizací</w:t>
      </w:r>
    </w:p>
    <w:p w:rsidR="00367731" w:rsidRPr="00367731" w:rsidRDefault="00367731" w:rsidP="00367731">
      <w:pPr>
        <w:numPr>
          <w:ilvl w:val="0"/>
          <w:numId w:val="6"/>
        </w:numPr>
        <w:spacing w:after="0" w:line="240" w:lineRule="auto"/>
        <w:rPr>
          <w:rFonts w:ascii="Arial" w:hAnsi="Arial" w:cs="Arial"/>
          <w:bCs/>
          <w:sz w:val="24"/>
          <w:szCs w:val="24"/>
        </w:rPr>
      </w:pPr>
      <w:r w:rsidRPr="00367731">
        <w:rPr>
          <w:rFonts w:ascii="Arial" w:hAnsi="Arial" w:cs="Arial"/>
          <w:bCs/>
          <w:sz w:val="24"/>
          <w:szCs w:val="24"/>
        </w:rPr>
        <w:t>Absolvování odborných seminářů (kurzy facilitace, kurzy IT, veřejné zakázky)</w:t>
      </w:r>
    </w:p>
    <w:p w:rsidR="00367731" w:rsidRPr="00367731" w:rsidRDefault="00367731" w:rsidP="00367731">
      <w:pPr>
        <w:numPr>
          <w:ilvl w:val="0"/>
          <w:numId w:val="6"/>
        </w:numPr>
        <w:spacing w:after="0" w:line="240" w:lineRule="auto"/>
        <w:rPr>
          <w:rFonts w:ascii="Arial" w:hAnsi="Arial" w:cs="Arial"/>
          <w:bCs/>
          <w:sz w:val="24"/>
          <w:szCs w:val="24"/>
        </w:rPr>
      </w:pPr>
      <w:r w:rsidRPr="00367731">
        <w:rPr>
          <w:rFonts w:ascii="Arial" w:hAnsi="Arial" w:cs="Arial"/>
          <w:bCs/>
          <w:sz w:val="24"/>
          <w:szCs w:val="24"/>
        </w:rPr>
        <w:t>Připomínkování vnitřních předpisů (Pravidla pro zadávání veřejných zakázek, Pracovní řád, Kontrolní mechanismy)</w:t>
      </w:r>
    </w:p>
    <w:p w:rsidR="00367731" w:rsidRPr="00367731" w:rsidRDefault="00367731" w:rsidP="00367731">
      <w:pPr>
        <w:numPr>
          <w:ilvl w:val="0"/>
          <w:numId w:val="6"/>
        </w:numPr>
        <w:spacing w:after="0" w:line="240" w:lineRule="auto"/>
        <w:rPr>
          <w:rFonts w:ascii="Arial" w:hAnsi="Arial" w:cs="Arial"/>
          <w:bCs/>
          <w:sz w:val="24"/>
          <w:szCs w:val="24"/>
        </w:rPr>
      </w:pPr>
      <w:r w:rsidRPr="00367731">
        <w:rPr>
          <w:rFonts w:ascii="Arial" w:hAnsi="Arial" w:cs="Arial"/>
          <w:bCs/>
          <w:sz w:val="24"/>
          <w:szCs w:val="24"/>
        </w:rPr>
        <w:t>Člen pracovní skupiny Průzkum spokojenosti občanů a Průzkum spokojenosti zaměstnanců</w:t>
      </w:r>
    </w:p>
    <w:p w:rsidR="00367731" w:rsidRPr="00367731" w:rsidRDefault="00367731" w:rsidP="00367731">
      <w:pPr>
        <w:numPr>
          <w:ilvl w:val="0"/>
          <w:numId w:val="6"/>
        </w:numPr>
        <w:spacing w:after="0" w:line="240" w:lineRule="auto"/>
        <w:rPr>
          <w:rFonts w:ascii="Arial" w:hAnsi="Arial" w:cs="Arial"/>
          <w:bCs/>
          <w:sz w:val="24"/>
          <w:szCs w:val="24"/>
        </w:rPr>
      </w:pPr>
      <w:proofErr w:type="spellStart"/>
      <w:r w:rsidRPr="00367731">
        <w:rPr>
          <w:rFonts w:ascii="Arial" w:hAnsi="Arial" w:cs="Arial"/>
          <w:bCs/>
          <w:sz w:val="24"/>
          <w:szCs w:val="24"/>
        </w:rPr>
        <w:t>Spolupodíl</w:t>
      </w:r>
      <w:proofErr w:type="spellEnd"/>
      <w:r w:rsidRPr="00367731">
        <w:rPr>
          <w:rFonts w:ascii="Arial" w:hAnsi="Arial" w:cs="Arial"/>
          <w:bCs/>
          <w:sz w:val="24"/>
          <w:szCs w:val="24"/>
        </w:rPr>
        <w:t xml:space="preserve"> na přípravě a organizaci výjezdního semináře </w:t>
      </w:r>
    </w:p>
    <w:p w:rsidR="00367731" w:rsidRPr="00367731" w:rsidRDefault="00367731" w:rsidP="00367731">
      <w:pPr>
        <w:numPr>
          <w:ilvl w:val="0"/>
          <w:numId w:val="6"/>
        </w:numPr>
        <w:spacing w:after="0" w:line="240" w:lineRule="auto"/>
        <w:rPr>
          <w:rFonts w:ascii="Arial" w:hAnsi="Arial" w:cs="Arial"/>
          <w:bCs/>
          <w:sz w:val="24"/>
          <w:szCs w:val="24"/>
        </w:rPr>
      </w:pPr>
      <w:r w:rsidRPr="00367731">
        <w:rPr>
          <w:rFonts w:ascii="Arial" w:hAnsi="Arial" w:cs="Arial"/>
          <w:bCs/>
          <w:sz w:val="24"/>
          <w:szCs w:val="24"/>
        </w:rPr>
        <w:t>Účast na poradě auditorů a kontrolorů na Krajském úřadě Kraje Vysočina</w:t>
      </w:r>
    </w:p>
    <w:p w:rsidR="00367731" w:rsidRPr="00367731" w:rsidRDefault="00367731" w:rsidP="00367731">
      <w:pPr>
        <w:numPr>
          <w:ilvl w:val="0"/>
          <w:numId w:val="6"/>
        </w:numPr>
        <w:spacing w:after="0" w:line="240" w:lineRule="auto"/>
        <w:rPr>
          <w:rFonts w:ascii="Arial" w:hAnsi="Arial" w:cs="Arial"/>
          <w:bCs/>
          <w:sz w:val="24"/>
          <w:szCs w:val="24"/>
        </w:rPr>
      </w:pPr>
      <w:r w:rsidRPr="00367731">
        <w:rPr>
          <w:rFonts w:ascii="Arial" w:hAnsi="Arial" w:cs="Arial"/>
          <w:bCs/>
          <w:sz w:val="24"/>
          <w:szCs w:val="24"/>
        </w:rPr>
        <w:t>Součinnost s externím auditorem pro ověření účetní závěrky města</w:t>
      </w:r>
    </w:p>
    <w:p w:rsidR="00367731" w:rsidRPr="00367731" w:rsidRDefault="00367731" w:rsidP="00367731">
      <w:pPr>
        <w:numPr>
          <w:ilvl w:val="0"/>
          <w:numId w:val="6"/>
        </w:numPr>
        <w:spacing w:after="0" w:line="240" w:lineRule="auto"/>
        <w:rPr>
          <w:rFonts w:ascii="Arial" w:hAnsi="Arial" w:cs="Arial"/>
          <w:bCs/>
          <w:sz w:val="24"/>
          <w:szCs w:val="24"/>
        </w:rPr>
      </w:pPr>
      <w:r w:rsidRPr="00367731">
        <w:rPr>
          <w:rFonts w:ascii="Arial" w:hAnsi="Arial" w:cs="Arial"/>
          <w:bCs/>
          <w:sz w:val="24"/>
          <w:szCs w:val="24"/>
        </w:rPr>
        <w:t>Účast v pracovní skupině týkající se úložiště výstupů BI</w:t>
      </w:r>
    </w:p>
    <w:p w:rsidR="00367731" w:rsidRPr="00367731" w:rsidRDefault="00367731" w:rsidP="00367731">
      <w:pPr>
        <w:numPr>
          <w:ilvl w:val="0"/>
          <w:numId w:val="6"/>
        </w:numPr>
        <w:spacing w:after="0" w:line="240" w:lineRule="auto"/>
        <w:rPr>
          <w:rFonts w:ascii="Arial" w:hAnsi="Arial" w:cs="Arial"/>
          <w:bCs/>
          <w:sz w:val="24"/>
          <w:szCs w:val="24"/>
        </w:rPr>
      </w:pPr>
      <w:r w:rsidRPr="00367731">
        <w:rPr>
          <w:rFonts w:ascii="Arial" w:hAnsi="Arial" w:cs="Arial"/>
          <w:bCs/>
          <w:sz w:val="24"/>
          <w:szCs w:val="24"/>
        </w:rPr>
        <w:t>Aktualizace Statutu interního auditu a zpracování Manuálu interního auditu</w:t>
      </w:r>
    </w:p>
    <w:p w:rsidR="00367731" w:rsidRPr="00367731" w:rsidRDefault="00367731" w:rsidP="00367731">
      <w:pPr>
        <w:numPr>
          <w:ilvl w:val="0"/>
          <w:numId w:val="6"/>
        </w:numPr>
        <w:spacing w:after="0" w:line="240" w:lineRule="auto"/>
        <w:rPr>
          <w:rFonts w:ascii="Arial" w:hAnsi="Arial" w:cs="Arial"/>
          <w:bCs/>
          <w:sz w:val="24"/>
          <w:szCs w:val="24"/>
        </w:rPr>
      </w:pPr>
      <w:r w:rsidRPr="00367731">
        <w:rPr>
          <w:rFonts w:ascii="Arial" w:hAnsi="Arial" w:cs="Arial"/>
          <w:bCs/>
          <w:sz w:val="24"/>
          <w:szCs w:val="24"/>
        </w:rPr>
        <w:t>Zpracování Ročního plánu činnosti interního auditu na rok 2023</w:t>
      </w:r>
    </w:p>
    <w:p w:rsidR="00367731" w:rsidRPr="00367731" w:rsidRDefault="00367731" w:rsidP="00367731">
      <w:pPr>
        <w:rPr>
          <w:rFonts w:ascii="Arial" w:hAnsi="Arial" w:cs="Arial"/>
          <w:b/>
          <w:sz w:val="24"/>
          <w:szCs w:val="24"/>
        </w:rPr>
      </w:pPr>
      <w:r>
        <w:rPr>
          <w:rFonts w:ascii="Arial" w:hAnsi="Arial" w:cs="Arial"/>
          <w:b/>
          <w:sz w:val="24"/>
          <w:szCs w:val="24"/>
        </w:rPr>
        <w:t>K</w:t>
      </w:r>
      <w:r w:rsidRPr="00367731">
        <w:rPr>
          <w:rFonts w:ascii="Arial" w:hAnsi="Arial" w:cs="Arial"/>
          <w:b/>
          <w:sz w:val="24"/>
          <w:szCs w:val="24"/>
        </w:rPr>
        <w:t>ONTROLA:</w:t>
      </w:r>
    </w:p>
    <w:p w:rsidR="00367731" w:rsidRPr="00367731" w:rsidRDefault="00367731" w:rsidP="00367731">
      <w:pPr>
        <w:spacing w:after="60" w:line="240" w:lineRule="auto"/>
        <w:jc w:val="both"/>
        <w:rPr>
          <w:rFonts w:ascii="Arial" w:hAnsi="Arial" w:cs="Arial"/>
          <w:b/>
          <w:sz w:val="24"/>
          <w:szCs w:val="24"/>
        </w:rPr>
      </w:pPr>
      <w:r w:rsidRPr="00367731">
        <w:rPr>
          <w:rFonts w:ascii="Arial" w:hAnsi="Arial" w:cs="Arial"/>
          <w:b/>
          <w:sz w:val="24"/>
          <w:szCs w:val="24"/>
        </w:rPr>
        <w:t>Následné veřejnosprávní kontroly na místě u příspěvkových organizací:</w:t>
      </w:r>
    </w:p>
    <w:p w:rsidR="00367731" w:rsidRPr="00367731" w:rsidRDefault="00367731" w:rsidP="00367731">
      <w:pPr>
        <w:numPr>
          <w:ilvl w:val="0"/>
          <w:numId w:val="9"/>
        </w:numPr>
        <w:spacing w:after="0" w:line="240" w:lineRule="auto"/>
        <w:rPr>
          <w:rFonts w:ascii="Arial" w:hAnsi="Arial" w:cs="Arial"/>
          <w:b/>
          <w:bCs/>
          <w:sz w:val="24"/>
          <w:szCs w:val="24"/>
        </w:rPr>
      </w:pPr>
      <w:r w:rsidRPr="00367731">
        <w:rPr>
          <w:rFonts w:ascii="Arial" w:hAnsi="Arial" w:cs="Arial"/>
          <w:b/>
          <w:bCs/>
          <w:sz w:val="24"/>
          <w:szCs w:val="24"/>
        </w:rPr>
        <w:t>Zoologická zahrada Jihlava, příspěvková organizace</w:t>
      </w:r>
      <w:r w:rsidRPr="00367731">
        <w:rPr>
          <w:rFonts w:ascii="Arial" w:hAnsi="Arial" w:cs="Arial"/>
          <w:bCs/>
          <w:sz w:val="24"/>
          <w:szCs w:val="24"/>
        </w:rPr>
        <w:t xml:space="preserve"> – kontrola ukončena</w:t>
      </w:r>
    </w:p>
    <w:p w:rsidR="00367731" w:rsidRPr="00367731" w:rsidRDefault="00367731" w:rsidP="00367731">
      <w:pPr>
        <w:numPr>
          <w:ilvl w:val="0"/>
          <w:numId w:val="9"/>
        </w:numPr>
        <w:spacing w:after="0" w:line="240" w:lineRule="auto"/>
        <w:rPr>
          <w:rFonts w:ascii="Arial" w:hAnsi="Arial" w:cs="Arial"/>
          <w:b/>
          <w:bCs/>
          <w:sz w:val="24"/>
          <w:szCs w:val="24"/>
        </w:rPr>
      </w:pPr>
      <w:r w:rsidRPr="00367731">
        <w:rPr>
          <w:rFonts w:ascii="Arial" w:hAnsi="Arial" w:cs="Arial"/>
          <w:b/>
          <w:bCs/>
          <w:sz w:val="24"/>
          <w:szCs w:val="24"/>
        </w:rPr>
        <w:lastRenderedPageBreak/>
        <w:t>Mateřská škola Mozaika Jihlava, Březinova 114, příspěvková organizace</w:t>
      </w:r>
      <w:r w:rsidRPr="00367731">
        <w:rPr>
          <w:rFonts w:ascii="Arial" w:hAnsi="Arial" w:cs="Arial"/>
          <w:bCs/>
          <w:sz w:val="24"/>
          <w:szCs w:val="24"/>
        </w:rPr>
        <w:t xml:space="preserve"> – kontrola ukončena</w:t>
      </w:r>
    </w:p>
    <w:p w:rsidR="00367731" w:rsidRPr="00367731" w:rsidRDefault="00367731" w:rsidP="00367731">
      <w:pPr>
        <w:numPr>
          <w:ilvl w:val="0"/>
          <w:numId w:val="9"/>
        </w:numPr>
        <w:spacing w:after="0" w:line="240" w:lineRule="auto"/>
        <w:rPr>
          <w:rFonts w:ascii="Arial" w:hAnsi="Arial" w:cs="Arial"/>
          <w:b/>
          <w:bCs/>
          <w:sz w:val="24"/>
          <w:szCs w:val="24"/>
        </w:rPr>
      </w:pPr>
      <w:r w:rsidRPr="00367731">
        <w:rPr>
          <w:rFonts w:ascii="Arial" w:hAnsi="Arial" w:cs="Arial"/>
          <w:b/>
          <w:bCs/>
          <w:sz w:val="24"/>
          <w:szCs w:val="24"/>
        </w:rPr>
        <w:t xml:space="preserve">Základní škola </w:t>
      </w:r>
      <w:proofErr w:type="spellStart"/>
      <w:proofErr w:type="gramStart"/>
      <w:r w:rsidRPr="00367731">
        <w:rPr>
          <w:rFonts w:ascii="Arial" w:hAnsi="Arial" w:cs="Arial"/>
          <w:b/>
          <w:bCs/>
          <w:sz w:val="24"/>
          <w:szCs w:val="24"/>
        </w:rPr>
        <w:t>Jihlava,Křížová</w:t>
      </w:r>
      <w:proofErr w:type="spellEnd"/>
      <w:proofErr w:type="gramEnd"/>
      <w:r w:rsidRPr="00367731">
        <w:rPr>
          <w:rFonts w:ascii="Arial" w:hAnsi="Arial" w:cs="Arial"/>
          <w:b/>
          <w:bCs/>
          <w:sz w:val="24"/>
          <w:szCs w:val="24"/>
        </w:rPr>
        <w:t xml:space="preserve"> 33, příspěvková organizace </w:t>
      </w:r>
      <w:r w:rsidRPr="00367731">
        <w:rPr>
          <w:rFonts w:ascii="Arial" w:hAnsi="Arial" w:cs="Arial"/>
          <w:bCs/>
          <w:sz w:val="24"/>
          <w:szCs w:val="24"/>
        </w:rPr>
        <w:t>– kontrola ukončena</w:t>
      </w:r>
    </w:p>
    <w:p w:rsidR="00367731" w:rsidRPr="00367731" w:rsidRDefault="00367731" w:rsidP="00367731">
      <w:pPr>
        <w:numPr>
          <w:ilvl w:val="0"/>
          <w:numId w:val="9"/>
        </w:numPr>
        <w:spacing w:after="0" w:line="240" w:lineRule="auto"/>
        <w:rPr>
          <w:rFonts w:ascii="Arial" w:hAnsi="Arial" w:cs="Arial"/>
          <w:b/>
          <w:bCs/>
          <w:sz w:val="24"/>
          <w:szCs w:val="24"/>
        </w:rPr>
      </w:pPr>
      <w:r w:rsidRPr="00367731">
        <w:rPr>
          <w:rFonts w:ascii="Arial" w:hAnsi="Arial" w:cs="Arial"/>
          <w:b/>
          <w:bCs/>
          <w:sz w:val="24"/>
          <w:szCs w:val="24"/>
        </w:rPr>
        <w:t xml:space="preserve">Základní škola Otokara Březiny, Jihlava, příspěvková organizace </w:t>
      </w:r>
      <w:r w:rsidRPr="00367731">
        <w:rPr>
          <w:rFonts w:ascii="Arial" w:hAnsi="Arial" w:cs="Arial"/>
          <w:bCs/>
          <w:sz w:val="24"/>
          <w:szCs w:val="24"/>
        </w:rPr>
        <w:t>– kontrola ukončena</w:t>
      </w:r>
    </w:p>
    <w:p w:rsidR="00367731" w:rsidRPr="00367731" w:rsidRDefault="00367731" w:rsidP="00367731">
      <w:pPr>
        <w:numPr>
          <w:ilvl w:val="0"/>
          <w:numId w:val="9"/>
        </w:numPr>
        <w:spacing w:after="0" w:line="240" w:lineRule="auto"/>
        <w:rPr>
          <w:rFonts w:ascii="Arial" w:hAnsi="Arial" w:cs="Arial"/>
          <w:b/>
          <w:bCs/>
          <w:sz w:val="24"/>
          <w:szCs w:val="24"/>
        </w:rPr>
      </w:pPr>
      <w:r w:rsidRPr="00367731">
        <w:rPr>
          <w:rFonts w:ascii="Arial" w:hAnsi="Arial" w:cs="Arial"/>
          <w:b/>
          <w:bCs/>
          <w:sz w:val="24"/>
          <w:szCs w:val="24"/>
        </w:rPr>
        <w:t xml:space="preserve">Brána Jihlavy, příspěvková organizace </w:t>
      </w:r>
      <w:r w:rsidRPr="00367731">
        <w:rPr>
          <w:rFonts w:ascii="Arial" w:hAnsi="Arial" w:cs="Arial"/>
          <w:bCs/>
          <w:sz w:val="24"/>
          <w:szCs w:val="24"/>
        </w:rPr>
        <w:t>– kontrola ukončena</w:t>
      </w:r>
    </w:p>
    <w:p w:rsidR="00367731" w:rsidRPr="00367731" w:rsidRDefault="00367731" w:rsidP="00367731">
      <w:pPr>
        <w:numPr>
          <w:ilvl w:val="0"/>
          <w:numId w:val="9"/>
        </w:numPr>
        <w:spacing w:after="0" w:line="240" w:lineRule="auto"/>
        <w:rPr>
          <w:rFonts w:ascii="Arial" w:hAnsi="Arial" w:cs="Arial"/>
          <w:b/>
          <w:bCs/>
          <w:sz w:val="24"/>
          <w:szCs w:val="24"/>
        </w:rPr>
      </w:pPr>
      <w:r w:rsidRPr="00367731">
        <w:rPr>
          <w:rFonts w:ascii="Arial" w:hAnsi="Arial" w:cs="Arial"/>
          <w:b/>
          <w:bCs/>
          <w:sz w:val="24"/>
          <w:szCs w:val="24"/>
        </w:rPr>
        <w:t>Základní škola a mateřská škola Jihlava, Nad Plovárnou 5, příspěvková organizace</w:t>
      </w:r>
      <w:r w:rsidRPr="00367731">
        <w:rPr>
          <w:rFonts w:ascii="Arial" w:hAnsi="Arial" w:cs="Arial"/>
          <w:bCs/>
          <w:sz w:val="24"/>
          <w:szCs w:val="24"/>
        </w:rPr>
        <w:t xml:space="preserve"> – kontrola ukončena</w:t>
      </w:r>
    </w:p>
    <w:p w:rsidR="00367731" w:rsidRPr="00367731" w:rsidRDefault="00367731" w:rsidP="00367731">
      <w:pPr>
        <w:numPr>
          <w:ilvl w:val="0"/>
          <w:numId w:val="9"/>
        </w:numPr>
        <w:spacing w:after="0" w:line="240" w:lineRule="auto"/>
        <w:rPr>
          <w:rFonts w:ascii="Arial" w:hAnsi="Arial" w:cs="Arial"/>
          <w:b/>
          <w:bCs/>
          <w:sz w:val="24"/>
          <w:szCs w:val="24"/>
        </w:rPr>
      </w:pPr>
      <w:r w:rsidRPr="00367731">
        <w:rPr>
          <w:rFonts w:ascii="Arial" w:hAnsi="Arial" w:cs="Arial"/>
          <w:b/>
          <w:bCs/>
          <w:sz w:val="24"/>
          <w:szCs w:val="24"/>
        </w:rPr>
        <w:t>Základní škola Jihlava, Havlíčkova 71, příspěvková organizace</w:t>
      </w:r>
      <w:r w:rsidRPr="00367731">
        <w:rPr>
          <w:rFonts w:ascii="Arial" w:hAnsi="Arial" w:cs="Arial"/>
          <w:bCs/>
          <w:sz w:val="24"/>
          <w:szCs w:val="24"/>
        </w:rPr>
        <w:t xml:space="preserve"> – kontrola ukončena</w:t>
      </w:r>
    </w:p>
    <w:p w:rsidR="00367731" w:rsidRPr="00367731" w:rsidRDefault="00367731" w:rsidP="00367731">
      <w:pPr>
        <w:rPr>
          <w:rFonts w:ascii="Arial" w:hAnsi="Arial" w:cs="Arial"/>
          <w:sz w:val="24"/>
          <w:szCs w:val="24"/>
        </w:rPr>
      </w:pPr>
    </w:p>
    <w:p w:rsidR="00367731" w:rsidRPr="00367731" w:rsidRDefault="00367731" w:rsidP="00367731">
      <w:pPr>
        <w:rPr>
          <w:rFonts w:ascii="Arial" w:hAnsi="Arial" w:cs="Arial"/>
          <w:i/>
          <w:sz w:val="24"/>
          <w:szCs w:val="24"/>
        </w:rPr>
      </w:pPr>
      <w:r w:rsidRPr="00367731">
        <w:rPr>
          <w:rFonts w:ascii="Arial" w:hAnsi="Arial" w:cs="Arial"/>
          <w:i/>
          <w:sz w:val="24"/>
          <w:szCs w:val="24"/>
        </w:rPr>
        <w:t>Protokoly z ukončených kontrol byly / budou předloženy RM na vědomí.</w:t>
      </w:r>
    </w:p>
    <w:p w:rsidR="00367731" w:rsidRPr="00367731" w:rsidRDefault="00367731" w:rsidP="00367731">
      <w:pPr>
        <w:spacing w:after="60" w:line="240" w:lineRule="auto"/>
        <w:jc w:val="both"/>
        <w:rPr>
          <w:rFonts w:ascii="Arial" w:hAnsi="Arial" w:cs="Arial"/>
          <w:b/>
          <w:sz w:val="24"/>
          <w:szCs w:val="24"/>
        </w:rPr>
      </w:pPr>
      <w:r w:rsidRPr="00367731">
        <w:rPr>
          <w:rFonts w:ascii="Arial" w:hAnsi="Arial" w:cs="Arial"/>
          <w:b/>
          <w:sz w:val="24"/>
          <w:szCs w:val="24"/>
        </w:rPr>
        <w:t>Následné veřejnosprávní kontroly na místě u příjemců dotací:</w:t>
      </w:r>
    </w:p>
    <w:p w:rsidR="00367731" w:rsidRPr="00367731" w:rsidRDefault="00367731" w:rsidP="00367731">
      <w:pPr>
        <w:numPr>
          <w:ilvl w:val="0"/>
          <w:numId w:val="10"/>
        </w:numPr>
        <w:spacing w:after="0" w:line="240" w:lineRule="auto"/>
        <w:ind w:left="714" w:hanging="357"/>
        <w:jc w:val="both"/>
        <w:rPr>
          <w:rFonts w:ascii="Arial" w:hAnsi="Arial" w:cs="Arial"/>
          <w:b/>
          <w:sz w:val="24"/>
          <w:szCs w:val="24"/>
        </w:rPr>
      </w:pPr>
      <w:r w:rsidRPr="00367731">
        <w:rPr>
          <w:rFonts w:ascii="Arial" w:hAnsi="Arial" w:cs="Arial"/>
          <w:b/>
          <w:sz w:val="24"/>
          <w:szCs w:val="24"/>
        </w:rPr>
        <w:t>Plánované kontroly</w:t>
      </w:r>
    </w:p>
    <w:p w:rsidR="00367731" w:rsidRPr="00367731" w:rsidRDefault="00367731" w:rsidP="00367731">
      <w:pPr>
        <w:numPr>
          <w:ilvl w:val="0"/>
          <w:numId w:val="12"/>
        </w:numPr>
        <w:spacing w:after="0" w:line="240" w:lineRule="auto"/>
        <w:jc w:val="both"/>
        <w:rPr>
          <w:rFonts w:ascii="Arial" w:hAnsi="Arial" w:cs="Arial"/>
          <w:sz w:val="24"/>
          <w:szCs w:val="24"/>
        </w:rPr>
      </w:pPr>
      <w:r w:rsidRPr="00367731">
        <w:rPr>
          <w:rFonts w:ascii="Arial" w:hAnsi="Arial" w:cs="Arial"/>
          <w:b/>
          <w:sz w:val="24"/>
          <w:szCs w:val="24"/>
        </w:rPr>
        <w:t xml:space="preserve">TRIALOG spol. s r. o. </w:t>
      </w:r>
      <w:r w:rsidRPr="00367731">
        <w:rPr>
          <w:rFonts w:ascii="Arial" w:hAnsi="Arial" w:cs="Arial"/>
          <w:sz w:val="24"/>
          <w:szCs w:val="24"/>
        </w:rPr>
        <w:t>– kontrola ukončena</w:t>
      </w:r>
      <w:r w:rsidRPr="00367731">
        <w:rPr>
          <w:rFonts w:ascii="Arial" w:hAnsi="Arial" w:cs="Arial"/>
          <w:b/>
          <w:sz w:val="24"/>
          <w:szCs w:val="24"/>
        </w:rPr>
        <w:t xml:space="preserve"> </w:t>
      </w:r>
    </w:p>
    <w:p w:rsidR="00367731" w:rsidRPr="00367731" w:rsidRDefault="00367731" w:rsidP="00367731">
      <w:pPr>
        <w:numPr>
          <w:ilvl w:val="0"/>
          <w:numId w:val="16"/>
        </w:numPr>
        <w:spacing w:after="0" w:line="240" w:lineRule="auto"/>
        <w:jc w:val="both"/>
        <w:rPr>
          <w:rFonts w:ascii="Arial" w:hAnsi="Arial" w:cs="Arial"/>
          <w:b/>
          <w:sz w:val="24"/>
          <w:szCs w:val="24"/>
        </w:rPr>
      </w:pPr>
      <w:r w:rsidRPr="00367731">
        <w:rPr>
          <w:rFonts w:ascii="Arial" w:hAnsi="Arial" w:cs="Arial"/>
          <w:b/>
          <w:sz w:val="24"/>
          <w:szCs w:val="24"/>
        </w:rPr>
        <w:t xml:space="preserve">Centrum pro rodinu </w:t>
      </w:r>
      <w:proofErr w:type="gramStart"/>
      <w:r w:rsidRPr="00367731">
        <w:rPr>
          <w:rFonts w:ascii="Arial" w:hAnsi="Arial" w:cs="Arial"/>
          <w:b/>
          <w:sz w:val="24"/>
          <w:szCs w:val="24"/>
        </w:rPr>
        <w:t xml:space="preserve">Vysočina, </w:t>
      </w:r>
      <w:proofErr w:type="spellStart"/>
      <w:r w:rsidRPr="00367731">
        <w:rPr>
          <w:rFonts w:ascii="Arial" w:hAnsi="Arial" w:cs="Arial"/>
          <w:b/>
          <w:sz w:val="24"/>
          <w:szCs w:val="24"/>
        </w:rPr>
        <w:t>z.s</w:t>
      </w:r>
      <w:proofErr w:type="spellEnd"/>
      <w:r w:rsidRPr="00367731">
        <w:rPr>
          <w:rFonts w:ascii="Arial" w:hAnsi="Arial" w:cs="Arial"/>
          <w:b/>
          <w:sz w:val="24"/>
          <w:szCs w:val="24"/>
        </w:rPr>
        <w:t>.</w:t>
      </w:r>
      <w:proofErr w:type="gramEnd"/>
      <w:r w:rsidRPr="00367731">
        <w:rPr>
          <w:rFonts w:ascii="Arial" w:hAnsi="Arial" w:cs="Arial"/>
          <w:b/>
          <w:sz w:val="24"/>
          <w:szCs w:val="24"/>
        </w:rPr>
        <w:t xml:space="preserve"> </w:t>
      </w:r>
      <w:r w:rsidRPr="00367731">
        <w:rPr>
          <w:rFonts w:ascii="Arial" w:hAnsi="Arial" w:cs="Arial"/>
          <w:sz w:val="24"/>
          <w:szCs w:val="24"/>
        </w:rPr>
        <w:t>– kontrola ukončena</w:t>
      </w:r>
    </w:p>
    <w:p w:rsidR="00367731" w:rsidRPr="00367731" w:rsidRDefault="00367731" w:rsidP="00367731">
      <w:pPr>
        <w:numPr>
          <w:ilvl w:val="0"/>
          <w:numId w:val="16"/>
        </w:numPr>
        <w:spacing w:after="0" w:line="240" w:lineRule="auto"/>
        <w:jc w:val="both"/>
        <w:rPr>
          <w:rFonts w:ascii="Arial" w:hAnsi="Arial" w:cs="Arial"/>
          <w:b/>
          <w:sz w:val="24"/>
          <w:szCs w:val="24"/>
        </w:rPr>
      </w:pPr>
      <w:r w:rsidRPr="00367731">
        <w:rPr>
          <w:rFonts w:ascii="Arial" w:hAnsi="Arial" w:cs="Arial"/>
          <w:b/>
          <w:sz w:val="24"/>
          <w:szCs w:val="24"/>
        </w:rPr>
        <w:t xml:space="preserve">Ulrich Petr Ing. </w:t>
      </w:r>
      <w:r w:rsidRPr="00367731">
        <w:rPr>
          <w:rFonts w:ascii="Arial" w:hAnsi="Arial" w:cs="Arial"/>
          <w:sz w:val="24"/>
          <w:szCs w:val="24"/>
        </w:rPr>
        <w:t>– kontrola ukončena</w:t>
      </w:r>
    </w:p>
    <w:p w:rsidR="00367731" w:rsidRPr="00367731" w:rsidRDefault="00367731" w:rsidP="00367731">
      <w:pPr>
        <w:numPr>
          <w:ilvl w:val="0"/>
          <w:numId w:val="16"/>
        </w:numPr>
        <w:spacing w:after="0" w:line="240" w:lineRule="auto"/>
        <w:jc w:val="both"/>
        <w:rPr>
          <w:rFonts w:ascii="Arial" w:eastAsia="Times New Roman" w:hAnsi="Arial" w:cs="Arial"/>
          <w:b/>
          <w:bCs/>
          <w:sz w:val="24"/>
          <w:szCs w:val="24"/>
          <w:lang w:eastAsia="cs-CZ"/>
        </w:rPr>
      </w:pPr>
      <w:r w:rsidRPr="00367731">
        <w:rPr>
          <w:rFonts w:ascii="Arial" w:eastAsia="Times New Roman" w:hAnsi="Arial" w:cs="Arial"/>
          <w:b/>
          <w:bCs/>
          <w:sz w:val="24"/>
          <w:szCs w:val="24"/>
          <w:lang w:eastAsia="cs-CZ"/>
        </w:rPr>
        <w:t xml:space="preserve">Tělocvičná jednota Sokol Jihlava (IČO 00207357) </w:t>
      </w:r>
      <w:r w:rsidRPr="00367731">
        <w:rPr>
          <w:rFonts w:ascii="Arial" w:hAnsi="Arial" w:cs="Arial"/>
          <w:sz w:val="24"/>
          <w:szCs w:val="24"/>
        </w:rPr>
        <w:t>– kontrola ukončena</w:t>
      </w:r>
    </w:p>
    <w:p w:rsidR="00367731" w:rsidRPr="00367731" w:rsidRDefault="00367731" w:rsidP="00367731">
      <w:pPr>
        <w:numPr>
          <w:ilvl w:val="0"/>
          <w:numId w:val="12"/>
        </w:numPr>
        <w:spacing w:after="0" w:line="240" w:lineRule="auto"/>
        <w:jc w:val="both"/>
        <w:rPr>
          <w:rFonts w:ascii="Arial" w:hAnsi="Arial" w:cs="Arial"/>
          <w:sz w:val="24"/>
          <w:szCs w:val="24"/>
        </w:rPr>
      </w:pPr>
      <w:r w:rsidRPr="00367731">
        <w:rPr>
          <w:rFonts w:ascii="Arial" w:hAnsi="Arial" w:cs="Arial"/>
          <w:b/>
          <w:sz w:val="24"/>
          <w:szCs w:val="24"/>
        </w:rPr>
        <w:t>HC Dukla Jihlava, s.r.o.</w:t>
      </w:r>
      <w:r w:rsidRPr="00367731">
        <w:rPr>
          <w:rFonts w:ascii="Arial" w:hAnsi="Arial" w:cs="Arial"/>
          <w:sz w:val="24"/>
          <w:szCs w:val="24"/>
        </w:rPr>
        <w:t xml:space="preserve"> – kontrola neukončena</w:t>
      </w:r>
    </w:p>
    <w:p w:rsidR="00367731" w:rsidRPr="00367731" w:rsidRDefault="00367731" w:rsidP="00367731">
      <w:pPr>
        <w:numPr>
          <w:ilvl w:val="0"/>
          <w:numId w:val="12"/>
        </w:numPr>
        <w:spacing w:after="0" w:line="240" w:lineRule="auto"/>
        <w:jc w:val="both"/>
        <w:rPr>
          <w:rFonts w:ascii="Arial" w:hAnsi="Arial" w:cs="Arial"/>
          <w:sz w:val="24"/>
          <w:szCs w:val="24"/>
        </w:rPr>
      </w:pPr>
      <w:r w:rsidRPr="00367731">
        <w:rPr>
          <w:rFonts w:ascii="Arial" w:hAnsi="Arial" w:cs="Arial"/>
          <w:b/>
          <w:sz w:val="24"/>
          <w:szCs w:val="24"/>
        </w:rPr>
        <w:t xml:space="preserve">DUKLA Jihlava - </w:t>
      </w:r>
      <w:proofErr w:type="gramStart"/>
      <w:r w:rsidRPr="00367731">
        <w:rPr>
          <w:rFonts w:ascii="Arial" w:hAnsi="Arial" w:cs="Arial"/>
          <w:b/>
          <w:sz w:val="24"/>
          <w:szCs w:val="24"/>
        </w:rPr>
        <w:t xml:space="preserve">mládež, </w:t>
      </w:r>
      <w:proofErr w:type="spellStart"/>
      <w:r w:rsidRPr="00367731">
        <w:rPr>
          <w:rFonts w:ascii="Arial" w:hAnsi="Arial" w:cs="Arial"/>
          <w:b/>
          <w:sz w:val="24"/>
          <w:szCs w:val="24"/>
        </w:rPr>
        <w:t>z.s</w:t>
      </w:r>
      <w:proofErr w:type="spellEnd"/>
      <w:r w:rsidRPr="00367731">
        <w:rPr>
          <w:rFonts w:ascii="Arial" w:hAnsi="Arial" w:cs="Arial"/>
          <w:b/>
          <w:sz w:val="24"/>
          <w:szCs w:val="24"/>
        </w:rPr>
        <w:t>.</w:t>
      </w:r>
      <w:proofErr w:type="gramEnd"/>
      <w:r w:rsidRPr="00367731">
        <w:rPr>
          <w:rFonts w:ascii="Arial" w:hAnsi="Arial" w:cs="Arial"/>
          <w:sz w:val="24"/>
          <w:szCs w:val="24"/>
        </w:rPr>
        <w:t xml:space="preserve"> – kontrola neukončena</w:t>
      </w:r>
    </w:p>
    <w:p w:rsidR="00367731" w:rsidRPr="00367731" w:rsidRDefault="00367731" w:rsidP="00367731">
      <w:pPr>
        <w:ind w:left="1440"/>
        <w:rPr>
          <w:rFonts w:ascii="Arial" w:hAnsi="Arial" w:cs="Arial"/>
          <w:sz w:val="24"/>
          <w:szCs w:val="24"/>
        </w:rPr>
      </w:pPr>
    </w:p>
    <w:p w:rsidR="00367731" w:rsidRPr="00367731" w:rsidRDefault="00367731" w:rsidP="00367731">
      <w:pPr>
        <w:numPr>
          <w:ilvl w:val="0"/>
          <w:numId w:val="10"/>
        </w:numPr>
        <w:spacing w:after="0" w:line="240" w:lineRule="auto"/>
        <w:jc w:val="both"/>
        <w:rPr>
          <w:rFonts w:ascii="Arial" w:hAnsi="Arial" w:cs="Arial"/>
          <w:b/>
          <w:sz w:val="24"/>
          <w:szCs w:val="24"/>
        </w:rPr>
      </w:pPr>
      <w:r w:rsidRPr="00367731">
        <w:rPr>
          <w:rFonts w:ascii="Arial" w:hAnsi="Arial" w:cs="Arial"/>
          <w:b/>
          <w:sz w:val="24"/>
          <w:szCs w:val="24"/>
        </w:rPr>
        <w:t>Mimořádné kontroly</w:t>
      </w:r>
    </w:p>
    <w:p w:rsidR="00367731" w:rsidRPr="00367731" w:rsidRDefault="00367731" w:rsidP="00367731">
      <w:pPr>
        <w:numPr>
          <w:ilvl w:val="0"/>
          <w:numId w:val="20"/>
        </w:numPr>
        <w:spacing w:after="0" w:line="240" w:lineRule="auto"/>
        <w:jc w:val="both"/>
        <w:rPr>
          <w:rFonts w:ascii="Arial" w:hAnsi="Arial" w:cs="Arial"/>
          <w:b/>
          <w:sz w:val="24"/>
          <w:szCs w:val="24"/>
        </w:rPr>
      </w:pPr>
      <w:r w:rsidRPr="00367731">
        <w:rPr>
          <w:rFonts w:ascii="Arial" w:hAnsi="Arial" w:cs="Arial"/>
          <w:b/>
          <w:sz w:val="24"/>
          <w:szCs w:val="24"/>
        </w:rPr>
        <w:t xml:space="preserve">HC Dukla Jihlava (rok 2017 – 2019) </w:t>
      </w:r>
      <w:r w:rsidRPr="00367731">
        <w:rPr>
          <w:rFonts w:ascii="Arial" w:hAnsi="Arial" w:cs="Arial"/>
          <w:sz w:val="24"/>
          <w:szCs w:val="24"/>
        </w:rPr>
        <w:t>– kontrola neukončena</w:t>
      </w:r>
    </w:p>
    <w:p w:rsidR="00367731" w:rsidRPr="00367731" w:rsidRDefault="00367731" w:rsidP="00367731">
      <w:pPr>
        <w:ind w:left="1440"/>
        <w:rPr>
          <w:rFonts w:ascii="Arial" w:hAnsi="Arial" w:cs="Arial"/>
          <w:sz w:val="24"/>
          <w:szCs w:val="24"/>
        </w:rPr>
      </w:pPr>
    </w:p>
    <w:p w:rsidR="00367731" w:rsidRPr="00367731" w:rsidRDefault="00367731" w:rsidP="00367731">
      <w:pPr>
        <w:rPr>
          <w:rFonts w:ascii="Arial" w:hAnsi="Arial" w:cs="Arial"/>
          <w:i/>
          <w:sz w:val="24"/>
          <w:szCs w:val="24"/>
        </w:rPr>
      </w:pPr>
      <w:r w:rsidRPr="00367731">
        <w:rPr>
          <w:rFonts w:ascii="Arial" w:hAnsi="Arial" w:cs="Arial"/>
          <w:i/>
          <w:sz w:val="24"/>
          <w:szCs w:val="24"/>
        </w:rPr>
        <w:t>Protokoly z kontrol byly předloženy primátorce / primátorovi města a jsou uloženy u Útvaru interního auditu a kontroly. Informace o provedených kontrolách byly poskytnuty vedoucím příslušných odborů.</w:t>
      </w:r>
    </w:p>
    <w:p w:rsidR="00367731" w:rsidRPr="00367731" w:rsidRDefault="00367731" w:rsidP="00367731">
      <w:pPr>
        <w:spacing w:after="60" w:line="240" w:lineRule="auto"/>
        <w:jc w:val="both"/>
        <w:rPr>
          <w:rFonts w:ascii="Arial" w:hAnsi="Arial" w:cs="Arial"/>
          <w:b/>
          <w:sz w:val="24"/>
          <w:szCs w:val="24"/>
        </w:rPr>
      </w:pPr>
      <w:r w:rsidRPr="00367731">
        <w:rPr>
          <w:rFonts w:ascii="Arial" w:hAnsi="Arial" w:cs="Arial"/>
          <w:b/>
          <w:sz w:val="24"/>
          <w:szCs w:val="24"/>
        </w:rPr>
        <w:t>Vnitřní kontroly na odborech MMJ dle Směrnice o provádění kontrol:</w:t>
      </w:r>
    </w:p>
    <w:p w:rsidR="00367731" w:rsidRPr="00367731" w:rsidRDefault="00367731" w:rsidP="00367731">
      <w:pPr>
        <w:numPr>
          <w:ilvl w:val="0"/>
          <w:numId w:val="7"/>
        </w:numPr>
        <w:spacing w:after="0" w:line="240" w:lineRule="auto"/>
        <w:ind w:left="714" w:hanging="357"/>
        <w:jc w:val="both"/>
        <w:rPr>
          <w:rFonts w:ascii="Arial" w:hAnsi="Arial" w:cs="Arial"/>
          <w:b/>
          <w:sz w:val="24"/>
          <w:szCs w:val="24"/>
        </w:rPr>
      </w:pPr>
      <w:r w:rsidRPr="00367731">
        <w:rPr>
          <w:rFonts w:ascii="Arial" w:hAnsi="Arial" w:cs="Arial"/>
          <w:b/>
          <w:sz w:val="24"/>
          <w:szCs w:val="24"/>
        </w:rPr>
        <w:t xml:space="preserve">Kontrola dodržování Směrnice o pokladní službě, o provádění pokladních operací a </w:t>
      </w:r>
      <w:r w:rsidRPr="00367731">
        <w:rPr>
          <w:rFonts w:ascii="Arial" w:hAnsi="Arial" w:cs="Arial"/>
          <w:b/>
          <w:sz w:val="24"/>
          <w:szCs w:val="24"/>
        </w:rPr>
        <w:br/>
        <w:t>o evidenci cenin a přísně zúčtovatelných tiskopisů</w:t>
      </w:r>
    </w:p>
    <w:p w:rsidR="00367731" w:rsidRPr="00367731" w:rsidRDefault="00367731" w:rsidP="00367731">
      <w:pPr>
        <w:spacing w:after="0" w:line="240" w:lineRule="auto"/>
        <w:ind w:left="714"/>
        <w:jc w:val="both"/>
        <w:rPr>
          <w:rFonts w:ascii="Arial" w:hAnsi="Arial" w:cs="Arial"/>
          <w:b/>
          <w:sz w:val="24"/>
          <w:szCs w:val="24"/>
        </w:rPr>
      </w:pPr>
    </w:p>
    <w:p w:rsidR="00367731" w:rsidRPr="00367731" w:rsidRDefault="00367731" w:rsidP="00367731">
      <w:pPr>
        <w:numPr>
          <w:ilvl w:val="0"/>
          <w:numId w:val="8"/>
        </w:numPr>
        <w:spacing w:after="0" w:line="240" w:lineRule="auto"/>
        <w:ind w:left="714" w:hanging="5"/>
        <w:jc w:val="both"/>
        <w:rPr>
          <w:rFonts w:ascii="Arial" w:hAnsi="Arial" w:cs="Arial"/>
          <w:b/>
          <w:sz w:val="24"/>
          <w:szCs w:val="24"/>
        </w:rPr>
      </w:pPr>
      <w:r w:rsidRPr="00367731">
        <w:rPr>
          <w:rFonts w:ascii="Arial" w:hAnsi="Arial" w:cs="Arial"/>
          <w:b/>
          <w:sz w:val="24"/>
          <w:szCs w:val="24"/>
        </w:rPr>
        <w:t xml:space="preserve">Ohlášené kontroly </w:t>
      </w:r>
      <w:r w:rsidRPr="00367731">
        <w:rPr>
          <w:rFonts w:ascii="Arial" w:hAnsi="Arial" w:cs="Arial"/>
          <w:sz w:val="24"/>
          <w:szCs w:val="24"/>
        </w:rPr>
        <w:t>– plánované</w:t>
      </w:r>
    </w:p>
    <w:p w:rsidR="00367731" w:rsidRPr="00367731" w:rsidRDefault="00367731" w:rsidP="00367731">
      <w:pPr>
        <w:numPr>
          <w:ilvl w:val="0"/>
          <w:numId w:val="14"/>
        </w:numPr>
        <w:spacing w:after="0" w:line="240" w:lineRule="auto"/>
        <w:ind w:left="709" w:firstLine="425"/>
        <w:jc w:val="both"/>
        <w:rPr>
          <w:rFonts w:ascii="Arial" w:hAnsi="Arial" w:cs="Arial"/>
          <w:sz w:val="24"/>
          <w:szCs w:val="24"/>
          <w:lang w:eastAsia="cs-CZ"/>
        </w:rPr>
      </w:pPr>
      <w:r w:rsidRPr="00367731">
        <w:rPr>
          <w:rFonts w:ascii="Arial" w:hAnsi="Arial" w:cs="Arial"/>
          <w:b/>
          <w:sz w:val="24"/>
          <w:szCs w:val="24"/>
          <w:lang w:eastAsia="cs-CZ"/>
        </w:rPr>
        <w:t>KT</w:t>
      </w:r>
      <w:r w:rsidRPr="00367731">
        <w:rPr>
          <w:rFonts w:ascii="Arial" w:hAnsi="Arial" w:cs="Arial"/>
          <w:sz w:val="24"/>
          <w:szCs w:val="24"/>
          <w:lang w:eastAsia="cs-CZ"/>
        </w:rPr>
        <w:t xml:space="preserve"> – kontrola ukončena</w:t>
      </w:r>
    </w:p>
    <w:p w:rsidR="00367731" w:rsidRPr="00367731" w:rsidRDefault="00367731" w:rsidP="00367731">
      <w:pPr>
        <w:numPr>
          <w:ilvl w:val="0"/>
          <w:numId w:val="14"/>
        </w:numPr>
        <w:spacing w:after="0" w:line="240" w:lineRule="auto"/>
        <w:ind w:left="709" w:firstLine="425"/>
        <w:jc w:val="both"/>
        <w:rPr>
          <w:rFonts w:ascii="Arial" w:hAnsi="Arial" w:cs="Arial"/>
          <w:b/>
          <w:sz w:val="24"/>
          <w:szCs w:val="24"/>
          <w:lang w:eastAsia="cs-CZ"/>
        </w:rPr>
      </w:pPr>
      <w:r w:rsidRPr="00367731">
        <w:rPr>
          <w:rFonts w:ascii="Arial" w:hAnsi="Arial" w:cs="Arial"/>
          <w:b/>
          <w:sz w:val="24"/>
          <w:szCs w:val="24"/>
          <w:lang w:eastAsia="cs-CZ"/>
        </w:rPr>
        <w:t xml:space="preserve">OSV </w:t>
      </w:r>
      <w:r w:rsidRPr="00367731">
        <w:rPr>
          <w:rFonts w:ascii="Arial" w:hAnsi="Arial" w:cs="Arial"/>
          <w:sz w:val="24"/>
          <w:szCs w:val="24"/>
          <w:lang w:eastAsia="cs-CZ"/>
        </w:rPr>
        <w:t>– kontrola ukončena</w:t>
      </w:r>
    </w:p>
    <w:p w:rsidR="00367731" w:rsidRPr="00367731" w:rsidRDefault="00367731" w:rsidP="00367731">
      <w:pPr>
        <w:numPr>
          <w:ilvl w:val="0"/>
          <w:numId w:val="14"/>
        </w:numPr>
        <w:spacing w:after="0" w:line="240" w:lineRule="auto"/>
        <w:ind w:left="709" w:firstLine="425"/>
        <w:jc w:val="both"/>
        <w:rPr>
          <w:rFonts w:ascii="Arial" w:hAnsi="Arial" w:cs="Arial"/>
          <w:b/>
          <w:sz w:val="24"/>
          <w:szCs w:val="24"/>
          <w:lang w:eastAsia="cs-CZ"/>
        </w:rPr>
      </w:pPr>
      <w:r w:rsidRPr="00367731">
        <w:rPr>
          <w:rFonts w:ascii="Arial" w:hAnsi="Arial" w:cs="Arial"/>
          <w:b/>
          <w:sz w:val="24"/>
          <w:szCs w:val="24"/>
          <w:lang w:eastAsia="cs-CZ"/>
        </w:rPr>
        <w:t xml:space="preserve">OŽP </w:t>
      </w:r>
      <w:r w:rsidRPr="00367731">
        <w:rPr>
          <w:rFonts w:ascii="Arial" w:hAnsi="Arial" w:cs="Arial"/>
          <w:sz w:val="24"/>
          <w:szCs w:val="24"/>
          <w:lang w:eastAsia="cs-CZ"/>
        </w:rPr>
        <w:t>– kontrola ukončena</w:t>
      </w:r>
    </w:p>
    <w:p w:rsidR="00367731" w:rsidRPr="00367731" w:rsidRDefault="00367731" w:rsidP="00367731">
      <w:pPr>
        <w:numPr>
          <w:ilvl w:val="0"/>
          <w:numId w:val="14"/>
        </w:numPr>
        <w:spacing w:after="0" w:line="240" w:lineRule="auto"/>
        <w:ind w:left="709" w:firstLine="425"/>
        <w:jc w:val="both"/>
        <w:rPr>
          <w:rFonts w:ascii="Arial" w:hAnsi="Arial" w:cs="Arial"/>
          <w:b/>
          <w:sz w:val="24"/>
          <w:szCs w:val="24"/>
          <w:lang w:eastAsia="cs-CZ"/>
        </w:rPr>
      </w:pPr>
      <w:r w:rsidRPr="00367731">
        <w:rPr>
          <w:rFonts w:ascii="Arial" w:hAnsi="Arial" w:cs="Arial"/>
          <w:b/>
          <w:sz w:val="24"/>
          <w:szCs w:val="24"/>
          <w:lang w:eastAsia="cs-CZ"/>
        </w:rPr>
        <w:t xml:space="preserve">OŽÚ </w:t>
      </w:r>
      <w:r w:rsidRPr="00367731">
        <w:rPr>
          <w:rFonts w:ascii="Arial" w:hAnsi="Arial" w:cs="Arial"/>
          <w:sz w:val="24"/>
          <w:szCs w:val="24"/>
          <w:lang w:eastAsia="cs-CZ"/>
        </w:rPr>
        <w:t>– kontrola ukončena</w:t>
      </w:r>
    </w:p>
    <w:p w:rsidR="00367731" w:rsidRPr="00367731" w:rsidRDefault="00367731" w:rsidP="00367731">
      <w:pPr>
        <w:numPr>
          <w:ilvl w:val="0"/>
          <w:numId w:val="14"/>
        </w:numPr>
        <w:spacing w:after="0" w:line="240" w:lineRule="auto"/>
        <w:ind w:left="709" w:firstLine="425"/>
        <w:jc w:val="both"/>
        <w:rPr>
          <w:rFonts w:ascii="Arial" w:hAnsi="Arial" w:cs="Arial"/>
          <w:b/>
          <w:sz w:val="24"/>
          <w:szCs w:val="24"/>
          <w:lang w:eastAsia="cs-CZ"/>
        </w:rPr>
      </w:pPr>
      <w:r w:rsidRPr="00367731">
        <w:rPr>
          <w:rFonts w:ascii="Arial" w:hAnsi="Arial" w:cs="Arial"/>
          <w:b/>
          <w:sz w:val="24"/>
          <w:szCs w:val="24"/>
          <w:lang w:eastAsia="cs-CZ"/>
        </w:rPr>
        <w:t xml:space="preserve">SPO </w:t>
      </w:r>
      <w:r w:rsidRPr="00367731">
        <w:rPr>
          <w:rFonts w:ascii="Arial" w:hAnsi="Arial" w:cs="Arial"/>
          <w:sz w:val="24"/>
          <w:szCs w:val="24"/>
          <w:lang w:eastAsia="cs-CZ"/>
        </w:rPr>
        <w:t>– kontrola ukončena</w:t>
      </w:r>
    </w:p>
    <w:p w:rsidR="00367731" w:rsidRPr="00367731" w:rsidRDefault="00367731" w:rsidP="00367731">
      <w:pPr>
        <w:numPr>
          <w:ilvl w:val="0"/>
          <w:numId w:val="14"/>
        </w:numPr>
        <w:spacing w:after="0" w:line="240" w:lineRule="auto"/>
        <w:ind w:left="709" w:firstLine="425"/>
        <w:jc w:val="both"/>
        <w:rPr>
          <w:rFonts w:ascii="Arial" w:hAnsi="Arial" w:cs="Arial"/>
          <w:sz w:val="24"/>
          <w:szCs w:val="24"/>
          <w:lang w:eastAsia="cs-CZ"/>
        </w:rPr>
      </w:pPr>
      <w:r w:rsidRPr="00367731">
        <w:rPr>
          <w:rFonts w:ascii="Arial" w:hAnsi="Arial" w:cs="Arial"/>
          <w:b/>
          <w:sz w:val="24"/>
          <w:szCs w:val="24"/>
          <w:lang w:eastAsia="cs-CZ"/>
        </w:rPr>
        <w:t>MP</w:t>
      </w:r>
      <w:r w:rsidRPr="00367731">
        <w:rPr>
          <w:rFonts w:ascii="Arial" w:hAnsi="Arial" w:cs="Arial"/>
          <w:sz w:val="24"/>
          <w:szCs w:val="24"/>
          <w:lang w:eastAsia="cs-CZ"/>
        </w:rPr>
        <w:t xml:space="preserve"> – kontrola neukončena</w:t>
      </w:r>
    </w:p>
    <w:p w:rsidR="00367731" w:rsidRPr="00367731" w:rsidRDefault="00367731" w:rsidP="00367731">
      <w:pPr>
        <w:ind w:left="1134"/>
        <w:rPr>
          <w:rFonts w:ascii="Arial" w:hAnsi="Arial" w:cs="Arial"/>
          <w:sz w:val="24"/>
          <w:szCs w:val="24"/>
          <w:lang w:eastAsia="cs-CZ"/>
        </w:rPr>
      </w:pPr>
    </w:p>
    <w:p w:rsidR="00367731" w:rsidRPr="00367731" w:rsidRDefault="00367731" w:rsidP="00367731">
      <w:pPr>
        <w:numPr>
          <w:ilvl w:val="0"/>
          <w:numId w:val="8"/>
        </w:numPr>
        <w:spacing w:after="0" w:line="240" w:lineRule="auto"/>
        <w:ind w:left="714" w:hanging="5"/>
        <w:jc w:val="both"/>
        <w:rPr>
          <w:rFonts w:ascii="Arial" w:hAnsi="Arial" w:cs="Arial"/>
          <w:b/>
          <w:sz w:val="24"/>
          <w:szCs w:val="24"/>
        </w:rPr>
      </w:pPr>
      <w:r w:rsidRPr="00367731">
        <w:rPr>
          <w:rFonts w:ascii="Arial" w:hAnsi="Arial" w:cs="Arial"/>
          <w:b/>
          <w:sz w:val="24"/>
          <w:szCs w:val="24"/>
        </w:rPr>
        <w:t xml:space="preserve">Ohlášené kontroly </w:t>
      </w:r>
      <w:r w:rsidRPr="00367731">
        <w:rPr>
          <w:rFonts w:ascii="Arial" w:hAnsi="Arial" w:cs="Arial"/>
          <w:sz w:val="24"/>
          <w:szCs w:val="24"/>
        </w:rPr>
        <w:t>– neplánované</w:t>
      </w:r>
    </w:p>
    <w:p w:rsidR="00367731" w:rsidRPr="00367731" w:rsidRDefault="00367731" w:rsidP="00367731">
      <w:pPr>
        <w:numPr>
          <w:ilvl w:val="0"/>
          <w:numId w:val="17"/>
        </w:numPr>
        <w:spacing w:after="0" w:line="240" w:lineRule="auto"/>
        <w:jc w:val="both"/>
        <w:rPr>
          <w:rFonts w:ascii="Arial" w:hAnsi="Arial" w:cs="Arial"/>
          <w:sz w:val="24"/>
          <w:szCs w:val="24"/>
          <w:lang w:eastAsia="cs-CZ"/>
        </w:rPr>
      </w:pPr>
      <w:r w:rsidRPr="00367731">
        <w:rPr>
          <w:rFonts w:ascii="Arial" w:hAnsi="Arial" w:cs="Arial"/>
          <w:b/>
          <w:sz w:val="24"/>
          <w:szCs w:val="24"/>
          <w:lang w:eastAsia="cs-CZ"/>
        </w:rPr>
        <w:t>OŠKT</w:t>
      </w:r>
      <w:r w:rsidRPr="00367731">
        <w:rPr>
          <w:rFonts w:ascii="Arial" w:hAnsi="Arial" w:cs="Arial"/>
          <w:sz w:val="24"/>
          <w:szCs w:val="24"/>
          <w:lang w:eastAsia="cs-CZ"/>
        </w:rPr>
        <w:t xml:space="preserve"> – kontrola ukončena</w:t>
      </w:r>
    </w:p>
    <w:p w:rsidR="00367731" w:rsidRPr="00367731" w:rsidRDefault="00367731" w:rsidP="00367731">
      <w:pPr>
        <w:numPr>
          <w:ilvl w:val="0"/>
          <w:numId w:val="17"/>
        </w:numPr>
        <w:spacing w:after="0" w:line="240" w:lineRule="auto"/>
        <w:jc w:val="both"/>
        <w:rPr>
          <w:rFonts w:ascii="Arial" w:hAnsi="Arial" w:cs="Arial"/>
          <w:sz w:val="24"/>
          <w:szCs w:val="24"/>
          <w:lang w:eastAsia="cs-CZ"/>
        </w:rPr>
      </w:pPr>
      <w:r w:rsidRPr="00367731">
        <w:rPr>
          <w:rFonts w:ascii="Arial" w:hAnsi="Arial" w:cs="Arial"/>
          <w:b/>
          <w:sz w:val="24"/>
          <w:szCs w:val="24"/>
          <w:lang w:eastAsia="cs-CZ"/>
        </w:rPr>
        <w:t>ORM</w:t>
      </w:r>
      <w:r w:rsidRPr="00367731">
        <w:rPr>
          <w:rFonts w:ascii="Arial" w:hAnsi="Arial" w:cs="Arial"/>
          <w:sz w:val="24"/>
          <w:szCs w:val="24"/>
          <w:lang w:eastAsia="cs-CZ"/>
        </w:rPr>
        <w:t xml:space="preserve"> – kontrola ukončena</w:t>
      </w:r>
    </w:p>
    <w:p w:rsidR="00367731" w:rsidRPr="00367731" w:rsidRDefault="00367731" w:rsidP="00367731">
      <w:pPr>
        <w:rPr>
          <w:rFonts w:ascii="Arial" w:hAnsi="Arial" w:cs="Arial"/>
          <w:sz w:val="24"/>
          <w:szCs w:val="24"/>
          <w:highlight w:val="yellow"/>
          <w:lang w:eastAsia="cs-CZ"/>
        </w:rPr>
      </w:pPr>
    </w:p>
    <w:p w:rsidR="00367731" w:rsidRPr="00367731" w:rsidRDefault="00367731" w:rsidP="00367731">
      <w:pPr>
        <w:numPr>
          <w:ilvl w:val="0"/>
          <w:numId w:val="8"/>
        </w:numPr>
        <w:spacing w:after="0" w:line="240" w:lineRule="auto"/>
        <w:ind w:left="714" w:hanging="5"/>
        <w:jc w:val="both"/>
        <w:rPr>
          <w:rFonts w:ascii="Arial" w:hAnsi="Arial" w:cs="Arial"/>
          <w:b/>
          <w:sz w:val="24"/>
          <w:szCs w:val="24"/>
        </w:rPr>
      </w:pPr>
      <w:r w:rsidRPr="00367731">
        <w:rPr>
          <w:rFonts w:ascii="Arial" w:hAnsi="Arial" w:cs="Arial"/>
          <w:b/>
          <w:sz w:val="24"/>
          <w:szCs w:val="24"/>
        </w:rPr>
        <w:t>Kontroly bez předchozího ohlášení</w:t>
      </w:r>
    </w:p>
    <w:p w:rsidR="00367731" w:rsidRPr="00367731" w:rsidRDefault="00367731" w:rsidP="00367731">
      <w:pPr>
        <w:numPr>
          <w:ilvl w:val="0"/>
          <w:numId w:val="11"/>
        </w:numPr>
        <w:spacing w:after="0" w:line="240" w:lineRule="auto"/>
        <w:jc w:val="both"/>
        <w:rPr>
          <w:rFonts w:ascii="Arial" w:hAnsi="Arial" w:cs="Arial"/>
          <w:sz w:val="24"/>
          <w:szCs w:val="24"/>
          <w:lang w:eastAsia="cs-CZ"/>
        </w:rPr>
      </w:pPr>
      <w:r w:rsidRPr="00367731">
        <w:rPr>
          <w:rFonts w:ascii="Arial" w:hAnsi="Arial" w:cs="Arial"/>
          <w:b/>
          <w:sz w:val="24"/>
          <w:szCs w:val="24"/>
          <w:lang w:eastAsia="cs-CZ"/>
        </w:rPr>
        <w:t xml:space="preserve">MO </w:t>
      </w:r>
      <w:r w:rsidRPr="00367731">
        <w:rPr>
          <w:rFonts w:ascii="Arial" w:hAnsi="Arial" w:cs="Arial"/>
          <w:sz w:val="24"/>
          <w:szCs w:val="24"/>
          <w:lang w:eastAsia="cs-CZ"/>
        </w:rPr>
        <w:t>– kontrola ukončena</w:t>
      </w:r>
    </w:p>
    <w:p w:rsidR="00367731" w:rsidRPr="00367731" w:rsidRDefault="00367731" w:rsidP="00367731">
      <w:pPr>
        <w:numPr>
          <w:ilvl w:val="0"/>
          <w:numId w:val="11"/>
        </w:numPr>
        <w:spacing w:after="0" w:line="240" w:lineRule="auto"/>
        <w:jc w:val="both"/>
        <w:rPr>
          <w:rFonts w:ascii="Arial" w:hAnsi="Arial" w:cs="Arial"/>
          <w:sz w:val="24"/>
          <w:szCs w:val="24"/>
          <w:lang w:eastAsia="cs-CZ"/>
        </w:rPr>
      </w:pPr>
      <w:r w:rsidRPr="00367731">
        <w:rPr>
          <w:rFonts w:ascii="Arial" w:hAnsi="Arial" w:cs="Arial"/>
          <w:b/>
          <w:sz w:val="24"/>
          <w:szCs w:val="24"/>
          <w:lang w:eastAsia="cs-CZ"/>
        </w:rPr>
        <w:t xml:space="preserve">T – veřejné opatrovnictví </w:t>
      </w:r>
      <w:r w:rsidRPr="00367731">
        <w:rPr>
          <w:rFonts w:ascii="Arial" w:hAnsi="Arial" w:cs="Arial"/>
          <w:sz w:val="24"/>
          <w:szCs w:val="24"/>
          <w:lang w:eastAsia="cs-CZ"/>
        </w:rPr>
        <w:t>– kontrola ukončena</w:t>
      </w:r>
    </w:p>
    <w:p w:rsidR="00367731" w:rsidRPr="00367731" w:rsidRDefault="00367731" w:rsidP="00367731">
      <w:pPr>
        <w:rPr>
          <w:rFonts w:ascii="Arial" w:hAnsi="Arial" w:cs="Arial"/>
          <w:sz w:val="24"/>
          <w:szCs w:val="24"/>
          <w:highlight w:val="yellow"/>
        </w:rPr>
      </w:pPr>
    </w:p>
    <w:p w:rsidR="00367731" w:rsidRPr="00367731" w:rsidRDefault="00367731" w:rsidP="00367731">
      <w:pPr>
        <w:numPr>
          <w:ilvl w:val="0"/>
          <w:numId w:val="7"/>
        </w:numPr>
        <w:spacing w:after="0" w:line="240" w:lineRule="auto"/>
        <w:ind w:left="714" w:hanging="357"/>
        <w:jc w:val="both"/>
        <w:rPr>
          <w:rFonts w:ascii="Arial" w:hAnsi="Arial" w:cs="Arial"/>
          <w:b/>
          <w:sz w:val="24"/>
          <w:szCs w:val="24"/>
        </w:rPr>
      </w:pPr>
      <w:r w:rsidRPr="00367731">
        <w:rPr>
          <w:rFonts w:ascii="Arial" w:hAnsi="Arial" w:cs="Arial"/>
          <w:b/>
          <w:sz w:val="24"/>
          <w:szCs w:val="24"/>
        </w:rPr>
        <w:lastRenderedPageBreak/>
        <w:t xml:space="preserve">Ostatní vnitřní kontroly </w:t>
      </w:r>
    </w:p>
    <w:p w:rsidR="00367731" w:rsidRPr="00367731" w:rsidRDefault="00367731" w:rsidP="00367731">
      <w:pPr>
        <w:spacing w:after="0" w:line="240" w:lineRule="auto"/>
        <w:ind w:left="714"/>
        <w:jc w:val="both"/>
        <w:rPr>
          <w:rFonts w:ascii="Arial" w:hAnsi="Arial" w:cs="Arial"/>
          <w:b/>
          <w:sz w:val="24"/>
          <w:szCs w:val="24"/>
        </w:rPr>
      </w:pPr>
    </w:p>
    <w:p w:rsidR="00367731" w:rsidRPr="00367731" w:rsidRDefault="00367731" w:rsidP="00367731">
      <w:pPr>
        <w:numPr>
          <w:ilvl w:val="0"/>
          <w:numId w:val="18"/>
        </w:numPr>
        <w:spacing w:after="0" w:line="240" w:lineRule="auto"/>
        <w:jc w:val="both"/>
        <w:rPr>
          <w:rFonts w:ascii="Arial" w:hAnsi="Arial" w:cs="Arial"/>
          <w:b/>
          <w:sz w:val="24"/>
          <w:szCs w:val="24"/>
        </w:rPr>
      </w:pPr>
      <w:r w:rsidRPr="00367731">
        <w:rPr>
          <w:rFonts w:ascii="Arial" w:hAnsi="Arial" w:cs="Arial"/>
          <w:b/>
          <w:sz w:val="24"/>
          <w:szCs w:val="24"/>
        </w:rPr>
        <w:t>Plánované kontroly</w:t>
      </w:r>
    </w:p>
    <w:p w:rsidR="00367731" w:rsidRPr="00367731" w:rsidRDefault="00367731" w:rsidP="00367731">
      <w:pPr>
        <w:numPr>
          <w:ilvl w:val="0"/>
          <w:numId w:val="11"/>
        </w:numPr>
        <w:spacing w:after="0" w:line="240" w:lineRule="auto"/>
        <w:jc w:val="both"/>
        <w:rPr>
          <w:rFonts w:ascii="Arial" w:hAnsi="Arial" w:cs="Arial"/>
          <w:sz w:val="24"/>
          <w:szCs w:val="24"/>
        </w:rPr>
      </w:pPr>
      <w:r w:rsidRPr="00367731">
        <w:rPr>
          <w:rFonts w:ascii="Arial" w:hAnsi="Arial" w:cs="Arial"/>
          <w:sz w:val="24"/>
          <w:szCs w:val="24"/>
        </w:rPr>
        <w:t>Kontrola evidence smluv a uveřejňování v registru smluv podle zákona o registru smluv – kontrola neukončena</w:t>
      </w:r>
    </w:p>
    <w:p w:rsidR="00367731" w:rsidRPr="00367731" w:rsidRDefault="00367731" w:rsidP="00367731">
      <w:pPr>
        <w:numPr>
          <w:ilvl w:val="0"/>
          <w:numId w:val="11"/>
        </w:numPr>
        <w:spacing w:after="0" w:line="240" w:lineRule="auto"/>
        <w:jc w:val="both"/>
        <w:rPr>
          <w:rFonts w:ascii="Arial" w:hAnsi="Arial" w:cs="Arial"/>
          <w:sz w:val="24"/>
          <w:szCs w:val="24"/>
        </w:rPr>
      </w:pPr>
      <w:r w:rsidRPr="00367731">
        <w:rPr>
          <w:rFonts w:ascii="Arial" w:hAnsi="Arial" w:cs="Arial"/>
          <w:sz w:val="24"/>
          <w:szCs w:val="24"/>
        </w:rPr>
        <w:t xml:space="preserve">Kontrola dočasné pracovní neschopnosti za </w:t>
      </w:r>
      <w:proofErr w:type="gramStart"/>
      <w:r w:rsidRPr="00367731">
        <w:rPr>
          <w:rFonts w:ascii="Arial" w:hAnsi="Arial" w:cs="Arial"/>
          <w:sz w:val="24"/>
          <w:szCs w:val="24"/>
        </w:rPr>
        <w:t>IV.Q 2022</w:t>
      </w:r>
      <w:proofErr w:type="gramEnd"/>
      <w:r w:rsidRPr="00367731">
        <w:rPr>
          <w:rFonts w:ascii="Arial" w:hAnsi="Arial" w:cs="Arial"/>
          <w:sz w:val="24"/>
          <w:szCs w:val="24"/>
        </w:rPr>
        <w:t xml:space="preserve"> – kontrola provedena (zkontrolováni dva zaměstnanci) – kontrola ukončena</w:t>
      </w:r>
    </w:p>
    <w:p w:rsidR="00367731" w:rsidRPr="00367731" w:rsidRDefault="00367731" w:rsidP="00367731">
      <w:pPr>
        <w:numPr>
          <w:ilvl w:val="0"/>
          <w:numId w:val="11"/>
        </w:numPr>
        <w:spacing w:after="0" w:line="240" w:lineRule="auto"/>
        <w:jc w:val="both"/>
        <w:rPr>
          <w:rFonts w:ascii="Arial" w:hAnsi="Arial" w:cs="Arial"/>
          <w:sz w:val="24"/>
          <w:szCs w:val="24"/>
        </w:rPr>
      </w:pPr>
      <w:r w:rsidRPr="00367731">
        <w:rPr>
          <w:rFonts w:ascii="Arial" w:hAnsi="Arial" w:cs="Arial"/>
          <w:sz w:val="24"/>
          <w:szCs w:val="24"/>
        </w:rPr>
        <w:t>Kontrola účtování mank a škod (syntetický účet 547) – kontrola neukončena</w:t>
      </w:r>
    </w:p>
    <w:p w:rsidR="00367731" w:rsidRPr="00367731" w:rsidRDefault="00367731" w:rsidP="00367731">
      <w:pPr>
        <w:ind w:left="1440"/>
        <w:rPr>
          <w:rFonts w:ascii="Arial" w:hAnsi="Arial" w:cs="Arial"/>
          <w:sz w:val="24"/>
          <w:szCs w:val="24"/>
        </w:rPr>
      </w:pPr>
    </w:p>
    <w:p w:rsidR="00367731" w:rsidRPr="00367731" w:rsidRDefault="00367731" w:rsidP="00367731">
      <w:pPr>
        <w:numPr>
          <w:ilvl w:val="0"/>
          <w:numId w:val="18"/>
        </w:numPr>
        <w:spacing w:after="0" w:line="240" w:lineRule="auto"/>
        <w:jc w:val="both"/>
        <w:rPr>
          <w:rFonts w:ascii="Arial" w:hAnsi="Arial" w:cs="Arial"/>
          <w:b/>
          <w:sz w:val="24"/>
          <w:szCs w:val="24"/>
        </w:rPr>
      </w:pPr>
      <w:r w:rsidRPr="00367731">
        <w:rPr>
          <w:rFonts w:ascii="Arial" w:hAnsi="Arial" w:cs="Arial"/>
          <w:b/>
          <w:sz w:val="24"/>
          <w:szCs w:val="24"/>
        </w:rPr>
        <w:t>Mimořádné kontroly</w:t>
      </w:r>
    </w:p>
    <w:p w:rsidR="00367731" w:rsidRPr="00367731" w:rsidRDefault="00367731" w:rsidP="00367731">
      <w:pPr>
        <w:numPr>
          <w:ilvl w:val="0"/>
          <w:numId w:val="19"/>
        </w:numPr>
        <w:spacing w:after="0" w:line="240" w:lineRule="auto"/>
        <w:jc w:val="both"/>
        <w:rPr>
          <w:rFonts w:ascii="Arial" w:hAnsi="Arial" w:cs="Arial"/>
          <w:sz w:val="24"/>
          <w:szCs w:val="24"/>
        </w:rPr>
      </w:pPr>
      <w:r w:rsidRPr="00367731">
        <w:rPr>
          <w:rFonts w:ascii="Arial" w:hAnsi="Arial" w:cs="Arial"/>
          <w:sz w:val="24"/>
          <w:szCs w:val="24"/>
        </w:rPr>
        <w:t>Mobilní ledové kluziště za roky 2019 – 2022 – kontrola ukončena</w:t>
      </w:r>
    </w:p>
    <w:p w:rsidR="00367731" w:rsidRPr="00367731" w:rsidRDefault="00367731" w:rsidP="00367731">
      <w:pPr>
        <w:ind w:left="720"/>
        <w:rPr>
          <w:rFonts w:ascii="Arial" w:hAnsi="Arial" w:cs="Arial"/>
          <w:sz w:val="24"/>
          <w:szCs w:val="24"/>
        </w:rPr>
      </w:pPr>
    </w:p>
    <w:p w:rsidR="00367731" w:rsidRPr="00367731" w:rsidRDefault="00367731" w:rsidP="00367731">
      <w:pPr>
        <w:rPr>
          <w:rFonts w:ascii="Arial" w:hAnsi="Arial" w:cs="Arial"/>
          <w:i/>
          <w:sz w:val="24"/>
          <w:szCs w:val="24"/>
        </w:rPr>
      </w:pPr>
      <w:r w:rsidRPr="00367731">
        <w:rPr>
          <w:rFonts w:ascii="Arial" w:hAnsi="Arial" w:cs="Arial"/>
          <w:i/>
          <w:sz w:val="24"/>
          <w:szCs w:val="24"/>
        </w:rPr>
        <w:t>Záznamy z kontrol byly předloženy příslušným vedoucím odborů a tajemníkovi Magistrátu města Jihlavy / primátorce statutárního města Jihlavy a jsou uloženy u Útvaru interního auditu a kontroly.</w:t>
      </w:r>
    </w:p>
    <w:p w:rsidR="00367731" w:rsidRPr="00367731" w:rsidRDefault="00367731" w:rsidP="00367731">
      <w:pPr>
        <w:spacing w:after="60" w:line="240" w:lineRule="auto"/>
        <w:jc w:val="both"/>
        <w:rPr>
          <w:rFonts w:ascii="Arial" w:hAnsi="Arial" w:cs="Arial"/>
          <w:b/>
          <w:sz w:val="24"/>
          <w:szCs w:val="24"/>
        </w:rPr>
      </w:pPr>
      <w:r w:rsidRPr="00367731">
        <w:rPr>
          <w:rFonts w:ascii="Arial" w:hAnsi="Arial" w:cs="Arial"/>
          <w:b/>
          <w:sz w:val="24"/>
          <w:szCs w:val="24"/>
        </w:rPr>
        <w:t>Různé:</w:t>
      </w:r>
    </w:p>
    <w:p w:rsidR="00367731" w:rsidRPr="00367731" w:rsidRDefault="00367731" w:rsidP="00367731">
      <w:pPr>
        <w:numPr>
          <w:ilvl w:val="0"/>
          <w:numId w:val="13"/>
        </w:numPr>
        <w:spacing w:after="0" w:line="240" w:lineRule="auto"/>
        <w:jc w:val="both"/>
        <w:rPr>
          <w:rFonts w:ascii="Arial" w:hAnsi="Arial" w:cs="Arial"/>
          <w:sz w:val="24"/>
          <w:szCs w:val="24"/>
        </w:rPr>
      </w:pPr>
      <w:r w:rsidRPr="00367731">
        <w:rPr>
          <w:rFonts w:ascii="Arial" w:hAnsi="Arial" w:cs="Arial"/>
          <w:sz w:val="24"/>
          <w:szCs w:val="24"/>
        </w:rPr>
        <w:t>Pravidelné týdenní konzultace s vedoucí ÚIAK</w:t>
      </w:r>
    </w:p>
    <w:p w:rsidR="00367731" w:rsidRPr="00367731" w:rsidRDefault="00367731" w:rsidP="00367731">
      <w:pPr>
        <w:numPr>
          <w:ilvl w:val="0"/>
          <w:numId w:val="13"/>
        </w:numPr>
        <w:spacing w:after="0" w:line="240" w:lineRule="auto"/>
        <w:jc w:val="both"/>
        <w:rPr>
          <w:rFonts w:ascii="Arial" w:hAnsi="Arial" w:cs="Arial"/>
          <w:sz w:val="24"/>
          <w:szCs w:val="24"/>
        </w:rPr>
      </w:pPr>
      <w:r w:rsidRPr="00367731">
        <w:rPr>
          <w:rFonts w:ascii="Arial" w:hAnsi="Arial" w:cs="Arial"/>
          <w:sz w:val="24"/>
          <w:szCs w:val="24"/>
        </w:rPr>
        <w:t>Účast na školeních</w:t>
      </w:r>
    </w:p>
    <w:p w:rsidR="00367731" w:rsidRPr="00367731" w:rsidRDefault="00367731" w:rsidP="00367731">
      <w:pPr>
        <w:numPr>
          <w:ilvl w:val="0"/>
          <w:numId w:val="13"/>
        </w:numPr>
        <w:spacing w:after="0" w:line="240" w:lineRule="auto"/>
        <w:ind w:left="714" w:hanging="357"/>
        <w:jc w:val="both"/>
        <w:rPr>
          <w:rFonts w:ascii="Arial" w:hAnsi="Arial" w:cs="Arial"/>
          <w:sz w:val="24"/>
          <w:szCs w:val="24"/>
          <w:lang w:eastAsia="cs-CZ"/>
        </w:rPr>
      </w:pPr>
      <w:r w:rsidRPr="00367731">
        <w:rPr>
          <w:rFonts w:ascii="Arial" w:hAnsi="Arial" w:cs="Arial"/>
          <w:sz w:val="24"/>
          <w:szCs w:val="24"/>
          <w:lang w:eastAsia="cs-CZ"/>
        </w:rPr>
        <w:t>Konzultační činnost s příspěvkovými organizacemi</w:t>
      </w:r>
    </w:p>
    <w:p w:rsidR="00367731" w:rsidRPr="00367731" w:rsidRDefault="00367731" w:rsidP="00367731">
      <w:pPr>
        <w:numPr>
          <w:ilvl w:val="0"/>
          <w:numId w:val="13"/>
        </w:numPr>
        <w:spacing w:after="0" w:line="240" w:lineRule="auto"/>
        <w:jc w:val="both"/>
        <w:rPr>
          <w:rFonts w:ascii="Arial" w:hAnsi="Arial" w:cs="Arial"/>
          <w:sz w:val="24"/>
          <w:szCs w:val="24"/>
          <w:lang w:eastAsia="cs-CZ"/>
        </w:rPr>
      </w:pPr>
      <w:r w:rsidRPr="00367731">
        <w:rPr>
          <w:rFonts w:ascii="Arial" w:hAnsi="Arial" w:cs="Arial"/>
          <w:sz w:val="24"/>
          <w:szCs w:val="24"/>
          <w:lang w:eastAsia="cs-CZ"/>
        </w:rPr>
        <w:t>Konzultační činnost s OŠKT týkající se příspěvkových organizací</w:t>
      </w:r>
    </w:p>
    <w:p w:rsidR="00367731" w:rsidRPr="00367731" w:rsidRDefault="00367731" w:rsidP="00367731">
      <w:pPr>
        <w:numPr>
          <w:ilvl w:val="0"/>
          <w:numId w:val="13"/>
        </w:numPr>
        <w:spacing w:after="0" w:line="240" w:lineRule="auto"/>
        <w:jc w:val="both"/>
        <w:rPr>
          <w:rFonts w:ascii="Arial" w:hAnsi="Arial" w:cs="Arial"/>
          <w:sz w:val="24"/>
          <w:szCs w:val="24"/>
          <w:lang w:eastAsia="cs-CZ"/>
        </w:rPr>
      </w:pPr>
      <w:r w:rsidRPr="00367731">
        <w:rPr>
          <w:rFonts w:ascii="Arial" w:hAnsi="Arial" w:cs="Arial"/>
          <w:sz w:val="24"/>
          <w:szCs w:val="24"/>
          <w:lang w:eastAsia="cs-CZ"/>
        </w:rPr>
        <w:t>Konzultační činnost s právním oddělením týkající se problematiky registru smluv</w:t>
      </w:r>
    </w:p>
    <w:p w:rsidR="00367731" w:rsidRPr="00367731" w:rsidRDefault="00367731" w:rsidP="00367731">
      <w:pPr>
        <w:numPr>
          <w:ilvl w:val="0"/>
          <w:numId w:val="13"/>
        </w:numPr>
        <w:spacing w:after="0" w:line="240" w:lineRule="auto"/>
        <w:jc w:val="both"/>
        <w:rPr>
          <w:rFonts w:ascii="Arial" w:hAnsi="Arial" w:cs="Arial"/>
          <w:sz w:val="24"/>
          <w:szCs w:val="24"/>
        </w:rPr>
      </w:pPr>
      <w:r w:rsidRPr="00367731">
        <w:rPr>
          <w:rFonts w:ascii="Arial" w:hAnsi="Arial" w:cs="Arial"/>
          <w:sz w:val="24"/>
          <w:szCs w:val="24"/>
        </w:rPr>
        <w:t>Spolupráce s odpovědnými zaměstnanci při uzavírání dohod o vypořádání bezdůvodného obohacení</w:t>
      </w:r>
    </w:p>
    <w:p w:rsidR="00367731" w:rsidRPr="00367731" w:rsidRDefault="00367731" w:rsidP="00367731">
      <w:pPr>
        <w:numPr>
          <w:ilvl w:val="0"/>
          <w:numId w:val="13"/>
        </w:numPr>
        <w:spacing w:after="0" w:line="240" w:lineRule="auto"/>
        <w:jc w:val="both"/>
        <w:rPr>
          <w:rFonts w:ascii="Arial" w:hAnsi="Arial" w:cs="Arial"/>
          <w:sz w:val="24"/>
          <w:szCs w:val="24"/>
          <w:lang w:eastAsia="cs-CZ"/>
        </w:rPr>
      </w:pPr>
      <w:r w:rsidRPr="00367731">
        <w:rPr>
          <w:rFonts w:ascii="Arial" w:eastAsia="Times New Roman" w:hAnsi="Arial" w:cs="Arial"/>
          <w:sz w:val="24"/>
          <w:szCs w:val="24"/>
          <w:lang w:eastAsia="cs-CZ"/>
        </w:rPr>
        <w:t xml:space="preserve">Evidence cenin (jízdenky MHD), </w:t>
      </w:r>
      <w:proofErr w:type="gramStart"/>
      <w:r w:rsidRPr="00367731">
        <w:rPr>
          <w:rFonts w:ascii="Arial" w:eastAsia="Times New Roman" w:hAnsi="Arial" w:cs="Arial"/>
          <w:sz w:val="24"/>
          <w:szCs w:val="24"/>
          <w:lang w:eastAsia="cs-CZ"/>
        </w:rPr>
        <w:t>03.10.2022</w:t>
      </w:r>
      <w:proofErr w:type="gramEnd"/>
      <w:r w:rsidRPr="00367731">
        <w:rPr>
          <w:rFonts w:ascii="Arial" w:eastAsia="Times New Roman" w:hAnsi="Arial" w:cs="Arial"/>
          <w:sz w:val="24"/>
          <w:szCs w:val="24"/>
          <w:lang w:eastAsia="cs-CZ"/>
        </w:rPr>
        <w:t xml:space="preserve"> zpracování výkazu spotřeby jízdenek MHD </w:t>
      </w:r>
      <w:r w:rsidRPr="00367731">
        <w:rPr>
          <w:rFonts w:ascii="Arial" w:eastAsia="Times New Roman" w:hAnsi="Arial" w:cs="Arial"/>
          <w:sz w:val="24"/>
          <w:szCs w:val="24"/>
          <w:lang w:eastAsia="cs-CZ"/>
        </w:rPr>
        <w:br/>
        <w:t>za III. čtvrtletí 2022 + kontrola fyzického stavu jízdenek zástupkyní vedoucí ÚIAK</w:t>
      </w:r>
    </w:p>
    <w:p w:rsidR="00367731" w:rsidRPr="00367731" w:rsidRDefault="00367731" w:rsidP="00367731">
      <w:pPr>
        <w:numPr>
          <w:ilvl w:val="0"/>
          <w:numId w:val="13"/>
        </w:numPr>
        <w:spacing w:after="0" w:line="240" w:lineRule="auto"/>
        <w:jc w:val="both"/>
        <w:rPr>
          <w:rFonts w:ascii="Arial" w:eastAsia="Times New Roman" w:hAnsi="Arial" w:cs="Arial"/>
          <w:sz w:val="24"/>
          <w:szCs w:val="24"/>
          <w:lang w:eastAsia="cs-CZ"/>
        </w:rPr>
      </w:pPr>
      <w:r w:rsidRPr="00367731">
        <w:rPr>
          <w:rFonts w:ascii="Arial" w:hAnsi="Arial" w:cs="Arial"/>
          <w:sz w:val="24"/>
          <w:szCs w:val="24"/>
        </w:rPr>
        <w:t>Zpracování plánu veřejnosprávních a vnitřních kontrol na rok 2023</w:t>
      </w:r>
    </w:p>
    <w:p w:rsidR="00367731" w:rsidRPr="00367731" w:rsidRDefault="00367731" w:rsidP="00367731">
      <w:pPr>
        <w:numPr>
          <w:ilvl w:val="0"/>
          <w:numId w:val="13"/>
        </w:numPr>
        <w:spacing w:after="0" w:line="240" w:lineRule="auto"/>
        <w:jc w:val="both"/>
        <w:rPr>
          <w:rFonts w:ascii="Arial" w:eastAsia="Times New Roman" w:hAnsi="Arial" w:cs="Arial"/>
          <w:sz w:val="24"/>
          <w:szCs w:val="24"/>
          <w:lang w:eastAsia="cs-CZ"/>
        </w:rPr>
      </w:pPr>
      <w:r w:rsidRPr="00367731">
        <w:rPr>
          <w:rFonts w:ascii="Arial" w:hAnsi="Arial" w:cs="Arial"/>
          <w:sz w:val="24"/>
          <w:szCs w:val="24"/>
        </w:rPr>
        <w:t>Aktualizace průkazů zaměstnance (kontrola)</w:t>
      </w:r>
    </w:p>
    <w:p w:rsidR="00367731" w:rsidRPr="00367731" w:rsidRDefault="00367731" w:rsidP="00367731">
      <w:pPr>
        <w:numPr>
          <w:ilvl w:val="0"/>
          <w:numId w:val="13"/>
        </w:numPr>
        <w:spacing w:after="0" w:line="240" w:lineRule="auto"/>
        <w:jc w:val="both"/>
        <w:rPr>
          <w:rFonts w:ascii="Arial" w:eastAsia="Times New Roman" w:hAnsi="Arial" w:cs="Arial"/>
          <w:sz w:val="24"/>
          <w:szCs w:val="24"/>
          <w:lang w:eastAsia="cs-CZ"/>
        </w:rPr>
      </w:pPr>
      <w:r w:rsidRPr="00367731">
        <w:rPr>
          <w:rFonts w:ascii="Arial" w:eastAsia="Times New Roman" w:hAnsi="Arial" w:cs="Arial"/>
          <w:sz w:val="24"/>
          <w:szCs w:val="24"/>
          <w:lang w:eastAsia="cs-CZ"/>
        </w:rPr>
        <w:t xml:space="preserve">Hodnocení ředitelů za období </w:t>
      </w:r>
      <w:proofErr w:type="gramStart"/>
      <w:r w:rsidRPr="00367731">
        <w:rPr>
          <w:rFonts w:ascii="Arial" w:eastAsia="Times New Roman" w:hAnsi="Arial" w:cs="Arial"/>
          <w:sz w:val="24"/>
          <w:szCs w:val="24"/>
          <w:lang w:eastAsia="cs-CZ"/>
        </w:rPr>
        <w:t>01.09.2021</w:t>
      </w:r>
      <w:proofErr w:type="gramEnd"/>
      <w:r w:rsidRPr="00367731">
        <w:rPr>
          <w:rFonts w:ascii="Arial" w:eastAsia="Times New Roman" w:hAnsi="Arial" w:cs="Arial"/>
          <w:sz w:val="24"/>
          <w:szCs w:val="24"/>
          <w:lang w:eastAsia="cs-CZ"/>
        </w:rPr>
        <w:t xml:space="preserve"> do 31.08.2022 (provedené kontroly)</w:t>
      </w:r>
    </w:p>
    <w:p w:rsidR="00367731" w:rsidRPr="00367731" w:rsidRDefault="00367731" w:rsidP="00367731">
      <w:pPr>
        <w:numPr>
          <w:ilvl w:val="0"/>
          <w:numId w:val="13"/>
        </w:numPr>
        <w:spacing w:after="0" w:line="240" w:lineRule="auto"/>
        <w:jc w:val="both"/>
        <w:rPr>
          <w:rFonts w:ascii="Arial" w:eastAsia="Times New Roman" w:hAnsi="Arial" w:cs="Arial"/>
          <w:sz w:val="24"/>
          <w:szCs w:val="24"/>
          <w:lang w:eastAsia="cs-CZ"/>
        </w:rPr>
      </w:pPr>
      <w:r w:rsidRPr="00367731">
        <w:rPr>
          <w:rFonts w:ascii="Arial" w:hAnsi="Arial" w:cs="Arial"/>
          <w:sz w:val="24"/>
          <w:szCs w:val="24"/>
        </w:rPr>
        <w:t>Jednání u primátorky a primátora ve věci kontroly dotací</w:t>
      </w:r>
    </w:p>
    <w:p w:rsidR="00367731" w:rsidRPr="00367731" w:rsidRDefault="00367731" w:rsidP="00367731">
      <w:pPr>
        <w:numPr>
          <w:ilvl w:val="0"/>
          <w:numId w:val="13"/>
        </w:numPr>
        <w:spacing w:after="0" w:line="240" w:lineRule="auto"/>
        <w:jc w:val="both"/>
        <w:rPr>
          <w:rFonts w:ascii="Arial" w:eastAsia="Times New Roman" w:hAnsi="Arial" w:cs="Arial"/>
          <w:sz w:val="24"/>
          <w:szCs w:val="24"/>
          <w:lang w:eastAsia="cs-CZ"/>
        </w:rPr>
      </w:pPr>
      <w:r w:rsidRPr="00367731">
        <w:rPr>
          <w:rFonts w:ascii="Arial" w:hAnsi="Arial" w:cs="Arial"/>
          <w:sz w:val="24"/>
          <w:szCs w:val="24"/>
        </w:rPr>
        <w:t>Projednání výsledku vnitřní kontroly s OŠKT</w:t>
      </w:r>
    </w:p>
    <w:p w:rsidR="00367731" w:rsidRPr="00367731" w:rsidRDefault="00367731" w:rsidP="00367731">
      <w:pPr>
        <w:numPr>
          <w:ilvl w:val="0"/>
          <w:numId w:val="13"/>
        </w:numPr>
        <w:spacing w:after="0" w:line="240" w:lineRule="auto"/>
        <w:jc w:val="both"/>
        <w:rPr>
          <w:rFonts w:ascii="Arial" w:eastAsia="Times New Roman" w:hAnsi="Arial" w:cs="Arial"/>
          <w:sz w:val="24"/>
          <w:szCs w:val="24"/>
          <w:lang w:eastAsia="cs-CZ"/>
        </w:rPr>
      </w:pPr>
      <w:r w:rsidRPr="00367731">
        <w:rPr>
          <w:rFonts w:ascii="Arial" w:hAnsi="Arial" w:cs="Arial"/>
          <w:sz w:val="24"/>
          <w:szCs w:val="24"/>
        </w:rPr>
        <w:t>Zpracování výzvy k vrácení neoprávněně čerpané dotace</w:t>
      </w:r>
    </w:p>
    <w:p w:rsidR="00367731" w:rsidRPr="00367731" w:rsidRDefault="00367731" w:rsidP="00367731">
      <w:pPr>
        <w:numPr>
          <w:ilvl w:val="0"/>
          <w:numId w:val="13"/>
        </w:numPr>
        <w:spacing w:after="0" w:line="240" w:lineRule="auto"/>
        <w:jc w:val="both"/>
        <w:rPr>
          <w:rFonts w:ascii="Arial" w:hAnsi="Arial" w:cs="Arial"/>
          <w:sz w:val="24"/>
          <w:szCs w:val="24"/>
        </w:rPr>
      </w:pPr>
      <w:r w:rsidRPr="00367731">
        <w:rPr>
          <w:rFonts w:ascii="Arial" w:hAnsi="Arial" w:cs="Arial"/>
          <w:sz w:val="24"/>
          <w:szCs w:val="24"/>
        </w:rPr>
        <w:t>Konzultace problematiky čerpání dotací s příjemci</w:t>
      </w:r>
    </w:p>
    <w:p w:rsidR="00367731" w:rsidRPr="00367731" w:rsidRDefault="00367731" w:rsidP="00367731">
      <w:pPr>
        <w:numPr>
          <w:ilvl w:val="0"/>
          <w:numId w:val="13"/>
        </w:numPr>
        <w:spacing w:after="0" w:line="240" w:lineRule="auto"/>
        <w:jc w:val="both"/>
        <w:rPr>
          <w:rFonts w:ascii="Arial" w:hAnsi="Arial" w:cs="Arial"/>
          <w:sz w:val="24"/>
          <w:szCs w:val="24"/>
        </w:rPr>
      </w:pPr>
      <w:r w:rsidRPr="00367731">
        <w:rPr>
          <w:rFonts w:ascii="Arial" w:hAnsi="Arial" w:cs="Arial"/>
          <w:sz w:val="24"/>
          <w:szCs w:val="24"/>
        </w:rPr>
        <w:t>Součinnost s MO – kontrola dotací</w:t>
      </w:r>
    </w:p>
    <w:p w:rsidR="00367731" w:rsidRPr="00367731" w:rsidRDefault="00367731" w:rsidP="00367731">
      <w:pPr>
        <w:numPr>
          <w:ilvl w:val="0"/>
          <w:numId w:val="13"/>
        </w:numPr>
        <w:spacing w:after="0" w:line="240" w:lineRule="auto"/>
        <w:jc w:val="both"/>
        <w:rPr>
          <w:rFonts w:ascii="Arial" w:hAnsi="Arial" w:cs="Arial"/>
          <w:sz w:val="24"/>
          <w:szCs w:val="24"/>
        </w:rPr>
      </w:pPr>
      <w:r w:rsidRPr="00367731">
        <w:rPr>
          <w:rFonts w:ascii="Arial" w:hAnsi="Arial" w:cs="Arial"/>
          <w:sz w:val="24"/>
          <w:szCs w:val="24"/>
        </w:rPr>
        <w:t>Konzultace problematiky dotací a jejich vyúčtování (OSV, OŠKT)</w:t>
      </w:r>
    </w:p>
    <w:p w:rsidR="00367731" w:rsidRPr="00367731" w:rsidRDefault="00367731" w:rsidP="00367731">
      <w:pPr>
        <w:numPr>
          <w:ilvl w:val="0"/>
          <w:numId w:val="13"/>
        </w:numPr>
        <w:spacing w:after="0" w:line="240" w:lineRule="auto"/>
        <w:jc w:val="both"/>
        <w:rPr>
          <w:rFonts w:ascii="Arial" w:hAnsi="Arial" w:cs="Arial"/>
          <w:sz w:val="24"/>
          <w:szCs w:val="24"/>
        </w:rPr>
      </w:pPr>
      <w:r w:rsidRPr="00367731">
        <w:rPr>
          <w:rFonts w:ascii="Arial" w:hAnsi="Arial" w:cs="Arial"/>
          <w:sz w:val="24"/>
          <w:szCs w:val="24"/>
        </w:rPr>
        <w:t>Účast při inventuře kanceláří ÚIAK</w:t>
      </w:r>
    </w:p>
    <w:p w:rsidR="00367731" w:rsidRPr="00367731" w:rsidRDefault="00367731" w:rsidP="00367731">
      <w:pPr>
        <w:numPr>
          <w:ilvl w:val="0"/>
          <w:numId w:val="13"/>
        </w:numPr>
        <w:spacing w:after="0" w:line="240" w:lineRule="auto"/>
        <w:jc w:val="both"/>
        <w:rPr>
          <w:rFonts w:ascii="Arial" w:hAnsi="Arial" w:cs="Arial"/>
          <w:sz w:val="24"/>
          <w:szCs w:val="24"/>
        </w:rPr>
      </w:pPr>
      <w:r w:rsidRPr="00367731">
        <w:rPr>
          <w:rFonts w:ascii="Arial" w:hAnsi="Arial" w:cs="Arial"/>
          <w:sz w:val="24"/>
          <w:szCs w:val="24"/>
        </w:rPr>
        <w:t>Příprava podkladů pro externí audit</w:t>
      </w:r>
    </w:p>
    <w:p w:rsidR="00367731" w:rsidRPr="00367731" w:rsidRDefault="00367731" w:rsidP="00367731">
      <w:pPr>
        <w:numPr>
          <w:ilvl w:val="0"/>
          <w:numId w:val="13"/>
        </w:numPr>
        <w:spacing w:after="0" w:line="240" w:lineRule="auto"/>
        <w:jc w:val="both"/>
        <w:rPr>
          <w:rFonts w:ascii="Arial" w:hAnsi="Arial" w:cs="Arial"/>
          <w:sz w:val="24"/>
          <w:szCs w:val="24"/>
        </w:rPr>
      </w:pPr>
      <w:r w:rsidRPr="00367731">
        <w:rPr>
          <w:rFonts w:ascii="Arial" w:hAnsi="Arial" w:cs="Arial"/>
          <w:sz w:val="24"/>
          <w:szCs w:val="24"/>
        </w:rPr>
        <w:t>Připomínkování Směrnice o provádění kontrol (Kontrolní mechanismy)</w:t>
      </w:r>
    </w:p>
    <w:p w:rsidR="00367731" w:rsidRPr="00367731" w:rsidRDefault="00367731" w:rsidP="00367731">
      <w:pPr>
        <w:spacing w:after="0" w:line="240" w:lineRule="auto"/>
        <w:jc w:val="both"/>
        <w:rPr>
          <w:rFonts w:ascii="Arial" w:hAnsi="Arial" w:cs="Arial"/>
          <w:b/>
          <w:caps/>
          <w:sz w:val="24"/>
          <w:szCs w:val="24"/>
        </w:rPr>
      </w:pPr>
    </w:p>
    <w:p w:rsidR="00270CF8" w:rsidRPr="00367731" w:rsidRDefault="00270CF8" w:rsidP="00270CF8">
      <w:pPr>
        <w:pStyle w:val="Odstavecseseznamem"/>
        <w:ind w:left="0"/>
        <w:jc w:val="both"/>
        <w:rPr>
          <w:rFonts w:ascii="Arial" w:hAnsi="Arial" w:cs="Arial"/>
        </w:rPr>
      </w:pPr>
    </w:p>
    <w:p w:rsidR="00270CF8" w:rsidRPr="00367731" w:rsidRDefault="00270CF8" w:rsidP="00270CF8">
      <w:pPr>
        <w:pStyle w:val="Odstavecseseznamem"/>
        <w:ind w:left="0"/>
        <w:jc w:val="both"/>
        <w:rPr>
          <w:rFonts w:ascii="Arial" w:hAnsi="Arial" w:cs="Arial"/>
        </w:rPr>
      </w:pPr>
    </w:p>
    <w:p w:rsidR="00270CF8" w:rsidRPr="00367731" w:rsidRDefault="00270CF8" w:rsidP="00270CF8">
      <w:pPr>
        <w:pStyle w:val="Odstavecseseznamem"/>
        <w:ind w:left="0"/>
        <w:jc w:val="both"/>
        <w:rPr>
          <w:rFonts w:ascii="Arial" w:hAnsi="Arial" w:cs="Arial"/>
        </w:rPr>
      </w:pPr>
    </w:p>
    <w:p w:rsidR="007366ED" w:rsidRPr="00367731" w:rsidRDefault="007366ED" w:rsidP="007366ED">
      <w:pPr>
        <w:spacing w:after="0" w:line="240" w:lineRule="auto"/>
        <w:ind w:firstLine="709"/>
        <w:jc w:val="center"/>
        <w:rPr>
          <w:rFonts w:ascii="Arial" w:hAnsi="Arial" w:cs="Arial"/>
          <w:b/>
          <w:sz w:val="24"/>
          <w:szCs w:val="24"/>
        </w:rPr>
      </w:pPr>
    </w:p>
    <w:p w:rsidR="007366ED" w:rsidRPr="00367731" w:rsidRDefault="007366ED" w:rsidP="007366ED">
      <w:pPr>
        <w:spacing w:after="0" w:line="240" w:lineRule="auto"/>
        <w:ind w:firstLine="709"/>
        <w:jc w:val="center"/>
        <w:rPr>
          <w:rFonts w:ascii="Arial" w:hAnsi="Arial" w:cs="Arial"/>
          <w:b/>
          <w:sz w:val="24"/>
          <w:szCs w:val="24"/>
        </w:rPr>
      </w:pPr>
    </w:p>
    <w:p w:rsidR="007366ED" w:rsidRPr="00367731" w:rsidRDefault="007366ED" w:rsidP="007366ED">
      <w:pPr>
        <w:spacing w:after="0" w:line="240" w:lineRule="auto"/>
        <w:ind w:firstLine="709"/>
        <w:jc w:val="center"/>
        <w:rPr>
          <w:rFonts w:ascii="Arial" w:hAnsi="Arial" w:cs="Arial"/>
          <w:b/>
          <w:sz w:val="24"/>
          <w:szCs w:val="24"/>
        </w:rPr>
      </w:pPr>
    </w:p>
    <w:p w:rsidR="007366ED" w:rsidRPr="00367731" w:rsidRDefault="007366ED" w:rsidP="007366ED">
      <w:pPr>
        <w:spacing w:after="0" w:line="240" w:lineRule="auto"/>
        <w:ind w:firstLine="709"/>
        <w:jc w:val="center"/>
        <w:rPr>
          <w:rFonts w:ascii="Arial" w:hAnsi="Arial" w:cs="Arial"/>
          <w:b/>
          <w:sz w:val="24"/>
          <w:szCs w:val="24"/>
        </w:rPr>
      </w:pPr>
    </w:p>
    <w:p w:rsidR="007366ED" w:rsidRPr="00367731" w:rsidRDefault="007366ED" w:rsidP="007366ED">
      <w:pPr>
        <w:spacing w:after="0" w:line="240" w:lineRule="auto"/>
        <w:ind w:firstLine="709"/>
        <w:jc w:val="center"/>
        <w:rPr>
          <w:rFonts w:ascii="Arial" w:hAnsi="Arial" w:cs="Arial"/>
          <w:b/>
          <w:sz w:val="24"/>
          <w:szCs w:val="24"/>
        </w:rPr>
      </w:pPr>
    </w:p>
    <w:p w:rsidR="007366ED" w:rsidRPr="00367731" w:rsidRDefault="007366ED" w:rsidP="007366ED">
      <w:pPr>
        <w:spacing w:after="0" w:line="240" w:lineRule="auto"/>
        <w:ind w:firstLine="709"/>
        <w:jc w:val="center"/>
        <w:rPr>
          <w:rFonts w:ascii="Arial" w:hAnsi="Arial" w:cs="Arial"/>
          <w:b/>
          <w:sz w:val="24"/>
          <w:szCs w:val="24"/>
        </w:rPr>
      </w:pPr>
    </w:p>
    <w:p w:rsidR="007366ED" w:rsidRPr="00367731" w:rsidRDefault="007366ED" w:rsidP="007366ED">
      <w:pPr>
        <w:spacing w:after="0" w:line="240" w:lineRule="auto"/>
        <w:ind w:firstLine="709"/>
        <w:jc w:val="center"/>
        <w:rPr>
          <w:rFonts w:ascii="Arial" w:hAnsi="Arial" w:cs="Arial"/>
          <w:b/>
          <w:sz w:val="24"/>
          <w:szCs w:val="24"/>
        </w:rPr>
      </w:pPr>
    </w:p>
    <w:p w:rsidR="007366ED" w:rsidRPr="00367731" w:rsidRDefault="007366ED" w:rsidP="007366ED">
      <w:pPr>
        <w:spacing w:after="0" w:line="240" w:lineRule="auto"/>
        <w:ind w:firstLine="709"/>
        <w:jc w:val="center"/>
        <w:rPr>
          <w:rFonts w:ascii="Arial" w:hAnsi="Arial" w:cs="Arial"/>
          <w:b/>
          <w:sz w:val="24"/>
          <w:szCs w:val="24"/>
        </w:rPr>
      </w:pPr>
    </w:p>
    <w:p w:rsidR="007366ED" w:rsidRPr="00367731" w:rsidRDefault="007366ED" w:rsidP="007366ED">
      <w:pPr>
        <w:spacing w:after="0" w:line="240" w:lineRule="auto"/>
        <w:ind w:firstLine="709"/>
        <w:jc w:val="center"/>
        <w:rPr>
          <w:rFonts w:ascii="Arial" w:hAnsi="Arial" w:cs="Arial"/>
          <w:b/>
          <w:sz w:val="24"/>
          <w:szCs w:val="24"/>
        </w:rPr>
      </w:pPr>
    </w:p>
    <w:p w:rsidR="00367731" w:rsidRDefault="00367731">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29"/>
        <w:gridCol w:w="1687"/>
        <w:gridCol w:w="2521"/>
      </w:tblGrid>
      <w:tr w:rsidR="00194A97" w:rsidRPr="00217942" w:rsidTr="00DE294E">
        <w:trPr>
          <w:trHeight w:val="567"/>
        </w:trPr>
        <w:tc>
          <w:tcPr>
            <w:tcW w:w="9062" w:type="dxa"/>
            <w:gridSpan w:val="4"/>
            <w:vAlign w:val="center"/>
          </w:tcPr>
          <w:p w:rsidR="00194A97" w:rsidRPr="00217942" w:rsidRDefault="00194A97" w:rsidP="0020342E">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65408" behindDoc="1" locked="0" layoutInCell="1" allowOverlap="1" wp14:anchorId="40FF3BF6" wp14:editId="1AAC1C18">
                  <wp:simplePos x="0" y="0"/>
                  <wp:positionH relativeFrom="column">
                    <wp:posOffset>1295400</wp:posOffset>
                  </wp:positionH>
                  <wp:positionV relativeFrom="page">
                    <wp:posOffset>-6350</wp:posOffset>
                  </wp:positionV>
                  <wp:extent cx="2260600" cy="360045"/>
                  <wp:effectExtent l="0" t="0" r="6350" b="1905"/>
                  <wp:wrapNone/>
                  <wp:docPr id="3" name="Obrázek 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94A97" w:rsidRPr="00217942" w:rsidTr="00DE294E">
        <w:trPr>
          <w:trHeight w:val="567"/>
        </w:trPr>
        <w:tc>
          <w:tcPr>
            <w:tcW w:w="6541" w:type="dxa"/>
            <w:gridSpan w:val="3"/>
            <w:vAlign w:val="center"/>
          </w:tcPr>
          <w:p w:rsidR="00194A97" w:rsidRPr="00217942" w:rsidRDefault="00194A97" w:rsidP="0020342E">
            <w:pPr>
              <w:jc w:val="center"/>
              <w:rPr>
                <w:rFonts w:ascii="Arial" w:hAnsi="Arial" w:cs="Arial"/>
              </w:rPr>
            </w:pPr>
            <w:r w:rsidRPr="00217942">
              <w:rPr>
                <w:rFonts w:ascii="Arial" w:hAnsi="Arial" w:cs="Arial"/>
              </w:rPr>
              <w:t>Zpráva o činnosti za období</w:t>
            </w:r>
          </w:p>
        </w:tc>
        <w:tc>
          <w:tcPr>
            <w:tcW w:w="2521" w:type="dxa"/>
            <w:vAlign w:val="center"/>
          </w:tcPr>
          <w:p w:rsidR="00194A97" w:rsidRPr="00217942" w:rsidRDefault="00194A97" w:rsidP="0020342E">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2022</w:t>
            </w:r>
          </w:p>
        </w:tc>
      </w:tr>
      <w:tr w:rsidR="00194A97" w:rsidRPr="00217942" w:rsidTr="00DE294E">
        <w:trPr>
          <w:trHeight w:val="398"/>
        </w:trPr>
        <w:tc>
          <w:tcPr>
            <w:tcW w:w="1425" w:type="dxa"/>
            <w:vAlign w:val="center"/>
          </w:tcPr>
          <w:p w:rsidR="00194A97" w:rsidRPr="00217942" w:rsidRDefault="00194A97" w:rsidP="0020342E">
            <w:pPr>
              <w:jc w:val="center"/>
              <w:rPr>
                <w:rFonts w:ascii="Arial" w:hAnsi="Arial" w:cs="Arial"/>
              </w:rPr>
            </w:pPr>
            <w:r w:rsidRPr="00217942">
              <w:rPr>
                <w:rFonts w:ascii="Arial" w:hAnsi="Arial" w:cs="Arial"/>
              </w:rPr>
              <w:t>Vypracoval</w:t>
            </w:r>
          </w:p>
        </w:tc>
        <w:tc>
          <w:tcPr>
            <w:tcW w:w="3429" w:type="dxa"/>
            <w:vAlign w:val="center"/>
          </w:tcPr>
          <w:p w:rsidR="00194A97" w:rsidRPr="00217942" w:rsidRDefault="00DE294E" w:rsidP="0020342E">
            <w:pPr>
              <w:ind w:left="80"/>
              <w:jc w:val="center"/>
              <w:rPr>
                <w:rFonts w:ascii="Arial" w:hAnsi="Arial" w:cs="Arial"/>
                <w:b/>
              </w:rPr>
            </w:pPr>
            <w:r>
              <w:rPr>
                <w:rFonts w:ascii="Arial" w:hAnsi="Arial" w:cs="Arial"/>
                <w:b/>
              </w:rPr>
              <w:t>Bc. Vladislava Hudečková</w:t>
            </w:r>
          </w:p>
        </w:tc>
        <w:tc>
          <w:tcPr>
            <w:tcW w:w="1687" w:type="dxa"/>
            <w:vAlign w:val="center"/>
          </w:tcPr>
          <w:p w:rsidR="00194A97" w:rsidRPr="00217942" w:rsidRDefault="00194A97" w:rsidP="0020342E">
            <w:pPr>
              <w:jc w:val="center"/>
              <w:rPr>
                <w:rFonts w:ascii="Arial" w:hAnsi="Arial" w:cs="Arial"/>
              </w:rPr>
            </w:pPr>
            <w:r w:rsidRPr="00217942">
              <w:rPr>
                <w:rFonts w:ascii="Arial" w:hAnsi="Arial" w:cs="Arial"/>
              </w:rPr>
              <w:t>Odbor</w:t>
            </w:r>
          </w:p>
        </w:tc>
        <w:tc>
          <w:tcPr>
            <w:tcW w:w="2521" w:type="dxa"/>
            <w:vAlign w:val="center"/>
          </w:tcPr>
          <w:p w:rsidR="00194A97" w:rsidRPr="00217942" w:rsidRDefault="00BA18DD" w:rsidP="0020342E">
            <w:pPr>
              <w:jc w:val="center"/>
              <w:rPr>
                <w:rFonts w:ascii="Arial" w:hAnsi="Arial" w:cs="Arial"/>
                <w:b/>
              </w:rPr>
            </w:pPr>
            <w:r>
              <w:rPr>
                <w:rFonts w:ascii="Arial" w:hAnsi="Arial" w:cs="Arial"/>
                <w:b/>
              </w:rPr>
              <w:t>KT</w:t>
            </w:r>
          </w:p>
        </w:tc>
      </w:tr>
    </w:tbl>
    <w:p w:rsidR="00DE294E" w:rsidRPr="00DE294E" w:rsidRDefault="00DE294E" w:rsidP="00DE294E">
      <w:pPr>
        <w:rPr>
          <w:rFonts w:ascii="Arial" w:hAnsi="Arial" w:cs="Arial"/>
          <w:sz w:val="24"/>
          <w:szCs w:val="24"/>
        </w:rPr>
      </w:pPr>
      <w:r w:rsidRPr="00DE294E">
        <w:rPr>
          <w:rFonts w:ascii="Arial" w:hAnsi="Arial" w:cs="Arial"/>
          <w:b/>
          <w:sz w:val="24"/>
          <w:szCs w:val="24"/>
          <w:u w:val="single"/>
        </w:rPr>
        <w:t>Organizační oddělení</w:t>
      </w:r>
    </w:p>
    <w:p w:rsidR="00DE294E" w:rsidRPr="00DE294E" w:rsidRDefault="00DE294E" w:rsidP="00DE294E">
      <w:pPr>
        <w:pStyle w:val="Odstavecseseznamem"/>
        <w:ind w:left="0"/>
        <w:rPr>
          <w:rFonts w:ascii="Arial" w:hAnsi="Arial" w:cs="Arial"/>
          <w:b/>
        </w:rPr>
      </w:pPr>
      <w:r w:rsidRPr="00DE294E">
        <w:rPr>
          <w:rFonts w:ascii="Arial" w:hAnsi="Arial" w:cs="Arial"/>
          <w:b/>
        </w:rPr>
        <w:t xml:space="preserve">MIC </w:t>
      </w:r>
    </w:p>
    <w:p w:rsidR="00DE294E" w:rsidRPr="00DE294E" w:rsidRDefault="00DE294E" w:rsidP="00DE294E">
      <w:pPr>
        <w:pStyle w:val="Odstavecseseznamem"/>
        <w:numPr>
          <w:ilvl w:val="0"/>
          <w:numId w:val="21"/>
        </w:numPr>
        <w:jc w:val="both"/>
        <w:rPr>
          <w:rFonts w:ascii="Arial" w:hAnsi="Arial" w:cs="Arial"/>
        </w:rPr>
      </w:pPr>
      <w:r w:rsidRPr="00DE294E">
        <w:rPr>
          <w:rFonts w:ascii="Arial" w:hAnsi="Arial" w:cs="Arial"/>
        </w:rPr>
        <w:t>Koordinace 98 akcí v prostorách historické radnice (včetně přípravy 2 zasedání ZM a 1 pracovního semináře ZM) a 1 výstavy ve vestibulu radnice.</w:t>
      </w:r>
    </w:p>
    <w:p w:rsidR="00DE294E" w:rsidRPr="00DE294E" w:rsidRDefault="00DE294E" w:rsidP="00DE294E">
      <w:pPr>
        <w:pStyle w:val="Odstavecseseznamem"/>
        <w:numPr>
          <w:ilvl w:val="0"/>
          <w:numId w:val="21"/>
        </w:numPr>
        <w:jc w:val="both"/>
        <w:rPr>
          <w:rFonts w:ascii="Arial" w:hAnsi="Arial" w:cs="Arial"/>
        </w:rPr>
      </w:pPr>
      <w:r w:rsidRPr="00DE294E">
        <w:rPr>
          <w:rFonts w:ascii="Arial" w:hAnsi="Arial" w:cs="Arial"/>
        </w:rPr>
        <w:t>Kontaktní místo akce pro veřejnost Jihlava v kondici, vánoční balíčky Rádia Vysočina.</w:t>
      </w:r>
    </w:p>
    <w:p w:rsidR="00DE294E" w:rsidRPr="00DE294E" w:rsidRDefault="00DE294E" w:rsidP="00DE294E">
      <w:pPr>
        <w:pStyle w:val="Odstavecseseznamem"/>
        <w:ind w:left="0"/>
        <w:rPr>
          <w:rFonts w:ascii="Arial" w:hAnsi="Arial" w:cs="Arial"/>
          <w:b/>
        </w:rPr>
      </w:pPr>
    </w:p>
    <w:p w:rsidR="00DE294E" w:rsidRPr="00DE294E" w:rsidRDefault="00DE294E" w:rsidP="00DE294E">
      <w:pPr>
        <w:pStyle w:val="Odstavecseseznamem"/>
        <w:ind w:left="0"/>
        <w:rPr>
          <w:rFonts w:ascii="Arial" w:hAnsi="Arial" w:cs="Arial"/>
          <w:b/>
        </w:rPr>
      </w:pPr>
      <w:r w:rsidRPr="00DE294E">
        <w:rPr>
          <w:rFonts w:ascii="Arial" w:hAnsi="Arial" w:cs="Arial"/>
          <w:b/>
        </w:rPr>
        <w:t>Centrální evidence smluv</w:t>
      </w:r>
    </w:p>
    <w:p w:rsidR="00DE294E" w:rsidRPr="00DE294E" w:rsidRDefault="00DE294E" w:rsidP="00DE294E">
      <w:pPr>
        <w:pStyle w:val="Odstavecseseznamem"/>
        <w:numPr>
          <w:ilvl w:val="0"/>
          <w:numId w:val="21"/>
        </w:numPr>
        <w:jc w:val="both"/>
        <w:rPr>
          <w:rFonts w:ascii="Arial" w:hAnsi="Arial" w:cs="Arial"/>
        </w:rPr>
      </w:pPr>
      <w:r w:rsidRPr="00DE294E">
        <w:rPr>
          <w:rFonts w:ascii="Arial" w:hAnsi="Arial" w:cs="Arial"/>
        </w:rPr>
        <w:t xml:space="preserve">Bylo zaevidováno 382 smluv a 177 dodatků smluv. </w:t>
      </w:r>
    </w:p>
    <w:p w:rsidR="00DE294E" w:rsidRPr="00DE294E" w:rsidRDefault="00DE294E" w:rsidP="00DE294E">
      <w:pPr>
        <w:pStyle w:val="Odstavecseseznamem"/>
        <w:jc w:val="center"/>
        <w:rPr>
          <w:rFonts w:ascii="Arial" w:hAnsi="Arial" w:cs="Arial"/>
        </w:rPr>
      </w:pPr>
      <w:r w:rsidRPr="00DE294E">
        <w:rPr>
          <w:rFonts w:ascii="Arial" w:hAnsi="Arial" w:cs="Arial"/>
          <w:noProof/>
        </w:rPr>
        <w:drawing>
          <wp:inline distT="0" distB="0" distL="0" distR="0">
            <wp:extent cx="3456305" cy="2037715"/>
            <wp:effectExtent l="0" t="0" r="10795" b="635"/>
            <wp:docPr id="11" name="Graf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E294E" w:rsidRPr="00DE294E" w:rsidRDefault="00DE294E" w:rsidP="00DE294E">
      <w:pPr>
        <w:pStyle w:val="Odstavecseseznamem"/>
        <w:jc w:val="both"/>
        <w:rPr>
          <w:rFonts w:ascii="Arial" w:hAnsi="Arial" w:cs="Arial"/>
        </w:rPr>
      </w:pPr>
    </w:p>
    <w:p w:rsidR="00DE294E" w:rsidRPr="00DE294E" w:rsidRDefault="00DE294E" w:rsidP="00DE294E">
      <w:pPr>
        <w:pStyle w:val="Odstavecseseznamem"/>
        <w:ind w:left="0"/>
        <w:jc w:val="both"/>
        <w:rPr>
          <w:rFonts w:ascii="Arial" w:hAnsi="Arial" w:cs="Arial"/>
          <w:b/>
        </w:rPr>
      </w:pPr>
      <w:r w:rsidRPr="00DE294E">
        <w:rPr>
          <w:rFonts w:ascii="Arial" w:hAnsi="Arial" w:cs="Arial"/>
          <w:b/>
        </w:rPr>
        <w:t>Podatelna</w:t>
      </w:r>
    </w:p>
    <w:p w:rsidR="00DE294E" w:rsidRPr="00DE294E" w:rsidRDefault="00DE294E" w:rsidP="00DE294E">
      <w:pPr>
        <w:pStyle w:val="Odstavecseseznamem"/>
        <w:numPr>
          <w:ilvl w:val="0"/>
          <w:numId w:val="22"/>
        </w:numPr>
        <w:ind w:left="709"/>
        <w:jc w:val="both"/>
        <w:rPr>
          <w:rFonts w:ascii="Arial" w:hAnsi="Arial" w:cs="Arial"/>
        </w:rPr>
      </w:pPr>
      <w:r w:rsidRPr="00DE294E">
        <w:rPr>
          <w:rFonts w:ascii="Arial" w:hAnsi="Arial" w:cs="Arial"/>
        </w:rPr>
        <w:t>Doručená doporučená pošta - bylo přijato 16.204 ks doporučené pošty, z toho 6.200 ks bylo doručeno prostřednictvím České pošty nebo osobně a 10.004 ks bylo doručeno do datové schránky města (tj. do datové schránky bylo doručeno cca 62% objemu doručené pošty).</w:t>
      </w:r>
    </w:p>
    <w:p w:rsidR="00DE294E" w:rsidRPr="00DE294E" w:rsidRDefault="00DE294E" w:rsidP="00DE294E">
      <w:pPr>
        <w:pStyle w:val="Odstavecseseznamem"/>
        <w:jc w:val="both"/>
        <w:rPr>
          <w:rFonts w:ascii="Arial" w:hAnsi="Arial" w:cs="Arial"/>
        </w:rPr>
      </w:pPr>
      <w:r w:rsidRPr="00DE294E">
        <w:rPr>
          <w:rFonts w:ascii="Arial" w:hAnsi="Arial" w:cs="Arial"/>
          <w:noProof/>
        </w:rPr>
        <w:drawing>
          <wp:inline distT="0" distB="0" distL="0" distR="0">
            <wp:extent cx="4827270" cy="2475230"/>
            <wp:effectExtent l="0" t="0" r="11430" b="1270"/>
            <wp:docPr id="10" name="Graf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E294E" w:rsidRPr="00DE294E" w:rsidRDefault="00DE294E" w:rsidP="00DE294E">
      <w:pPr>
        <w:pStyle w:val="Odstavecseseznamem"/>
        <w:jc w:val="both"/>
        <w:rPr>
          <w:rFonts w:ascii="Arial" w:hAnsi="Arial" w:cs="Arial"/>
        </w:rPr>
      </w:pPr>
    </w:p>
    <w:p w:rsidR="00DE294E" w:rsidRPr="00DE294E" w:rsidRDefault="00DE294E" w:rsidP="00DE294E">
      <w:pPr>
        <w:pStyle w:val="Odstavecseseznamem"/>
        <w:jc w:val="both"/>
        <w:rPr>
          <w:rFonts w:ascii="Arial" w:hAnsi="Arial" w:cs="Arial"/>
        </w:rPr>
      </w:pPr>
    </w:p>
    <w:p w:rsidR="00DE294E" w:rsidRPr="00DE294E" w:rsidRDefault="00DE294E" w:rsidP="00DE294E">
      <w:pPr>
        <w:pStyle w:val="Odstavecseseznamem"/>
        <w:jc w:val="both"/>
        <w:rPr>
          <w:rFonts w:ascii="Arial" w:hAnsi="Arial" w:cs="Arial"/>
        </w:rPr>
      </w:pPr>
    </w:p>
    <w:p w:rsidR="00DE294E" w:rsidRPr="00DE294E" w:rsidRDefault="00DE294E" w:rsidP="00DE294E">
      <w:pPr>
        <w:pStyle w:val="Odstavecseseznamem"/>
        <w:numPr>
          <w:ilvl w:val="0"/>
          <w:numId w:val="22"/>
        </w:numPr>
        <w:ind w:left="720"/>
        <w:jc w:val="both"/>
        <w:rPr>
          <w:rFonts w:ascii="Arial" w:hAnsi="Arial" w:cs="Arial"/>
        </w:rPr>
      </w:pPr>
      <w:r w:rsidRPr="00DE294E">
        <w:rPr>
          <w:rFonts w:ascii="Arial" w:hAnsi="Arial" w:cs="Arial"/>
        </w:rPr>
        <w:t xml:space="preserve">Odesílaná doporučená pošta – bylo odesláno 20.895 ks doporučených zásilek, z toho v listinné formě prostřednictvím České pošty 6.690 ks, elektronicky 12.824 ks (prostřednictvím datové schránky a e-podatelny) a službou dopis on-line 1.381 ks. </w:t>
      </w:r>
      <w:r w:rsidRPr="00DE294E">
        <w:rPr>
          <w:rFonts w:ascii="Arial" w:hAnsi="Arial" w:cs="Arial"/>
        </w:rPr>
        <w:lastRenderedPageBreak/>
        <w:t>Elektronicky tedy bylo odesláno cca 68% objemu odesílané pošty. Bylo odesláno 2.002 ks obyčejných zásilek.</w:t>
      </w:r>
    </w:p>
    <w:p w:rsidR="00DE294E" w:rsidRPr="00DE294E" w:rsidRDefault="00DE294E" w:rsidP="00DE294E">
      <w:pPr>
        <w:pStyle w:val="Odstavecseseznamem"/>
        <w:jc w:val="center"/>
        <w:rPr>
          <w:rFonts w:ascii="Arial" w:hAnsi="Arial" w:cs="Arial"/>
        </w:rPr>
      </w:pPr>
      <w:r w:rsidRPr="00DE294E">
        <w:rPr>
          <w:rFonts w:ascii="Arial" w:hAnsi="Arial" w:cs="Arial"/>
          <w:noProof/>
        </w:rPr>
        <w:drawing>
          <wp:inline distT="0" distB="0" distL="0" distR="0">
            <wp:extent cx="4467225" cy="2491105"/>
            <wp:effectExtent l="0" t="0" r="9525" b="4445"/>
            <wp:docPr id="9" name="Graf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E294E" w:rsidRPr="00DE294E" w:rsidRDefault="00DE294E" w:rsidP="00DE294E">
      <w:pPr>
        <w:pStyle w:val="Odstavecseseznamem"/>
        <w:jc w:val="both"/>
        <w:rPr>
          <w:rFonts w:ascii="Arial" w:hAnsi="Arial" w:cs="Arial"/>
        </w:rPr>
      </w:pPr>
    </w:p>
    <w:p w:rsidR="00DE294E" w:rsidRPr="00DE294E" w:rsidRDefault="00DE294E" w:rsidP="00DE294E">
      <w:pPr>
        <w:pStyle w:val="Odstavecseseznamem"/>
        <w:jc w:val="both"/>
        <w:rPr>
          <w:rFonts w:ascii="Arial" w:hAnsi="Arial" w:cs="Arial"/>
        </w:rPr>
      </w:pPr>
    </w:p>
    <w:p w:rsidR="00DE294E" w:rsidRPr="00DE294E" w:rsidRDefault="00DE294E" w:rsidP="00DE294E">
      <w:pPr>
        <w:pStyle w:val="Odstavecseseznamem"/>
        <w:numPr>
          <w:ilvl w:val="0"/>
          <w:numId w:val="23"/>
        </w:numPr>
        <w:ind w:left="709"/>
        <w:jc w:val="both"/>
        <w:rPr>
          <w:rFonts w:ascii="Arial" w:hAnsi="Arial" w:cs="Arial"/>
        </w:rPr>
      </w:pPr>
      <w:r w:rsidRPr="00DE294E">
        <w:rPr>
          <w:rFonts w:ascii="Arial" w:hAnsi="Arial" w:cs="Arial"/>
        </w:rPr>
        <w:t>Náklady na poštovné za toto období činí za doporučené a obyčejné zásilky (vyjma zásilek doručovaných ISDS) Kč 593.540,60. Za zásilky doručované službou dopis on-line je to 127 779,37Kč.</w:t>
      </w:r>
    </w:p>
    <w:p w:rsidR="00DE294E" w:rsidRPr="00DE294E" w:rsidRDefault="00DE294E" w:rsidP="00DE294E">
      <w:pPr>
        <w:pStyle w:val="Odstavecseseznamem"/>
        <w:jc w:val="both"/>
        <w:rPr>
          <w:rFonts w:ascii="Arial" w:hAnsi="Arial" w:cs="Arial"/>
        </w:rPr>
      </w:pPr>
      <w:r w:rsidRPr="00DE294E">
        <w:rPr>
          <w:rFonts w:ascii="Arial" w:hAnsi="Arial" w:cs="Arial"/>
          <w:noProof/>
        </w:rPr>
        <w:drawing>
          <wp:inline distT="0" distB="0" distL="0" distR="0">
            <wp:extent cx="4637405" cy="2282825"/>
            <wp:effectExtent l="0" t="0" r="10795" b="3175"/>
            <wp:docPr id="8" name="Graf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E294E" w:rsidRPr="00DE294E" w:rsidRDefault="00DE294E" w:rsidP="00DE294E">
      <w:pPr>
        <w:pStyle w:val="Odstavecseseznamem"/>
        <w:jc w:val="both"/>
        <w:rPr>
          <w:rFonts w:ascii="Arial" w:hAnsi="Arial" w:cs="Arial"/>
        </w:rPr>
      </w:pPr>
    </w:p>
    <w:p w:rsidR="00DE294E" w:rsidRPr="00DE294E" w:rsidRDefault="00DE294E" w:rsidP="00DE294E">
      <w:pPr>
        <w:pStyle w:val="Odstavecseseznamem"/>
        <w:numPr>
          <w:ilvl w:val="0"/>
          <w:numId w:val="23"/>
        </w:numPr>
        <w:ind w:left="709"/>
        <w:jc w:val="both"/>
        <w:rPr>
          <w:rFonts w:ascii="Arial" w:hAnsi="Arial" w:cs="Arial"/>
        </w:rPr>
      </w:pPr>
      <w:r w:rsidRPr="00DE294E">
        <w:rPr>
          <w:rFonts w:ascii="Arial" w:hAnsi="Arial" w:cs="Arial"/>
        </w:rPr>
        <w:t>Bylo zpracováno 2672 faktur doručených elektronicky a 349 faktur doručených v analogové formě.</w:t>
      </w:r>
    </w:p>
    <w:p w:rsidR="00DE294E" w:rsidRPr="00DE294E" w:rsidRDefault="00DE294E" w:rsidP="00DE294E">
      <w:pPr>
        <w:pStyle w:val="Odstavecseseznamem"/>
        <w:numPr>
          <w:ilvl w:val="0"/>
          <w:numId w:val="23"/>
        </w:numPr>
        <w:ind w:left="709"/>
        <w:jc w:val="both"/>
        <w:rPr>
          <w:rFonts w:ascii="Arial" w:hAnsi="Arial" w:cs="Arial"/>
        </w:rPr>
      </w:pPr>
      <w:r w:rsidRPr="00DE294E">
        <w:rPr>
          <w:rFonts w:ascii="Arial" w:hAnsi="Arial" w:cs="Arial"/>
        </w:rPr>
        <w:t>Podatelna provedla 928 úkonů autorizované konverze z moci úřední.</w:t>
      </w:r>
    </w:p>
    <w:p w:rsidR="00DE294E" w:rsidRPr="00DE294E" w:rsidRDefault="00DE294E" w:rsidP="00DE294E">
      <w:pPr>
        <w:pStyle w:val="Odstavecseseznamem"/>
        <w:ind w:left="0"/>
        <w:rPr>
          <w:rFonts w:ascii="Arial" w:hAnsi="Arial" w:cs="Arial"/>
          <w:b/>
        </w:rPr>
      </w:pPr>
    </w:p>
    <w:p w:rsidR="00DE294E" w:rsidRPr="00DE294E" w:rsidRDefault="00DE294E" w:rsidP="00DE294E">
      <w:pPr>
        <w:pStyle w:val="Odstavecseseznamem"/>
        <w:ind w:left="0"/>
        <w:rPr>
          <w:rFonts w:ascii="Arial" w:hAnsi="Arial" w:cs="Arial"/>
          <w:b/>
        </w:rPr>
      </w:pPr>
      <w:r w:rsidRPr="00DE294E">
        <w:rPr>
          <w:rFonts w:ascii="Arial" w:hAnsi="Arial" w:cs="Arial"/>
          <w:b/>
        </w:rPr>
        <w:t xml:space="preserve">Spisovna </w:t>
      </w:r>
    </w:p>
    <w:p w:rsidR="00DE294E" w:rsidRPr="00DE294E" w:rsidRDefault="00DE294E" w:rsidP="00DE294E">
      <w:pPr>
        <w:pStyle w:val="Odstavecseseznamem"/>
        <w:numPr>
          <w:ilvl w:val="0"/>
          <w:numId w:val="24"/>
        </w:numPr>
        <w:ind w:left="720"/>
        <w:jc w:val="both"/>
        <w:rPr>
          <w:rFonts w:ascii="Arial" w:hAnsi="Arial" w:cs="Arial"/>
        </w:rPr>
      </w:pPr>
      <w:r w:rsidRPr="00DE294E">
        <w:rPr>
          <w:rFonts w:ascii="Arial" w:hAnsi="Arial" w:cs="Arial"/>
        </w:rPr>
        <w:t xml:space="preserve">Spisovna převzala, utřídila a uložila nový spisový materiál v objemu 434 kartonů spisů tj. cca 52bm předaných spisů – především z odborů MO, P, OŠKT, EO, OD a SPO. A dále pak 135 spisů stavebního úřadu. </w:t>
      </w:r>
    </w:p>
    <w:p w:rsidR="00DE294E" w:rsidRPr="00DE294E" w:rsidRDefault="00DE294E" w:rsidP="00DE294E">
      <w:pPr>
        <w:pStyle w:val="Odstavecseseznamem"/>
        <w:jc w:val="both"/>
        <w:rPr>
          <w:rFonts w:ascii="Arial" w:hAnsi="Arial" w:cs="Arial"/>
        </w:rPr>
      </w:pPr>
      <w:r w:rsidRPr="00DE294E">
        <w:rPr>
          <w:rFonts w:ascii="Arial" w:hAnsi="Arial" w:cs="Arial"/>
          <w:noProof/>
        </w:rPr>
        <w:drawing>
          <wp:inline distT="0" distB="0" distL="0" distR="0">
            <wp:extent cx="4685030" cy="1847850"/>
            <wp:effectExtent l="0" t="0" r="1270" b="0"/>
            <wp:docPr id="7" name="Graf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E294E" w:rsidRPr="00DE294E" w:rsidRDefault="00DE294E" w:rsidP="00DE294E">
      <w:pPr>
        <w:pStyle w:val="Odstavecseseznamem"/>
        <w:numPr>
          <w:ilvl w:val="0"/>
          <w:numId w:val="24"/>
        </w:numPr>
        <w:ind w:left="720"/>
        <w:jc w:val="both"/>
        <w:rPr>
          <w:rFonts w:ascii="Arial" w:hAnsi="Arial" w:cs="Arial"/>
        </w:rPr>
      </w:pPr>
      <w:r w:rsidRPr="00DE294E">
        <w:rPr>
          <w:rFonts w:ascii="Arial" w:hAnsi="Arial" w:cs="Arial"/>
        </w:rPr>
        <w:lastRenderedPageBreak/>
        <w:t xml:space="preserve">Vzhledem k narůstajícímu objemu spisového materiálu (a předpokladem blízké povinnosti převzetí spisového materiálu okolních stavebních úřadů), je třeba v dohledné době uvažovat o vhodném a zároveň dostupném prostoru pro tyto účely. </w:t>
      </w:r>
    </w:p>
    <w:p w:rsidR="00DE294E" w:rsidRPr="00DE294E" w:rsidRDefault="00DE294E" w:rsidP="00DE294E">
      <w:pPr>
        <w:pStyle w:val="Odstavecseseznamem"/>
        <w:numPr>
          <w:ilvl w:val="0"/>
          <w:numId w:val="24"/>
        </w:numPr>
        <w:ind w:left="709" w:hanging="283"/>
        <w:jc w:val="both"/>
        <w:rPr>
          <w:rFonts w:ascii="Arial" w:hAnsi="Arial" w:cs="Arial"/>
        </w:rPr>
      </w:pPr>
      <w:r w:rsidRPr="00DE294E">
        <w:rPr>
          <w:rFonts w:ascii="Arial" w:hAnsi="Arial" w:cs="Arial"/>
        </w:rPr>
        <w:t xml:space="preserve">Výpůjční služby spisovny – 123 absenčních a 1483 prezenčních výpůjček uložených spisových materiálů. </w:t>
      </w:r>
    </w:p>
    <w:p w:rsidR="00DE294E" w:rsidRPr="00DE294E" w:rsidRDefault="00DE294E" w:rsidP="00DE294E">
      <w:pPr>
        <w:pStyle w:val="Odstavecseseznamem"/>
        <w:numPr>
          <w:ilvl w:val="0"/>
          <w:numId w:val="24"/>
        </w:numPr>
        <w:ind w:left="709"/>
        <w:jc w:val="both"/>
        <w:rPr>
          <w:rFonts w:ascii="Arial" w:hAnsi="Arial" w:cs="Arial"/>
        </w:rPr>
      </w:pPr>
      <w:r w:rsidRPr="00DE294E">
        <w:rPr>
          <w:rFonts w:ascii="Arial" w:hAnsi="Arial" w:cs="Arial"/>
        </w:rPr>
        <w:t>Odborná knihovna pro zaměstnance  -  5 absenčních výpůjček knih a periodik.</w:t>
      </w:r>
    </w:p>
    <w:p w:rsidR="00DE294E" w:rsidRPr="00DE294E" w:rsidRDefault="00DE294E" w:rsidP="00DE294E">
      <w:pPr>
        <w:pStyle w:val="Odstavecseseznamem"/>
        <w:ind w:left="0"/>
        <w:rPr>
          <w:rFonts w:ascii="Arial" w:hAnsi="Arial" w:cs="Arial"/>
          <w:b/>
        </w:rPr>
      </w:pPr>
    </w:p>
    <w:p w:rsidR="00DE294E" w:rsidRPr="00DE294E" w:rsidRDefault="00DE294E" w:rsidP="00DE294E">
      <w:pPr>
        <w:pStyle w:val="Odstavecseseznamem"/>
        <w:ind w:left="0"/>
        <w:rPr>
          <w:rFonts w:ascii="Arial" w:hAnsi="Arial" w:cs="Arial"/>
          <w:b/>
        </w:rPr>
      </w:pPr>
      <w:r w:rsidRPr="00DE294E">
        <w:rPr>
          <w:rFonts w:ascii="Arial" w:hAnsi="Arial" w:cs="Arial"/>
          <w:b/>
        </w:rPr>
        <w:t>Ostatní činnosti</w:t>
      </w:r>
    </w:p>
    <w:p w:rsidR="00DE294E" w:rsidRPr="00DE294E" w:rsidRDefault="00DE294E" w:rsidP="00DE294E">
      <w:pPr>
        <w:pStyle w:val="Odstavecseseznamem"/>
        <w:numPr>
          <w:ilvl w:val="0"/>
          <w:numId w:val="24"/>
        </w:numPr>
        <w:ind w:left="709"/>
        <w:jc w:val="both"/>
        <w:rPr>
          <w:rFonts w:ascii="Arial" w:hAnsi="Arial" w:cs="Arial"/>
        </w:rPr>
      </w:pPr>
      <w:r w:rsidRPr="00DE294E">
        <w:rPr>
          <w:rFonts w:ascii="Arial" w:hAnsi="Arial" w:cs="Arial"/>
        </w:rPr>
        <w:t>Zajištění činnosti Registračního úřadu pro 2. kolo voleb do Senátu PČR.</w:t>
      </w:r>
    </w:p>
    <w:p w:rsidR="00DE294E" w:rsidRPr="00DE294E" w:rsidRDefault="00DE294E" w:rsidP="00DE294E">
      <w:pPr>
        <w:pStyle w:val="Odstavecseseznamem"/>
        <w:numPr>
          <w:ilvl w:val="0"/>
          <w:numId w:val="24"/>
        </w:numPr>
        <w:ind w:left="709"/>
        <w:jc w:val="both"/>
        <w:rPr>
          <w:rFonts w:ascii="Arial" w:hAnsi="Arial" w:cs="Arial"/>
        </w:rPr>
      </w:pPr>
      <w:r w:rsidRPr="00DE294E">
        <w:rPr>
          <w:rFonts w:ascii="Arial" w:hAnsi="Arial" w:cs="Arial"/>
        </w:rPr>
        <w:t>Vydávání a distribuce osvědčení o zvolení všem členům ZO ve správním obvodu POÚ – RÚ Jihlava.</w:t>
      </w:r>
    </w:p>
    <w:p w:rsidR="00DE294E" w:rsidRPr="00DE294E" w:rsidRDefault="00DE294E" w:rsidP="00DE294E">
      <w:pPr>
        <w:pStyle w:val="Odstavecseseznamem"/>
        <w:numPr>
          <w:ilvl w:val="0"/>
          <w:numId w:val="24"/>
        </w:numPr>
        <w:ind w:left="709"/>
        <w:jc w:val="both"/>
        <w:rPr>
          <w:rFonts w:ascii="Arial" w:hAnsi="Arial" w:cs="Arial"/>
        </w:rPr>
      </w:pPr>
      <w:r w:rsidRPr="00DE294E">
        <w:rPr>
          <w:rFonts w:ascii="Arial" w:hAnsi="Arial" w:cs="Arial"/>
        </w:rPr>
        <w:t>Společně s KP – příprava a zajištění ustavujícího zasedání ZM.</w:t>
      </w:r>
    </w:p>
    <w:p w:rsidR="00DE294E" w:rsidRPr="00DE294E" w:rsidRDefault="00DE294E" w:rsidP="00DE294E">
      <w:pPr>
        <w:pStyle w:val="Odstavecseseznamem"/>
        <w:numPr>
          <w:ilvl w:val="0"/>
          <w:numId w:val="24"/>
        </w:numPr>
        <w:ind w:left="709"/>
        <w:jc w:val="both"/>
        <w:rPr>
          <w:rFonts w:ascii="Arial" w:hAnsi="Arial" w:cs="Arial"/>
        </w:rPr>
      </w:pPr>
      <w:r w:rsidRPr="00DE294E">
        <w:rPr>
          <w:rFonts w:ascii="Arial" w:hAnsi="Arial" w:cs="Arial"/>
        </w:rPr>
        <w:t>Společně s OI a OSV – podíl na implementaci modulů IS Radnice VERA pro OSV.</w:t>
      </w:r>
    </w:p>
    <w:p w:rsidR="00DE294E" w:rsidRPr="00DE294E" w:rsidRDefault="00DE294E" w:rsidP="00DE294E">
      <w:pPr>
        <w:rPr>
          <w:rFonts w:ascii="Arial" w:hAnsi="Arial" w:cs="Arial"/>
          <w:sz w:val="24"/>
          <w:szCs w:val="24"/>
        </w:rPr>
      </w:pPr>
      <w:r w:rsidRPr="00DE294E">
        <w:rPr>
          <w:rFonts w:ascii="Arial" w:hAnsi="Arial" w:cs="Arial"/>
          <w:sz w:val="24"/>
          <w:szCs w:val="24"/>
        </w:rPr>
        <w:tab/>
      </w:r>
      <w:r w:rsidRPr="00DE294E">
        <w:rPr>
          <w:rFonts w:ascii="Arial" w:hAnsi="Arial" w:cs="Arial"/>
          <w:sz w:val="24"/>
          <w:szCs w:val="24"/>
        </w:rPr>
        <w:tab/>
      </w:r>
      <w:r w:rsidRPr="00DE294E">
        <w:rPr>
          <w:rFonts w:ascii="Arial" w:hAnsi="Arial" w:cs="Arial"/>
          <w:sz w:val="24"/>
          <w:szCs w:val="24"/>
        </w:rPr>
        <w:tab/>
      </w:r>
      <w:r w:rsidRPr="00DE294E">
        <w:rPr>
          <w:rFonts w:ascii="Arial" w:hAnsi="Arial" w:cs="Arial"/>
          <w:sz w:val="24"/>
          <w:szCs w:val="24"/>
        </w:rPr>
        <w:tab/>
      </w:r>
      <w:r w:rsidRPr="00DE294E">
        <w:rPr>
          <w:rFonts w:ascii="Arial" w:hAnsi="Arial" w:cs="Arial"/>
          <w:sz w:val="24"/>
          <w:szCs w:val="24"/>
        </w:rPr>
        <w:tab/>
      </w:r>
    </w:p>
    <w:p w:rsidR="00DE294E" w:rsidRPr="006E5451" w:rsidRDefault="00DE294E" w:rsidP="00DE294E">
      <w:pPr>
        <w:jc w:val="both"/>
        <w:rPr>
          <w:rFonts w:ascii="Arial" w:hAnsi="Arial" w:cs="Arial"/>
          <w:b/>
          <w:sz w:val="24"/>
          <w:szCs w:val="24"/>
        </w:rPr>
      </w:pPr>
      <w:r w:rsidRPr="006E5451">
        <w:rPr>
          <w:rFonts w:ascii="Arial" w:hAnsi="Arial" w:cs="Arial"/>
          <w:b/>
          <w:sz w:val="24"/>
          <w:szCs w:val="24"/>
          <w:u w:val="single"/>
        </w:rPr>
        <w:t>Právní oddělení</w:t>
      </w:r>
      <w:r w:rsidRPr="006E5451">
        <w:rPr>
          <w:rFonts w:ascii="Arial" w:hAnsi="Arial" w:cs="Arial"/>
          <w:b/>
          <w:sz w:val="24"/>
          <w:szCs w:val="24"/>
        </w:rPr>
        <w:t xml:space="preserve"> </w:t>
      </w:r>
    </w:p>
    <w:p w:rsidR="00DE294E" w:rsidRPr="00DE294E" w:rsidRDefault="00DE294E" w:rsidP="00DE294E">
      <w:pPr>
        <w:numPr>
          <w:ilvl w:val="0"/>
          <w:numId w:val="30"/>
        </w:numPr>
        <w:spacing w:after="0" w:line="240" w:lineRule="auto"/>
        <w:jc w:val="both"/>
        <w:rPr>
          <w:rFonts w:ascii="Arial" w:hAnsi="Arial" w:cs="Arial"/>
          <w:sz w:val="24"/>
          <w:szCs w:val="24"/>
        </w:rPr>
      </w:pPr>
      <w:r w:rsidRPr="00DE294E">
        <w:rPr>
          <w:rFonts w:ascii="Arial" w:hAnsi="Arial" w:cs="Arial"/>
          <w:sz w:val="24"/>
          <w:szCs w:val="24"/>
        </w:rPr>
        <w:t>zpracování, kontrola, připomínkování a úprava smluvních dokumentů v působnosti kanceláře tajemníka a smluvních dokumentů dle požadavků jednotlivých odborů a útvarů magistrátu:</w:t>
      </w:r>
    </w:p>
    <w:p w:rsidR="00DE294E" w:rsidRPr="00DE294E" w:rsidRDefault="00DE294E" w:rsidP="00DE294E">
      <w:pPr>
        <w:numPr>
          <w:ilvl w:val="0"/>
          <w:numId w:val="25"/>
        </w:numPr>
        <w:spacing w:after="0" w:line="240" w:lineRule="auto"/>
        <w:ind w:left="1434" w:hanging="357"/>
        <w:jc w:val="both"/>
        <w:rPr>
          <w:rFonts w:ascii="Arial" w:hAnsi="Arial" w:cs="Arial"/>
          <w:sz w:val="24"/>
          <w:szCs w:val="24"/>
        </w:rPr>
      </w:pPr>
      <w:r w:rsidRPr="00DE294E">
        <w:rPr>
          <w:rFonts w:ascii="Arial" w:hAnsi="Arial" w:cs="Arial"/>
          <w:sz w:val="24"/>
          <w:szCs w:val="24"/>
        </w:rPr>
        <w:t>smlouvy o dílo včetně dodatků</w:t>
      </w:r>
    </w:p>
    <w:p w:rsidR="00DE294E" w:rsidRPr="00DE294E" w:rsidRDefault="00DE294E" w:rsidP="00DE294E">
      <w:pPr>
        <w:numPr>
          <w:ilvl w:val="0"/>
          <w:numId w:val="25"/>
        </w:numPr>
        <w:spacing w:after="0" w:line="240" w:lineRule="auto"/>
        <w:ind w:left="1434" w:hanging="357"/>
        <w:jc w:val="both"/>
        <w:rPr>
          <w:rFonts w:ascii="Arial" w:hAnsi="Arial" w:cs="Arial"/>
          <w:sz w:val="24"/>
          <w:szCs w:val="24"/>
        </w:rPr>
      </w:pPr>
      <w:r w:rsidRPr="00DE294E">
        <w:rPr>
          <w:rFonts w:ascii="Arial" w:hAnsi="Arial" w:cs="Arial"/>
          <w:sz w:val="24"/>
          <w:szCs w:val="24"/>
        </w:rPr>
        <w:t>smlouvy o výkonu technického dozoru investora, bezpečnosti a ochrany zdraví při práci a autorského dozoru – řešení záležitostí v součinnosti s odborem rozvoje města a majetkovým odborem</w:t>
      </w:r>
    </w:p>
    <w:p w:rsidR="00DE294E" w:rsidRPr="00DE294E" w:rsidRDefault="00DE294E" w:rsidP="00DE294E">
      <w:pPr>
        <w:numPr>
          <w:ilvl w:val="0"/>
          <w:numId w:val="25"/>
        </w:numPr>
        <w:spacing w:after="0" w:line="240" w:lineRule="auto"/>
        <w:ind w:left="1434" w:hanging="357"/>
        <w:jc w:val="both"/>
        <w:rPr>
          <w:rFonts w:ascii="Arial" w:hAnsi="Arial" w:cs="Arial"/>
          <w:sz w:val="24"/>
          <w:szCs w:val="24"/>
        </w:rPr>
      </w:pPr>
      <w:r w:rsidRPr="00DE294E">
        <w:rPr>
          <w:rFonts w:ascii="Arial" w:hAnsi="Arial" w:cs="Arial"/>
          <w:sz w:val="24"/>
          <w:szCs w:val="24"/>
        </w:rPr>
        <w:t>smlouvy o poskytnutí dotací včetně dodatků k těmto smlouvám v součinnosti s odborem školství, kultury a tělovýchovy a odborem sociálních věcí</w:t>
      </w:r>
    </w:p>
    <w:p w:rsidR="00DE294E" w:rsidRPr="00DE294E" w:rsidRDefault="00DE294E" w:rsidP="00DE294E">
      <w:pPr>
        <w:numPr>
          <w:ilvl w:val="0"/>
          <w:numId w:val="25"/>
        </w:numPr>
        <w:spacing w:after="0" w:line="240" w:lineRule="auto"/>
        <w:ind w:left="1434" w:hanging="357"/>
        <w:jc w:val="both"/>
        <w:rPr>
          <w:rFonts w:ascii="Arial" w:hAnsi="Arial" w:cs="Arial"/>
          <w:sz w:val="24"/>
          <w:szCs w:val="24"/>
        </w:rPr>
      </w:pPr>
      <w:r w:rsidRPr="00DE294E">
        <w:rPr>
          <w:rFonts w:ascii="Arial" w:hAnsi="Arial" w:cs="Arial"/>
          <w:sz w:val="24"/>
          <w:szCs w:val="24"/>
        </w:rPr>
        <w:t>kupní smlouvy a darovací smlouvy na vodohospodářskou problematiku v součinnosti s odborem technických služeb</w:t>
      </w:r>
    </w:p>
    <w:p w:rsidR="00DE294E" w:rsidRPr="00DE294E" w:rsidRDefault="00DE294E" w:rsidP="00DE294E">
      <w:pPr>
        <w:numPr>
          <w:ilvl w:val="0"/>
          <w:numId w:val="25"/>
        </w:numPr>
        <w:spacing w:after="0" w:line="240" w:lineRule="auto"/>
        <w:ind w:left="1434" w:hanging="357"/>
        <w:jc w:val="both"/>
        <w:rPr>
          <w:rFonts w:ascii="Arial" w:hAnsi="Arial" w:cs="Arial"/>
          <w:sz w:val="24"/>
          <w:szCs w:val="24"/>
        </w:rPr>
      </w:pPr>
      <w:r w:rsidRPr="00DE294E">
        <w:rPr>
          <w:rFonts w:ascii="Arial" w:hAnsi="Arial" w:cs="Arial"/>
          <w:sz w:val="24"/>
          <w:szCs w:val="24"/>
        </w:rPr>
        <w:t xml:space="preserve">dohody o předčasném užívání stavby v součinnosti s odborem rozvoje města </w:t>
      </w:r>
    </w:p>
    <w:p w:rsidR="00DE294E" w:rsidRPr="00DE294E" w:rsidRDefault="00DE294E" w:rsidP="00DE294E">
      <w:pPr>
        <w:numPr>
          <w:ilvl w:val="0"/>
          <w:numId w:val="25"/>
        </w:numPr>
        <w:spacing w:after="0" w:line="240" w:lineRule="auto"/>
        <w:ind w:left="1434" w:hanging="357"/>
        <w:jc w:val="both"/>
        <w:rPr>
          <w:rFonts w:ascii="Arial" w:hAnsi="Arial" w:cs="Arial"/>
          <w:sz w:val="24"/>
          <w:szCs w:val="24"/>
        </w:rPr>
      </w:pPr>
      <w:r w:rsidRPr="00DE294E">
        <w:rPr>
          <w:rFonts w:ascii="Arial" w:hAnsi="Arial" w:cs="Arial"/>
          <w:sz w:val="24"/>
          <w:szCs w:val="24"/>
        </w:rPr>
        <w:t>komisionářské smlouvy s příspěvkovou organizací Brána Jihlavy ohledně prodeje vstupenek na vánoční koncerty</w:t>
      </w:r>
    </w:p>
    <w:p w:rsidR="00DE294E" w:rsidRPr="00DE294E" w:rsidRDefault="00DE294E" w:rsidP="00DE294E">
      <w:pPr>
        <w:numPr>
          <w:ilvl w:val="0"/>
          <w:numId w:val="25"/>
        </w:numPr>
        <w:spacing w:after="0" w:line="240" w:lineRule="auto"/>
        <w:ind w:left="1434" w:hanging="357"/>
        <w:jc w:val="both"/>
        <w:rPr>
          <w:rFonts w:ascii="Arial" w:hAnsi="Arial" w:cs="Arial"/>
          <w:sz w:val="24"/>
          <w:szCs w:val="24"/>
        </w:rPr>
      </w:pPr>
      <w:r w:rsidRPr="00DE294E">
        <w:rPr>
          <w:rFonts w:ascii="Arial" w:hAnsi="Arial" w:cs="Arial"/>
          <w:sz w:val="24"/>
          <w:szCs w:val="24"/>
        </w:rPr>
        <w:t>smlouvy o provozování vodárenských rybníků</w:t>
      </w:r>
    </w:p>
    <w:p w:rsidR="00DE294E" w:rsidRPr="00DE294E" w:rsidRDefault="00DE294E" w:rsidP="00DE294E">
      <w:pPr>
        <w:numPr>
          <w:ilvl w:val="0"/>
          <w:numId w:val="25"/>
        </w:numPr>
        <w:spacing w:after="0" w:line="240" w:lineRule="auto"/>
        <w:ind w:left="1434" w:hanging="357"/>
        <w:jc w:val="both"/>
        <w:rPr>
          <w:rFonts w:ascii="Arial" w:hAnsi="Arial" w:cs="Arial"/>
          <w:sz w:val="24"/>
          <w:szCs w:val="24"/>
        </w:rPr>
      </w:pPr>
      <w:r w:rsidRPr="00DE294E">
        <w:rPr>
          <w:rFonts w:ascii="Arial" w:hAnsi="Arial" w:cs="Arial"/>
          <w:sz w:val="24"/>
          <w:szCs w:val="24"/>
        </w:rPr>
        <w:t>dohody o narovnání v součinnosti s majetkovým odborem</w:t>
      </w:r>
    </w:p>
    <w:p w:rsidR="00DE294E" w:rsidRPr="00DE294E" w:rsidRDefault="00DE294E" w:rsidP="00DE294E">
      <w:pPr>
        <w:numPr>
          <w:ilvl w:val="0"/>
          <w:numId w:val="25"/>
        </w:numPr>
        <w:spacing w:after="0" w:line="240" w:lineRule="auto"/>
        <w:ind w:left="1434" w:hanging="357"/>
        <w:jc w:val="both"/>
        <w:rPr>
          <w:rFonts w:ascii="Arial" w:hAnsi="Arial" w:cs="Arial"/>
          <w:sz w:val="24"/>
          <w:szCs w:val="24"/>
        </w:rPr>
      </w:pPr>
      <w:r w:rsidRPr="00DE294E">
        <w:rPr>
          <w:rFonts w:ascii="Arial" w:hAnsi="Arial" w:cs="Arial"/>
          <w:sz w:val="24"/>
          <w:szCs w:val="24"/>
        </w:rPr>
        <w:t>darovací smlouvy na přijetí finančního daru do rozpočtu města a na poskytnutí věcného daru</w:t>
      </w:r>
    </w:p>
    <w:p w:rsidR="00DE294E" w:rsidRPr="00DE294E" w:rsidRDefault="00DE294E" w:rsidP="00DE294E">
      <w:pPr>
        <w:numPr>
          <w:ilvl w:val="0"/>
          <w:numId w:val="25"/>
        </w:numPr>
        <w:spacing w:after="0" w:line="240" w:lineRule="auto"/>
        <w:ind w:left="1434" w:hanging="357"/>
        <w:jc w:val="both"/>
        <w:rPr>
          <w:rFonts w:ascii="Arial" w:hAnsi="Arial" w:cs="Arial"/>
          <w:sz w:val="24"/>
          <w:szCs w:val="24"/>
        </w:rPr>
      </w:pPr>
      <w:r w:rsidRPr="00DE294E">
        <w:rPr>
          <w:rFonts w:ascii="Arial" w:hAnsi="Arial" w:cs="Arial"/>
          <w:sz w:val="24"/>
          <w:szCs w:val="24"/>
        </w:rPr>
        <w:t>úpravy vzorové smlouvy o dílo na stavební práce ohledně provádění víceprací</w:t>
      </w:r>
    </w:p>
    <w:p w:rsidR="00DE294E" w:rsidRPr="00DE294E" w:rsidRDefault="00DE294E" w:rsidP="00DE294E">
      <w:pPr>
        <w:numPr>
          <w:ilvl w:val="0"/>
          <w:numId w:val="25"/>
        </w:numPr>
        <w:spacing w:after="0" w:line="240" w:lineRule="auto"/>
        <w:ind w:left="1434" w:hanging="357"/>
        <w:jc w:val="both"/>
        <w:rPr>
          <w:rFonts w:ascii="Arial" w:hAnsi="Arial" w:cs="Arial"/>
          <w:sz w:val="24"/>
          <w:szCs w:val="24"/>
        </w:rPr>
      </w:pPr>
      <w:r w:rsidRPr="00DE294E">
        <w:rPr>
          <w:rFonts w:ascii="Arial" w:hAnsi="Arial" w:cs="Arial"/>
          <w:sz w:val="24"/>
          <w:szCs w:val="24"/>
        </w:rPr>
        <w:t xml:space="preserve">zpracování dohody o ukončení smlouvy o dodávkách prací a výkonů s obchodní společností Správa městských lesů Jihlava s.r.o. a dodatku k této smlouvě na omezenou dobu do </w:t>
      </w:r>
      <w:proofErr w:type="gramStart"/>
      <w:r w:rsidRPr="00DE294E">
        <w:rPr>
          <w:rFonts w:ascii="Arial" w:hAnsi="Arial" w:cs="Arial"/>
          <w:sz w:val="24"/>
          <w:szCs w:val="24"/>
        </w:rPr>
        <w:t>30.6.2023</w:t>
      </w:r>
      <w:proofErr w:type="gramEnd"/>
    </w:p>
    <w:p w:rsidR="00DE294E" w:rsidRPr="00DE294E" w:rsidRDefault="00DE294E" w:rsidP="00DE294E">
      <w:pPr>
        <w:numPr>
          <w:ilvl w:val="0"/>
          <w:numId w:val="25"/>
        </w:numPr>
        <w:spacing w:after="0" w:line="240" w:lineRule="auto"/>
        <w:jc w:val="both"/>
        <w:rPr>
          <w:rFonts w:ascii="Arial" w:hAnsi="Arial" w:cs="Arial"/>
          <w:sz w:val="24"/>
          <w:szCs w:val="24"/>
        </w:rPr>
      </w:pPr>
      <w:r w:rsidRPr="00DE294E">
        <w:rPr>
          <w:rFonts w:ascii="Arial" w:hAnsi="Arial" w:cs="Arial"/>
          <w:sz w:val="24"/>
          <w:szCs w:val="24"/>
        </w:rPr>
        <w:t xml:space="preserve">v součinnosti s obchodní společností SLUŽBY MĚSTA JIHLAVY, s.r.o. příprava nové </w:t>
      </w:r>
      <w:proofErr w:type="spellStart"/>
      <w:r w:rsidRPr="00DE294E">
        <w:rPr>
          <w:rFonts w:ascii="Arial" w:hAnsi="Arial" w:cs="Arial"/>
          <w:sz w:val="24"/>
          <w:szCs w:val="24"/>
        </w:rPr>
        <w:t>pachtovní</w:t>
      </w:r>
      <w:proofErr w:type="spellEnd"/>
      <w:r w:rsidRPr="00DE294E">
        <w:rPr>
          <w:rFonts w:ascii="Arial" w:hAnsi="Arial" w:cs="Arial"/>
          <w:sz w:val="24"/>
          <w:szCs w:val="24"/>
        </w:rPr>
        <w:t xml:space="preserve"> smlouvy týkající se skládky odpadů </w:t>
      </w:r>
      <w:proofErr w:type="spellStart"/>
      <w:r w:rsidRPr="00DE294E">
        <w:rPr>
          <w:rFonts w:ascii="Arial" w:hAnsi="Arial" w:cs="Arial"/>
          <w:sz w:val="24"/>
          <w:szCs w:val="24"/>
        </w:rPr>
        <w:t>Henčov</w:t>
      </w:r>
      <w:proofErr w:type="spellEnd"/>
      <w:r w:rsidRPr="00DE294E">
        <w:rPr>
          <w:rFonts w:ascii="Arial" w:hAnsi="Arial" w:cs="Arial"/>
          <w:sz w:val="24"/>
          <w:szCs w:val="24"/>
        </w:rPr>
        <w:t xml:space="preserve"> </w:t>
      </w:r>
    </w:p>
    <w:p w:rsidR="00DE294E" w:rsidRPr="00DE294E" w:rsidRDefault="00DE294E" w:rsidP="00DE294E">
      <w:pPr>
        <w:numPr>
          <w:ilvl w:val="0"/>
          <w:numId w:val="25"/>
        </w:numPr>
        <w:spacing w:after="0" w:line="240" w:lineRule="auto"/>
        <w:jc w:val="both"/>
        <w:rPr>
          <w:rFonts w:ascii="Arial" w:hAnsi="Arial" w:cs="Arial"/>
          <w:sz w:val="24"/>
          <w:szCs w:val="24"/>
        </w:rPr>
      </w:pPr>
      <w:r w:rsidRPr="00DE294E">
        <w:rPr>
          <w:rFonts w:ascii="Arial" w:hAnsi="Arial" w:cs="Arial"/>
          <w:sz w:val="24"/>
          <w:szCs w:val="24"/>
        </w:rPr>
        <w:t>konzultace a kontroly dalších smluv dle požadavků a potřeb odborů a útvarů magistrátu</w:t>
      </w:r>
    </w:p>
    <w:p w:rsidR="00DE294E" w:rsidRPr="00DE294E" w:rsidRDefault="00DE294E" w:rsidP="00DE294E">
      <w:pPr>
        <w:ind w:left="1440"/>
        <w:jc w:val="both"/>
        <w:rPr>
          <w:rFonts w:ascii="Arial" w:hAnsi="Arial" w:cs="Arial"/>
          <w:sz w:val="24"/>
          <w:szCs w:val="24"/>
        </w:rPr>
      </w:pPr>
    </w:p>
    <w:p w:rsidR="00DE294E" w:rsidRPr="00DE294E" w:rsidRDefault="00DE294E" w:rsidP="00DE294E">
      <w:pPr>
        <w:numPr>
          <w:ilvl w:val="0"/>
          <w:numId w:val="30"/>
        </w:numPr>
        <w:spacing w:after="0" w:line="240" w:lineRule="auto"/>
        <w:jc w:val="both"/>
        <w:rPr>
          <w:rFonts w:ascii="Arial" w:hAnsi="Arial" w:cs="Arial"/>
          <w:sz w:val="24"/>
          <w:szCs w:val="24"/>
        </w:rPr>
      </w:pPr>
      <w:r w:rsidRPr="00DE294E">
        <w:rPr>
          <w:rFonts w:ascii="Arial" w:hAnsi="Arial" w:cs="Arial"/>
          <w:sz w:val="24"/>
          <w:szCs w:val="24"/>
        </w:rPr>
        <w:t>záležitosti soudních žalob a zastupování města při soudních jednáních:</w:t>
      </w:r>
    </w:p>
    <w:p w:rsidR="00DE294E" w:rsidRPr="00DE294E" w:rsidRDefault="00DE294E" w:rsidP="00DE294E">
      <w:pPr>
        <w:numPr>
          <w:ilvl w:val="0"/>
          <w:numId w:val="27"/>
        </w:numPr>
        <w:spacing w:after="0" w:line="240" w:lineRule="auto"/>
        <w:ind w:left="1434" w:hanging="357"/>
        <w:jc w:val="both"/>
        <w:rPr>
          <w:rFonts w:ascii="Arial" w:hAnsi="Arial" w:cs="Arial"/>
          <w:sz w:val="24"/>
          <w:szCs w:val="24"/>
        </w:rPr>
      </w:pPr>
      <w:r w:rsidRPr="00DE294E">
        <w:rPr>
          <w:rFonts w:ascii="Arial" w:hAnsi="Arial" w:cs="Arial"/>
          <w:sz w:val="24"/>
          <w:szCs w:val="24"/>
        </w:rPr>
        <w:t>soudní jednání ve věci uplatnění náhrady škody za poškození bytu v majetku města</w:t>
      </w:r>
    </w:p>
    <w:p w:rsidR="00DE294E" w:rsidRPr="00DE294E" w:rsidRDefault="00DE294E" w:rsidP="00DE294E">
      <w:pPr>
        <w:numPr>
          <w:ilvl w:val="0"/>
          <w:numId w:val="27"/>
        </w:numPr>
        <w:spacing w:after="0" w:line="240" w:lineRule="auto"/>
        <w:ind w:left="1434" w:hanging="357"/>
        <w:jc w:val="both"/>
        <w:rPr>
          <w:rFonts w:ascii="Arial" w:hAnsi="Arial" w:cs="Arial"/>
          <w:sz w:val="24"/>
          <w:szCs w:val="24"/>
        </w:rPr>
      </w:pPr>
      <w:r w:rsidRPr="00DE294E">
        <w:rPr>
          <w:rFonts w:ascii="Arial" w:hAnsi="Arial" w:cs="Arial"/>
          <w:sz w:val="24"/>
          <w:szCs w:val="24"/>
        </w:rPr>
        <w:t>podání žaloby na vyklizení bytu v majetku města</w:t>
      </w:r>
    </w:p>
    <w:p w:rsidR="00DE294E" w:rsidRPr="00DE294E" w:rsidRDefault="00DE294E" w:rsidP="00DE294E">
      <w:pPr>
        <w:numPr>
          <w:ilvl w:val="0"/>
          <w:numId w:val="27"/>
        </w:numPr>
        <w:spacing w:after="0" w:line="240" w:lineRule="auto"/>
        <w:ind w:left="1434" w:hanging="357"/>
        <w:jc w:val="both"/>
        <w:rPr>
          <w:rFonts w:ascii="Arial" w:hAnsi="Arial" w:cs="Arial"/>
          <w:sz w:val="24"/>
          <w:szCs w:val="24"/>
        </w:rPr>
      </w:pPr>
      <w:r w:rsidRPr="00DE294E">
        <w:rPr>
          <w:rFonts w:ascii="Arial" w:hAnsi="Arial" w:cs="Arial"/>
          <w:sz w:val="24"/>
          <w:szCs w:val="24"/>
        </w:rPr>
        <w:t>návrh na odvolání opatrovníka uživatele bytu v majetku města</w:t>
      </w:r>
    </w:p>
    <w:p w:rsidR="00DE294E" w:rsidRPr="00DE294E" w:rsidRDefault="00DE294E" w:rsidP="00DE294E">
      <w:pPr>
        <w:numPr>
          <w:ilvl w:val="0"/>
          <w:numId w:val="27"/>
        </w:numPr>
        <w:spacing w:after="0" w:line="240" w:lineRule="auto"/>
        <w:ind w:left="1434" w:hanging="357"/>
        <w:jc w:val="both"/>
        <w:rPr>
          <w:rFonts w:ascii="Arial" w:hAnsi="Arial" w:cs="Arial"/>
          <w:sz w:val="24"/>
          <w:szCs w:val="24"/>
        </w:rPr>
      </w:pPr>
      <w:r w:rsidRPr="00DE294E">
        <w:rPr>
          <w:rFonts w:ascii="Arial" w:hAnsi="Arial" w:cs="Arial"/>
          <w:sz w:val="24"/>
          <w:szCs w:val="24"/>
        </w:rPr>
        <w:t>uplatnění námitky promlčení na základě žaloby na zaplacení neuhrazené faktury za služby advokáta při zastupování města ve věcech vodohospodářské problematiky</w:t>
      </w:r>
    </w:p>
    <w:p w:rsidR="00DE294E" w:rsidRPr="00DE294E" w:rsidRDefault="00DE294E" w:rsidP="00DE294E">
      <w:pPr>
        <w:numPr>
          <w:ilvl w:val="0"/>
          <w:numId w:val="27"/>
        </w:numPr>
        <w:spacing w:after="0" w:line="240" w:lineRule="auto"/>
        <w:ind w:left="1434" w:hanging="357"/>
        <w:jc w:val="both"/>
        <w:rPr>
          <w:rFonts w:ascii="Arial" w:hAnsi="Arial" w:cs="Arial"/>
          <w:sz w:val="24"/>
          <w:szCs w:val="24"/>
        </w:rPr>
      </w:pPr>
      <w:r w:rsidRPr="00DE294E">
        <w:rPr>
          <w:rFonts w:ascii="Arial" w:hAnsi="Arial" w:cs="Arial"/>
          <w:sz w:val="24"/>
          <w:szCs w:val="24"/>
        </w:rPr>
        <w:lastRenderedPageBreak/>
        <w:t>zpracování vyčíslení a uplatnění způsobené škody pro Policii ČR poškozením tabulky s názvem ulice</w:t>
      </w:r>
    </w:p>
    <w:p w:rsidR="00DE294E" w:rsidRPr="00DE294E" w:rsidRDefault="00DE294E" w:rsidP="00DE294E">
      <w:pPr>
        <w:ind w:left="1440"/>
        <w:jc w:val="both"/>
        <w:rPr>
          <w:rFonts w:ascii="Arial" w:hAnsi="Arial" w:cs="Arial"/>
          <w:sz w:val="24"/>
          <w:szCs w:val="24"/>
        </w:rPr>
      </w:pPr>
    </w:p>
    <w:p w:rsidR="00DE294E" w:rsidRPr="00DE294E" w:rsidRDefault="00DE294E" w:rsidP="00DE294E">
      <w:pPr>
        <w:numPr>
          <w:ilvl w:val="0"/>
          <w:numId w:val="30"/>
        </w:numPr>
        <w:spacing w:after="0" w:line="240" w:lineRule="auto"/>
        <w:jc w:val="both"/>
        <w:rPr>
          <w:rFonts w:ascii="Arial" w:hAnsi="Arial" w:cs="Arial"/>
          <w:sz w:val="24"/>
          <w:szCs w:val="24"/>
        </w:rPr>
      </w:pPr>
      <w:r w:rsidRPr="00DE294E">
        <w:rPr>
          <w:rFonts w:ascii="Arial" w:hAnsi="Arial" w:cs="Arial"/>
          <w:sz w:val="24"/>
          <w:szCs w:val="24"/>
        </w:rPr>
        <w:t>vypracování a poskytování stanovisek, vyjádření, právních rozborů a konzultací dle požadavků jednotlivých odborů a útvarů magistrátu, samosprávy a městské policie:</w:t>
      </w:r>
    </w:p>
    <w:p w:rsidR="00DE294E" w:rsidRPr="00DE294E" w:rsidRDefault="00DE294E" w:rsidP="00DE294E">
      <w:pPr>
        <w:numPr>
          <w:ilvl w:val="0"/>
          <w:numId w:val="28"/>
        </w:numPr>
        <w:spacing w:after="0" w:line="240" w:lineRule="auto"/>
        <w:jc w:val="both"/>
        <w:rPr>
          <w:rFonts w:ascii="Arial" w:hAnsi="Arial" w:cs="Arial"/>
          <w:sz w:val="24"/>
          <w:szCs w:val="24"/>
        </w:rPr>
      </w:pPr>
      <w:r w:rsidRPr="00DE294E">
        <w:rPr>
          <w:rFonts w:ascii="Arial" w:hAnsi="Arial" w:cs="Arial"/>
          <w:sz w:val="24"/>
          <w:szCs w:val="24"/>
        </w:rPr>
        <w:t xml:space="preserve">kontrola zadávací dokumentace u veřejných zakázek nadlimitních, podlimitních a veřejných zakázek malého rozsahu dle požadavků jednotlivých odborů magistrátu a městské policie </w:t>
      </w:r>
    </w:p>
    <w:p w:rsidR="00DE294E" w:rsidRPr="00DE294E" w:rsidRDefault="00DE294E" w:rsidP="00DE294E">
      <w:pPr>
        <w:numPr>
          <w:ilvl w:val="0"/>
          <w:numId w:val="28"/>
        </w:numPr>
        <w:spacing w:after="0" w:line="240" w:lineRule="auto"/>
        <w:jc w:val="both"/>
        <w:rPr>
          <w:rFonts w:ascii="Arial" w:hAnsi="Arial" w:cs="Arial"/>
          <w:sz w:val="24"/>
          <w:szCs w:val="24"/>
        </w:rPr>
      </w:pPr>
      <w:r w:rsidRPr="00DE294E">
        <w:rPr>
          <w:rFonts w:ascii="Arial" w:hAnsi="Arial" w:cs="Arial"/>
          <w:sz w:val="24"/>
          <w:szCs w:val="24"/>
        </w:rPr>
        <w:t>zpracování stanoviska k veřejné podpoře pro odbor rozvoje města </w:t>
      </w:r>
    </w:p>
    <w:p w:rsidR="00DE294E" w:rsidRPr="00DE294E" w:rsidRDefault="00DE294E" w:rsidP="00DE294E">
      <w:pPr>
        <w:numPr>
          <w:ilvl w:val="0"/>
          <w:numId w:val="28"/>
        </w:numPr>
        <w:spacing w:after="0" w:line="240" w:lineRule="auto"/>
        <w:jc w:val="both"/>
        <w:rPr>
          <w:rFonts w:ascii="Arial" w:hAnsi="Arial" w:cs="Arial"/>
          <w:sz w:val="24"/>
          <w:szCs w:val="24"/>
        </w:rPr>
      </w:pPr>
      <w:r w:rsidRPr="00DE294E">
        <w:rPr>
          <w:rFonts w:ascii="Arial" w:hAnsi="Arial" w:cs="Arial"/>
          <w:sz w:val="24"/>
          <w:szCs w:val="24"/>
        </w:rPr>
        <w:t xml:space="preserve">v součinnosti s příslušným pověřeným advokátem pokračování v uplatňování nároku na vydání úpravny vody </w:t>
      </w:r>
      <w:proofErr w:type="spellStart"/>
      <w:r w:rsidRPr="00DE294E">
        <w:rPr>
          <w:rFonts w:ascii="Arial" w:hAnsi="Arial" w:cs="Arial"/>
          <w:sz w:val="24"/>
          <w:szCs w:val="24"/>
        </w:rPr>
        <w:t>Hosov</w:t>
      </w:r>
      <w:proofErr w:type="spellEnd"/>
      <w:r w:rsidRPr="00DE294E">
        <w:rPr>
          <w:rFonts w:ascii="Arial" w:hAnsi="Arial" w:cs="Arial"/>
          <w:sz w:val="24"/>
          <w:szCs w:val="24"/>
        </w:rPr>
        <w:t xml:space="preserve"> (pokračování ve vedení soudního sporu)</w:t>
      </w:r>
    </w:p>
    <w:p w:rsidR="00DE294E" w:rsidRPr="00DE294E" w:rsidRDefault="00DE294E" w:rsidP="00DE294E">
      <w:pPr>
        <w:numPr>
          <w:ilvl w:val="0"/>
          <w:numId w:val="28"/>
        </w:numPr>
        <w:spacing w:after="0" w:line="240" w:lineRule="auto"/>
        <w:jc w:val="both"/>
        <w:rPr>
          <w:rFonts w:ascii="Arial" w:hAnsi="Arial" w:cs="Arial"/>
          <w:sz w:val="24"/>
          <w:szCs w:val="24"/>
        </w:rPr>
      </w:pPr>
      <w:r w:rsidRPr="00DE294E">
        <w:rPr>
          <w:rFonts w:ascii="Arial" w:hAnsi="Arial" w:cs="Arial"/>
          <w:sz w:val="24"/>
          <w:szCs w:val="24"/>
        </w:rPr>
        <w:t>řešení záležitostí veřejné podpory ve vztahu k obchodním společnostem města prostřednictvím poskytování dotací a příplatku mimo základní kapitál</w:t>
      </w:r>
    </w:p>
    <w:p w:rsidR="00DE294E" w:rsidRPr="00DE294E" w:rsidRDefault="00DE294E" w:rsidP="00DE294E">
      <w:pPr>
        <w:numPr>
          <w:ilvl w:val="0"/>
          <w:numId w:val="28"/>
        </w:numPr>
        <w:spacing w:after="0" w:line="240" w:lineRule="auto"/>
        <w:jc w:val="both"/>
        <w:rPr>
          <w:rFonts w:ascii="Arial" w:hAnsi="Arial" w:cs="Arial"/>
          <w:sz w:val="24"/>
          <w:szCs w:val="24"/>
        </w:rPr>
      </w:pPr>
      <w:r w:rsidRPr="00DE294E">
        <w:rPr>
          <w:rFonts w:ascii="Arial" w:hAnsi="Arial" w:cs="Arial"/>
          <w:sz w:val="24"/>
          <w:szCs w:val="24"/>
        </w:rPr>
        <w:t>konzultace rozhodnutí o nařízení veřejné služby na kanalizaci v Popicích</w:t>
      </w:r>
    </w:p>
    <w:p w:rsidR="00DE294E" w:rsidRPr="00DE294E" w:rsidRDefault="00DE294E" w:rsidP="00DE294E">
      <w:pPr>
        <w:numPr>
          <w:ilvl w:val="0"/>
          <w:numId w:val="28"/>
        </w:numPr>
        <w:spacing w:after="0" w:line="240" w:lineRule="auto"/>
        <w:jc w:val="both"/>
        <w:rPr>
          <w:rFonts w:ascii="Arial" w:hAnsi="Arial" w:cs="Arial"/>
          <w:sz w:val="24"/>
          <w:szCs w:val="24"/>
        </w:rPr>
      </w:pPr>
      <w:r w:rsidRPr="00DE294E">
        <w:rPr>
          <w:rFonts w:ascii="Arial" w:hAnsi="Arial" w:cs="Arial"/>
          <w:sz w:val="24"/>
          <w:szCs w:val="24"/>
        </w:rPr>
        <w:t xml:space="preserve">zpracování připomínek k návrhům zákonů, prováděcích vyhlášek a nařízení (úpravy hlukových limitů, oceňování majetku, výkon spisové služby, novela energetického zákona, novela zákona o účetnictví, novela zákona o dani z nemovitostí)  </w:t>
      </w:r>
    </w:p>
    <w:p w:rsidR="00DE294E" w:rsidRPr="00DE294E" w:rsidRDefault="00DE294E" w:rsidP="00DE294E">
      <w:pPr>
        <w:ind w:left="1440"/>
        <w:jc w:val="both"/>
        <w:rPr>
          <w:rFonts w:ascii="Arial" w:hAnsi="Arial" w:cs="Arial"/>
          <w:sz w:val="24"/>
          <w:szCs w:val="24"/>
        </w:rPr>
      </w:pPr>
    </w:p>
    <w:p w:rsidR="00DE294E" w:rsidRPr="006E5451" w:rsidRDefault="00DE294E" w:rsidP="0020342E">
      <w:pPr>
        <w:numPr>
          <w:ilvl w:val="0"/>
          <w:numId w:val="30"/>
        </w:numPr>
        <w:spacing w:after="0" w:line="240" w:lineRule="auto"/>
        <w:jc w:val="both"/>
        <w:rPr>
          <w:rFonts w:ascii="Arial" w:hAnsi="Arial" w:cs="Arial"/>
          <w:sz w:val="24"/>
          <w:szCs w:val="24"/>
        </w:rPr>
      </w:pPr>
      <w:r w:rsidRPr="006E5451">
        <w:rPr>
          <w:rFonts w:ascii="Arial" w:hAnsi="Arial" w:cs="Arial"/>
          <w:sz w:val="24"/>
          <w:szCs w:val="24"/>
        </w:rPr>
        <w:t xml:space="preserve">legislativní příprava obecně závazných vyhlášek a nařízení města: </w:t>
      </w:r>
    </w:p>
    <w:p w:rsidR="00DE294E" w:rsidRPr="00DE294E" w:rsidRDefault="00DE294E" w:rsidP="00DE294E">
      <w:pPr>
        <w:numPr>
          <w:ilvl w:val="0"/>
          <w:numId w:val="32"/>
        </w:numPr>
        <w:spacing w:after="0" w:line="240" w:lineRule="auto"/>
        <w:jc w:val="both"/>
        <w:rPr>
          <w:rFonts w:ascii="Arial" w:hAnsi="Arial" w:cs="Arial"/>
          <w:sz w:val="24"/>
          <w:szCs w:val="24"/>
        </w:rPr>
      </w:pPr>
      <w:r w:rsidRPr="00DE294E">
        <w:rPr>
          <w:rFonts w:ascii="Arial" w:hAnsi="Arial" w:cs="Arial"/>
          <w:sz w:val="24"/>
          <w:szCs w:val="24"/>
        </w:rPr>
        <w:t>zajištění zveřejňování právních předpisů města v nově zřízeném informačním systému veřejné správy „Sbírka právních předpisů územních samosprávných celků a některých správních úřadů“</w:t>
      </w:r>
    </w:p>
    <w:p w:rsidR="00DE294E" w:rsidRPr="00DE294E" w:rsidRDefault="00DE294E" w:rsidP="00DE294E">
      <w:pPr>
        <w:ind w:left="1440"/>
        <w:jc w:val="both"/>
        <w:rPr>
          <w:rFonts w:ascii="Arial" w:hAnsi="Arial" w:cs="Arial"/>
          <w:sz w:val="24"/>
          <w:szCs w:val="24"/>
        </w:rPr>
      </w:pPr>
    </w:p>
    <w:p w:rsidR="00DE294E" w:rsidRPr="00DE294E" w:rsidRDefault="00DE294E" w:rsidP="00DE294E">
      <w:pPr>
        <w:numPr>
          <w:ilvl w:val="0"/>
          <w:numId w:val="30"/>
        </w:numPr>
        <w:spacing w:after="0" w:line="240" w:lineRule="auto"/>
        <w:jc w:val="both"/>
        <w:rPr>
          <w:rFonts w:ascii="Arial" w:hAnsi="Arial" w:cs="Arial"/>
          <w:sz w:val="24"/>
          <w:szCs w:val="24"/>
        </w:rPr>
      </w:pPr>
      <w:r w:rsidRPr="00DE294E">
        <w:rPr>
          <w:rFonts w:ascii="Arial" w:hAnsi="Arial" w:cs="Arial"/>
          <w:sz w:val="24"/>
          <w:szCs w:val="24"/>
        </w:rPr>
        <w:t xml:space="preserve">zpracování, konzultace a připomínkování vydávaných vnitřních předpisů magistrátu a dalších aktů vnitřní povahy magistrátu a města a jejich změn: </w:t>
      </w:r>
    </w:p>
    <w:p w:rsidR="00DE294E" w:rsidRPr="00DE294E" w:rsidRDefault="00DE294E" w:rsidP="00DE294E">
      <w:pPr>
        <w:numPr>
          <w:ilvl w:val="0"/>
          <w:numId w:val="29"/>
        </w:numPr>
        <w:spacing w:after="0" w:line="240" w:lineRule="auto"/>
        <w:jc w:val="both"/>
        <w:rPr>
          <w:rFonts w:ascii="Arial" w:hAnsi="Arial" w:cs="Arial"/>
          <w:sz w:val="24"/>
          <w:szCs w:val="24"/>
        </w:rPr>
      </w:pPr>
      <w:r w:rsidRPr="00DE294E">
        <w:rPr>
          <w:rFonts w:ascii="Arial" w:hAnsi="Arial" w:cs="Arial"/>
          <w:sz w:val="24"/>
          <w:szCs w:val="24"/>
        </w:rPr>
        <w:t>nový vnitřní předpis Pravidla pro zadávání veřejných zakázek statutárního města Jihlavy v součinnosti s ostatními odbory a útvary, především odborem rozvoje města</w:t>
      </w:r>
    </w:p>
    <w:p w:rsidR="00DE294E" w:rsidRPr="00DE294E" w:rsidRDefault="00DE294E" w:rsidP="00DE294E">
      <w:pPr>
        <w:numPr>
          <w:ilvl w:val="0"/>
          <w:numId w:val="29"/>
        </w:numPr>
        <w:spacing w:after="0" w:line="240" w:lineRule="auto"/>
        <w:jc w:val="both"/>
        <w:rPr>
          <w:rFonts w:ascii="Arial" w:hAnsi="Arial" w:cs="Arial"/>
          <w:sz w:val="24"/>
          <w:szCs w:val="24"/>
        </w:rPr>
      </w:pPr>
      <w:r w:rsidRPr="00DE294E">
        <w:rPr>
          <w:rFonts w:ascii="Arial" w:hAnsi="Arial" w:cs="Arial"/>
          <w:sz w:val="24"/>
          <w:szCs w:val="24"/>
        </w:rPr>
        <w:t>nový vnitřní předpis Podpisový řád</w:t>
      </w:r>
    </w:p>
    <w:p w:rsidR="00DE294E" w:rsidRPr="00DE294E" w:rsidRDefault="00DE294E" w:rsidP="00DE294E">
      <w:pPr>
        <w:numPr>
          <w:ilvl w:val="0"/>
          <w:numId w:val="29"/>
        </w:numPr>
        <w:spacing w:after="0" w:line="240" w:lineRule="auto"/>
        <w:jc w:val="both"/>
        <w:rPr>
          <w:rFonts w:ascii="Arial" w:hAnsi="Arial" w:cs="Arial"/>
          <w:sz w:val="24"/>
          <w:szCs w:val="24"/>
        </w:rPr>
      </w:pPr>
      <w:r w:rsidRPr="00DE294E">
        <w:rPr>
          <w:rFonts w:ascii="Arial" w:hAnsi="Arial" w:cs="Arial"/>
          <w:sz w:val="24"/>
          <w:szCs w:val="24"/>
        </w:rPr>
        <w:t>nová Směrnice k zajištění rozpočtového procesu pro příspěvkové organizace v součinnosti s ekonomickým odborem</w:t>
      </w:r>
    </w:p>
    <w:p w:rsidR="00DE294E" w:rsidRPr="00DE294E" w:rsidRDefault="00DE294E" w:rsidP="00DE294E">
      <w:pPr>
        <w:numPr>
          <w:ilvl w:val="0"/>
          <w:numId w:val="29"/>
        </w:numPr>
        <w:spacing w:after="0" w:line="240" w:lineRule="auto"/>
        <w:jc w:val="both"/>
        <w:rPr>
          <w:rFonts w:ascii="Arial" w:hAnsi="Arial" w:cs="Arial"/>
          <w:sz w:val="24"/>
          <w:szCs w:val="24"/>
        </w:rPr>
      </w:pPr>
      <w:r w:rsidRPr="00DE294E">
        <w:rPr>
          <w:rFonts w:ascii="Arial" w:hAnsi="Arial" w:cs="Arial"/>
          <w:sz w:val="24"/>
          <w:szCs w:val="24"/>
        </w:rPr>
        <w:t>aktualizace Pravidel pro poskytnutí krizového bytu v součinnosti s majetkovým odborem</w:t>
      </w:r>
    </w:p>
    <w:p w:rsidR="00DE294E" w:rsidRPr="00DE294E" w:rsidRDefault="00DE294E" w:rsidP="00DE294E">
      <w:pPr>
        <w:numPr>
          <w:ilvl w:val="0"/>
          <w:numId w:val="29"/>
        </w:numPr>
        <w:spacing w:after="0" w:line="240" w:lineRule="auto"/>
        <w:jc w:val="both"/>
        <w:rPr>
          <w:rFonts w:ascii="Arial" w:hAnsi="Arial" w:cs="Arial"/>
          <w:sz w:val="24"/>
          <w:szCs w:val="24"/>
        </w:rPr>
      </w:pPr>
      <w:r w:rsidRPr="00DE294E">
        <w:rPr>
          <w:rFonts w:ascii="Arial" w:hAnsi="Arial" w:cs="Arial"/>
          <w:sz w:val="24"/>
          <w:szCs w:val="24"/>
        </w:rPr>
        <w:t>aktualizace Mechanismu hospodaření s byty ve vlastnictví statutárního města Jihlavy</w:t>
      </w:r>
    </w:p>
    <w:p w:rsidR="00DE294E" w:rsidRPr="00DE294E" w:rsidRDefault="00DE294E" w:rsidP="00DE294E">
      <w:pPr>
        <w:ind w:left="1440"/>
        <w:jc w:val="both"/>
        <w:rPr>
          <w:rFonts w:ascii="Arial" w:hAnsi="Arial" w:cs="Arial"/>
          <w:sz w:val="24"/>
          <w:szCs w:val="24"/>
        </w:rPr>
      </w:pPr>
    </w:p>
    <w:p w:rsidR="00DE294E" w:rsidRPr="00DE294E" w:rsidRDefault="00DE294E" w:rsidP="00DE294E">
      <w:pPr>
        <w:numPr>
          <w:ilvl w:val="0"/>
          <w:numId w:val="30"/>
        </w:numPr>
        <w:spacing w:after="0" w:line="240" w:lineRule="auto"/>
        <w:jc w:val="both"/>
        <w:rPr>
          <w:rFonts w:ascii="Arial" w:hAnsi="Arial" w:cs="Arial"/>
          <w:sz w:val="24"/>
          <w:szCs w:val="24"/>
        </w:rPr>
      </w:pPr>
      <w:r w:rsidRPr="00DE294E">
        <w:rPr>
          <w:rFonts w:ascii="Arial" w:hAnsi="Arial" w:cs="Arial"/>
          <w:sz w:val="24"/>
          <w:szCs w:val="24"/>
        </w:rPr>
        <w:t>zpracování, konzultace a kontrola návrhů pro jednání Zastupitelstva města Jihlavy a Rady města Jihlavy dle aktuální potřeby a požadavků jednotlivých odborů a útvarů magistrátu</w:t>
      </w:r>
    </w:p>
    <w:p w:rsidR="00DE294E" w:rsidRPr="00DE294E" w:rsidRDefault="00DE294E" w:rsidP="00DE294E">
      <w:pPr>
        <w:ind w:left="720"/>
        <w:jc w:val="both"/>
        <w:rPr>
          <w:rFonts w:ascii="Arial" w:hAnsi="Arial" w:cs="Arial"/>
          <w:sz w:val="24"/>
          <w:szCs w:val="24"/>
        </w:rPr>
      </w:pPr>
    </w:p>
    <w:p w:rsidR="00DE294E" w:rsidRPr="00DE294E" w:rsidRDefault="00DE294E" w:rsidP="00DE294E">
      <w:pPr>
        <w:numPr>
          <w:ilvl w:val="0"/>
          <w:numId w:val="30"/>
        </w:numPr>
        <w:spacing w:after="0" w:line="240" w:lineRule="auto"/>
        <w:jc w:val="both"/>
        <w:rPr>
          <w:rFonts w:ascii="Arial" w:hAnsi="Arial" w:cs="Arial"/>
          <w:sz w:val="24"/>
          <w:szCs w:val="24"/>
        </w:rPr>
      </w:pPr>
      <w:r w:rsidRPr="00DE294E">
        <w:rPr>
          <w:rFonts w:ascii="Arial" w:hAnsi="Arial" w:cs="Arial"/>
          <w:sz w:val="24"/>
          <w:szCs w:val="24"/>
        </w:rPr>
        <w:t xml:space="preserve">vypracovávání právních posouzení návrhů předkládaných Zastupitelstvu města Jihlavy a Radě města Jihlavy </w:t>
      </w:r>
    </w:p>
    <w:p w:rsidR="00DE294E" w:rsidRPr="00DE294E" w:rsidRDefault="00DE294E" w:rsidP="00DE294E">
      <w:pPr>
        <w:jc w:val="both"/>
        <w:rPr>
          <w:rFonts w:ascii="Arial" w:hAnsi="Arial" w:cs="Arial"/>
          <w:sz w:val="24"/>
          <w:szCs w:val="24"/>
        </w:rPr>
      </w:pPr>
    </w:p>
    <w:p w:rsidR="00DE294E" w:rsidRPr="00DE294E" w:rsidRDefault="00DE294E" w:rsidP="00DE294E">
      <w:pPr>
        <w:numPr>
          <w:ilvl w:val="0"/>
          <w:numId w:val="30"/>
        </w:numPr>
        <w:spacing w:after="0" w:line="240" w:lineRule="auto"/>
        <w:jc w:val="both"/>
        <w:rPr>
          <w:rFonts w:ascii="Arial" w:hAnsi="Arial" w:cs="Arial"/>
          <w:sz w:val="24"/>
          <w:szCs w:val="24"/>
        </w:rPr>
      </w:pPr>
      <w:r w:rsidRPr="00DE294E">
        <w:rPr>
          <w:rFonts w:ascii="Arial" w:hAnsi="Arial" w:cs="Arial"/>
          <w:sz w:val="24"/>
          <w:szCs w:val="24"/>
        </w:rPr>
        <w:t>vedení evidence obecně závazných vyhlášek a nařízení města a evidence vnitřních předpisů magistrátu</w:t>
      </w:r>
    </w:p>
    <w:p w:rsidR="00DE294E" w:rsidRPr="00DE294E" w:rsidRDefault="00DE294E" w:rsidP="00DE294E">
      <w:pPr>
        <w:pStyle w:val="Odstavecseseznamem"/>
        <w:rPr>
          <w:rFonts w:ascii="Arial" w:hAnsi="Arial" w:cs="Arial"/>
        </w:rPr>
      </w:pPr>
    </w:p>
    <w:p w:rsidR="00DE294E" w:rsidRPr="00DE294E" w:rsidRDefault="00DE294E" w:rsidP="00DE294E">
      <w:pPr>
        <w:numPr>
          <w:ilvl w:val="0"/>
          <w:numId w:val="30"/>
        </w:numPr>
        <w:spacing w:after="0" w:line="240" w:lineRule="auto"/>
        <w:jc w:val="both"/>
        <w:rPr>
          <w:rFonts w:ascii="Arial" w:hAnsi="Arial" w:cs="Arial"/>
          <w:sz w:val="24"/>
          <w:szCs w:val="24"/>
        </w:rPr>
      </w:pPr>
      <w:r w:rsidRPr="00DE294E">
        <w:rPr>
          <w:rFonts w:ascii="Arial" w:hAnsi="Arial" w:cs="Arial"/>
          <w:sz w:val="24"/>
          <w:szCs w:val="24"/>
        </w:rPr>
        <w:lastRenderedPageBreak/>
        <w:t>přijímání a vyřizování oznámení o konání shromáždění dle zákona o právu shromažďovacím:</w:t>
      </w:r>
    </w:p>
    <w:p w:rsidR="00DE294E" w:rsidRPr="00DE294E" w:rsidRDefault="00DE294E" w:rsidP="00DE294E">
      <w:pPr>
        <w:numPr>
          <w:ilvl w:val="0"/>
          <w:numId w:val="26"/>
        </w:numPr>
        <w:spacing w:after="0" w:line="240" w:lineRule="auto"/>
        <w:jc w:val="both"/>
        <w:rPr>
          <w:rFonts w:ascii="Arial" w:hAnsi="Arial" w:cs="Arial"/>
          <w:sz w:val="24"/>
          <w:szCs w:val="24"/>
        </w:rPr>
      </w:pPr>
      <w:r w:rsidRPr="00DE294E">
        <w:rPr>
          <w:rFonts w:ascii="Arial" w:hAnsi="Arial" w:cs="Arial"/>
          <w:sz w:val="24"/>
          <w:szCs w:val="24"/>
        </w:rPr>
        <w:t>přijata a vyřízena 3 oznámení o konání shromáždění</w:t>
      </w:r>
    </w:p>
    <w:p w:rsidR="00DE294E" w:rsidRPr="00DE294E" w:rsidRDefault="00DE294E" w:rsidP="00DE294E">
      <w:pPr>
        <w:numPr>
          <w:ilvl w:val="0"/>
          <w:numId w:val="26"/>
        </w:numPr>
        <w:spacing w:after="0" w:line="240" w:lineRule="auto"/>
        <w:jc w:val="both"/>
        <w:rPr>
          <w:rFonts w:ascii="Arial" w:hAnsi="Arial" w:cs="Arial"/>
          <w:sz w:val="24"/>
          <w:szCs w:val="24"/>
        </w:rPr>
      </w:pPr>
      <w:r w:rsidRPr="00DE294E">
        <w:rPr>
          <w:rFonts w:ascii="Arial" w:hAnsi="Arial" w:cs="Arial"/>
          <w:sz w:val="24"/>
          <w:szCs w:val="24"/>
        </w:rPr>
        <w:t>poskytování ústní konzultační činnosti ve věcech shromažďovacího práva</w:t>
      </w:r>
    </w:p>
    <w:p w:rsidR="00DE294E" w:rsidRPr="00DE294E" w:rsidRDefault="00DE294E" w:rsidP="00DE294E">
      <w:pPr>
        <w:ind w:left="1069"/>
        <w:jc w:val="both"/>
        <w:rPr>
          <w:rFonts w:ascii="Arial" w:hAnsi="Arial" w:cs="Arial"/>
          <w:sz w:val="24"/>
          <w:szCs w:val="24"/>
        </w:rPr>
      </w:pPr>
    </w:p>
    <w:p w:rsidR="00DE294E" w:rsidRPr="00DE294E" w:rsidRDefault="00DE294E" w:rsidP="00DE294E">
      <w:pPr>
        <w:numPr>
          <w:ilvl w:val="0"/>
          <w:numId w:val="30"/>
        </w:numPr>
        <w:spacing w:after="0" w:line="240" w:lineRule="auto"/>
        <w:jc w:val="both"/>
        <w:rPr>
          <w:rFonts w:ascii="Arial" w:hAnsi="Arial" w:cs="Arial"/>
          <w:sz w:val="24"/>
          <w:szCs w:val="24"/>
        </w:rPr>
      </w:pPr>
      <w:r w:rsidRPr="00DE294E">
        <w:rPr>
          <w:rFonts w:ascii="Arial" w:hAnsi="Arial" w:cs="Arial"/>
          <w:sz w:val="24"/>
          <w:szCs w:val="24"/>
        </w:rPr>
        <w:t xml:space="preserve">vedení ústřední evidence přijatých petic, stížností a podnětů, žádostí o informace dle zákona o svobodném přístupu k informacím a žádostí členů zastupitelstva města o informace dle zákona o obcích a zabezpečování jejich vyřizování: </w:t>
      </w:r>
    </w:p>
    <w:p w:rsidR="00DE294E" w:rsidRPr="00DE294E" w:rsidRDefault="00DE294E" w:rsidP="00DE294E">
      <w:pPr>
        <w:pStyle w:val="Nzev"/>
        <w:numPr>
          <w:ilvl w:val="0"/>
          <w:numId w:val="26"/>
        </w:numPr>
        <w:jc w:val="both"/>
        <w:rPr>
          <w:rFonts w:ascii="Arial" w:hAnsi="Arial" w:cs="Arial"/>
          <w:b w:val="0"/>
          <w:sz w:val="24"/>
          <w:szCs w:val="24"/>
        </w:rPr>
      </w:pPr>
      <w:r w:rsidRPr="00DE294E">
        <w:rPr>
          <w:rFonts w:ascii="Arial" w:hAnsi="Arial" w:cs="Arial"/>
          <w:b w:val="0"/>
          <w:sz w:val="24"/>
          <w:szCs w:val="24"/>
        </w:rPr>
        <w:t xml:space="preserve">přijato 7 stížností – všechny vyřízeny    </w:t>
      </w:r>
    </w:p>
    <w:p w:rsidR="00DE294E" w:rsidRPr="00DE294E" w:rsidRDefault="00DE294E" w:rsidP="00DE294E">
      <w:pPr>
        <w:pStyle w:val="Nzev"/>
        <w:numPr>
          <w:ilvl w:val="0"/>
          <w:numId w:val="26"/>
        </w:numPr>
        <w:jc w:val="both"/>
        <w:rPr>
          <w:rFonts w:ascii="Arial" w:hAnsi="Arial" w:cs="Arial"/>
          <w:b w:val="0"/>
          <w:sz w:val="24"/>
          <w:szCs w:val="24"/>
        </w:rPr>
      </w:pPr>
      <w:r w:rsidRPr="00DE294E">
        <w:rPr>
          <w:rFonts w:ascii="Arial" w:hAnsi="Arial" w:cs="Arial"/>
          <w:b w:val="0"/>
          <w:sz w:val="24"/>
          <w:szCs w:val="24"/>
        </w:rPr>
        <w:t xml:space="preserve">přijaty 2 podněty občanů – vyřízeny </w:t>
      </w:r>
    </w:p>
    <w:p w:rsidR="00DE294E" w:rsidRPr="00DE294E" w:rsidRDefault="00DE294E" w:rsidP="00DE294E">
      <w:pPr>
        <w:pStyle w:val="Nzev"/>
        <w:numPr>
          <w:ilvl w:val="0"/>
          <w:numId w:val="26"/>
        </w:numPr>
        <w:jc w:val="both"/>
        <w:rPr>
          <w:rFonts w:ascii="Arial" w:hAnsi="Arial" w:cs="Arial"/>
          <w:b w:val="0"/>
          <w:sz w:val="24"/>
          <w:szCs w:val="24"/>
        </w:rPr>
      </w:pPr>
      <w:r w:rsidRPr="00DE294E">
        <w:rPr>
          <w:rFonts w:ascii="Arial" w:hAnsi="Arial" w:cs="Arial"/>
          <w:b w:val="0"/>
          <w:sz w:val="24"/>
          <w:szCs w:val="24"/>
        </w:rPr>
        <w:t>přijato 15 žádostí o poskytnutí informací – 1 žádost v řešení, všechny ostatní žádosti vyřízeny</w:t>
      </w:r>
    </w:p>
    <w:p w:rsidR="00DE294E" w:rsidRPr="00DE294E" w:rsidRDefault="00DE294E" w:rsidP="00DE294E">
      <w:pPr>
        <w:pStyle w:val="Nzev"/>
        <w:ind w:left="1440"/>
        <w:jc w:val="both"/>
        <w:rPr>
          <w:rFonts w:ascii="Arial" w:hAnsi="Arial" w:cs="Arial"/>
          <w:b w:val="0"/>
          <w:sz w:val="24"/>
          <w:szCs w:val="24"/>
        </w:rPr>
      </w:pPr>
    </w:p>
    <w:p w:rsidR="00DE294E" w:rsidRPr="00DE294E" w:rsidRDefault="00DE294E" w:rsidP="00DE294E">
      <w:pPr>
        <w:jc w:val="center"/>
        <w:rPr>
          <w:rFonts w:ascii="Arial" w:hAnsi="Arial" w:cs="Arial"/>
          <w:sz w:val="24"/>
          <w:szCs w:val="24"/>
        </w:rPr>
      </w:pPr>
      <w:r w:rsidRPr="00DE294E">
        <w:rPr>
          <w:rFonts w:ascii="Arial" w:hAnsi="Arial" w:cs="Arial"/>
          <w:noProof/>
          <w:sz w:val="24"/>
          <w:szCs w:val="24"/>
          <w:lang w:eastAsia="cs-CZ"/>
        </w:rPr>
        <w:drawing>
          <wp:inline distT="0" distB="0" distL="0" distR="0">
            <wp:extent cx="5675630" cy="2085975"/>
            <wp:effectExtent l="0" t="0" r="1270" b="9525"/>
            <wp:docPr id="6" name="Graf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E294E" w:rsidRPr="00DE294E" w:rsidRDefault="00DE294E" w:rsidP="00DE294E">
      <w:pPr>
        <w:jc w:val="both"/>
        <w:rPr>
          <w:rFonts w:ascii="Arial" w:hAnsi="Arial" w:cs="Arial"/>
          <w:sz w:val="24"/>
          <w:szCs w:val="24"/>
        </w:rPr>
      </w:pPr>
    </w:p>
    <w:p w:rsidR="00DE294E" w:rsidRPr="00DE294E" w:rsidRDefault="00DE294E" w:rsidP="00DE294E">
      <w:pPr>
        <w:jc w:val="both"/>
        <w:rPr>
          <w:rFonts w:ascii="Arial" w:hAnsi="Arial" w:cs="Arial"/>
          <w:sz w:val="24"/>
          <w:szCs w:val="24"/>
        </w:rPr>
      </w:pPr>
      <w:r w:rsidRPr="00DE294E">
        <w:rPr>
          <w:rFonts w:ascii="Arial" w:hAnsi="Arial" w:cs="Arial"/>
          <w:b/>
          <w:sz w:val="24"/>
          <w:szCs w:val="24"/>
        </w:rPr>
        <w:t>Agenda GDPR</w:t>
      </w:r>
    </w:p>
    <w:p w:rsidR="00DE294E" w:rsidRPr="00DE294E" w:rsidRDefault="00DE294E" w:rsidP="00DE294E">
      <w:pPr>
        <w:numPr>
          <w:ilvl w:val="0"/>
          <w:numId w:val="35"/>
        </w:numPr>
        <w:spacing w:after="160" w:line="259" w:lineRule="auto"/>
        <w:jc w:val="both"/>
        <w:rPr>
          <w:rFonts w:ascii="Arial" w:hAnsi="Arial" w:cs="Arial"/>
          <w:sz w:val="24"/>
          <w:szCs w:val="24"/>
        </w:rPr>
      </w:pPr>
      <w:r w:rsidRPr="00DE294E">
        <w:rPr>
          <w:rFonts w:ascii="Arial" w:hAnsi="Arial" w:cs="Arial"/>
          <w:sz w:val="24"/>
          <w:szCs w:val="24"/>
        </w:rPr>
        <w:t>konzultace ohledně možnosti souhlasu o zpracování osobních údajů v souvislosti s realizací družstevního bydlení a případného předání osobních údajů developerovi stavby v součinnosti s ÚMA</w:t>
      </w:r>
    </w:p>
    <w:p w:rsidR="00DE294E" w:rsidRPr="00DE294E" w:rsidRDefault="00DE294E" w:rsidP="00DE294E">
      <w:pPr>
        <w:numPr>
          <w:ilvl w:val="0"/>
          <w:numId w:val="35"/>
        </w:numPr>
        <w:spacing w:after="160" w:line="259" w:lineRule="auto"/>
        <w:jc w:val="both"/>
        <w:rPr>
          <w:rFonts w:ascii="Arial" w:hAnsi="Arial" w:cs="Arial"/>
          <w:sz w:val="24"/>
          <w:szCs w:val="24"/>
        </w:rPr>
      </w:pPr>
      <w:r w:rsidRPr="00DE294E">
        <w:rPr>
          <w:rFonts w:ascii="Arial" w:hAnsi="Arial" w:cs="Arial"/>
          <w:sz w:val="24"/>
          <w:szCs w:val="24"/>
        </w:rPr>
        <w:t>zpracování stanoviska pověřence pro ÚOOÚ k možnému porušení povinností správce při zpracování osobních údajů při předání osobních údajů přepravované osoby v MHD strážníky MP Jihlava revizorům Dopravního podniku města Jihlavy, a.s.</w:t>
      </w:r>
    </w:p>
    <w:p w:rsidR="00DE294E" w:rsidRPr="00DE294E" w:rsidRDefault="00DE294E" w:rsidP="00DE294E">
      <w:pPr>
        <w:numPr>
          <w:ilvl w:val="0"/>
          <w:numId w:val="35"/>
        </w:numPr>
        <w:spacing w:after="160" w:line="259" w:lineRule="auto"/>
        <w:jc w:val="both"/>
        <w:rPr>
          <w:rFonts w:ascii="Arial" w:hAnsi="Arial" w:cs="Arial"/>
          <w:sz w:val="24"/>
          <w:szCs w:val="24"/>
        </w:rPr>
      </w:pPr>
      <w:r w:rsidRPr="00DE294E">
        <w:rPr>
          <w:rFonts w:ascii="Arial" w:hAnsi="Arial" w:cs="Arial"/>
          <w:sz w:val="24"/>
          <w:szCs w:val="24"/>
        </w:rPr>
        <w:t>zpracování vyjádření a stanoviska pověřence k případnému předání osobních údajů (data narození) části zaměstnanců náměstkovi primátora prostřednictvím oddělení personalistiky a mezd</w:t>
      </w:r>
    </w:p>
    <w:p w:rsidR="00DE294E" w:rsidRPr="00DE294E" w:rsidRDefault="00DE294E" w:rsidP="00DE294E">
      <w:pPr>
        <w:numPr>
          <w:ilvl w:val="0"/>
          <w:numId w:val="35"/>
        </w:numPr>
        <w:spacing w:after="160" w:line="259" w:lineRule="auto"/>
        <w:jc w:val="both"/>
        <w:rPr>
          <w:rFonts w:ascii="Arial" w:hAnsi="Arial" w:cs="Arial"/>
          <w:sz w:val="24"/>
          <w:szCs w:val="24"/>
        </w:rPr>
      </w:pPr>
      <w:r w:rsidRPr="00DE294E">
        <w:rPr>
          <w:rFonts w:ascii="Arial" w:hAnsi="Arial" w:cs="Arial"/>
          <w:sz w:val="24"/>
          <w:szCs w:val="24"/>
        </w:rPr>
        <w:t xml:space="preserve">zpracování stanoviska pověřence ke zpracování osobních údajů v rámci zasedání zastupitelstva města </w:t>
      </w:r>
    </w:p>
    <w:p w:rsidR="00DE294E" w:rsidRPr="00DE294E" w:rsidRDefault="00DE294E" w:rsidP="00DE294E">
      <w:pPr>
        <w:numPr>
          <w:ilvl w:val="0"/>
          <w:numId w:val="35"/>
        </w:numPr>
        <w:spacing w:after="160" w:line="259" w:lineRule="auto"/>
        <w:jc w:val="both"/>
        <w:rPr>
          <w:rFonts w:ascii="Arial" w:hAnsi="Arial" w:cs="Arial"/>
          <w:sz w:val="24"/>
          <w:szCs w:val="24"/>
        </w:rPr>
      </w:pPr>
      <w:r w:rsidRPr="00DE294E">
        <w:rPr>
          <w:rFonts w:ascii="Arial" w:hAnsi="Arial" w:cs="Arial"/>
          <w:sz w:val="24"/>
          <w:szCs w:val="24"/>
        </w:rPr>
        <w:t xml:space="preserve">připomínky k metodice hodnocení bytové nouze v Jihlavě a postupu přidělování sociálních bytů v souvislosti se zpracováním, případně předáním osobních údajů </w:t>
      </w:r>
    </w:p>
    <w:p w:rsidR="00DE294E" w:rsidRPr="00DE294E" w:rsidRDefault="00DE294E" w:rsidP="00DE294E">
      <w:pPr>
        <w:numPr>
          <w:ilvl w:val="0"/>
          <w:numId w:val="35"/>
        </w:numPr>
        <w:spacing w:after="160" w:line="259" w:lineRule="auto"/>
        <w:jc w:val="both"/>
        <w:rPr>
          <w:rFonts w:ascii="Arial" w:hAnsi="Arial" w:cs="Arial"/>
          <w:sz w:val="24"/>
          <w:szCs w:val="24"/>
        </w:rPr>
      </w:pPr>
      <w:r w:rsidRPr="00DE294E">
        <w:rPr>
          <w:rFonts w:ascii="Arial" w:hAnsi="Arial" w:cs="Arial"/>
          <w:sz w:val="24"/>
          <w:szCs w:val="24"/>
        </w:rPr>
        <w:t>vstupní školení zaměstnanců v oblasti ochrany osobních údajů v souladu s nařízením Evropského parlamentu a Rady (EU) 2016/679 – proškoleno 8 osob</w:t>
      </w:r>
    </w:p>
    <w:p w:rsidR="00DE294E" w:rsidRPr="00DE294E" w:rsidRDefault="00DE294E" w:rsidP="00DE294E">
      <w:pPr>
        <w:spacing w:after="160" w:line="259" w:lineRule="auto"/>
        <w:ind w:left="1440"/>
        <w:jc w:val="both"/>
        <w:rPr>
          <w:rFonts w:ascii="Arial" w:hAnsi="Arial" w:cs="Arial"/>
          <w:sz w:val="24"/>
          <w:szCs w:val="24"/>
        </w:rPr>
      </w:pPr>
    </w:p>
    <w:p w:rsidR="00DE294E" w:rsidRPr="00DE294E" w:rsidRDefault="00DE294E" w:rsidP="00DE294E">
      <w:pPr>
        <w:jc w:val="both"/>
        <w:rPr>
          <w:rFonts w:ascii="Arial" w:hAnsi="Arial" w:cs="Arial"/>
          <w:b/>
          <w:sz w:val="24"/>
          <w:szCs w:val="24"/>
        </w:rPr>
      </w:pPr>
      <w:r w:rsidRPr="00DE294E">
        <w:rPr>
          <w:rFonts w:ascii="Arial" w:hAnsi="Arial" w:cs="Arial"/>
          <w:b/>
          <w:sz w:val="24"/>
          <w:szCs w:val="24"/>
        </w:rPr>
        <w:lastRenderedPageBreak/>
        <w:t>Vodohospodářská problematika (SVAK)</w:t>
      </w:r>
    </w:p>
    <w:p w:rsidR="00DE294E" w:rsidRPr="00DE294E" w:rsidRDefault="00DE294E" w:rsidP="00DE294E">
      <w:pPr>
        <w:numPr>
          <w:ilvl w:val="0"/>
          <w:numId w:val="31"/>
        </w:numPr>
        <w:spacing w:after="160" w:line="259" w:lineRule="auto"/>
        <w:jc w:val="both"/>
        <w:rPr>
          <w:rFonts w:ascii="Arial" w:hAnsi="Arial" w:cs="Arial"/>
          <w:sz w:val="24"/>
          <w:szCs w:val="24"/>
        </w:rPr>
      </w:pPr>
      <w:r w:rsidRPr="00DE294E">
        <w:rPr>
          <w:rFonts w:ascii="Arial" w:hAnsi="Arial" w:cs="Arial"/>
          <w:sz w:val="24"/>
          <w:szCs w:val="24"/>
        </w:rPr>
        <w:t xml:space="preserve">administrace dokumentů v souvislosti s řízením o určení vlastnictví úpravny vody </w:t>
      </w:r>
      <w:proofErr w:type="spellStart"/>
      <w:r w:rsidRPr="00DE294E">
        <w:rPr>
          <w:rFonts w:ascii="Arial" w:hAnsi="Arial" w:cs="Arial"/>
          <w:sz w:val="24"/>
          <w:szCs w:val="24"/>
        </w:rPr>
        <w:t>Hosov</w:t>
      </w:r>
      <w:proofErr w:type="spellEnd"/>
      <w:r w:rsidRPr="00DE294E">
        <w:rPr>
          <w:rFonts w:ascii="Arial" w:hAnsi="Arial" w:cs="Arial"/>
          <w:sz w:val="24"/>
          <w:szCs w:val="24"/>
        </w:rPr>
        <w:t xml:space="preserve"> u Krajského úřadu Kraje Vysočina</w:t>
      </w:r>
    </w:p>
    <w:p w:rsidR="00DE294E" w:rsidRPr="00DE294E" w:rsidRDefault="00DE294E" w:rsidP="00DE294E">
      <w:pPr>
        <w:numPr>
          <w:ilvl w:val="0"/>
          <w:numId w:val="31"/>
        </w:numPr>
        <w:spacing w:after="160" w:line="259" w:lineRule="auto"/>
        <w:jc w:val="both"/>
        <w:rPr>
          <w:rFonts w:ascii="Arial" w:hAnsi="Arial" w:cs="Arial"/>
          <w:sz w:val="24"/>
          <w:szCs w:val="24"/>
        </w:rPr>
      </w:pPr>
      <w:r w:rsidRPr="00DE294E">
        <w:rPr>
          <w:rFonts w:ascii="Arial" w:hAnsi="Arial" w:cs="Arial"/>
          <w:sz w:val="24"/>
          <w:szCs w:val="24"/>
        </w:rPr>
        <w:t xml:space="preserve">komunikace a součinnost s příslušnou advokátní kanceláří v souvislosti s řízením o určení vlastnictví ÚV </w:t>
      </w:r>
      <w:proofErr w:type="spellStart"/>
      <w:r w:rsidRPr="00DE294E">
        <w:rPr>
          <w:rFonts w:ascii="Arial" w:hAnsi="Arial" w:cs="Arial"/>
          <w:sz w:val="24"/>
          <w:szCs w:val="24"/>
        </w:rPr>
        <w:t>Hosov</w:t>
      </w:r>
      <w:proofErr w:type="spellEnd"/>
      <w:r w:rsidRPr="00DE294E">
        <w:rPr>
          <w:rFonts w:ascii="Arial" w:hAnsi="Arial" w:cs="Arial"/>
          <w:sz w:val="24"/>
          <w:szCs w:val="24"/>
        </w:rPr>
        <w:t>, včetně kontroly faktur za právní služby</w:t>
      </w:r>
    </w:p>
    <w:p w:rsidR="00DE294E" w:rsidRPr="00DE294E" w:rsidRDefault="00DE294E" w:rsidP="00DE294E">
      <w:pPr>
        <w:pStyle w:val="Nzev"/>
        <w:jc w:val="both"/>
        <w:rPr>
          <w:rFonts w:ascii="Arial" w:hAnsi="Arial" w:cs="Arial"/>
          <w:sz w:val="24"/>
          <w:szCs w:val="24"/>
        </w:rPr>
      </w:pPr>
      <w:r w:rsidRPr="00DE294E">
        <w:rPr>
          <w:rFonts w:ascii="Arial" w:hAnsi="Arial" w:cs="Arial"/>
          <w:sz w:val="24"/>
          <w:szCs w:val="24"/>
        </w:rPr>
        <w:t>Zajišťování veřejných zakázek města</w:t>
      </w:r>
    </w:p>
    <w:p w:rsidR="00DE294E" w:rsidRPr="00DE294E" w:rsidRDefault="00DE294E" w:rsidP="00DE294E">
      <w:pPr>
        <w:rPr>
          <w:rFonts w:ascii="Arial" w:hAnsi="Arial" w:cs="Arial"/>
          <w:sz w:val="24"/>
          <w:szCs w:val="24"/>
        </w:rPr>
      </w:pPr>
      <w:r w:rsidRPr="00DE294E">
        <w:rPr>
          <w:rFonts w:ascii="Arial" w:hAnsi="Arial" w:cs="Arial"/>
          <w:sz w:val="24"/>
          <w:szCs w:val="24"/>
        </w:rPr>
        <w:t>Dokončení zadávacích řízení VZ:</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ZPŘ (zjednodušené podlimitní řízení, dále jen „ZPŘ“) - Sportovní stadion Na Stoupách, Jihlava - Výměna umělého povrchu fotbalového hřiště</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JŘBU (jednací řízení bez uveřejnění, dále jen „JŘBU“) - Propojení vodovodu DN 500 v rámci III. tlakového pásma</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JŘBU - Dodávka energií</w:t>
      </w:r>
    </w:p>
    <w:p w:rsidR="00DE294E" w:rsidRPr="00DE294E" w:rsidRDefault="00DE294E" w:rsidP="00DE294E">
      <w:pPr>
        <w:rPr>
          <w:rFonts w:ascii="Arial" w:hAnsi="Arial" w:cs="Arial"/>
          <w:sz w:val="24"/>
          <w:szCs w:val="24"/>
        </w:rPr>
      </w:pPr>
    </w:p>
    <w:p w:rsidR="00DE294E" w:rsidRPr="00DE294E" w:rsidRDefault="00DE294E" w:rsidP="00DE294E">
      <w:pPr>
        <w:rPr>
          <w:rFonts w:ascii="Arial" w:hAnsi="Arial" w:cs="Arial"/>
          <w:sz w:val="24"/>
          <w:szCs w:val="24"/>
        </w:rPr>
      </w:pPr>
      <w:r w:rsidRPr="00DE294E">
        <w:rPr>
          <w:rFonts w:ascii="Arial" w:hAnsi="Arial" w:cs="Arial"/>
          <w:sz w:val="24"/>
          <w:szCs w:val="24"/>
        </w:rPr>
        <w:t>Vyhlášená (aktuálně probíhající) řízení:</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OŘ (otevřené řízení, dále jen „OŘ) - Horácká multifunkční aréna v Jihlavě - Zhotovitel stavby</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OŘ - Horácká multifunkční aréna v Jihlavě - Správce stavby</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 xml:space="preserve">ZPŘ - Instalace Smart </w:t>
      </w:r>
      <w:proofErr w:type="spellStart"/>
      <w:r w:rsidRPr="00DE294E">
        <w:rPr>
          <w:rFonts w:ascii="Arial" w:hAnsi="Arial" w:cs="Arial"/>
        </w:rPr>
        <w:t>Meteringu</w:t>
      </w:r>
      <w:proofErr w:type="spellEnd"/>
      <w:r w:rsidRPr="00DE294E">
        <w:rPr>
          <w:rFonts w:ascii="Arial" w:hAnsi="Arial" w:cs="Arial"/>
        </w:rPr>
        <w:t xml:space="preserve"> na vodovodní síti v Jihlavě</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OŘ - Posílení vodovodní sítě v Jihlavě - SV větev - projektová dokumentace</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OŘ - Ostatní činnosti (odbor životního prostředí)</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ZPŘ - Srázná 164/36, Jihlava - Rekonstrukce bytového domu (majetkový odbor)</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DNS (dynamický nákupní systém, dále jen „DNS“) - Sečení trávy (odbor životního prostředí)</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JŘBU - Provozování vodárenské soustavy Pístovské rybníky</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 xml:space="preserve">JŘBU - Revitalizace náměstí Almy </w:t>
      </w:r>
      <w:proofErr w:type="spellStart"/>
      <w:r w:rsidRPr="00DE294E">
        <w:rPr>
          <w:rFonts w:ascii="Arial" w:hAnsi="Arial" w:cs="Arial"/>
        </w:rPr>
        <w:t>Rosé</w:t>
      </w:r>
      <w:proofErr w:type="spellEnd"/>
      <w:r w:rsidRPr="00DE294E">
        <w:rPr>
          <w:rFonts w:ascii="Arial" w:hAnsi="Arial" w:cs="Arial"/>
        </w:rPr>
        <w:t xml:space="preserve"> a ulice Fibichova v Jihlavě</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ZPŘ - Vybavení interiéru, Hluboká 3</w:t>
      </w:r>
    </w:p>
    <w:p w:rsidR="00DE294E" w:rsidRPr="00DE294E" w:rsidRDefault="00DE294E" w:rsidP="00DE294E">
      <w:pPr>
        <w:rPr>
          <w:rFonts w:ascii="Arial" w:hAnsi="Arial" w:cs="Arial"/>
          <w:sz w:val="24"/>
          <w:szCs w:val="24"/>
        </w:rPr>
      </w:pPr>
    </w:p>
    <w:p w:rsidR="00DE294E" w:rsidRPr="00DE294E" w:rsidRDefault="00DE294E" w:rsidP="00DE294E">
      <w:pPr>
        <w:rPr>
          <w:rFonts w:ascii="Arial" w:hAnsi="Arial" w:cs="Arial"/>
          <w:sz w:val="24"/>
          <w:szCs w:val="24"/>
        </w:rPr>
      </w:pPr>
      <w:r w:rsidRPr="00DE294E">
        <w:rPr>
          <w:rFonts w:ascii="Arial" w:hAnsi="Arial" w:cs="Arial"/>
          <w:sz w:val="24"/>
          <w:szCs w:val="24"/>
        </w:rPr>
        <w:t>Připravovaná zadávací řízení v režimu zákona:</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ZPŘ - ekonomické analýzy (další část) - ÚMA</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JŘSU (jednací řízení s uveřejněním) - Studie + PD Hluboká 8 – kancelář tajemníka</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DNS – Koordinátor BOZP</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 xml:space="preserve">ZPŘ - Most </w:t>
      </w:r>
      <w:proofErr w:type="spellStart"/>
      <w:r w:rsidRPr="00DE294E">
        <w:rPr>
          <w:rFonts w:ascii="Arial" w:hAnsi="Arial" w:cs="Arial"/>
        </w:rPr>
        <w:t>ev.č</w:t>
      </w:r>
      <w:proofErr w:type="spellEnd"/>
      <w:r w:rsidRPr="00DE294E">
        <w:rPr>
          <w:rFonts w:ascii="Arial" w:hAnsi="Arial" w:cs="Arial"/>
        </w:rPr>
        <w:t>. 47b-M1 přes řeku Jihlávku - 3. opakovaná výzva – odbor dopravy</w:t>
      </w:r>
    </w:p>
    <w:p w:rsidR="00DE294E" w:rsidRPr="00DE294E" w:rsidRDefault="00DE294E" w:rsidP="00DE294E">
      <w:pPr>
        <w:rPr>
          <w:rFonts w:ascii="Arial" w:hAnsi="Arial" w:cs="Arial"/>
          <w:sz w:val="24"/>
          <w:szCs w:val="24"/>
        </w:rPr>
      </w:pPr>
    </w:p>
    <w:p w:rsidR="00DE294E" w:rsidRPr="00DE294E" w:rsidRDefault="00DE294E" w:rsidP="00DE294E">
      <w:pPr>
        <w:rPr>
          <w:rFonts w:ascii="Arial" w:hAnsi="Arial" w:cs="Arial"/>
          <w:sz w:val="24"/>
          <w:szCs w:val="24"/>
        </w:rPr>
      </w:pPr>
      <w:r w:rsidRPr="00DE294E">
        <w:rPr>
          <w:rFonts w:ascii="Arial" w:hAnsi="Arial" w:cs="Arial"/>
          <w:sz w:val="24"/>
          <w:szCs w:val="24"/>
        </w:rPr>
        <w:t>Poskytování konzultace/administrace k veřejným zakázkám malého rozsahu (VZMR):</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 xml:space="preserve">VZMR - Rekonstrukce chodníku ul. Havlíčkova u žel. </w:t>
      </w:r>
      <w:proofErr w:type="gramStart"/>
      <w:r w:rsidRPr="00DE294E">
        <w:rPr>
          <w:rFonts w:ascii="Arial" w:hAnsi="Arial" w:cs="Arial"/>
        </w:rPr>
        <w:t>podjezdu</w:t>
      </w:r>
      <w:proofErr w:type="gramEnd"/>
      <w:r w:rsidRPr="00DE294E">
        <w:rPr>
          <w:rFonts w:ascii="Arial" w:hAnsi="Arial" w:cs="Arial"/>
        </w:rPr>
        <w:t>, Jihlava</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VZMR - Dodávky čisticích a úklidových prostředků - řešení navýšení cen analogicky podle ustanovení § 222 zákona o zadávání veřejných zakázek</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 xml:space="preserve">VZMR - Provozování vodojemu </w:t>
      </w:r>
      <w:proofErr w:type="spellStart"/>
      <w:r w:rsidRPr="00DE294E">
        <w:rPr>
          <w:rFonts w:ascii="Arial" w:hAnsi="Arial" w:cs="Arial"/>
        </w:rPr>
        <w:t>Pístov</w:t>
      </w:r>
      <w:proofErr w:type="spellEnd"/>
    </w:p>
    <w:p w:rsidR="00DE294E" w:rsidRPr="00DE294E" w:rsidRDefault="00DE294E" w:rsidP="00DE294E">
      <w:pPr>
        <w:rPr>
          <w:rFonts w:ascii="Arial" w:hAnsi="Arial" w:cs="Arial"/>
          <w:sz w:val="24"/>
          <w:szCs w:val="24"/>
        </w:rPr>
      </w:pPr>
    </w:p>
    <w:p w:rsidR="00DE294E" w:rsidRPr="00DE294E" w:rsidRDefault="00DE294E" w:rsidP="00DE294E">
      <w:pPr>
        <w:rPr>
          <w:rFonts w:ascii="Arial" w:hAnsi="Arial" w:cs="Arial"/>
          <w:sz w:val="24"/>
          <w:szCs w:val="24"/>
        </w:rPr>
      </w:pPr>
      <w:r w:rsidRPr="00DE294E">
        <w:rPr>
          <w:rFonts w:ascii="Arial" w:hAnsi="Arial" w:cs="Arial"/>
          <w:sz w:val="24"/>
          <w:szCs w:val="24"/>
        </w:rPr>
        <w:t xml:space="preserve">Ostatní činnosti při zajišťování veřejných zakázek </w:t>
      </w:r>
    </w:p>
    <w:p w:rsidR="00DE294E" w:rsidRPr="00DE294E" w:rsidRDefault="00DE294E" w:rsidP="00DE294E">
      <w:pPr>
        <w:pStyle w:val="Odstavecseseznamem"/>
        <w:numPr>
          <w:ilvl w:val="0"/>
          <w:numId w:val="34"/>
        </w:numPr>
        <w:contextualSpacing w:val="0"/>
        <w:rPr>
          <w:rFonts w:ascii="Arial" w:hAnsi="Arial" w:cs="Arial"/>
        </w:rPr>
      </w:pPr>
      <w:r w:rsidRPr="00DE294E">
        <w:rPr>
          <w:rFonts w:ascii="Arial" w:hAnsi="Arial" w:cs="Arial"/>
        </w:rPr>
        <w:t>změny závazků ze smluv na veřejné zakázky:</w:t>
      </w:r>
    </w:p>
    <w:p w:rsidR="00DE294E" w:rsidRPr="00DE294E" w:rsidRDefault="00DE294E" w:rsidP="00DE294E">
      <w:pPr>
        <w:pStyle w:val="Odstavecseseznamem"/>
        <w:numPr>
          <w:ilvl w:val="1"/>
          <w:numId w:val="33"/>
        </w:numPr>
        <w:ind w:left="1440"/>
        <w:contextualSpacing w:val="0"/>
        <w:rPr>
          <w:rFonts w:ascii="Arial" w:hAnsi="Arial" w:cs="Arial"/>
        </w:rPr>
      </w:pPr>
      <w:r w:rsidRPr="00DE294E">
        <w:rPr>
          <w:rFonts w:ascii="Arial" w:hAnsi="Arial" w:cs="Arial"/>
        </w:rPr>
        <w:t>Dodatek č. 2 - Oprava střechy II. etapa</w:t>
      </w:r>
    </w:p>
    <w:p w:rsidR="00DE294E" w:rsidRPr="00DE294E" w:rsidRDefault="00DE294E" w:rsidP="00DE294E">
      <w:pPr>
        <w:pStyle w:val="Odstavecseseznamem"/>
        <w:numPr>
          <w:ilvl w:val="1"/>
          <w:numId w:val="33"/>
        </w:numPr>
        <w:ind w:left="1440"/>
        <w:contextualSpacing w:val="0"/>
        <w:rPr>
          <w:rFonts w:ascii="Arial" w:hAnsi="Arial" w:cs="Arial"/>
        </w:rPr>
      </w:pPr>
      <w:r w:rsidRPr="00DE294E">
        <w:rPr>
          <w:rFonts w:ascii="Arial" w:hAnsi="Arial" w:cs="Arial"/>
        </w:rPr>
        <w:lastRenderedPageBreak/>
        <w:t>Dodatek č. 3 - Zvýšení bezpečnosti dopravy v Jihlavě - III. etapa, 2. část: Jihlava - Antonínův Důl - chodník a dešťová kanalizace - 2. část a Zastávky MHD ul. Vrchlického, Jihlava</w:t>
      </w:r>
    </w:p>
    <w:p w:rsidR="00DE294E" w:rsidRPr="00DE294E" w:rsidRDefault="00DE294E" w:rsidP="00DE294E">
      <w:pPr>
        <w:pStyle w:val="Odstavecseseznamem"/>
        <w:numPr>
          <w:ilvl w:val="1"/>
          <w:numId w:val="33"/>
        </w:numPr>
        <w:ind w:left="1440"/>
        <w:contextualSpacing w:val="0"/>
        <w:rPr>
          <w:rFonts w:ascii="Arial" w:hAnsi="Arial" w:cs="Arial"/>
        </w:rPr>
      </w:pPr>
      <w:r w:rsidRPr="00DE294E">
        <w:rPr>
          <w:rFonts w:ascii="Arial" w:hAnsi="Arial" w:cs="Arial"/>
        </w:rPr>
        <w:t>Dodatek č. 1 - Rekonstrukce ulice Seifertova, Bří Čapků, Ke Skalce - I. etapa</w:t>
      </w:r>
    </w:p>
    <w:p w:rsidR="00DE294E" w:rsidRPr="00DE294E" w:rsidRDefault="00DE294E" w:rsidP="00DE294E">
      <w:pPr>
        <w:pStyle w:val="Odstavecseseznamem"/>
        <w:numPr>
          <w:ilvl w:val="1"/>
          <w:numId w:val="33"/>
        </w:numPr>
        <w:ind w:left="1440"/>
        <w:contextualSpacing w:val="0"/>
        <w:rPr>
          <w:rFonts w:ascii="Arial" w:hAnsi="Arial" w:cs="Arial"/>
        </w:rPr>
      </w:pPr>
      <w:r w:rsidRPr="00DE294E">
        <w:rPr>
          <w:rFonts w:ascii="Arial" w:hAnsi="Arial" w:cs="Arial"/>
        </w:rPr>
        <w:t>Dodatek č. 1 - Rekonstrukce kanceláří v budově radnice</w:t>
      </w:r>
    </w:p>
    <w:p w:rsidR="00DE294E" w:rsidRPr="00DE294E" w:rsidRDefault="00DE294E" w:rsidP="00DE294E">
      <w:pPr>
        <w:pStyle w:val="Odstavecseseznamem"/>
        <w:numPr>
          <w:ilvl w:val="1"/>
          <w:numId w:val="33"/>
        </w:numPr>
        <w:ind w:left="1440"/>
        <w:contextualSpacing w:val="0"/>
        <w:rPr>
          <w:rFonts w:ascii="Arial" w:hAnsi="Arial" w:cs="Arial"/>
        </w:rPr>
      </w:pPr>
      <w:r w:rsidRPr="00DE294E">
        <w:rPr>
          <w:rFonts w:ascii="Arial" w:hAnsi="Arial" w:cs="Arial"/>
        </w:rPr>
        <w:t>Dodatek č. 2 - Rekonstrukce kanceláří v budově radnice</w:t>
      </w:r>
    </w:p>
    <w:p w:rsidR="00DE294E" w:rsidRPr="00DE294E" w:rsidRDefault="00DE294E" w:rsidP="00DE294E">
      <w:pPr>
        <w:pStyle w:val="Odstavecseseznamem"/>
        <w:numPr>
          <w:ilvl w:val="1"/>
          <w:numId w:val="33"/>
        </w:numPr>
        <w:ind w:left="1440"/>
        <w:contextualSpacing w:val="0"/>
        <w:rPr>
          <w:rFonts w:ascii="Arial" w:hAnsi="Arial" w:cs="Arial"/>
        </w:rPr>
      </w:pPr>
      <w:r w:rsidRPr="00DE294E">
        <w:rPr>
          <w:rFonts w:ascii="Arial" w:hAnsi="Arial" w:cs="Arial"/>
        </w:rPr>
        <w:t xml:space="preserve">Dodatek č. 2 - Cyklostezka G04 ul. Mlýnská - </w:t>
      </w:r>
      <w:proofErr w:type="spellStart"/>
      <w:r w:rsidRPr="00DE294E">
        <w:rPr>
          <w:rFonts w:ascii="Arial" w:hAnsi="Arial" w:cs="Arial"/>
        </w:rPr>
        <w:t>Helenínská</w:t>
      </w:r>
      <w:proofErr w:type="spellEnd"/>
      <w:r w:rsidRPr="00DE294E">
        <w:rPr>
          <w:rFonts w:ascii="Arial" w:hAnsi="Arial" w:cs="Arial"/>
        </w:rPr>
        <w:t>, Jihlava</w:t>
      </w:r>
    </w:p>
    <w:p w:rsidR="00DE294E" w:rsidRPr="00DE294E" w:rsidRDefault="00DE294E" w:rsidP="00DE294E">
      <w:pPr>
        <w:pStyle w:val="Odstavecseseznamem"/>
        <w:numPr>
          <w:ilvl w:val="1"/>
          <w:numId w:val="33"/>
        </w:numPr>
        <w:ind w:left="1440"/>
        <w:contextualSpacing w:val="0"/>
        <w:rPr>
          <w:rFonts w:ascii="Arial" w:hAnsi="Arial" w:cs="Arial"/>
        </w:rPr>
      </w:pPr>
      <w:r w:rsidRPr="00DE294E">
        <w:rPr>
          <w:rFonts w:ascii="Arial" w:hAnsi="Arial" w:cs="Arial"/>
        </w:rPr>
        <w:t>Dodatek č. 2 - Pístovské rybníky - řešení technického stavu, rybník Lužný</w:t>
      </w:r>
    </w:p>
    <w:p w:rsidR="00DE294E" w:rsidRPr="00DE294E" w:rsidRDefault="00DE294E" w:rsidP="00DE294E">
      <w:pPr>
        <w:pStyle w:val="Odstavecseseznamem"/>
        <w:numPr>
          <w:ilvl w:val="1"/>
          <w:numId w:val="33"/>
        </w:numPr>
        <w:ind w:left="1440"/>
        <w:contextualSpacing w:val="0"/>
        <w:rPr>
          <w:rFonts w:ascii="Arial" w:hAnsi="Arial" w:cs="Arial"/>
        </w:rPr>
      </w:pPr>
      <w:r w:rsidRPr="00DE294E">
        <w:rPr>
          <w:rFonts w:ascii="Arial" w:hAnsi="Arial" w:cs="Arial"/>
        </w:rPr>
        <w:t>Dodatek č. 1 - Zvýšení bezpečnosti dopravy v Jihlavě - IV. etapa - Rekonstrukce komunikace a chodníků ul. Pod Příkopem, Jihlava</w:t>
      </w:r>
    </w:p>
    <w:p w:rsidR="00DE294E" w:rsidRPr="00DE294E" w:rsidRDefault="00DE294E" w:rsidP="00DE294E">
      <w:pPr>
        <w:pStyle w:val="Odstavecseseznamem"/>
        <w:numPr>
          <w:ilvl w:val="1"/>
          <w:numId w:val="33"/>
        </w:numPr>
        <w:ind w:left="1440"/>
        <w:contextualSpacing w:val="0"/>
        <w:rPr>
          <w:rFonts w:ascii="Arial" w:hAnsi="Arial" w:cs="Arial"/>
        </w:rPr>
      </w:pPr>
      <w:r w:rsidRPr="00DE294E">
        <w:rPr>
          <w:rFonts w:ascii="Arial" w:hAnsi="Arial" w:cs="Arial"/>
        </w:rPr>
        <w:t>Dodatek č. 3 - Rozšíření trolejbusové dopravy Jihlava - sever</w:t>
      </w:r>
    </w:p>
    <w:p w:rsidR="00DE294E" w:rsidRPr="00DE294E" w:rsidRDefault="00DE294E" w:rsidP="00DE294E">
      <w:pPr>
        <w:pStyle w:val="Odstavecseseznamem"/>
        <w:numPr>
          <w:ilvl w:val="1"/>
          <w:numId w:val="33"/>
        </w:numPr>
        <w:ind w:left="1440"/>
        <w:contextualSpacing w:val="0"/>
        <w:rPr>
          <w:rFonts w:ascii="Arial" w:hAnsi="Arial" w:cs="Arial"/>
        </w:rPr>
      </w:pPr>
      <w:r w:rsidRPr="00DE294E">
        <w:rPr>
          <w:rFonts w:ascii="Arial" w:hAnsi="Arial" w:cs="Arial"/>
        </w:rPr>
        <w:t>Dodatek č. 4 - Zvýšení bezpečnosti dopravy v Jihlavě - III. etapa, 2. část: Jihlava - Antonínův Důl - chodník a dešťová kanalizace - 2. část a Zastávky MHD ul. Vrchlického, Jihlava</w:t>
      </w:r>
    </w:p>
    <w:p w:rsidR="00DE294E" w:rsidRPr="00DE294E" w:rsidRDefault="00DE294E" w:rsidP="00DE294E">
      <w:pPr>
        <w:pStyle w:val="Odstavecseseznamem"/>
        <w:numPr>
          <w:ilvl w:val="1"/>
          <w:numId w:val="33"/>
        </w:numPr>
        <w:ind w:left="1440"/>
        <w:contextualSpacing w:val="0"/>
        <w:rPr>
          <w:rFonts w:ascii="Arial" w:hAnsi="Arial" w:cs="Arial"/>
        </w:rPr>
      </w:pPr>
      <w:r w:rsidRPr="00DE294E">
        <w:rPr>
          <w:rFonts w:ascii="Arial" w:hAnsi="Arial" w:cs="Arial"/>
        </w:rPr>
        <w:t>Dodatek č. 1 - Chodník a veřejné osvětlení ul. Brtnická, Jihlava - II. etapa</w:t>
      </w:r>
    </w:p>
    <w:p w:rsidR="00DE294E" w:rsidRPr="00DE294E" w:rsidRDefault="00DE294E" w:rsidP="00DE294E">
      <w:pPr>
        <w:pStyle w:val="Odstavecseseznamem"/>
        <w:numPr>
          <w:ilvl w:val="1"/>
          <w:numId w:val="33"/>
        </w:numPr>
        <w:ind w:left="1440"/>
        <w:contextualSpacing w:val="0"/>
        <w:rPr>
          <w:rFonts w:ascii="Arial" w:hAnsi="Arial" w:cs="Arial"/>
        </w:rPr>
      </w:pPr>
      <w:r w:rsidRPr="00DE294E">
        <w:rPr>
          <w:rFonts w:ascii="Arial" w:hAnsi="Arial" w:cs="Arial"/>
        </w:rPr>
        <w:t>Dodatek č. 1 - Vodovodní přivaděč Želivka - Jihlava - projektová dokumentace</w:t>
      </w:r>
    </w:p>
    <w:p w:rsidR="00DE294E" w:rsidRPr="00DE294E" w:rsidRDefault="00DE294E" w:rsidP="00DE294E">
      <w:pPr>
        <w:pStyle w:val="Odstavecseseznamem"/>
        <w:numPr>
          <w:ilvl w:val="1"/>
          <w:numId w:val="33"/>
        </w:numPr>
        <w:ind w:left="1440"/>
        <w:contextualSpacing w:val="0"/>
        <w:rPr>
          <w:rFonts w:ascii="Arial" w:hAnsi="Arial" w:cs="Arial"/>
        </w:rPr>
      </w:pPr>
      <w:r w:rsidRPr="00DE294E">
        <w:rPr>
          <w:rFonts w:ascii="Arial" w:hAnsi="Arial" w:cs="Arial"/>
        </w:rPr>
        <w:t>Dodatek č. 5 - Zvýšení bezpečnosti dopravy v Jihlavě - III. etapa, 2. část: Jihlava - Antonínův Důl - chodník a dešťová kanalizace - 2. část a Zastávky MHD ul. Vrchlického, Jihlava</w:t>
      </w:r>
    </w:p>
    <w:p w:rsidR="00DE294E" w:rsidRPr="00DE294E" w:rsidRDefault="00DE294E" w:rsidP="00DE294E">
      <w:pPr>
        <w:rPr>
          <w:rFonts w:ascii="Arial" w:hAnsi="Arial" w:cs="Arial"/>
          <w:sz w:val="24"/>
          <w:szCs w:val="24"/>
        </w:rPr>
      </w:pPr>
    </w:p>
    <w:p w:rsidR="00DE294E" w:rsidRPr="00DE294E" w:rsidRDefault="00DE294E" w:rsidP="00DE294E">
      <w:pPr>
        <w:rPr>
          <w:rFonts w:ascii="Arial" w:hAnsi="Arial" w:cs="Arial"/>
          <w:sz w:val="24"/>
          <w:szCs w:val="24"/>
        </w:rPr>
      </w:pPr>
      <w:r w:rsidRPr="00DE294E">
        <w:rPr>
          <w:rFonts w:ascii="Arial" w:hAnsi="Arial" w:cs="Arial"/>
          <w:sz w:val="24"/>
          <w:szCs w:val="24"/>
        </w:rPr>
        <w:t>Poskytování konzultací k VZ:</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DNS - návrh na jednorázové zkrácení lhůty pro podání nabídek po celou dobu DNS</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DNS - organizace procesů v </w:t>
      </w:r>
      <w:proofErr w:type="spellStart"/>
      <w:r w:rsidRPr="00DE294E">
        <w:rPr>
          <w:rFonts w:ascii="Arial" w:hAnsi="Arial" w:cs="Arial"/>
        </w:rPr>
        <w:t>minitendrech</w:t>
      </w:r>
      <w:proofErr w:type="spellEnd"/>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DNS - Sečení trávy - Vysvětlení zadávací dokumentace</w:t>
      </w:r>
    </w:p>
    <w:p w:rsidR="00DE294E" w:rsidRPr="00DE294E" w:rsidRDefault="00DE294E" w:rsidP="00DE294E">
      <w:pPr>
        <w:pStyle w:val="Odstavecseseznamem"/>
        <w:numPr>
          <w:ilvl w:val="0"/>
          <w:numId w:val="33"/>
        </w:numPr>
        <w:ind w:left="720"/>
        <w:contextualSpacing w:val="0"/>
        <w:rPr>
          <w:rFonts w:ascii="Arial" w:hAnsi="Arial" w:cs="Arial"/>
        </w:rPr>
      </w:pPr>
      <w:r w:rsidRPr="00DE294E">
        <w:rPr>
          <w:rFonts w:ascii="Arial" w:hAnsi="Arial" w:cs="Arial"/>
        </w:rPr>
        <w:t>DNS - Sečení trávy - tvorba prezentace vč. mluveného textu a kompletace do jednotného videa, zajištění uveřejnění na webu města v části veřejné zakázky</w:t>
      </w:r>
    </w:p>
    <w:p w:rsidR="00DE294E" w:rsidRPr="00DE294E" w:rsidRDefault="00DE294E" w:rsidP="00DE294E">
      <w:pPr>
        <w:rPr>
          <w:rFonts w:ascii="Arial" w:hAnsi="Arial" w:cs="Arial"/>
          <w:sz w:val="24"/>
          <w:szCs w:val="24"/>
        </w:rPr>
      </w:pPr>
    </w:p>
    <w:p w:rsidR="00DE294E" w:rsidRPr="00DE294E" w:rsidRDefault="00DE294E" w:rsidP="00DE294E">
      <w:pPr>
        <w:rPr>
          <w:rFonts w:ascii="Arial" w:hAnsi="Arial" w:cs="Arial"/>
          <w:sz w:val="24"/>
          <w:szCs w:val="24"/>
        </w:rPr>
      </w:pPr>
      <w:r w:rsidRPr="00DE294E">
        <w:rPr>
          <w:rFonts w:ascii="Arial" w:hAnsi="Arial" w:cs="Arial"/>
          <w:sz w:val="24"/>
          <w:szCs w:val="24"/>
        </w:rPr>
        <w:t>Právní stanoviska k veřejným zakázkám:</w:t>
      </w:r>
    </w:p>
    <w:p w:rsidR="00DE294E" w:rsidRPr="00DE294E" w:rsidRDefault="00DE294E" w:rsidP="00DE294E">
      <w:pPr>
        <w:pStyle w:val="Odstavecseseznamem"/>
        <w:numPr>
          <w:ilvl w:val="0"/>
          <w:numId w:val="36"/>
        </w:numPr>
        <w:contextualSpacing w:val="0"/>
        <w:rPr>
          <w:rFonts w:ascii="Arial" w:hAnsi="Arial" w:cs="Arial"/>
        </w:rPr>
      </w:pPr>
      <w:r w:rsidRPr="00DE294E">
        <w:rPr>
          <w:rFonts w:ascii="Arial" w:hAnsi="Arial" w:cs="Arial"/>
        </w:rPr>
        <w:t>nastavení souladu se Strategickými plány veřejného zadávání (MMR)</w:t>
      </w:r>
    </w:p>
    <w:p w:rsidR="00DE294E" w:rsidRPr="00DE294E" w:rsidRDefault="00DE294E" w:rsidP="00DE294E">
      <w:pPr>
        <w:pStyle w:val="Odstavecseseznamem"/>
        <w:numPr>
          <w:ilvl w:val="1"/>
          <w:numId w:val="36"/>
        </w:numPr>
        <w:contextualSpacing w:val="0"/>
        <w:rPr>
          <w:rFonts w:ascii="Arial" w:hAnsi="Arial" w:cs="Arial"/>
        </w:rPr>
      </w:pPr>
      <w:r w:rsidRPr="00DE294E">
        <w:rPr>
          <w:rFonts w:ascii="Arial" w:hAnsi="Arial" w:cs="Arial"/>
        </w:rPr>
        <w:t>průběžné informování veřejnosti na DNS</w:t>
      </w:r>
    </w:p>
    <w:p w:rsidR="00DE294E" w:rsidRPr="00DE294E" w:rsidRDefault="00DE294E" w:rsidP="00DE294E">
      <w:pPr>
        <w:pStyle w:val="Odstavecseseznamem"/>
        <w:numPr>
          <w:ilvl w:val="1"/>
          <w:numId w:val="36"/>
        </w:numPr>
        <w:contextualSpacing w:val="0"/>
        <w:rPr>
          <w:rFonts w:ascii="Arial" w:hAnsi="Arial" w:cs="Arial"/>
        </w:rPr>
      </w:pPr>
      <w:r w:rsidRPr="00DE294E">
        <w:rPr>
          <w:rFonts w:ascii="Arial" w:hAnsi="Arial" w:cs="Arial"/>
        </w:rPr>
        <w:t>porovnání nabídek a hledání opakujících se chyb</w:t>
      </w:r>
    </w:p>
    <w:p w:rsidR="00DE294E" w:rsidRPr="00DE294E" w:rsidRDefault="00DE294E" w:rsidP="00DE294E">
      <w:pPr>
        <w:pStyle w:val="Odstavecseseznamem"/>
        <w:numPr>
          <w:ilvl w:val="1"/>
          <w:numId w:val="36"/>
        </w:numPr>
        <w:contextualSpacing w:val="0"/>
        <w:rPr>
          <w:rFonts w:ascii="Arial" w:hAnsi="Arial" w:cs="Arial"/>
        </w:rPr>
      </w:pPr>
      <w:r w:rsidRPr="00DE294E">
        <w:rPr>
          <w:rFonts w:ascii="Arial" w:hAnsi="Arial" w:cs="Arial"/>
        </w:rPr>
        <w:t>podněcování ke kvalitativním kritériím hodnocení</w:t>
      </w:r>
    </w:p>
    <w:p w:rsidR="00DE294E" w:rsidRPr="00DE294E" w:rsidRDefault="00DE294E" w:rsidP="00DE294E">
      <w:pPr>
        <w:pStyle w:val="Odstavecseseznamem"/>
        <w:numPr>
          <w:ilvl w:val="1"/>
          <w:numId w:val="36"/>
        </w:numPr>
        <w:contextualSpacing w:val="0"/>
        <w:rPr>
          <w:rFonts w:ascii="Arial" w:hAnsi="Arial" w:cs="Arial"/>
        </w:rPr>
      </w:pPr>
      <w:r w:rsidRPr="00DE294E">
        <w:rPr>
          <w:rFonts w:ascii="Arial" w:hAnsi="Arial" w:cs="Arial"/>
        </w:rPr>
        <w:t>kladení důrazů na ověřování kvalitativních hodnotících kritérií v průběhů plnění -&gt; „neověření je horší než soutěžit na nejnižší cenu“</w:t>
      </w:r>
    </w:p>
    <w:p w:rsidR="00DE294E" w:rsidRPr="00DE294E" w:rsidRDefault="00DE294E" w:rsidP="00DE294E">
      <w:pPr>
        <w:pStyle w:val="Odstavecseseznamem"/>
        <w:numPr>
          <w:ilvl w:val="1"/>
          <w:numId w:val="36"/>
        </w:numPr>
        <w:contextualSpacing w:val="0"/>
        <w:rPr>
          <w:rFonts w:ascii="Arial" w:hAnsi="Arial" w:cs="Arial"/>
        </w:rPr>
      </w:pPr>
      <w:r w:rsidRPr="00DE294E">
        <w:rPr>
          <w:rFonts w:ascii="Arial" w:hAnsi="Arial" w:cs="Arial"/>
        </w:rPr>
        <w:t>provádět cvičná hodnocení na kvalitu</w:t>
      </w:r>
    </w:p>
    <w:p w:rsidR="00DE294E" w:rsidRPr="00DE294E" w:rsidRDefault="00DE294E" w:rsidP="00DE294E">
      <w:pPr>
        <w:pStyle w:val="Odstavecseseznamem"/>
        <w:numPr>
          <w:ilvl w:val="1"/>
          <w:numId w:val="36"/>
        </w:numPr>
        <w:contextualSpacing w:val="0"/>
        <w:rPr>
          <w:rFonts w:ascii="Arial" w:hAnsi="Arial" w:cs="Arial"/>
        </w:rPr>
      </w:pPr>
      <w:r w:rsidRPr="00DE294E">
        <w:rPr>
          <w:rFonts w:ascii="Arial" w:hAnsi="Arial" w:cs="Arial"/>
        </w:rPr>
        <w:t>podněcování k zavedení DNS (nákup hardware - odbor informatiky)</w:t>
      </w:r>
    </w:p>
    <w:p w:rsidR="00DE294E" w:rsidRPr="00DE294E" w:rsidRDefault="00DE294E" w:rsidP="00DE294E">
      <w:pPr>
        <w:pStyle w:val="Odstavecseseznamem"/>
        <w:numPr>
          <w:ilvl w:val="0"/>
          <w:numId w:val="36"/>
        </w:numPr>
        <w:contextualSpacing w:val="0"/>
        <w:rPr>
          <w:rFonts w:ascii="Arial" w:hAnsi="Arial" w:cs="Arial"/>
        </w:rPr>
      </w:pPr>
      <w:r w:rsidRPr="00DE294E">
        <w:rPr>
          <w:rFonts w:ascii="Arial" w:hAnsi="Arial" w:cs="Arial"/>
        </w:rPr>
        <w:t>Pravidla pro zadávání veřejných zakázek statutárního města Jihlavy - konzultace a příprava aktualizovaného znění</w:t>
      </w:r>
    </w:p>
    <w:p w:rsidR="00DE294E" w:rsidRPr="00DE294E" w:rsidRDefault="00DE294E" w:rsidP="00DE294E">
      <w:pPr>
        <w:pStyle w:val="Odstavecseseznamem"/>
        <w:numPr>
          <w:ilvl w:val="0"/>
          <w:numId w:val="36"/>
        </w:numPr>
        <w:contextualSpacing w:val="0"/>
        <w:rPr>
          <w:rFonts w:ascii="Arial" w:hAnsi="Arial" w:cs="Arial"/>
        </w:rPr>
      </w:pPr>
      <w:r w:rsidRPr="00DE294E">
        <w:rPr>
          <w:rFonts w:ascii="Arial" w:hAnsi="Arial" w:cs="Arial"/>
        </w:rPr>
        <w:t>Pravidla pro zadávání veřejných zakázek statutárního města Jihlavy - vypořádání námitek</w:t>
      </w:r>
    </w:p>
    <w:p w:rsidR="00DE294E" w:rsidRPr="00DE294E" w:rsidRDefault="00DE294E" w:rsidP="00DE294E">
      <w:pPr>
        <w:pStyle w:val="Odstavecseseznamem"/>
        <w:numPr>
          <w:ilvl w:val="0"/>
          <w:numId w:val="36"/>
        </w:numPr>
        <w:contextualSpacing w:val="0"/>
        <w:rPr>
          <w:rFonts w:ascii="Arial" w:hAnsi="Arial" w:cs="Arial"/>
        </w:rPr>
      </w:pPr>
      <w:r w:rsidRPr="00DE294E">
        <w:rPr>
          <w:rFonts w:ascii="Arial" w:hAnsi="Arial" w:cs="Arial"/>
        </w:rPr>
        <w:t>konzultace parkovacího systému - problematika otevřeného modelu a funkčního celku</w:t>
      </w:r>
    </w:p>
    <w:p w:rsidR="00DE294E" w:rsidRPr="00DE294E" w:rsidRDefault="00DE294E" w:rsidP="00DE294E">
      <w:pPr>
        <w:pStyle w:val="Odstavecseseznamem"/>
        <w:numPr>
          <w:ilvl w:val="0"/>
          <w:numId w:val="36"/>
        </w:numPr>
        <w:contextualSpacing w:val="0"/>
        <w:rPr>
          <w:rFonts w:ascii="Arial" w:hAnsi="Arial" w:cs="Arial"/>
        </w:rPr>
      </w:pPr>
      <w:r w:rsidRPr="00DE294E">
        <w:rPr>
          <w:rFonts w:ascii="Arial" w:hAnsi="Arial" w:cs="Arial"/>
        </w:rPr>
        <w:t>Ověřovací fáze k HMA - Zhotovitel - tvorba výzvy k předložení dokladů, objasnění doložených dokladů v rámci nabídky, konzultace k setkání v Ověřovací fázi</w:t>
      </w:r>
    </w:p>
    <w:p w:rsidR="00DE294E" w:rsidRPr="00DE294E" w:rsidRDefault="00DE294E" w:rsidP="00DE294E">
      <w:pPr>
        <w:pStyle w:val="Odstavecseseznamem"/>
        <w:numPr>
          <w:ilvl w:val="0"/>
          <w:numId w:val="36"/>
        </w:numPr>
        <w:contextualSpacing w:val="0"/>
        <w:rPr>
          <w:rFonts w:ascii="Arial" w:hAnsi="Arial" w:cs="Arial"/>
        </w:rPr>
      </w:pPr>
      <w:r w:rsidRPr="00DE294E">
        <w:rPr>
          <w:rFonts w:ascii="Arial" w:hAnsi="Arial" w:cs="Arial"/>
        </w:rPr>
        <w:t>průběžný sběr informací ke skutečně uhrazeným cenám a jejich doplnění ke všem zakázkám ve fázi „plnění“ či „splněno“.</w:t>
      </w:r>
    </w:p>
    <w:p w:rsidR="006E5451" w:rsidRDefault="006E5451" w:rsidP="00DE294E">
      <w:pPr>
        <w:pStyle w:val="Nadpis3"/>
        <w:jc w:val="left"/>
        <w:rPr>
          <w:rFonts w:ascii="Arial" w:hAnsi="Arial" w:cs="Arial"/>
          <w:color w:val="FF0000"/>
          <w:szCs w:val="24"/>
        </w:rPr>
      </w:pPr>
    </w:p>
    <w:p w:rsidR="00DE294E" w:rsidRPr="006E5451" w:rsidRDefault="00DE294E" w:rsidP="00DE294E">
      <w:pPr>
        <w:pStyle w:val="Nadpis3"/>
        <w:jc w:val="left"/>
        <w:rPr>
          <w:rFonts w:ascii="Arial" w:hAnsi="Arial" w:cs="Arial"/>
          <w:szCs w:val="24"/>
        </w:rPr>
      </w:pPr>
      <w:r w:rsidRPr="006E5451">
        <w:rPr>
          <w:rFonts w:ascii="Arial" w:hAnsi="Arial" w:cs="Arial"/>
          <w:szCs w:val="24"/>
        </w:rPr>
        <w:t>Hospodářské oddělení</w:t>
      </w:r>
    </w:p>
    <w:p w:rsidR="00DE294E" w:rsidRPr="00DE294E" w:rsidRDefault="00DE294E" w:rsidP="00DE294E">
      <w:pPr>
        <w:pStyle w:val="Odstavecseseznamem"/>
        <w:numPr>
          <w:ilvl w:val="0"/>
          <w:numId w:val="37"/>
        </w:numPr>
        <w:ind w:left="709"/>
        <w:rPr>
          <w:rFonts w:ascii="Arial" w:hAnsi="Arial" w:cs="Arial"/>
        </w:rPr>
      </w:pPr>
      <w:r w:rsidRPr="00DE294E">
        <w:rPr>
          <w:rFonts w:ascii="Arial" w:hAnsi="Arial" w:cs="Arial"/>
        </w:rPr>
        <w:t xml:space="preserve">kontrola výdajů z rozpočtu odboru, zpracování platebních poukazů a faktur, platebních kalendářů na zálohy energií (za toto období bylo provedeno 8 </w:t>
      </w:r>
      <w:r w:rsidRPr="00DE294E">
        <w:rPr>
          <w:rFonts w:ascii="Arial" w:hAnsi="Arial" w:cs="Arial"/>
        </w:rPr>
        <w:lastRenderedPageBreak/>
        <w:t xml:space="preserve">objednávek, 26 poukazů a 121 faktur). Kontrola realizace objednávek vystavených na nákup služeb a zboží v roce 2022, dodržení splatnosti faktur a proplacení dokladů ve výdajové pokladně </w:t>
      </w:r>
    </w:p>
    <w:p w:rsidR="00DE294E" w:rsidRPr="00DE294E" w:rsidRDefault="00DE294E" w:rsidP="00DE294E">
      <w:pPr>
        <w:pStyle w:val="Odstavecseseznamem"/>
        <w:rPr>
          <w:rFonts w:ascii="Arial" w:hAnsi="Arial" w:cs="Arial"/>
        </w:rPr>
      </w:pPr>
    </w:p>
    <w:p w:rsidR="00DE294E" w:rsidRPr="00DE294E" w:rsidRDefault="00DE294E" w:rsidP="00DE294E">
      <w:pPr>
        <w:pStyle w:val="Odstavecseseznamem"/>
        <w:numPr>
          <w:ilvl w:val="0"/>
          <w:numId w:val="37"/>
        </w:numPr>
        <w:ind w:left="709" w:hanging="283"/>
        <w:rPr>
          <w:rFonts w:ascii="Arial" w:hAnsi="Arial" w:cs="Arial"/>
        </w:rPr>
      </w:pPr>
      <w:r w:rsidRPr="00DE294E">
        <w:rPr>
          <w:rFonts w:ascii="Arial" w:hAnsi="Arial" w:cs="Arial"/>
        </w:rPr>
        <w:t>sestavení návrhu provozního rozpočtu za § 6171 Činnosti místní správy na rok 2023. Bylo vycházeno z požadavků jednotlivých oddělení odboru KT, z výpočtu stálých plateb (energie, služeb, oprav, poštovného, pojištění a PHM). Konečnému předání návrhu na EO předcházelo jednání s vedoucí odboru KT</w:t>
      </w:r>
    </w:p>
    <w:p w:rsidR="00DE294E" w:rsidRPr="00DE294E" w:rsidRDefault="00DE294E" w:rsidP="00DE294E">
      <w:pPr>
        <w:pStyle w:val="Odstavecseseznamem"/>
        <w:ind w:left="709"/>
        <w:rPr>
          <w:rFonts w:ascii="Arial" w:hAnsi="Arial" w:cs="Arial"/>
        </w:rPr>
      </w:pPr>
    </w:p>
    <w:p w:rsidR="00DE294E" w:rsidRPr="00DE294E" w:rsidRDefault="00DE294E" w:rsidP="00DE294E">
      <w:pPr>
        <w:pStyle w:val="Odstavecseseznamem"/>
        <w:numPr>
          <w:ilvl w:val="0"/>
          <w:numId w:val="37"/>
        </w:numPr>
        <w:ind w:left="709" w:hanging="283"/>
        <w:rPr>
          <w:rFonts w:ascii="Arial" w:hAnsi="Arial" w:cs="Arial"/>
        </w:rPr>
      </w:pPr>
      <w:r w:rsidRPr="00DE294E">
        <w:rPr>
          <w:rFonts w:ascii="Arial" w:hAnsi="Arial" w:cs="Arial"/>
        </w:rPr>
        <w:t xml:space="preserve">plánování služebních jízd a jejich koordinace dle požadavků samosprávy a pracovníků MMJ. Řidiči zajišťovali nákupy, služby pro jednotlivé odbory a připravovali služební vozidla na STK, výměnu zimních </w:t>
      </w:r>
      <w:proofErr w:type="spellStart"/>
      <w:r w:rsidRPr="00DE294E">
        <w:rPr>
          <w:rFonts w:ascii="Arial" w:hAnsi="Arial" w:cs="Arial"/>
        </w:rPr>
        <w:t>pneu</w:t>
      </w:r>
      <w:proofErr w:type="spellEnd"/>
      <w:r w:rsidRPr="00DE294E">
        <w:rPr>
          <w:rFonts w:ascii="Arial" w:hAnsi="Arial" w:cs="Arial"/>
        </w:rPr>
        <w:t>, servisní prohlídky, provoz a údržbu referentských vozidel. Celkové množství ujetých kilometrů za čtvrtletí u služebních řidičů bylo 13 811 km, u řidičů na dohodu bylo 2 021 km, u referentských vozidel 27 181 km a u samosprávy 9 124 km</w:t>
      </w:r>
    </w:p>
    <w:p w:rsidR="00DE294E" w:rsidRPr="00DE294E" w:rsidRDefault="00DE294E" w:rsidP="00DE294E">
      <w:pPr>
        <w:pStyle w:val="Odstavecseseznamem"/>
        <w:rPr>
          <w:rFonts w:ascii="Arial" w:hAnsi="Arial" w:cs="Arial"/>
        </w:rPr>
      </w:pPr>
    </w:p>
    <w:p w:rsidR="00DE294E" w:rsidRPr="00DE294E" w:rsidRDefault="00DE294E" w:rsidP="00DE294E">
      <w:pPr>
        <w:pStyle w:val="Odstavecseseznamem"/>
        <w:jc w:val="center"/>
        <w:rPr>
          <w:rFonts w:ascii="Arial" w:hAnsi="Arial" w:cs="Arial"/>
        </w:rPr>
      </w:pPr>
      <w:r w:rsidRPr="00DE294E">
        <w:rPr>
          <w:rFonts w:ascii="Arial" w:hAnsi="Arial" w:cs="Arial"/>
          <w:noProof/>
        </w:rPr>
        <w:drawing>
          <wp:inline distT="0" distB="0" distL="0" distR="0">
            <wp:extent cx="6139815" cy="1609725"/>
            <wp:effectExtent l="0" t="0" r="13335" b="9525"/>
            <wp:docPr id="5" name="Graf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E294E" w:rsidRPr="00DE294E" w:rsidRDefault="00DE294E" w:rsidP="00DE294E">
      <w:pPr>
        <w:pStyle w:val="Odstavecseseznamem"/>
        <w:rPr>
          <w:rFonts w:ascii="Arial" w:hAnsi="Arial" w:cs="Arial"/>
        </w:rPr>
      </w:pPr>
    </w:p>
    <w:p w:rsidR="00DE294E" w:rsidRPr="00DE294E" w:rsidRDefault="00DE294E" w:rsidP="00DE294E">
      <w:pPr>
        <w:pStyle w:val="Odstavecseseznamem"/>
        <w:numPr>
          <w:ilvl w:val="0"/>
          <w:numId w:val="37"/>
        </w:numPr>
        <w:ind w:left="709" w:hanging="283"/>
        <w:rPr>
          <w:rFonts w:ascii="Arial" w:hAnsi="Arial" w:cs="Arial"/>
        </w:rPr>
      </w:pPr>
      <w:r w:rsidRPr="00DE294E">
        <w:rPr>
          <w:rFonts w:ascii="Arial" w:hAnsi="Arial" w:cs="Arial"/>
        </w:rPr>
        <w:t xml:space="preserve">ke konci roku došlo k nárůstu čerpání provozního rozpočtu odborů a to především počtem faktur a pokladních operací na výdajové pokladně. Bylo provedeno 2 043 pokladních operací. </w:t>
      </w:r>
    </w:p>
    <w:p w:rsidR="00DE294E" w:rsidRPr="00DE294E" w:rsidRDefault="00DE294E" w:rsidP="00DE294E">
      <w:pPr>
        <w:pStyle w:val="Odstavecseseznamem"/>
        <w:rPr>
          <w:rFonts w:ascii="Arial" w:hAnsi="Arial" w:cs="Arial"/>
        </w:rPr>
      </w:pPr>
    </w:p>
    <w:p w:rsidR="00DE294E" w:rsidRPr="00DE294E" w:rsidRDefault="00DE294E" w:rsidP="00DE294E">
      <w:pPr>
        <w:pStyle w:val="Odstavecseseznamem"/>
        <w:jc w:val="center"/>
        <w:rPr>
          <w:rFonts w:ascii="Arial" w:hAnsi="Arial" w:cs="Arial"/>
        </w:rPr>
      </w:pPr>
      <w:r w:rsidRPr="00DE294E">
        <w:rPr>
          <w:rFonts w:ascii="Arial" w:hAnsi="Arial" w:cs="Arial"/>
          <w:noProof/>
        </w:rPr>
        <w:drawing>
          <wp:inline distT="0" distB="0" distL="0" distR="0">
            <wp:extent cx="4568825" cy="2559050"/>
            <wp:effectExtent l="0" t="0" r="3175" b="12700"/>
            <wp:docPr id="4" name="Graf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E294E" w:rsidRPr="00DE294E" w:rsidRDefault="00DE294E" w:rsidP="00DE294E">
      <w:pPr>
        <w:pStyle w:val="Odstavecseseznamem"/>
        <w:rPr>
          <w:rFonts w:ascii="Arial" w:hAnsi="Arial" w:cs="Arial"/>
        </w:rPr>
      </w:pPr>
    </w:p>
    <w:p w:rsidR="00DE294E" w:rsidRPr="00DE294E" w:rsidRDefault="00DE294E" w:rsidP="00DE294E">
      <w:pPr>
        <w:pStyle w:val="Odstavecseseznamem"/>
        <w:numPr>
          <w:ilvl w:val="0"/>
          <w:numId w:val="37"/>
        </w:numPr>
        <w:ind w:left="709"/>
        <w:rPr>
          <w:rFonts w:ascii="Arial" w:hAnsi="Arial" w:cs="Arial"/>
        </w:rPr>
      </w:pPr>
      <w:r w:rsidRPr="00DE294E">
        <w:rPr>
          <w:rFonts w:ascii="Arial" w:hAnsi="Arial" w:cs="Arial"/>
        </w:rPr>
        <w:t>ke konci roku byly opět uzavřeny dvě dohody o provedení práce na řízení motorového vozidla pro rok 2023.</w:t>
      </w:r>
    </w:p>
    <w:p w:rsidR="00DE294E" w:rsidRPr="00DE294E" w:rsidRDefault="00DE294E" w:rsidP="00DE294E">
      <w:pPr>
        <w:pStyle w:val="Odstavecseseznamem"/>
        <w:ind w:left="709"/>
        <w:rPr>
          <w:rFonts w:ascii="Arial" w:hAnsi="Arial" w:cs="Arial"/>
        </w:rPr>
      </w:pPr>
    </w:p>
    <w:p w:rsidR="00DE294E" w:rsidRPr="00DE294E" w:rsidRDefault="00DE294E" w:rsidP="00DE294E">
      <w:pPr>
        <w:pStyle w:val="Odstavecseseznamem"/>
        <w:numPr>
          <w:ilvl w:val="0"/>
          <w:numId w:val="37"/>
        </w:numPr>
        <w:ind w:left="709"/>
        <w:rPr>
          <w:rFonts w:ascii="Arial" w:hAnsi="Arial" w:cs="Arial"/>
        </w:rPr>
      </w:pPr>
      <w:r w:rsidRPr="00DE294E">
        <w:rPr>
          <w:rFonts w:ascii="Arial" w:hAnsi="Arial" w:cs="Arial"/>
        </w:rPr>
        <w:t xml:space="preserve">hospodářské oddělení se podílelo na zajišťování voleb do SP ČR a do zastupitelstev obcí 23. 9. – </w:t>
      </w:r>
    </w:p>
    <w:p w:rsidR="00DE294E" w:rsidRPr="00DE294E" w:rsidRDefault="00DE294E" w:rsidP="00DE294E">
      <w:pPr>
        <w:pStyle w:val="Odstavecseseznamem"/>
        <w:numPr>
          <w:ilvl w:val="0"/>
          <w:numId w:val="37"/>
        </w:numPr>
        <w:ind w:left="709"/>
        <w:rPr>
          <w:rFonts w:ascii="Arial" w:hAnsi="Arial" w:cs="Arial"/>
        </w:rPr>
      </w:pPr>
      <w:r w:rsidRPr="00DE294E">
        <w:rPr>
          <w:rFonts w:ascii="Arial" w:hAnsi="Arial" w:cs="Arial"/>
        </w:rPr>
        <w:t xml:space="preserve">24. 9. 22 a 30. 9. -1. 10. 22  a </w:t>
      </w:r>
      <w:proofErr w:type="gramStart"/>
      <w:r w:rsidRPr="00DE294E">
        <w:rPr>
          <w:rFonts w:ascii="Arial" w:hAnsi="Arial" w:cs="Arial"/>
        </w:rPr>
        <w:t>na  pokladnách</w:t>
      </w:r>
      <w:proofErr w:type="gramEnd"/>
      <w:r w:rsidRPr="00DE294E">
        <w:rPr>
          <w:rFonts w:ascii="Arial" w:hAnsi="Arial" w:cs="Arial"/>
        </w:rPr>
        <w:t xml:space="preserve"> probíhala příprava a výplata odměn členům volebních komisí. Vedoucí hospodářského odd. </w:t>
      </w:r>
      <w:proofErr w:type="gramStart"/>
      <w:r w:rsidRPr="00DE294E">
        <w:rPr>
          <w:rFonts w:ascii="Arial" w:hAnsi="Arial" w:cs="Arial"/>
        </w:rPr>
        <w:t>provedla</w:t>
      </w:r>
      <w:proofErr w:type="gramEnd"/>
      <w:r w:rsidRPr="00DE294E">
        <w:rPr>
          <w:rFonts w:ascii="Arial" w:hAnsi="Arial" w:cs="Arial"/>
        </w:rPr>
        <w:t xml:space="preserve"> vyúčtování stravného, poštovného, spotřebu PHM ve služebních vozidlech.</w:t>
      </w:r>
    </w:p>
    <w:p w:rsidR="00DE294E" w:rsidRPr="00DE294E" w:rsidRDefault="00DE294E" w:rsidP="00DE294E">
      <w:pPr>
        <w:pStyle w:val="Odstavecseseznamem"/>
        <w:ind w:left="709"/>
        <w:rPr>
          <w:rFonts w:ascii="Arial" w:hAnsi="Arial" w:cs="Arial"/>
        </w:rPr>
      </w:pPr>
    </w:p>
    <w:p w:rsidR="00DE294E" w:rsidRPr="00DE294E" w:rsidRDefault="00DE294E" w:rsidP="00DE294E">
      <w:pPr>
        <w:pStyle w:val="Odstavecseseznamem"/>
        <w:numPr>
          <w:ilvl w:val="0"/>
          <w:numId w:val="37"/>
        </w:numPr>
        <w:ind w:left="709" w:hanging="283"/>
        <w:rPr>
          <w:rFonts w:ascii="Arial" w:hAnsi="Arial" w:cs="Arial"/>
        </w:rPr>
      </w:pPr>
      <w:r w:rsidRPr="00DE294E">
        <w:rPr>
          <w:rFonts w:ascii="Arial" w:hAnsi="Arial" w:cs="Arial"/>
        </w:rPr>
        <w:lastRenderedPageBreak/>
        <w:t>koncem roku 2022 byla provedena fyzická a účetní kontrola všech pokladen hospodářského oddělení KT, kontrola dodržování rozsahu práce u zaměstnanců na dohodu, používání OOPP a proveden zápis o kontrole oddělení.</w:t>
      </w:r>
    </w:p>
    <w:p w:rsidR="00DE294E" w:rsidRPr="00DE294E" w:rsidRDefault="00DE294E" w:rsidP="00DE294E">
      <w:pPr>
        <w:rPr>
          <w:rFonts w:ascii="Arial" w:hAnsi="Arial" w:cs="Arial"/>
          <w:sz w:val="24"/>
          <w:szCs w:val="24"/>
        </w:rPr>
      </w:pPr>
    </w:p>
    <w:p w:rsidR="00DE294E" w:rsidRPr="006E5451" w:rsidRDefault="00DE294E" w:rsidP="00DE294E">
      <w:pPr>
        <w:rPr>
          <w:rFonts w:ascii="Arial" w:hAnsi="Arial" w:cs="Arial"/>
          <w:b/>
          <w:sz w:val="24"/>
          <w:szCs w:val="24"/>
          <w:u w:val="single"/>
        </w:rPr>
      </w:pPr>
      <w:r w:rsidRPr="006E5451">
        <w:rPr>
          <w:rFonts w:ascii="Arial" w:hAnsi="Arial" w:cs="Arial"/>
          <w:b/>
          <w:sz w:val="24"/>
          <w:szCs w:val="24"/>
          <w:u w:val="single"/>
        </w:rPr>
        <w:t>Oddělení správy budov</w:t>
      </w:r>
    </w:p>
    <w:p w:rsidR="00DE294E" w:rsidRPr="00DE294E" w:rsidRDefault="006E5451" w:rsidP="00DE294E">
      <w:pPr>
        <w:jc w:val="both"/>
        <w:rPr>
          <w:rFonts w:ascii="Arial" w:hAnsi="Arial" w:cs="Arial"/>
          <w:b/>
          <w:sz w:val="24"/>
          <w:szCs w:val="24"/>
        </w:rPr>
      </w:pPr>
      <w:r>
        <w:rPr>
          <w:rFonts w:ascii="Arial" w:hAnsi="Arial" w:cs="Arial"/>
          <w:b/>
          <w:sz w:val="24"/>
          <w:szCs w:val="24"/>
        </w:rPr>
        <w:t>O</w:t>
      </w:r>
      <w:r w:rsidR="00DE294E" w:rsidRPr="00DE294E">
        <w:rPr>
          <w:rFonts w:ascii="Arial" w:hAnsi="Arial" w:cs="Arial"/>
          <w:b/>
          <w:sz w:val="24"/>
          <w:szCs w:val="24"/>
        </w:rPr>
        <w:t>pravy a údržba:</w:t>
      </w:r>
    </w:p>
    <w:p w:rsidR="00DE294E" w:rsidRPr="00DE294E" w:rsidRDefault="00DE294E" w:rsidP="00DE294E">
      <w:pPr>
        <w:rPr>
          <w:rFonts w:ascii="Arial" w:hAnsi="Arial" w:cs="Arial"/>
          <w:sz w:val="24"/>
          <w:szCs w:val="24"/>
        </w:rPr>
      </w:pPr>
      <w:r w:rsidRPr="00DE294E">
        <w:rPr>
          <w:rFonts w:ascii="Arial" w:hAnsi="Arial" w:cs="Arial"/>
          <w:sz w:val="24"/>
          <w:szCs w:val="24"/>
        </w:rPr>
        <w:t>Oddělení správy budov i v závěrečném období roku 2022 zajišťovalo plnění vyjmenovaných akcí, běžnou údržbu, kontrolu stavu objektů spojenou s jejich opravami, vyřizování běžné agendy vč. zajištění provádění úklidů. Se závěrem roku souviselo i konání četných kulturních (vánočních) akcí, při jejichž přípravě se Správa budov podílela.</w:t>
      </w:r>
    </w:p>
    <w:p w:rsidR="00DE294E" w:rsidRPr="00DE294E" w:rsidRDefault="00DE294E" w:rsidP="00DE294E">
      <w:pPr>
        <w:rPr>
          <w:rFonts w:ascii="Arial" w:hAnsi="Arial" w:cs="Arial"/>
          <w:sz w:val="24"/>
          <w:szCs w:val="24"/>
        </w:rPr>
      </w:pPr>
      <w:proofErr w:type="gramStart"/>
      <w:r w:rsidRPr="00DE294E">
        <w:rPr>
          <w:rFonts w:ascii="Arial" w:hAnsi="Arial" w:cs="Arial"/>
          <w:sz w:val="24"/>
          <w:szCs w:val="24"/>
        </w:rPr>
        <w:t>Ve 4.Q roku</w:t>
      </w:r>
      <w:proofErr w:type="gramEnd"/>
      <w:r w:rsidRPr="00DE294E">
        <w:rPr>
          <w:rFonts w:ascii="Arial" w:hAnsi="Arial" w:cs="Arial"/>
          <w:sz w:val="24"/>
          <w:szCs w:val="24"/>
        </w:rPr>
        <w:t xml:space="preserve"> 2022 byly dokončovány realizace téměř všech stavebních prací a oprav spojených s plněním plánu 2022, zároveň probíhala technická příprava akcí na rok 2023. Formou objednávek bylo zajištěno plnění běžných servisních a ostatních činností na budovách KT na zbytek roku 2022.</w:t>
      </w:r>
    </w:p>
    <w:p w:rsidR="00DE294E" w:rsidRPr="00DE294E" w:rsidRDefault="00DE294E" w:rsidP="00DE294E">
      <w:pPr>
        <w:rPr>
          <w:rFonts w:ascii="Arial" w:hAnsi="Arial" w:cs="Arial"/>
          <w:sz w:val="24"/>
          <w:szCs w:val="24"/>
        </w:rPr>
      </w:pPr>
      <w:r w:rsidRPr="00DE294E">
        <w:rPr>
          <w:rFonts w:ascii="Arial" w:hAnsi="Arial" w:cs="Arial"/>
          <w:sz w:val="24"/>
          <w:szCs w:val="24"/>
        </w:rPr>
        <w:t xml:space="preserve">V souvislosti s realizací energeticky úsporných opatření jsme realizovali instalaci nových úsporných baterií, přenastavení systému vytápění a ohřevu TUV, instalace zónové regulace vytápění na budově OD, výměna zdrojů světla v budovách atp. Po cca dvou zimních měsících lze konstatovat, že opatření přinášení očekávané úspory. </w:t>
      </w:r>
    </w:p>
    <w:p w:rsidR="00DE294E" w:rsidRPr="00DE294E" w:rsidRDefault="00DE294E" w:rsidP="00DE294E">
      <w:pPr>
        <w:rPr>
          <w:rFonts w:ascii="Arial" w:hAnsi="Arial" w:cs="Arial"/>
          <w:sz w:val="24"/>
          <w:szCs w:val="24"/>
        </w:rPr>
      </w:pPr>
      <w:r w:rsidRPr="00DE294E">
        <w:rPr>
          <w:rFonts w:ascii="Arial" w:hAnsi="Arial" w:cs="Arial"/>
          <w:sz w:val="24"/>
          <w:szCs w:val="24"/>
        </w:rPr>
        <w:t xml:space="preserve">Pracovníci oddělení správy budov se již během prosince 2022 aktivně </w:t>
      </w:r>
      <w:proofErr w:type="gramStart"/>
      <w:r w:rsidRPr="00DE294E">
        <w:rPr>
          <w:rFonts w:ascii="Arial" w:hAnsi="Arial" w:cs="Arial"/>
          <w:sz w:val="24"/>
          <w:szCs w:val="24"/>
        </w:rPr>
        <w:t>účastnili  příprav</w:t>
      </w:r>
      <w:proofErr w:type="gramEnd"/>
      <w:r w:rsidRPr="00DE294E">
        <w:rPr>
          <w:rFonts w:ascii="Arial" w:hAnsi="Arial" w:cs="Arial"/>
          <w:sz w:val="24"/>
          <w:szCs w:val="24"/>
        </w:rPr>
        <w:t xml:space="preserve"> prezidentských voleb.</w:t>
      </w:r>
    </w:p>
    <w:p w:rsidR="00DE294E" w:rsidRPr="00DE294E" w:rsidRDefault="00DE294E" w:rsidP="006E5451">
      <w:pPr>
        <w:pStyle w:val="Zkladntextodsazen"/>
        <w:ind w:left="0"/>
      </w:pPr>
      <w:r w:rsidRPr="00DE294E">
        <w:rPr>
          <w:b/>
        </w:rPr>
        <w:t>Z nejdůležitějších akcí za 4. čtvrtletí roku 2022:</w:t>
      </w:r>
    </w:p>
    <w:p w:rsidR="00DE294E" w:rsidRPr="00DE294E" w:rsidRDefault="00DE294E" w:rsidP="00DE294E">
      <w:pPr>
        <w:numPr>
          <w:ilvl w:val="0"/>
          <w:numId w:val="38"/>
        </w:numPr>
        <w:spacing w:after="0" w:line="240" w:lineRule="auto"/>
        <w:rPr>
          <w:rFonts w:ascii="Arial" w:hAnsi="Arial" w:cs="Arial"/>
          <w:sz w:val="24"/>
          <w:szCs w:val="24"/>
        </w:rPr>
      </w:pPr>
      <w:r w:rsidRPr="00DE294E">
        <w:rPr>
          <w:rFonts w:ascii="Arial" w:hAnsi="Arial" w:cs="Arial"/>
          <w:sz w:val="24"/>
          <w:szCs w:val="24"/>
        </w:rPr>
        <w:t xml:space="preserve">Došlo k ukončení plnění akce „Rekonstrukce kanceláří v budově radnice“ tj. rekonstrukce kancelářských prostor na budově Hluboká 3 (II. etapa). Jednalo se o investičně letos největší akci zajišťovanou KT/OSB. Smluvní termín dokončení byl prodloužen z </w:t>
      </w:r>
      <w:proofErr w:type="gramStart"/>
      <w:r w:rsidRPr="00DE294E">
        <w:rPr>
          <w:rFonts w:ascii="Arial" w:hAnsi="Arial" w:cs="Arial"/>
          <w:sz w:val="24"/>
          <w:szCs w:val="24"/>
        </w:rPr>
        <w:t>13.9.2022</w:t>
      </w:r>
      <w:proofErr w:type="gramEnd"/>
      <w:r w:rsidRPr="00DE294E">
        <w:rPr>
          <w:rFonts w:ascii="Arial" w:hAnsi="Arial" w:cs="Arial"/>
          <w:sz w:val="24"/>
          <w:szCs w:val="24"/>
        </w:rPr>
        <w:t xml:space="preserve"> na 15.11.2022. Při předání stavby byly sepsány drobné nedodělky, které byly během následujících dnů odstraněny. Kolaudace stavby proběhne v lednu 2023, zahájení užívání prostor se předpokládá po jejich vybavení novým nábytkem v cca červnu 2023.</w:t>
      </w:r>
    </w:p>
    <w:p w:rsidR="00DE294E" w:rsidRPr="00DE294E" w:rsidRDefault="00DE294E" w:rsidP="00DE294E">
      <w:pPr>
        <w:numPr>
          <w:ilvl w:val="0"/>
          <w:numId w:val="38"/>
        </w:numPr>
        <w:spacing w:after="0" w:line="240" w:lineRule="auto"/>
        <w:rPr>
          <w:rFonts w:ascii="Arial" w:hAnsi="Arial" w:cs="Arial"/>
          <w:sz w:val="24"/>
          <w:szCs w:val="24"/>
        </w:rPr>
      </w:pPr>
      <w:r w:rsidRPr="00DE294E">
        <w:rPr>
          <w:rFonts w:ascii="Arial" w:hAnsi="Arial" w:cs="Arial"/>
          <w:sz w:val="24"/>
          <w:szCs w:val="24"/>
        </w:rPr>
        <w:t xml:space="preserve">K </w:t>
      </w:r>
      <w:proofErr w:type="gramStart"/>
      <w:r w:rsidRPr="00DE294E">
        <w:rPr>
          <w:rFonts w:ascii="Arial" w:hAnsi="Arial" w:cs="Arial"/>
          <w:sz w:val="24"/>
          <w:szCs w:val="24"/>
        </w:rPr>
        <w:t>27.9.2022</w:t>
      </w:r>
      <w:proofErr w:type="gramEnd"/>
      <w:r w:rsidRPr="00DE294E">
        <w:rPr>
          <w:rFonts w:ascii="Arial" w:hAnsi="Arial" w:cs="Arial"/>
          <w:sz w:val="24"/>
          <w:szCs w:val="24"/>
        </w:rPr>
        <w:t xml:space="preserve"> byla dokončena akce „Oprava střechy budovy radnice – II. etapa“, stavba proběhla bez zásadních problému, i zde byly uzavřeny dodatky řešící více/méně práce resp. prodloužení termínu.</w:t>
      </w:r>
    </w:p>
    <w:p w:rsidR="00DE294E" w:rsidRPr="00DE294E" w:rsidRDefault="00DE294E" w:rsidP="00DE294E">
      <w:pPr>
        <w:numPr>
          <w:ilvl w:val="0"/>
          <w:numId w:val="38"/>
        </w:numPr>
        <w:spacing w:after="0" w:line="240" w:lineRule="auto"/>
        <w:rPr>
          <w:rFonts w:ascii="Arial" w:hAnsi="Arial" w:cs="Arial"/>
          <w:sz w:val="24"/>
          <w:szCs w:val="24"/>
        </w:rPr>
      </w:pPr>
      <w:r w:rsidRPr="00DE294E">
        <w:rPr>
          <w:rFonts w:ascii="Arial" w:hAnsi="Arial" w:cs="Arial"/>
          <w:sz w:val="24"/>
          <w:szCs w:val="24"/>
        </w:rPr>
        <w:t xml:space="preserve">V podkrovních prostorách střechy byly nainstalovány </w:t>
      </w:r>
      <w:proofErr w:type="spellStart"/>
      <w:r w:rsidRPr="00DE294E">
        <w:rPr>
          <w:rFonts w:ascii="Arial" w:hAnsi="Arial" w:cs="Arial"/>
          <w:sz w:val="24"/>
          <w:szCs w:val="24"/>
        </w:rPr>
        <w:t>pochozí</w:t>
      </w:r>
      <w:proofErr w:type="spellEnd"/>
      <w:r w:rsidRPr="00DE294E">
        <w:rPr>
          <w:rFonts w:ascii="Arial" w:hAnsi="Arial" w:cs="Arial"/>
          <w:sz w:val="24"/>
          <w:szCs w:val="24"/>
        </w:rPr>
        <w:t xml:space="preserve"> lávky, které umožní mj. konání exkurzí do těchto zajímavých prostor ale i snazší přístup ze strany údržby. Stavba byla dokončena k </w:t>
      </w:r>
      <w:proofErr w:type="gramStart"/>
      <w:r w:rsidRPr="00DE294E">
        <w:rPr>
          <w:rFonts w:ascii="Arial" w:hAnsi="Arial" w:cs="Arial"/>
          <w:sz w:val="24"/>
          <w:szCs w:val="24"/>
        </w:rPr>
        <w:t>15.12.2022</w:t>
      </w:r>
      <w:proofErr w:type="gramEnd"/>
      <w:r w:rsidRPr="00DE294E">
        <w:rPr>
          <w:rFonts w:ascii="Arial" w:hAnsi="Arial" w:cs="Arial"/>
          <w:sz w:val="24"/>
          <w:szCs w:val="24"/>
        </w:rPr>
        <w:t>.</w:t>
      </w:r>
    </w:p>
    <w:p w:rsidR="00DE294E" w:rsidRPr="00DE294E" w:rsidRDefault="00DE294E" w:rsidP="00DE294E">
      <w:pPr>
        <w:numPr>
          <w:ilvl w:val="0"/>
          <w:numId w:val="38"/>
        </w:numPr>
        <w:spacing w:after="0" w:line="240" w:lineRule="auto"/>
        <w:rPr>
          <w:rFonts w:ascii="Arial" w:hAnsi="Arial" w:cs="Arial"/>
          <w:sz w:val="24"/>
          <w:szCs w:val="24"/>
        </w:rPr>
      </w:pPr>
      <w:r w:rsidRPr="00DE294E">
        <w:rPr>
          <w:rFonts w:ascii="Arial" w:hAnsi="Arial" w:cs="Arial"/>
          <w:sz w:val="24"/>
          <w:szCs w:val="24"/>
        </w:rPr>
        <w:t>U akce „Rekonstrukce kotelny, Hluboká 3“ byl vybrán dodavatel akce, samotná realizace započne až v roce 2023, termín dokončení dle dodatku k SOD 17.2.2023.</w:t>
      </w:r>
    </w:p>
    <w:p w:rsidR="00DE294E" w:rsidRPr="00DE294E" w:rsidRDefault="00DE294E" w:rsidP="00DE294E">
      <w:pPr>
        <w:numPr>
          <w:ilvl w:val="0"/>
          <w:numId w:val="38"/>
        </w:numPr>
        <w:spacing w:after="0" w:line="240" w:lineRule="auto"/>
        <w:rPr>
          <w:rFonts w:ascii="Arial" w:hAnsi="Arial" w:cs="Arial"/>
          <w:sz w:val="24"/>
          <w:szCs w:val="24"/>
        </w:rPr>
      </w:pPr>
      <w:r w:rsidRPr="00DE294E">
        <w:rPr>
          <w:rFonts w:ascii="Arial" w:hAnsi="Arial" w:cs="Arial"/>
          <w:sz w:val="24"/>
          <w:szCs w:val="24"/>
        </w:rPr>
        <w:t>V polovině prosince byla dokončena akce „Budova MP - oprava suterénních prostor“, dodavatel stavbu odevzdal v termínu dle SOD, přestože se formou dodatku řešily vícepráce.</w:t>
      </w:r>
    </w:p>
    <w:p w:rsidR="00DE294E" w:rsidRPr="00DE294E" w:rsidRDefault="00DE294E" w:rsidP="00DE294E">
      <w:pPr>
        <w:numPr>
          <w:ilvl w:val="0"/>
          <w:numId w:val="38"/>
        </w:numPr>
        <w:spacing w:after="0" w:line="240" w:lineRule="auto"/>
        <w:rPr>
          <w:rFonts w:ascii="Arial" w:hAnsi="Arial" w:cs="Arial"/>
          <w:sz w:val="24"/>
          <w:szCs w:val="24"/>
        </w:rPr>
      </w:pPr>
      <w:r w:rsidRPr="00DE294E">
        <w:rPr>
          <w:rFonts w:ascii="Arial" w:hAnsi="Arial" w:cs="Arial"/>
          <w:sz w:val="24"/>
          <w:szCs w:val="24"/>
        </w:rPr>
        <w:t xml:space="preserve">Proběhlo předání projektu stavby pro vydání Stavebního povolení akce „Oprava výtahu Hluboká 8“. Stavební povolení nabylo následně právní moci </w:t>
      </w:r>
      <w:proofErr w:type="gramStart"/>
      <w:r w:rsidRPr="00DE294E">
        <w:rPr>
          <w:rFonts w:ascii="Arial" w:hAnsi="Arial" w:cs="Arial"/>
          <w:sz w:val="24"/>
          <w:szCs w:val="24"/>
        </w:rPr>
        <w:t>1.12.2022</w:t>
      </w:r>
      <w:proofErr w:type="gramEnd"/>
      <w:r w:rsidRPr="00DE294E">
        <w:rPr>
          <w:rFonts w:ascii="Arial" w:hAnsi="Arial" w:cs="Arial"/>
          <w:sz w:val="24"/>
          <w:szCs w:val="24"/>
        </w:rPr>
        <w:t xml:space="preserve">. Ke dni </w:t>
      </w:r>
      <w:proofErr w:type="gramStart"/>
      <w:r w:rsidRPr="00DE294E">
        <w:rPr>
          <w:rFonts w:ascii="Arial" w:hAnsi="Arial" w:cs="Arial"/>
          <w:sz w:val="24"/>
          <w:szCs w:val="24"/>
        </w:rPr>
        <w:t>30.12. došlo</w:t>
      </w:r>
      <w:proofErr w:type="gramEnd"/>
      <w:r w:rsidRPr="00DE294E">
        <w:rPr>
          <w:rFonts w:ascii="Arial" w:hAnsi="Arial" w:cs="Arial"/>
          <w:sz w:val="24"/>
          <w:szCs w:val="24"/>
        </w:rPr>
        <w:t xml:space="preserve"> k fyzickému potvrzení převzetí PD pro provádění stavby vč. formálního předání staveniště. Akce realizačně prostoupí do dalšího kalendářního roku.</w:t>
      </w:r>
    </w:p>
    <w:p w:rsidR="00DE294E" w:rsidRPr="00DE294E" w:rsidRDefault="00DE294E" w:rsidP="00DE294E">
      <w:pPr>
        <w:numPr>
          <w:ilvl w:val="0"/>
          <w:numId w:val="38"/>
        </w:numPr>
        <w:spacing w:after="0" w:line="240" w:lineRule="auto"/>
        <w:rPr>
          <w:rFonts w:ascii="Arial" w:hAnsi="Arial" w:cs="Arial"/>
          <w:sz w:val="24"/>
          <w:szCs w:val="24"/>
        </w:rPr>
      </w:pPr>
      <w:r w:rsidRPr="00DE294E">
        <w:rPr>
          <w:rFonts w:ascii="Arial" w:hAnsi="Arial" w:cs="Arial"/>
          <w:sz w:val="24"/>
          <w:szCs w:val="24"/>
        </w:rPr>
        <w:t xml:space="preserve">Dokončena byla akce „OD - zónová regulace topení“, zkušební provoz byl zahájen k </w:t>
      </w:r>
      <w:proofErr w:type="gramStart"/>
      <w:r w:rsidRPr="00DE294E">
        <w:rPr>
          <w:rFonts w:ascii="Arial" w:hAnsi="Arial" w:cs="Arial"/>
          <w:sz w:val="24"/>
          <w:szCs w:val="24"/>
        </w:rPr>
        <w:t>15.10.2022</w:t>
      </w:r>
      <w:proofErr w:type="gramEnd"/>
      <w:r w:rsidRPr="00DE294E">
        <w:rPr>
          <w:rFonts w:ascii="Arial" w:hAnsi="Arial" w:cs="Arial"/>
          <w:sz w:val="24"/>
          <w:szCs w:val="24"/>
        </w:rPr>
        <w:t xml:space="preserve">. Vzhledem k neobvykle teplému říjnu a dílčích problémech na </w:t>
      </w:r>
      <w:proofErr w:type="spellStart"/>
      <w:r w:rsidRPr="00DE294E">
        <w:rPr>
          <w:rFonts w:ascii="Arial" w:hAnsi="Arial" w:cs="Arial"/>
          <w:sz w:val="24"/>
          <w:szCs w:val="24"/>
        </w:rPr>
        <w:t>MaR</w:t>
      </w:r>
      <w:proofErr w:type="spellEnd"/>
      <w:r w:rsidRPr="00DE294E">
        <w:rPr>
          <w:rFonts w:ascii="Arial" w:hAnsi="Arial" w:cs="Arial"/>
          <w:sz w:val="24"/>
          <w:szCs w:val="24"/>
        </w:rPr>
        <w:t xml:space="preserve"> </w:t>
      </w:r>
      <w:r w:rsidRPr="00DE294E">
        <w:rPr>
          <w:rFonts w:ascii="Arial" w:hAnsi="Arial" w:cs="Arial"/>
          <w:sz w:val="24"/>
          <w:szCs w:val="24"/>
        </w:rPr>
        <w:lastRenderedPageBreak/>
        <w:t>stávající kotelny došlo k úplnému funkčnímu přenastavení systému vytápění v průběhu listopadu 2022.</w:t>
      </w:r>
    </w:p>
    <w:p w:rsidR="00DE294E" w:rsidRPr="00DE294E" w:rsidRDefault="00DE294E" w:rsidP="00DE294E">
      <w:pPr>
        <w:numPr>
          <w:ilvl w:val="0"/>
          <w:numId w:val="38"/>
        </w:numPr>
        <w:spacing w:after="0" w:line="240" w:lineRule="auto"/>
        <w:rPr>
          <w:rFonts w:ascii="Arial" w:hAnsi="Arial" w:cs="Arial"/>
          <w:sz w:val="24"/>
          <w:szCs w:val="24"/>
        </w:rPr>
      </w:pPr>
      <w:r w:rsidRPr="00DE294E">
        <w:rPr>
          <w:rFonts w:ascii="Arial" w:hAnsi="Arial" w:cs="Arial"/>
          <w:sz w:val="24"/>
          <w:szCs w:val="24"/>
        </w:rPr>
        <w:t>Z větších staveb došlo k ukončení opravy vnějšího hlavního schodiště budovy OSV. Schodiště bylo ve velice špatném technickém stavu.</w:t>
      </w:r>
    </w:p>
    <w:p w:rsidR="00DE294E" w:rsidRPr="00DE294E" w:rsidRDefault="00DE294E" w:rsidP="00DE294E">
      <w:pPr>
        <w:numPr>
          <w:ilvl w:val="0"/>
          <w:numId w:val="38"/>
        </w:numPr>
        <w:spacing w:after="0" w:line="240" w:lineRule="auto"/>
        <w:rPr>
          <w:rFonts w:ascii="Arial" w:hAnsi="Arial" w:cs="Arial"/>
          <w:sz w:val="24"/>
          <w:szCs w:val="24"/>
        </w:rPr>
      </w:pPr>
      <w:proofErr w:type="gramStart"/>
      <w:r w:rsidRPr="00DE294E">
        <w:rPr>
          <w:rFonts w:ascii="Arial" w:hAnsi="Arial" w:cs="Arial"/>
          <w:sz w:val="24"/>
          <w:szCs w:val="24"/>
        </w:rPr>
        <w:t>Ve 4.Q. byly</w:t>
      </w:r>
      <w:proofErr w:type="gramEnd"/>
      <w:r w:rsidRPr="00DE294E">
        <w:rPr>
          <w:rFonts w:ascii="Arial" w:hAnsi="Arial" w:cs="Arial"/>
          <w:sz w:val="24"/>
          <w:szCs w:val="24"/>
        </w:rPr>
        <w:t xml:space="preserve"> průběžně zajišťovány pravidelné povinné prohlídky a revize dotčených zařízení tvořících vybavení budov (el. rozvody, vzduchotechnika, klimatizace, výtahy, EPS); dále pak povinné pravidelné revize (prohlídky) kotelen v objektech </w:t>
      </w:r>
      <w:proofErr w:type="spellStart"/>
      <w:r w:rsidRPr="00DE294E">
        <w:rPr>
          <w:rFonts w:ascii="Arial" w:hAnsi="Arial" w:cs="Arial"/>
          <w:sz w:val="24"/>
          <w:szCs w:val="24"/>
        </w:rPr>
        <w:t>MmJ</w:t>
      </w:r>
      <w:proofErr w:type="spellEnd"/>
      <w:r w:rsidRPr="00DE294E">
        <w:rPr>
          <w:rFonts w:ascii="Arial" w:hAnsi="Arial" w:cs="Arial"/>
          <w:sz w:val="24"/>
          <w:szCs w:val="24"/>
        </w:rPr>
        <w:t xml:space="preserve">, vč. revize tlakových nádob a revize elektroinstalací dle ročního plánu. Před sezonou byly zkontrolovány všechny kotelny, radiátory a funkčnost </w:t>
      </w:r>
      <w:proofErr w:type="spellStart"/>
      <w:r w:rsidRPr="00DE294E">
        <w:rPr>
          <w:rFonts w:ascii="Arial" w:hAnsi="Arial" w:cs="Arial"/>
          <w:sz w:val="24"/>
          <w:szCs w:val="24"/>
        </w:rPr>
        <w:t>termohlavic</w:t>
      </w:r>
      <w:proofErr w:type="spellEnd"/>
      <w:r w:rsidRPr="00DE294E">
        <w:rPr>
          <w:rFonts w:ascii="Arial" w:hAnsi="Arial" w:cs="Arial"/>
          <w:sz w:val="24"/>
          <w:szCs w:val="24"/>
        </w:rPr>
        <w:t>.</w:t>
      </w:r>
    </w:p>
    <w:p w:rsidR="00DE294E" w:rsidRPr="00DE294E" w:rsidRDefault="00DE294E" w:rsidP="00DE294E">
      <w:pPr>
        <w:rPr>
          <w:rFonts w:ascii="Arial" w:hAnsi="Arial" w:cs="Arial"/>
          <w:sz w:val="24"/>
          <w:szCs w:val="24"/>
        </w:rPr>
      </w:pPr>
    </w:p>
    <w:p w:rsidR="00DE294E" w:rsidRPr="00DE294E" w:rsidRDefault="00DE294E" w:rsidP="00DE294E">
      <w:pPr>
        <w:pStyle w:val="Zkladntextodsazen"/>
        <w:suppressAutoHyphens/>
        <w:ind w:left="0"/>
        <w:rPr>
          <w:b/>
        </w:rPr>
      </w:pPr>
      <w:r w:rsidRPr="00DE294E">
        <w:rPr>
          <w:b/>
        </w:rPr>
        <w:t>Další drobné opravné a udržovací práce realizované ve 4. čtvrtletí roku 2022:</w:t>
      </w:r>
    </w:p>
    <w:p w:rsidR="00DE294E" w:rsidRPr="00DE294E" w:rsidRDefault="00DE294E" w:rsidP="00DE294E">
      <w:pPr>
        <w:numPr>
          <w:ilvl w:val="0"/>
          <w:numId w:val="39"/>
        </w:numPr>
        <w:spacing w:after="0" w:line="240" w:lineRule="auto"/>
        <w:rPr>
          <w:rFonts w:ascii="Arial" w:hAnsi="Arial" w:cs="Arial"/>
          <w:sz w:val="24"/>
          <w:szCs w:val="24"/>
        </w:rPr>
      </w:pPr>
      <w:r w:rsidRPr="00DE294E">
        <w:rPr>
          <w:rFonts w:ascii="Arial" w:hAnsi="Arial" w:cs="Arial"/>
          <w:sz w:val="24"/>
          <w:szCs w:val="24"/>
        </w:rPr>
        <w:t>stavební úpravy vč. PC rozvodů v kanceláři ORM</w:t>
      </w:r>
    </w:p>
    <w:p w:rsidR="00DE294E" w:rsidRPr="00DE294E" w:rsidRDefault="00DE294E" w:rsidP="00DE294E">
      <w:pPr>
        <w:numPr>
          <w:ilvl w:val="0"/>
          <w:numId w:val="39"/>
        </w:numPr>
        <w:spacing w:after="0" w:line="240" w:lineRule="auto"/>
        <w:rPr>
          <w:rFonts w:ascii="Arial" w:hAnsi="Arial" w:cs="Arial"/>
          <w:sz w:val="24"/>
          <w:szCs w:val="24"/>
        </w:rPr>
      </w:pPr>
      <w:r w:rsidRPr="00DE294E">
        <w:rPr>
          <w:rFonts w:ascii="Arial" w:hAnsi="Arial" w:cs="Arial"/>
          <w:sz w:val="24"/>
          <w:szCs w:val="24"/>
        </w:rPr>
        <w:t>výměna ventilátorů vč. časovačů na WC v historické části</w:t>
      </w:r>
    </w:p>
    <w:p w:rsidR="00DE294E" w:rsidRPr="00DE294E" w:rsidRDefault="00DE294E" w:rsidP="00DE294E">
      <w:pPr>
        <w:numPr>
          <w:ilvl w:val="0"/>
          <w:numId w:val="39"/>
        </w:numPr>
        <w:spacing w:after="0" w:line="240" w:lineRule="auto"/>
        <w:rPr>
          <w:rFonts w:ascii="Arial" w:hAnsi="Arial" w:cs="Arial"/>
          <w:sz w:val="24"/>
          <w:szCs w:val="24"/>
        </w:rPr>
      </w:pPr>
      <w:r w:rsidRPr="00DE294E">
        <w:rPr>
          <w:rFonts w:ascii="Arial" w:hAnsi="Arial" w:cs="Arial"/>
          <w:sz w:val="24"/>
          <w:szCs w:val="24"/>
        </w:rPr>
        <w:t>výroba a montáž nového označení vč. nasvícení na budovu MP</w:t>
      </w:r>
    </w:p>
    <w:p w:rsidR="00DE294E" w:rsidRPr="00DE294E" w:rsidRDefault="00DE294E" w:rsidP="00DE294E">
      <w:pPr>
        <w:numPr>
          <w:ilvl w:val="0"/>
          <w:numId w:val="39"/>
        </w:numPr>
        <w:spacing w:after="0" w:line="240" w:lineRule="auto"/>
        <w:rPr>
          <w:rFonts w:ascii="Arial" w:hAnsi="Arial" w:cs="Arial"/>
          <w:sz w:val="24"/>
          <w:szCs w:val="24"/>
        </w:rPr>
      </w:pPr>
      <w:r w:rsidRPr="00DE294E">
        <w:rPr>
          <w:rFonts w:ascii="Arial" w:hAnsi="Arial" w:cs="Arial"/>
          <w:sz w:val="24"/>
          <w:szCs w:val="24"/>
        </w:rPr>
        <w:t xml:space="preserve">zajištění nasvícení budovy Radnice „trikolora“ ke dni </w:t>
      </w:r>
      <w:proofErr w:type="gramStart"/>
      <w:r w:rsidRPr="00DE294E">
        <w:rPr>
          <w:rFonts w:ascii="Arial" w:hAnsi="Arial" w:cs="Arial"/>
          <w:sz w:val="24"/>
          <w:szCs w:val="24"/>
        </w:rPr>
        <w:t>28.10.2022</w:t>
      </w:r>
      <w:proofErr w:type="gramEnd"/>
    </w:p>
    <w:p w:rsidR="00DE294E" w:rsidRPr="00DE294E" w:rsidRDefault="00DE294E" w:rsidP="00DE294E">
      <w:pPr>
        <w:numPr>
          <w:ilvl w:val="0"/>
          <w:numId w:val="39"/>
        </w:numPr>
        <w:spacing w:after="0" w:line="240" w:lineRule="auto"/>
        <w:rPr>
          <w:rFonts w:ascii="Arial" w:hAnsi="Arial" w:cs="Arial"/>
          <w:sz w:val="24"/>
          <w:szCs w:val="24"/>
        </w:rPr>
      </w:pPr>
      <w:r w:rsidRPr="00DE294E">
        <w:rPr>
          <w:rFonts w:ascii="Arial" w:hAnsi="Arial" w:cs="Arial"/>
          <w:sz w:val="24"/>
          <w:szCs w:val="24"/>
        </w:rPr>
        <w:t>výroba nových jmenovek do zasedacích místností zastupitelstva a rady města</w:t>
      </w:r>
    </w:p>
    <w:p w:rsidR="00DE294E" w:rsidRPr="00DE294E" w:rsidRDefault="00DE294E" w:rsidP="00DE294E">
      <w:pPr>
        <w:numPr>
          <w:ilvl w:val="0"/>
          <w:numId w:val="39"/>
        </w:numPr>
        <w:spacing w:after="0" w:line="240" w:lineRule="auto"/>
        <w:rPr>
          <w:rFonts w:ascii="Arial" w:hAnsi="Arial" w:cs="Arial"/>
          <w:sz w:val="24"/>
          <w:szCs w:val="24"/>
        </w:rPr>
      </w:pPr>
      <w:r w:rsidRPr="00DE294E">
        <w:rPr>
          <w:rFonts w:ascii="Arial" w:hAnsi="Arial" w:cs="Arial"/>
          <w:sz w:val="24"/>
          <w:szCs w:val="24"/>
        </w:rPr>
        <w:t>oprava a servis náhradního zdroje radnice</w:t>
      </w:r>
    </w:p>
    <w:p w:rsidR="00DE294E" w:rsidRPr="00DE294E" w:rsidRDefault="00DE294E" w:rsidP="00DE294E">
      <w:pPr>
        <w:numPr>
          <w:ilvl w:val="0"/>
          <w:numId w:val="39"/>
        </w:numPr>
        <w:spacing w:after="0" w:line="240" w:lineRule="auto"/>
        <w:rPr>
          <w:rFonts w:ascii="Arial" w:hAnsi="Arial" w:cs="Arial"/>
          <w:sz w:val="24"/>
          <w:szCs w:val="24"/>
        </w:rPr>
      </w:pPr>
      <w:r w:rsidRPr="00DE294E">
        <w:rPr>
          <w:rFonts w:ascii="Arial" w:hAnsi="Arial" w:cs="Arial"/>
          <w:sz w:val="24"/>
          <w:szCs w:val="24"/>
        </w:rPr>
        <w:t xml:space="preserve">vyčištění a opravy dešťových svodů střech areálu budov </w:t>
      </w:r>
      <w:proofErr w:type="spellStart"/>
      <w:r w:rsidRPr="00DE294E">
        <w:rPr>
          <w:rFonts w:ascii="Arial" w:hAnsi="Arial" w:cs="Arial"/>
          <w:sz w:val="24"/>
          <w:szCs w:val="24"/>
        </w:rPr>
        <w:t>MmJ</w:t>
      </w:r>
      <w:proofErr w:type="spellEnd"/>
    </w:p>
    <w:p w:rsidR="00DE294E" w:rsidRPr="00DE294E" w:rsidRDefault="00DE294E" w:rsidP="00DE294E">
      <w:pPr>
        <w:rPr>
          <w:rFonts w:ascii="Arial" w:hAnsi="Arial" w:cs="Arial"/>
          <w:sz w:val="24"/>
          <w:szCs w:val="24"/>
        </w:rPr>
      </w:pPr>
    </w:p>
    <w:p w:rsidR="00DE294E" w:rsidRPr="00DE294E" w:rsidRDefault="006E5451" w:rsidP="00DE294E">
      <w:pPr>
        <w:rPr>
          <w:rFonts w:ascii="Arial" w:hAnsi="Arial" w:cs="Arial"/>
          <w:b/>
          <w:sz w:val="24"/>
          <w:szCs w:val="24"/>
        </w:rPr>
      </w:pPr>
      <w:r>
        <w:rPr>
          <w:rFonts w:ascii="Arial" w:hAnsi="Arial" w:cs="Arial"/>
          <w:b/>
          <w:sz w:val="24"/>
          <w:szCs w:val="24"/>
        </w:rPr>
        <w:t>O</w:t>
      </w:r>
      <w:r w:rsidR="00DE294E" w:rsidRPr="00DE294E">
        <w:rPr>
          <w:rFonts w:ascii="Arial" w:hAnsi="Arial" w:cs="Arial"/>
          <w:b/>
          <w:sz w:val="24"/>
          <w:szCs w:val="24"/>
        </w:rPr>
        <w:t>ddělení správy budov asistovalo při zajištění příprav a průběhu akcí:</w:t>
      </w:r>
    </w:p>
    <w:p w:rsidR="00DE294E" w:rsidRPr="00DE294E" w:rsidRDefault="00DE294E" w:rsidP="00DE294E">
      <w:pPr>
        <w:rPr>
          <w:rFonts w:ascii="Arial" w:hAnsi="Arial" w:cs="Arial"/>
          <w:sz w:val="24"/>
          <w:szCs w:val="24"/>
        </w:rPr>
      </w:pPr>
      <w:r w:rsidRPr="00DE294E">
        <w:rPr>
          <w:rFonts w:ascii="Arial" w:hAnsi="Arial" w:cs="Arial"/>
          <w:sz w:val="24"/>
          <w:szCs w:val="24"/>
        </w:rPr>
        <w:t xml:space="preserve">V gotickém sále, velké zasedací místnosti, vstupních prostorách radnice a na náměstí proběhly společenské, kulturní a ostatní akce mj. veřejná projednání staveb/záměrů </w:t>
      </w:r>
      <w:proofErr w:type="spellStart"/>
      <w:r w:rsidRPr="00DE294E">
        <w:rPr>
          <w:rFonts w:ascii="Arial" w:hAnsi="Arial" w:cs="Arial"/>
          <w:sz w:val="24"/>
          <w:szCs w:val="24"/>
        </w:rPr>
        <w:t>MmJ</w:t>
      </w:r>
      <w:proofErr w:type="spellEnd"/>
      <w:r w:rsidRPr="00DE294E">
        <w:rPr>
          <w:rFonts w:ascii="Arial" w:hAnsi="Arial" w:cs="Arial"/>
          <w:sz w:val="24"/>
          <w:szCs w:val="24"/>
        </w:rPr>
        <w:t xml:space="preserve">, pracovní semináře zastupitelstva, svatby, jednání Zastupitelstva, vítání občánků, besedy s veřejností, a ostatní kulturní akce: </w:t>
      </w:r>
    </w:p>
    <w:p w:rsidR="00DE294E" w:rsidRPr="00DE294E" w:rsidRDefault="00DE294E" w:rsidP="00DE294E">
      <w:pPr>
        <w:rPr>
          <w:rFonts w:ascii="Arial" w:hAnsi="Arial" w:cs="Arial"/>
          <w:sz w:val="24"/>
          <w:szCs w:val="24"/>
        </w:rPr>
      </w:pPr>
      <w:r w:rsidRPr="00DE294E">
        <w:rPr>
          <w:rFonts w:ascii="Arial" w:hAnsi="Arial" w:cs="Arial"/>
          <w:sz w:val="24"/>
          <w:szCs w:val="24"/>
        </w:rPr>
        <w:t xml:space="preserve">Oceňování pracovníků v sociálních službách; Pěvecká soutěž G. </w:t>
      </w:r>
      <w:proofErr w:type="spellStart"/>
      <w:r w:rsidRPr="00DE294E">
        <w:rPr>
          <w:rFonts w:ascii="Arial" w:hAnsi="Arial" w:cs="Arial"/>
          <w:sz w:val="24"/>
          <w:szCs w:val="24"/>
        </w:rPr>
        <w:t>Beňáčkové</w:t>
      </w:r>
      <w:proofErr w:type="spellEnd"/>
      <w:r w:rsidRPr="00DE294E">
        <w:rPr>
          <w:rFonts w:ascii="Arial" w:hAnsi="Arial" w:cs="Arial"/>
          <w:sz w:val="24"/>
          <w:szCs w:val="24"/>
        </w:rPr>
        <w:t xml:space="preserve">; Inaugurace rektora VŠPJ; Rozloučení členů rady města s vedoucími odborů; Koncerty festivalu Mahler; Ustavující zasedání zastupitelstva města; </w:t>
      </w:r>
      <w:proofErr w:type="spellStart"/>
      <w:r w:rsidRPr="00DE294E">
        <w:rPr>
          <w:rFonts w:ascii="Arial" w:hAnsi="Arial" w:cs="Arial"/>
          <w:sz w:val="24"/>
          <w:szCs w:val="24"/>
        </w:rPr>
        <w:t>Industry</w:t>
      </w:r>
      <w:proofErr w:type="spellEnd"/>
      <w:r w:rsidRPr="00DE294E">
        <w:rPr>
          <w:rFonts w:ascii="Arial" w:hAnsi="Arial" w:cs="Arial"/>
          <w:sz w:val="24"/>
          <w:szCs w:val="24"/>
        </w:rPr>
        <w:t xml:space="preserve"> party MFDF; Přijetí delegace z regionu Grand </w:t>
      </w:r>
      <w:proofErr w:type="spellStart"/>
      <w:proofErr w:type="gramStart"/>
      <w:r w:rsidRPr="00DE294E">
        <w:rPr>
          <w:rFonts w:ascii="Arial" w:hAnsi="Arial" w:cs="Arial"/>
          <w:sz w:val="24"/>
          <w:szCs w:val="24"/>
        </w:rPr>
        <w:t>Est</w:t>
      </w:r>
      <w:proofErr w:type="spellEnd"/>
      <w:r w:rsidRPr="00DE294E">
        <w:rPr>
          <w:rFonts w:ascii="Arial" w:hAnsi="Arial" w:cs="Arial"/>
          <w:sz w:val="24"/>
          <w:szCs w:val="24"/>
        </w:rPr>
        <w:t xml:space="preserve">  (Francie</w:t>
      </w:r>
      <w:proofErr w:type="gramEnd"/>
      <w:r w:rsidRPr="00DE294E">
        <w:rPr>
          <w:rFonts w:ascii="Arial" w:hAnsi="Arial" w:cs="Arial"/>
          <w:sz w:val="24"/>
          <w:szCs w:val="24"/>
        </w:rPr>
        <w:t xml:space="preserve">); Sv. Martin; Adventní koncerty; Sportovec roku 2022; Charitativní koncert pro Marušku; Setkání s dobrovolnými hasiči; Zvoneček - Vánoční koncert; Vánoční </w:t>
      </w:r>
      <w:proofErr w:type="gramStart"/>
      <w:r w:rsidRPr="00DE294E">
        <w:rPr>
          <w:rFonts w:ascii="Arial" w:hAnsi="Arial" w:cs="Arial"/>
          <w:sz w:val="24"/>
          <w:szCs w:val="24"/>
        </w:rPr>
        <w:t xml:space="preserve">koncert  </w:t>
      </w:r>
      <w:proofErr w:type="spellStart"/>
      <w:r w:rsidRPr="00DE294E">
        <w:rPr>
          <w:rFonts w:ascii="Arial" w:hAnsi="Arial" w:cs="Arial"/>
          <w:sz w:val="24"/>
          <w:szCs w:val="24"/>
        </w:rPr>
        <w:t>Nezmaři</w:t>
      </w:r>
      <w:proofErr w:type="spellEnd"/>
      <w:proofErr w:type="gramEnd"/>
      <w:r w:rsidRPr="00DE294E">
        <w:rPr>
          <w:rFonts w:ascii="Arial" w:hAnsi="Arial" w:cs="Arial"/>
          <w:sz w:val="24"/>
          <w:szCs w:val="24"/>
        </w:rPr>
        <w:t xml:space="preserve">; Vánoční koncert sboru Gymnázia Jihlava; Vánoční koncert Foerster; Vánoční koncert ZUŠ a další. </w:t>
      </w:r>
    </w:p>
    <w:p w:rsidR="00DE294E" w:rsidRDefault="00DE294E" w:rsidP="00DE294E">
      <w:pPr>
        <w:rPr>
          <w:rFonts w:ascii="Arial" w:hAnsi="Arial" w:cs="Arial"/>
          <w:sz w:val="20"/>
          <w:szCs w:val="20"/>
        </w:rPr>
      </w:pPr>
    </w:p>
    <w:p w:rsidR="00802F1C" w:rsidRDefault="00802F1C" w:rsidP="00DE294E">
      <w:pPr>
        <w:rPr>
          <w:rFonts w:ascii="Arial" w:hAnsi="Arial" w:cs="Arial"/>
          <w:sz w:val="20"/>
          <w:szCs w:val="20"/>
        </w:rPr>
      </w:pPr>
    </w:p>
    <w:p w:rsidR="00802F1C" w:rsidRDefault="00802F1C" w:rsidP="00DE294E">
      <w:pPr>
        <w:rPr>
          <w:rFonts w:ascii="Arial" w:hAnsi="Arial" w:cs="Arial"/>
          <w:sz w:val="20"/>
          <w:szCs w:val="20"/>
        </w:rPr>
      </w:pPr>
    </w:p>
    <w:p w:rsidR="00802F1C" w:rsidRDefault="00802F1C" w:rsidP="00DE294E">
      <w:pPr>
        <w:rPr>
          <w:rFonts w:ascii="Arial" w:hAnsi="Arial" w:cs="Arial"/>
          <w:sz w:val="20"/>
          <w:szCs w:val="20"/>
        </w:rPr>
      </w:pPr>
    </w:p>
    <w:p w:rsidR="00802F1C" w:rsidRDefault="00802F1C" w:rsidP="00DE294E">
      <w:pPr>
        <w:rPr>
          <w:rFonts w:ascii="Arial" w:hAnsi="Arial" w:cs="Arial"/>
          <w:sz w:val="20"/>
          <w:szCs w:val="20"/>
        </w:rPr>
      </w:pPr>
    </w:p>
    <w:p w:rsidR="00802F1C" w:rsidRDefault="00802F1C" w:rsidP="00DE294E">
      <w:pPr>
        <w:rPr>
          <w:rFonts w:ascii="Arial" w:hAnsi="Arial" w:cs="Arial"/>
          <w:sz w:val="20"/>
          <w:szCs w:val="20"/>
        </w:rPr>
      </w:pPr>
    </w:p>
    <w:p w:rsidR="00802F1C" w:rsidRDefault="00802F1C" w:rsidP="00DE294E">
      <w:pPr>
        <w:rPr>
          <w:rFonts w:ascii="Arial" w:hAnsi="Arial" w:cs="Arial"/>
          <w:sz w:val="20"/>
          <w:szCs w:val="20"/>
        </w:rPr>
      </w:pPr>
    </w:p>
    <w:p w:rsidR="00802F1C" w:rsidRDefault="00802F1C" w:rsidP="00DE294E">
      <w:pPr>
        <w:rPr>
          <w:rFonts w:ascii="Arial" w:hAnsi="Arial" w:cs="Arial"/>
          <w:sz w:val="20"/>
          <w:szCs w:val="20"/>
        </w:rPr>
      </w:pPr>
    </w:p>
    <w:p w:rsidR="00802F1C" w:rsidRDefault="00802F1C" w:rsidP="00DE294E">
      <w:pPr>
        <w:rPr>
          <w:rFonts w:ascii="Arial" w:hAnsi="Arial" w:cs="Arial"/>
          <w:sz w:val="20"/>
          <w:szCs w:val="20"/>
        </w:rPr>
      </w:pPr>
    </w:p>
    <w:p w:rsidR="00802F1C" w:rsidRDefault="00802F1C" w:rsidP="00DE294E">
      <w:pPr>
        <w:rPr>
          <w:rFonts w:ascii="Arial" w:hAnsi="Arial" w:cs="Arial"/>
          <w:sz w:val="20"/>
          <w:szCs w:val="20"/>
        </w:rPr>
      </w:pPr>
    </w:p>
    <w:p w:rsidR="00802F1C" w:rsidRDefault="00802F1C" w:rsidP="00DE294E">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29"/>
        <w:gridCol w:w="1687"/>
        <w:gridCol w:w="2521"/>
      </w:tblGrid>
      <w:tr w:rsidR="00D94825" w:rsidRPr="00217942" w:rsidTr="0020342E">
        <w:trPr>
          <w:trHeight w:val="567"/>
        </w:trPr>
        <w:tc>
          <w:tcPr>
            <w:tcW w:w="9062" w:type="dxa"/>
            <w:gridSpan w:val="4"/>
            <w:vAlign w:val="center"/>
          </w:tcPr>
          <w:p w:rsidR="00D94825" w:rsidRPr="00217942" w:rsidRDefault="00D94825" w:rsidP="0020342E">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67456" behindDoc="1" locked="0" layoutInCell="1" allowOverlap="1" wp14:anchorId="3D6CA7BA" wp14:editId="0C6B592C">
                  <wp:simplePos x="0" y="0"/>
                  <wp:positionH relativeFrom="column">
                    <wp:posOffset>1295400</wp:posOffset>
                  </wp:positionH>
                  <wp:positionV relativeFrom="page">
                    <wp:posOffset>-6350</wp:posOffset>
                  </wp:positionV>
                  <wp:extent cx="2260600" cy="360045"/>
                  <wp:effectExtent l="0" t="0" r="6350" b="1905"/>
                  <wp:wrapNone/>
                  <wp:docPr id="12" name="Obrázek 1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94825" w:rsidRPr="00217942" w:rsidTr="0020342E">
        <w:trPr>
          <w:trHeight w:val="567"/>
        </w:trPr>
        <w:tc>
          <w:tcPr>
            <w:tcW w:w="6541" w:type="dxa"/>
            <w:gridSpan w:val="3"/>
            <w:vAlign w:val="center"/>
          </w:tcPr>
          <w:p w:rsidR="00D94825" w:rsidRPr="00217942" w:rsidRDefault="00D94825" w:rsidP="0020342E">
            <w:pPr>
              <w:jc w:val="center"/>
              <w:rPr>
                <w:rFonts w:ascii="Arial" w:hAnsi="Arial" w:cs="Arial"/>
              </w:rPr>
            </w:pPr>
            <w:r w:rsidRPr="00217942">
              <w:rPr>
                <w:rFonts w:ascii="Arial" w:hAnsi="Arial" w:cs="Arial"/>
              </w:rPr>
              <w:t>Zpráva o činnosti za období</w:t>
            </w:r>
          </w:p>
        </w:tc>
        <w:tc>
          <w:tcPr>
            <w:tcW w:w="2521" w:type="dxa"/>
            <w:vAlign w:val="center"/>
          </w:tcPr>
          <w:p w:rsidR="00D94825" w:rsidRPr="00217942" w:rsidRDefault="00D94825" w:rsidP="0020342E">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2022</w:t>
            </w:r>
          </w:p>
        </w:tc>
      </w:tr>
      <w:tr w:rsidR="00D94825" w:rsidRPr="00217942" w:rsidTr="0020342E">
        <w:trPr>
          <w:trHeight w:val="398"/>
        </w:trPr>
        <w:tc>
          <w:tcPr>
            <w:tcW w:w="1425" w:type="dxa"/>
            <w:vAlign w:val="center"/>
          </w:tcPr>
          <w:p w:rsidR="00D94825" w:rsidRPr="00217942" w:rsidRDefault="00D94825" w:rsidP="0020342E">
            <w:pPr>
              <w:jc w:val="center"/>
              <w:rPr>
                <w:rFonts w:ascii="Arial" w:hAnsi="Arial" w:cs="Arial"/>
              </w:rPr>
            </w:pPr>
            <w:r w:rsidRPr="00217942">
              <w:rPr>
                <w:rFonts w:ascii="Arial" w:hAnsi="Arial" w:cs="Arial"/>
              </w:rPr>
              <w:t>Vypracoval</w:t>
            </w:r>
          </w:p>
        </w:tc>
        <w:tc>
          <w:tcPr>
            <w:tcW w:w="3429" w:type="dxa"/>
            <w:vAlign w:val="center"/>
          </w:tcPr>
          <w:p w:rsidR="00D94825" w:rsidRPr="00217942" w:rsidRDefault="007171C2" w:rsidP="0020342E">
            <w:pPr>
              <w:ind w:left="80"/>
              <w:jc w:val="center"/>
              <w:rPr>
                <w:rFonts w:ascii="Arial" w:hAnsi="Arial" w:cs="Arial"/>
                <w:b/>
              </w:rPr>
            </w:pPr>
            <w:r>
              <w:rPr>
                <w:rFonts w:ascii="Arial" w:hAnsi="Arial" w:cs="Arial"/>
                <w:b/>
              </w:rPr>
              <w:t xml:space="preserve">Ing. Jan </w:t>
            </w:r>
            <w:proofErr w:type="spellStart"/>
            <w:r>
              <w:rPr>
                <w:rFonts w:ascii="Arial" w:hAnsi="Arial" w:cs="Arial"/>
                <w:b/>
              </w:rPr>
              <w:t>Frenc</w:t>
            </w:r>
            <w:proofErr w:type="spellEnd"/>
          </w:p>
        </w:tc>
        <w:tc>
          <w:tcPr>
            <w:tcW w:w="1687" w:type="dxa"/>
            <w:vAlign w:val="center"/>
          </w:tcPr>
          <w:p w:rsidR="00D94825" w:rsidRPr="00217942" w:rsidRDefault="00D94825" w:rsidP="0020342E">
            <w:pPr>
              <w:jc w:val="center"/>
              <w:rPr>
                <w:rFonts w:ascii="Arial" w:hAnsi="Arial" w:cs="Arial"/>
              </w:rPr>
            </w:pPr>
            <w:r w:rsidRPr="00217942">
              <w:rPr>
                <w:rFonts w:ascii="Arial" w:hAnsi="Arial" w:cs="Arial"/>
              </w:rPr>
              <w:t>Odbor</w:t>
            </w:r>
          </w:p>
        </w:tc>
        <w:tc>
          <w:tcPr>
            <w:tcW w:w="2521" w:type="dxa"/>
            <w:vAlign w:val="center"/>
          </w:tcPr>
          <w:p w:rsidR="00D94825" w:rsidRPr="00217942" w:rsidRDefault="007171C2" w:rsidP="0020342E">
            <w:pPr>
              <w:jc w:val="center"/>
              <w:rPr>
                <w:rFonts w:ascii="Arial" w:hAnsi="Arial" w:cs="Arial"/>
                <w:b/>
              </w:rPr>
            </w:pPr>
            <w:r>
              <w:rPr>
                <w:rFonts w:ascii="Arial" w:hAnsi="Arial" w:cs="Arial"/>
                <w:b/>
              </w:rPr>
              <w:t>MP</w:t>
            </w:r>
          </w:p>
        </w:tc>
      </w:tr>
    </w:tbl>
    <w:p w:rsidR="00802F1C" w:rsidRDefault="00802F1C" w:rsidP="00DE294E">
      <w:pPr>
        <w:rPr>
          <w:rFonts w:ascii="Arial" w:hAnsi="Arial" w:cs="Arial"/>
          <w:sz w:val="20"/>
          <w:szCs w:val="20"/>
        </w:rPr>
      </w:pPr>
    </w:p>
    <w:p w:rsidR="00D94825" w:rsidRPr="007171C2" w:rsidRDefault="00D94825" w:rsidP="00D94825">
      <w:pPr>
        <w:ind w:firstLine="708"/>
        <w:jc w:val="both"/>
        <w:rPr>
          <w:rFonts w:ascii="Arial" w:hAnsi="Arial" w:cs="Arial"/>
          <w:sz w:val="24"/>
          <w:szCs w:val="24"/>
        </w:rPr>
      </w:pPr>
      <w:r w:rsidRPr="007171C2">
        <w:rPr>
          <w:rFonts w:ascii="Arial" w:hAnsi="Arial" w:cs="Arial"/>
          <w:sz w:val="24"/>
          <w:szCs w:val="24"/>
        </w:rPr>
        <w:t>Městská policie Jihlava zaznamenala v uvedeném období celkem 8 203 událostí. Z uvedeného počtu se 2 945 událostí týkalo porušení zákona o přestupcích nebo jiného zákona obsahujícího ustanovení o přestupcích. Strážníci přijali 1 055 občanských oznámení.</w:t>
      </w:r>
    </w:p>
    <w:p w:rsidR="00D94825" w:rsidRPr="007171C2" w:rsidRDefault="00D94825" w:rsidP="00D94825">
      <w:pPr>
        <w:ind w:firstLine="708"/>
        <w:jc w:val="both"/>
        <w:rPr>
          <w:rFonts w:ascii="Arial" w:hAnsi="Arial" w:cs="Arial"/>
          <w:sz w:val="24"/>
          <w:szCs w:val="24"/>
          <w:lang w:eastAsia="x-none"/>
        </w:rPr>
      </w:pPr>
      <w:r w:rsidRPr="007171C2">
        <w:rPr>
          <w:rFonts w:ascii="Arial" w:hAnsi="Arial" w:cs="Arial"/>
          <w:sz w:val="24"/>
          <w:szCs w:val="24"/>
          <w:lang w:val="x-none" w:eastAsia="x-none"/>
        </w:rPr>
        <w:t xml:space="preserve">V závěrečném období  letošního  roku  se  strážníci zaměřili na </w:t>
      </w:r>
      <w:r w:rsidRPr="007171C2">
        <w:rPr>
          <w:rFonts w:ascii="Arial" w:hAnsi="Arial" w:cs="Arial"/>
          <w:sz w:val="24"/>
          <w:szCs w:val="24"/>
          <w:lang w:eastAsia="x-none"/>
        </w:rPr>
        <w:t>veřejný pořádek a drobnou</w:t>
      </w:r>
      <w:r w:rsidRPr="007171C2">
        <w:rPr>
          <w:rFonts w:ascii="Arial" w:hAnsi="Arial" w:cs="Arial"/>
          <w:sz w:val="24"/>
          <w:szCs w:val="24"/>
          <w:lang w:val="x-none" w:eastAsia="x-none"/>
        </w:rPr>
        <w:t xml:space="preserve"> kriminalitu v centru města. V místech se zvýšenou koncentrací nakupujících</w:t>
      </w:r>
      <w:r w:rsidRPr="007171C2">
        <w:rPr>
          <w:rFonts w:ascii="Arial" w:hAnsi="Arial" w:cs="Arial"/>
          <w:sz w:val="24"/>
          <w:szCs w:val="24"/>
          <w:lang w:eastAsia="x-none"/>
        </w:rPr>
        <w:t>,</w:t>
      </w:r>
      <w:r w:rsidRPr="007171C2">
        <w:rPr>
          <w:rFonts w:ascii="Arial" w:hAnsi="Arial" w:cs="Arial"/>
          <w:sz w:val="24"/>
          <w:szCs w:val="24"/>
          <w:lang w:val="x-none" w:eastAsia="x-none"/>
        </w:rPr>
        <w:t xml:space="preserve"> jako</w:t>
      </w:r>
      <w:r w:rsidRPr="007171C2">
        <w:rPr>
          <w:rFonts w:ascii="Arial" w:hAnsi="Arial" w:cs="Arial"/>
          <w:sz w:val="24"/>
          <w:szCs w:val="24"/>
          <w:lang w:eastAsia="x-none"/>
        </w:rPr>
        <w:t xml:space="preserve"> je </w:t>
      </w:r>
      <w:r w:rsidRPr="007171C2">
        <w:rPr>
          <w:rFonts w:ascii="Arial" w:hAnsi="Arial" w:cs="Arial"/>
          <w:sz w:val="24"/>
          <w:szCs w:val="24"/>
          <w:lang w:val="x-none" w:eastAsia="x-none"/>
        </w:rPr>
        <w:t>okolí supermarketů</w:t>
      </w:r>
      <w:r w:rsidRPr="007171C2">
        <w:rPr>
          <w:rFonts w:ascii="Arial" w:hAnsi="Arial" w:cs="Arial"/>
          <w:sz w:val="24"/>
          <w:szCs w:val="24"/>
          <w:lang w:eastAsia="x-none"/>
        </w:rPr>
        <w:t>,</w:t>
      </w:r>
      <w:r w:rsidRPr="007171C2">
        <w:rPr>
          <w:rFonts w:ascii="Arial" w:hAnsi="Arial" w:cs="Arial"/>
          <w:sz w:val="24"/>
          <w:szCs w:val="24"/>
          <w:lang w:val="x-none" w:eastAsia="x-none"/>
        </w:rPr>
        <w:t xml:space="preserve"> nákupní galerie City Park</w:t>
      </w:r>
      <w:r w:rsidRPr="007171C2">
        <w:rPr>
          <w:rFonts w:ascii="Arial" w:hAnsi="Arial" w:cs="Arial"/>
          <w:sz w:val="24"/>
          <w:szCs w:val="24"/>
          <w:lang w:eastAsia="x-none"/>
        </w:rPr>
        <w:t xml:space="preserve"> či </w:t>
      </w:r>
      <w:r w:rsidRPr="007171C2">
        <w:rPr>
          <w:rFonts w:ascii="Arial" w:hAnsi="Arial" w:cs="Arial"/>
          <w:sz w:val="24"/>
          <w:szCs w:val="24"/>
          <w:lang w:val="x-none" w:eastAsia="x-none"/>
        </w:rPr>
        <w:t>předvánoční trhy na Masarykově náměstí</w:t>
      </w:r>
      <w:r w:rsidRPr="007171C2">
        <w:rPr>
          <w:rFonts w:ascii="Arial" w:hAnsi="Arial" w:cs="Arial"/>
          <w:sz w:val="24"/>
          <w:szCs w:val="24"/>
          <w:lang w:eastAsia="x-none"/>
        </w:rPr>
        <w:t>,</w:t>
      </w:r>
      <w:r w:rsidRPr="007171C2">
        <w:rPr>
          <w:rFonts w:ascii="Arial" w:hAnsi="Arial" w:cs="Arial"/>
          <w:sz w:val="24"/>
          <w:szCs w:val="24"/>
          <w:lang w:val="x-none" w:eastAsia="x-none"/>
        </w:rPr>
        <w:t xml:space="preserve"> byla prováděna intenzivní kontrolní činnost.</w:t>
      </w:r>
    </w:p>
    <w:p w:rsidR="00D94825" w:rsidRPr="007171C2" w:rsidRDefault="00D94825" w:rsidP="00D94825">
      <w:pPr>
        <w:ind w:firstLine="708"/>
        <w:jc w:val="both"/>
        <w:rPr>
          <w:rFonts w:ascii="Arial" w:hAnsi="Arial" w:cs="Arial"/>
          <w:sz w:val="24"/>
          <w:szCs w:val="24"/>
          <w:lang w:eastAsia="x-none"/>
        </w:rPr>
      </w:pPr>
      <w:r w:rsidRPr="007171C2">
        <w:rPr>
          <w:rFonts w:ascii="Arial" w:hAnsi="Arial" w:cs="Arial"/>
          <w:sz w:val="24"/>
          <w:szCs w:val="24"/>
          <w:lang w:eastAsia="x-none"/>
        </w:rPr>
        <w:t>Od 1. 12. došlo k opětovnému otevření noclehárny Havaj pro osoby bez přístřeší, která je umístěna na Žižkově ulici. Noclehárna je otevřena každý den od 19,00 hodin do 7,00 hodin ráno.</w:t>
      </w:r>
      <w:r w:rsidRPr="007171C2">
        <w:rPr>
          <w:rFonts w:ascii="Arial" w:hAnsi="Arial" w:cs="Arial"/>
          <w:color w:val="212529"/>
          <w:sz w:val="24"/>
          <w:szCs w:val="24"/>
        </w:rPr>
        <w:t xml:space="preserve"> </w:t>
      </w:r>
      <w:r w:rsidRPr="007171C2">
        <w:rPr>
          <w:rFonts w:ascii="Arial" w:hAnsi="Arial" w:cs="Arial"/>
          <w:sz w:val="24"/>
          <w:szCs w:val="24"/>
          <w:lang w:eastAsia="x-none"/>
        </w:rPr>
        <w:t>Smí ji využít osoby</w:t>
      </w:r>
      <w:r w:rsidRPr="007171C2">
        <w:rPr>
          <w:rFonts w:ascii="Arial" w:hAnsi="Arial" w:cs="Arial"/>
          <w:b/>
          <w:bCs/>
          <w:sz w:val="24"/>
          <w:szCs w:val="24"/>
          <w:lang w:eastAsia="x-none"/>
        </w:rPr>
        <w:t xml:space="preserve"> </w:t>
      </w:r>
      <w:r w:rsidRPr="007171C2">
        <w:rPr>
          <w:rFonts w:ascii="Arial" w:hAnsi="Arial" w:cs="Arial"/>
          <w:bCs/>
          <w:sz w:val="24"/>
          <w:szCs w:val="24"/>
          <w:lang w:eastAsia="x-none"/>
        </w:rPr>
        <w:t>starší 18 let</w:t>
      </w:r>
      <w:r w:rsidRPr="007171C2">
        <w:rPr>
          <w:rFonts w:ascii="Arial" w:hAnsi="Arial" w:cs="Arial"/>
          <w:sz w:val="24"/>
          <w:szCs w:val="24"/>
          <w:lang w:eastAsia="x-none"/>
        </w:rPr>
        <w:t xml:space="preserve">, které nejsou pod vlivem alkoholu. Služba je určena mužům i ženám, většinu klientů však tvoří muži. Na provozování zařízení spolupracuje centrum křesťanské pomoci s MP, kdy strážníci pomáhají zaměstnancům Charity v případě problému s některým obyvatelem noclehárny nebo s dodržováním řádu pro ubytované. Bezdomovcům je nabízena možnost noclehu, hygieny, vyprání a usušení prádla, je jim poskytnuta i potravinová pomoc. </w:t>
      </w:r>
    </w:p>
    <w:p w:rsidR="00D94825" w:rsidRPr="007171C2" w:rsidRDefault="00D94825" w:rsidP="00D94825">
      <w:pPr>
        <w:ind w:firstLine="708"/>
        <w:jc w:val="both"/>
        <w:rPr>
          <w:rFonts w:ascii="Arial" w:hAnsi="Arial" w:cs="Arial"/>
          <w:sz w:val="24"/>
          <w:szCs w:val="24"/>
          <w:lang w:eastAsia="x-none"/>
        </w:rPr>
      </w:pPr>
      <w:r w:rsidRPr="007171C2">
        <w:rPr>
          <w:rFonts w:ascii="Arial" w:hAnsi="Arial" w:cs="Arial"/>
          <w:sz w:val="24"/>
          <w:szCs w:val="24"/>
          <w:lang w:eastAsia="x-none"/>
        </w:rPr>
        <w:t>Strážníci se během své činnosti zaměřují na bezpečnost a pořádek ve městě, reagují na podněty občanů, řeší nenadálé situace.</w:t>
      </w:r>
    </w:p>
    <w:p w:rsidR="00D94825" w:rsidRPr="007171C2" w:rsidRDefault="00D94825" w:rsidP="00D94825">
      <w:pPr>
        <w:ind w:firstLine="708"/>
        <w:jc w:val="both"/>
        <w:rPr>
          <w:rFonts w:ascii="Arial" w:hAnsi="Arial" w:cs="Arial"/>
          <w:sz w:val="24"/>
          <w:szCs w:val="24"/>
        </w:rPr>
      </w:pPr>
      <w:r w:rsidRPr="007171C2">
        <w:rPr>
          <w:rFonts w:ascii="Arial" w:hAnsi="Arial" w:cs="Arial"/>
          <w:sz w:val="24"/>
          <w:szCs w:val="24"/>
        </w:rPr>
        <w:t xml:space="preserve">Strážník zahlédl muže, který ležel na frekventované komunikaci. Za pomoci kolemjdoucího jej přenesl z komunikace na chodník a zkontroloval životní funkce. Neznámý muž nebyl při vědomí, dýchal, ale nereagoval na bolestivé podněty. Vizuálně neměl krvavé zranění. Muže uložili do stabilizované polohy, přivolali RZS a kontrolovali jeho dýchání. Muž náhle začal chroptět a vzápětí přestal dýchat. Strážník okamžitě běžel do služebního vozu pro defibrilátor. Než došlo k samotné resuscitaci hlídkou MP, přijel na místo lékař a záchranáři RZS, kteří se muži začali ihned věnovat. Hlídka byla záchranářům nápomocna a po stabilizaci zdravotního stavu pomohla hlídka muže naložit na nosítka a do sanitního vozu. </w:t>
      </w:r>
    </w:p>
    <w:p w:rsidR="00D94825" w:rsidRPr="007171C2" w:rsidRDefault="00D94825" w:rsidP="00D94825">
      <w:pPr>
        <w:ind w:firstLine="708"/>
        <w:jc w:val="both"/>
        <w:rPr>
          <w:rFonts w:ascii="Arial" w:hAnsi="Arial" w:cs="Arial"/>
          <w:color w:val="FF0000"/>
          <w:sz w:val="24"/>
          <w:szCs w:val="24"/>
        </w:rPr>
      </w:pPr>
      <w:r w:rsidRPr="007171C2">
        <w:rPr>
          <w:rFonts w:ascii="Arial" w:hAnsi="Arial" w:cs="Arial"/>
          <w:sz w:val="24"/>
          <w:szCs w:val="24"/>
        </w:rPr>
        <w:t xml:space="preserve">Zmatený stařík upadl na ulici, drobně se poranil, byla mu zima. Hlídka zjistila jeho jméno a bydliště, na základě místní znalosti dohledala </w:t>
      </w:r>
      <w:proofErr w:type="spellStart"/>
      <w:r w:rsidRPr="007171C2">
        <w:rPr>
          <w:rFonts w:ascii="Arial" w:hAnsi="Arial" w:cs="Arial"/>
          <w:sz w:val="24"/>
          <w:szCs w:val="24"/>
        </w:rPr>
        <w:t>staříkovu</w:t>
      </w:r>
      <w:proofErr w:type="spellEnd"/>
      <w:r w:rsidRPr="007171C2">
        <w:rPr>
          <w:rFonts w:ascii="Arial" w:hAnsi="Arial" w:cs="Arial"/>
          <w:sz w:val="24"/>
          <w:szCs w:val="24"/>
        </w:rPr>
        <w:t xml:space="preserve"> dceru, která si jej následně převzala do péče</w:t>
      </w:r>
      <w:r w:rsidRPr="007171C2">
        <w:rPr>
          <w:rFonts w:ascii="Arial" w:hAnsi="Arial" w:cs="Arial"/>
          <w:color w:val="FF0000"/>
          <w:sz w:val="24"/>
          <w:szCs w:val="24"/>
        </w:rPr>
        <w:t>.</w:t>
      </w:r>
    </w:p>
    <w:p w:rsidR="00D94825" w:rsidRPr="007171C2" w:rsidRDefault="00D94825" w:rsidP="00D94825">
      <w:pPr>
        <w:ind w:firstLine="708"/>
        <w:jc w:val="both"/>
        <w:rPr>
          <w:rFonts w:ascii="Arial" w:hAnsi="Arial" w:cs="Arial"/>
          <w:sz w:val="24"/>
          <w:szCs w:val="24"/>
        </w:rPr>
      </w:pPr>
      <w:r w:rsidRPr="007171C2">
        <w:rPr>
          <w:rFonts w:ascii="Arial" w:hAnsi="Arial" w:cs="Arial"/>
          <w:sz w:val="24"/>
          <w:szCs w:val="24"/>
        </w:rPr>
        <w:t xml:space="preserve">V odpoledních hodinách hlídka zahlédla na chodníku sedícího muže, který </w:t>
      </w:r>
      <w:proofErr w:type="gramStart"/>
      <w:r w:rsidRPr="007171C2">
        <w:rPr>
          <w:rFonts w:ascii="Arial" w:hAnsi="Arial" w:cs="Arial"/>
          <w:sz w:val="24"/>
          <w:szCs w:val="24"/>
        </w:rPr>
        <w:t>krvácel</w:t>
      </w:r>
      <w:proofErr w:type="gramEnd"/>
      <w:r w:rsidRPr="007171C2">
        <w:rPr>
          <w:rFonts w:ascii="Arial" w:hAnsi="Arial" w:cs="Arial"/>
          <w:sz w:val="24"/>
          <w:szCs w:val="24"/>
        </w:rPr>
        <w:t xml:space="preserve"> z oblasti hlavy Strážníci </w:t>
      </w:r>
      <w:proofErr w:type="gramStart"/>
      <w:r w:rsidRPr="007171C2">
        <w:rPr>
          <w:rFonts w:ascii="Arial" w:hAnsi="Arial" w:cs="Arial"/>
          <w:sz w:val="24"/>
          <w:szCs w:val="24"/>
        </w:rPr>
        <w:t>použili</w:t>
      </w:r>
      <w:proofErr w:type="gramEnd"/>
      <w:r w:rsidRPr="007171C2">
        <w:rPr>
          <w:rFonts w:ascii="Arial" w:hAnsi="Arial" w:cs="Arial"/>
          <w:sz w:val="24"/>
          <w:szCs w:val="24"/>
        </w:rPr>
        <w:t xml:space="preserve"> ze služebního vozidla záchranářský batoh a neprodleně poskytli zraněnému muži první pomoc. Muž uvedl, že se mu zamotala hlava a upadl na chodník, kde se udeřil hlavou o dlažbu. Strážníci na místo přivolali RZS, která si muže převzala k dalšímu ošetření. </w:t>
      </w:r>
    </w:p>
    <w:p w:rsidR="00D94825" w:rsidRPr="007171C2" w:rsidRDefault="00D94825" w:rsidP="00D94825">
      <w:pPr>
        <w:ind w:firstLine="708"/>
        <w:jc w:val="both"/>
        <w:rPr>
          <w:rFonts w:ascii="Arial" w:hAnsi="Arial" w:cs="Arial"/>
          <w:sz w:val="24"/>
          <w:szCs w:val="24"/>
        </w:rPr>
      </w:pPr>
      <w:r w:rsidRPr="007171C2">
        <w:rPr>
          <w:rFonts w:ascii="Arial" w:hAnsi="Arial" w:cs="Arial"/>
          <w:sz w:val="24"/>
          <w:szCs w:val="24"/>
        </w:rPr>
        <w:t xml:space="preserve">V obchodním domě Tesco došlo k náhlé zdravotní indispozici u muže středních let. Mezi prvními přiběhl ke zraněnému strážník městské policie v civilu, který se nacházel poblíž </w:t>
      </w:r>
      <w:r w:rsidRPr="007171C2">
        <w:rPr>
          <w:rFonts w:ascii="Arial" w:hAnsi="Arial" w:cs="Arial"/>
          <w:sz w:val="24"/>
          <w:szCs w:val="24"/>
        </w:rPr>
        <w:lastRenderedPageBreak/>
        <w:t xml:space="preserve">místa, kde zákazník z nejasných příčin upadl a způsobil si krvácení z temene hlavy. Strážník provedl kontrolu životně důležitých funkcí a neprodleně telefonicky kontaktoval zdravotnickou záchrannou službu. V čase, kdy komunikoval s operátorem tísňové linky, se na místo dostavil lékař, který si do příjezdu RZS převzal zraněného do péče.  </w:t>
      </w:r>
    </w:p>
    <w:p w:rsidR="00D94825" w:rsidRPr="007171C2" w:rsidRDefault="00D94825" w:rsidP="00D94825">
      <w:pPr>
        <w:ind w:firstLine="708"/>
        <w:jc w:val="both"/>
        <w:rPr>
          <w:rFonts w:ascii="Arial" w:hAnsi="Arial" w:cs="Arial"/>
          <w:sz w:val="24"/>
          <w:szCs w:val="24"/>
        </w:rPr>
      </w:pPr>
      <w:r w:rsidRPr="007171C2">
        <w:rPr>
          <w:rFonts w:ascii="Arial" w:hAnsi="Arial" w:cs="Arial"/>
          <w:sz w:val="24"/>
          <w:szCs w:val="24"/>
        </w:rPr>
        <w:t xml:space="preserve">Kuriózní situací byla žádost řidiče o pomoc s otevřením vozu, ve kterém se mu zamkl pes. Muž ponechal klíče od vozidla v autě. Nakonec se muž dostal do automobilu až po jeho otevření specializovaným servisem. </w:t>
      </w:r>
    </w:p>
    <w:p w:rsidR="00D94825" w:rsidRPr="007171C2" w:rsidRDefault="00D94825" w:rsidP="00D94825">
      <w:pPr>
        <w:ind w:firstLine="708"/>
        <w:jc w:val="both"/>
        <w:rPr>
          <w:rFonts w:ascii="Arial" w:hAnsi="Arial" w:cs="Arial"/>
          <w:sz w:val="24"/>
          <w:szCs w:val="24"/>
        </w:rPr>
      </w:pPr>
      <w:r w:rsidRPr="007171C2">
        <w:rPr>
          <w:rFonts w:ascii="Arial" w:hAnsi="Arial" w:cs="Arial"/>
          <w:sz w:val="24"/>
          <w:szCs w:val="24"/>
        </w:rPr>
        <w:t xml:space="preserve">Městská policie zabezpečovala veřejný pořádek a bezpečnost silničního provozu při tradičním příjezdu Sv. Martina na bílém koni a při následném ohňostroji. Zvýšený dohled byl prováděn i  v době konání Mezinárodního festivalu dokumentárních filmů </w:t>
      </w:r>
      <w:proofErr w:type="spellStart"/>
      <w:proofErr w:type="gramStart"/>
      <w:r w:rsidRPr="007171C2">
        <w:rPr>
          <w:rFonts w:ascii="Arial" w:hAnsi="Arial" w:cs="Arial"/>
          <w:sz w:val="24"/>
          <w:szCs w:val="24"/>
        </w:rPr>
        <w:t>Ji</w:t>
      </w:r>
      <w:proofErr w:type="gramEnd"/>
      <w:r w:rsidRPr="007171C2">
        <w:rPr>
          <w:rFonts w:ascii="Arial" w:hAnsi="Arial" w:cs="Arial"/>
          <w:sz w:val="24"/>
          <w:szCs w:val="24"/>
        </w:rPr>
        <w:t>.</w:t>
      </w:r>
      <w:proofErr w:type="gramStart"/>
      <w:r w:rsidRPr="007171C2">
        <w:rPr>
          <w:rFonts w:ascii="Arial" w:hAnsi="Arial" w:cs="Arial"/>
          <w:sz w:val="24"/>
          <w:szCs w:val="24"/>
        </w:rPr>
        <w:t>hlava</w:t>
      </w:r>
      <w:proofErr w:type="spellEnd"/>
      <w:proofErr w:type="gramEnd"/>
      <w:r w:rsidRPr="007171C2">
        <w:rPr>
          <w:rFonts w:ascii="Arial" w:hAnsi="Arial" w:cs="Arial"/>
          <w:sz w:val="24"/>
          <w:szCs w:val="24"/>
        </w:rPr>
        <w:t xml:space="preserve">. V dušičkovém období dohlíželi strážníci nad pořádkem a bezpečností v okolí městských hřbitovů. Zajištění bezpečnosti účastníků bylo prováděno také při slavnostním rozsvícení vánočního stromu a na akcích v adventním období na Masarykově náměstí. Spolu s organizátory dohlíželi strážníci nad bezpečností návštěvníků akce </w:t>
      </w:r>
      <w:proofErr w:type="spellStart"/>
      <w:r w:rsidRPr="007171C2">
        <w:rPr>
          <w:rFonts w:ascii="Arial" w:hAnsi="Arial" w:cs="Arial"/>
          <w:sz w:val="24"/>
          <w:szCs w:val="24"/>
        </w:rPr>
        <w:t>Krampus</w:t>
      </w:r>
      <w:proofErr w:type="spellEnd"/>
      <w:r w:rsidRPr="007171C2">
        <w:rPr>
          <w:rFonts w:ascii="Arial" w:hAnsi="Arial" w:cs="Arial"/>
          <w:sz w:val="24"/>
          <w:szCs w:val="24"/>
        </w:rPr>
        <w:t xml:space="preserve"> </w:t>
      </w:r>
      <w:proofErr w:type="spellStart"/>
      <w:r w:rsidRPr="007171C2">
        <w:rPr>
          <w:rFonts w:ascii="Arial" w:hAnsi="Arial" w:cs="Arial"/>
          <w:sz w:val="24"/>
          <w:szCs w:val="24"/>
        </w:rPr>
        <w:t>Fire</w:t>
      </w:r>
      <w:proofErr w:type="spellEnd"/>
      <w:r w:rsidRPr="007171C2">
        <w:rPr>
          <w:rFonts w:ascii="Arial" w:hAnsi="Arial" w:cs="Arial"/>
          <w:sz w:val="24"/>
          <w:szCs w:val="24"/>
        </w:rPr>
        <w:t xml:space="preserve"> Show pořádané v prostorách OC Březinky. Městská policie ve spolupráci s HC Dukla Jihlava zabezpečovala průběh tradičního Silvestrovského běhu.</w:t>
      </w:r>
    </w:p>
    <w:p w:rsidR="00D94825" w:rsidRPr="007171C2" w:rsidRDefault="00D94825" w:rsidP="00D94825">
      <w:pPr>
        <w:pStyle w:val="Nadpis1"/>
        <w:rPr>
          <w:rFonts w:ascii="Arial" w:hAnsi="Arial" w:cs="Arial"/>
          <w:b/>
          <w:color w:val="FF0000"/>
          <w:sz w:val="24"/>
          <w:szCs w:val="24"/>
        </w:rPr>
      </w:pPr>
    </w:p>
    <w:p w:rsidR="00D94825" w:rsidRPr="007171C2" w:rsidRDefault="00D94825" w:rsidP="00D94825">
      <w:pPr>
        <w:pStyle w:val="Nadpis1"/>
        <w:rPr>
          <w:rFonts w:ascii="Arial" w:hAnsi="Arial" w:cs="Arial"/>
          <w:sz w:val="24"/>
          <w:szCs w:val="24"/>
        </w:rPr>
      </w:pPr>
      <w:r w:rsidRPr="007171C2">
        <w:rPr>
          <w:rFonts w:ascii="Arial" w:hAnsi="Arial" w:cs="Arial"/>
          <w:sz w:val="24"/>
          <w:szCs w:val="24"/>
        </w:rPr>
        <w:t>PŘESTUPKOVÝ ZÁKON</w:t>
      </w:r>
    </w:p>
    <w:p w:rsidR="00D94825" w:rsidRPr="007171C2" w:rsidRDefault="00D94825" w:rsidP="00D94825">
      <w:pPr>
        <w:pStyle w:val="Zkladntextodsazen"/>
        <w:rPr>
          <w:color w:val="FF0000"/>
        </w:rPr>
      </w:pPr>
      <w:r w:rsidRPr="007171C2">
        <w:rPr>
          <w:noProof/>
          <w:color w:val="FF0000"/>
          <w:lang w:eastAsia="cs-CZ"/>
        </w:rPr>
        <w:drawing>
          <wp:inline distT="0" distB="0" distL="0" distR="0">
            <wp:extent cx="5848350" cy="3743325"/>
            <wp:effectExtent l="0" t="0" r="0" b="0"/>
            <wp:docPr id="14" name="Graf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94825" w:rsidRPr="007171C2" w:rsidRDefault="00D94825" w:rsidP="00D94825">
      <w:pPr>
        <w:rPr>
          <w:rFonts w:ascii="Arial" w:hAnsi="Arial" w:cs="Arial"/>
          <w:color w:val="FF0000"/>
          <w:sz w:val="24"/>
          <w:szCs w:val="24"/>
        </w:rPr>
      </w:pPr>
      <w:r w:rsidRPr="007171C2">
        <w:rPr>
          <w:rFonts w:ascii="Arial" w:hAnsi="Arial" w:cs="Arial"/>
          <w:noProof/>
          <w:color w:val="FF0000"/>
          <w:sz w:val="24"/>
          <w:szCs w:val="24"/>
          <w:lang w:eastAsia="cs-CZ"/>
        </w:rPr>
        <w:lastRenderedPageBreak/>
        <w:drawing>
          <wp:inline distT="0" distB="0" distL="0" distR="0">
            <wp:extent cx="5800725" cy="3133725"/>
            <wp:effectExtent l="0" t="0" r="0" b="0"/>
            <wp:docPr id="13" name="Graf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94825" w:rsidRPr="007171C2" w:rsidRDefault="00D94825" w:rsidP="00D94825">
      <w:pPr>
        <w:rPr>
          <w:rFonts w:ascii="Arial" w:hAnsi="Arial" w:cs="Arial"/>
          <w:color w:val="FF0000"/>
          <w:sz w:val="24"/>
          <w:szCs w:val="24"/>
        </w:rPr>
      </w:pPr>
    </w:p>
    <w:p w:rsidR="00183E25" w:rsidRDefault="00183E25" w:rsidP="00D94825">
      <w:pPr>
        <w:pStyle w:val="Nadpis1"/>
        <w:rPr>
          <w:rFonts w:ascii="Arial" w:hAnsi="Arial" w:cs="Arial"/>
          <w:sz w:val="24"/>
          <w:szCs w:val="24"/>
        </w:rPr>
      </w:pPr>
    </w:p>
    <w:p w:rsidR="00183E25" w:rsidRPr="00183E25" w:rsidRDefault="00183E25" w:rsidP="00183E25"/>
    <w:p w:rsidR="00D94825" w:rsidRPr="00F7005B" w:rsidRDefault="00D94825" w:rsidP="00D94825">
      <w:pPr>
        <w:pStyle w:val="Nadpis1"/>
        <w:rPr>
          <w:rFonts w:ascii="Arial" w:hAnsi="Arial" w:cs="Arial"/>
          <w:b/>
          <w:color w:val="auto"/>
          <w:sz w:val="24"/>
          <w:szCs w:val="24"/>
        </w:rPr>
      </w:pPr>
      <w:r w:rsidRPr="00F7005B">
        <w:rPr>
          <w:rFonts w:ascii="Arial" w:hAnsi="Arial" w:cs="Arial"/>
          <w:b/>
          <w:color w:val="auto"/>
          <w:sz w:val="24"/>
          <w:szCs w:val="24"/>
        </w:rPr>
        <w:t>Činnost na úseku bezpečnosti a plynulosti silničního provozu</w:t>
      </w:r>
    </w:p>
    <w:p w:rsidR="00D94825" w:rsidRPr="007171C2" w:rsidRDefault="00D94825" w:rsidP="00D94825">
      <w:pPr>
        <w:ind w:firstLine="708"/>
        <w:jc w:val="both"/>
        <w:rPr>
          <w:rFonts w:ascii="Arial" w:hAnsi="Arial" w:cs="Arial"/>
          <w:sz w:val="24"/>
          <w:szCs w:val="24"/>
        </w:rPr>
      </w:pPr>
    </w:p>
    <w:p w:rsidR="00D94825" w:rsidRPr="007171C2" w:rsidRDefault="00D94825" w:rsidP="00D94825">
      <w:pPr>
        <w:ind w:firstLine="708"/>
        <w:jc w:val="both"/>
        <w:rPr>
          <w:rFonts w:ascii="Arial" w:hAnsi="Arial" w:cs="Arial"/>
          <w:color w:val="FF0000"/>
          <w:sz w:val="24"/>
          <w:szCs w:val="24"/>
        </w:rPr>
      </w:pPr>
      <w:r w:rsidRPr="007171C2">
        <w:rPr>
          <w:rFonts w:ascii="Arial" w:hAnsi="Arial" w:cs="Arial"/>
          <w:sz w:val="24"/>
          <w:szCs w:val="24"/>
        </w:rPr>
        <w:t>Strážníci pomohli řidičce, které automobil vypověděl službu na křižovatce na Masarykově náměstí. Strážníci pomohli vozidlo z křižovatky odtlačit a následně frekventované místo zprůjezdnili.</w:t>
      </w:r>
      <w:r w:rsidRPr="007171C2">
        <w:rPr>
          <w:rFonts w:ascii="Arial" w:hAnsi="Arial" w:cs="Arial"/>
          <w:color w:val="FF0000"/>
          <w:sz w:val="24"/>
          <w:szCs w:val="24"/>
        </w:rPr>
        <w:t xml:space="preserve"> </w:t>
      </w:r>
    </w:p>
    <w:p w:rsidR="00D94825" w:rsidRPr="007171C2" w:rsidRDefault="00D94825" w:rsidP="00D94825">
      <w:pPr>
        <w:ind w:firstLine="708"/>
        <w:jc w:val="both"/>
        <w:rPr>
          <w:rFonts w:ascii="Arial" w:hAnsi="Arial" w:cs="Arial"/>
          <w:sz w:val="24"/>
          <w:szCs w:val="24"/>
        </w:rPr>
      </w:pPr>
      <w:r w:rsidRPr="007171C2">
        <w:rPr>
          <w:rFonts w:ascii="Arial" w:hAnsi="Arial" w:cs="Arial"/>
          <w:sz w:val="24"/>
          <w:szCs w:val="24"/>
        </w:rPr>
        <w:t>Nepozorný řidič zaparkoval své vozidlo tak, že zcela znemožnil výjezd dalšímu vozidlu. Strážníci muže dohledali, zkontaktovali a zajistili přeparkování vozidla.</w:t>
      </w:r>
    </w:p>
    <w:p w:rsidR="00D94825" w:rsidRPr="007171C2" w:rsidRDefault="00D94825" w:rsidP="00D94825">
      <w:pPr>
        <w:ind w:firstLine="708"/>
        <w:jc w:val="both"/>
        <w:rPr>
          <w:rFonts w:ascii="Arial" w:hAnsi="Arial" w:cs="Arial"/>
          <w:sz w:val="24"/>
          <w:szCs w:val="24"/>
        </w:rPr>
      </w:pPr>
      <w:r w:rsidRPr="007171C2">
        <w:rPr>
          <w:rFonts w:ascii="Arial" w:hAnsi="Arial" w:cs="Arial"/>
          <w:sz w:val="24"/>
          <w:szCs w:val="24"/>
        </w:rPr>
        <w:t>Hodinu a půl po půlnoci zahlédla hlídka vozidlo, které jelo vysokou rychlostí ulicemi města, následně nezvládlo levotočivou zatáčku, najelo na chodník a narazilo do zdi. Než dojela hlídka na místo, řidič z vozidla vystoupil a utekl. Spolujezdci zůstali ve voze, ale odmítli řidiče oznámit. Svědek této události však situaci nehody popsal, řekl i kterým směrem řidič utíkal. Přivolané posily strážníků využily také záznamy MKDS, prohledaly okolí nehody a řidiče vozu nalezly. Nikdo se zúčastněných nebyl zjevně zraněn, nepožadoval lékařské ošetření. Věc byla postoupena k dalšímu šetření.</w:t>
      </w:r>
    </w:p>
    <w:p w:rsidR="00D94825" w:rsidRPr="007171C2" w:rsidRDefault="00D94825" w:rsidP="00D94825">
      <w:pPr>
        <w:rPr>
          <w:rFonts w:ascii="Arial" w:hAnsi="Arial" w:cs="Arial"/>
          <w:b/>
          <w:bCs/>
          <w:color w:val="FF0000"/>
          <w:sz w:val="24"/>
          <w:szCs w:val="24"/>
        </w:rPr>
      </w:pPr>
      <w:r w:rsidRPr="007171C2">
        <w:rPr>
          <w:rFonts w:ascii="Arial" w:hAnsi="Arial" w:cs="Arial"/>
          <w:b/>
          <w:bCs/>
          <w:color w:val="FF0000"/>
          <w:sz w:val="24"/>
          <w:szCs w:val="24"/>
        </w:rPr>
        <w:tab/>
      </w:r>
    </w:p>
    <w:p w:rsidR="00D94825" w:rsidRPr="007171C2" w:rsidRDefault="00D94825" w:rsidP="00F7005B">
      <w:pPr>
        <w:rPr>
          <w:rFonts w:ascii="Arial" w:hAnsi="Arial" w:cs="Arial"/>
          <w:sz w:val="24"/>
          <w:szCs w:val="24"/>
        </w:rPr>
      </w:pPr>
      <w:r w:rsidRPr="007171C2">
        <w:rPr>
          <w:rFonts w:ascii="Arial" w:hAnsi="Arial" w:cs="Arial"/>
          <w:b/>
          <w:bCs/>
          <w:sz w:val="24"/>
          <w:szCs w:val="24"/>
        </w:rPr>
        <w:t>Činnost na úseku veřejného pořádku</w:t>
      </w:r>
    </w:p>
    <w:p w:rsidR="00D94825" w:rsidRPr="007171C2" w:rsidRDefault="00D94825" w:rsidP="00D94825">
      <w:pPr>
        <w:ind w:firstLine="708"/>
        <w:jc w:val="both"/>
        <w:rPr>
          <w:rFonts w:ascii="Arial" w:hAnsi="Arial" w:cs="Arial"/>
          <w:sz w:val="24"/>
          <w:szCs w:val="24"/>
        </w:rPr>
      </w:pPr>
      <w:r w:rsidRPr="007171C2">
        <w:rPr>
          <w:rFonts w:ascii="Arial" w:hAnsi="Arial" w:cs="Arial"/>
          <w:sz w:val="24"/>
          <w:szCs w:val="24"/>
        </w:rPr>
        <w:t xml:space="preserve">Během pochůzkové činnosti kontaktoval strážníky oznamovatel, který viděl, jak mladík rozházel několik popelnic a křičel, že je největší borec na světě. Hlídka v ulicích muže dohledala, ten se však i přes zákonné výzvy strážníků dal na útěk. Jeho pohyb byl monitorován pomocí městského kamerového dohlížecího systému a pomocí autohlídky. Nakonec byl dostižen v parku GM, kde byl zadržen. Orientační dechovou zkouškou mu bylo prokázáno požití většího množství alkoholu. Vzhledem k tomu, že se muž choval agresivně a vznikla obava, že bude v narušování veřejného pořádku pokračovat, realizovali strážníci </w:t>
      </w:r>
      <w:r w:rsidRPr="007171C2">
        <w:rPr>
          <w:rFonts w:ascii="Arial" w:hAnsi="Arial" w:cs="Arial"/>
          <w:sz w:val="24"/>
          <w:szCs w:val="24"/>
        </w:rPr>
        <w:lastRenderedPageBreak/>
        <w:t xml:space="preserve">převoz osoby na PZS. Za znečištění veřejného prostranství a neuposlechnutí výzvy úřední osoby udělili strážníci muži pokutu. </w:t>
      </w:r>
    </w:p>
    <w:p w:rsidR="00D94825" w:rsidRPr="007171C2" w:rsidRDefault="00D94825" w:rsidP="00D94825">
      <w:pPr>
        <w:ind w:firstLine="708"/>
        <w:jc w:val="both"/>
        <w:rPr>
          <w:rFonts w:ascii="Arial" w:hAnsi="Arial" w:cs="Arial"/>
          <w:sz w:val="24"/>
          <w:szCs w:val="24"/>
        </w:rPr>
      </w:pPr>
      <w:r w:rsidRPr="007171C2">
        <w:rPr>
          <w:rFonts w:ascii="Arial" w:hAnsi="Arial" w:cs="Arial"/>
          <w:sz w:val="24"/>
          <w:szCs w:val="24"/>
        </w:rPr>
        <w:t>Veřejné pohoršení vyvolala starší žena, která se měla starat o svá vnoučata ve věku 3 a 7 let a byla zjevně silně podnapilá. Další ženu, která ji upozornila na nevhodnost jejího chování, podezřelá fyzicky napadla. S hlídkou žena odmítla komunikovat, neudržela se však na nohou, upadla a zranila se na hlavě. Přivolané osádce ZZS kladla aktivní odpor, kopala kolem sebe, snažila se strážníky i zdravotníky pokousat. K zabránění další agrese byla ženě přiložena pouta a zdravotníky byla připevněna pásy k nosítkům. Strážníci posléze dohledali rodiče, kterým děti předali.</w:t>
      </w:r>
    </w:p>
    <w:p w:rsidR="00D94825" w:rsidRPr="007171C2" w:rsidRDefault="00D94825" w:rsidP="00D94825">
      <w:pPr>
        <w:ind w:firstLine="708"/>
        <w:jc w:val="both"/>
        <w:rPr>
          <w:rFonts w:ascii="Arial" w:hAnsi="Arial" w:cs="Arial"/>
          <w:sz w:val="24"/>
          <w:szCs w:val="24"/>
        </w:rPr>
      </w:pPr>
      <w:r w:rsidRPr="007171C2">
        <w:rPr>
          <w:rFonts w:ascii="Arial" w:hAnsi="Arial" w:cs="Arial"/>
          <w:sz w:val="24"/>
          <w:szCs w:val="24"/>
        </w:rPr>
        <w:t xml:space="preserve">Hlídku MP oslovil ve tři hodiny ráno na ulici mladík, který uvedl, že jej a jeho kamaráda při čekání na taxi fyzicky ranami do obličeje a hlavy napadl opodál stojící muž. Muž se svou přítelkyní hlídce sdělil, že pouze mladíky napomenul, ať na ulici nemočí, na což mladíci reagovali nadávkami a urážkami. Přiznal drobnou potyčku, kterou ale dle něj vyprovokovali mladíci. Jeden z nich si začal stěžovat na silnou bolest hlavy a závratě, proto byla přivolána RZS. Zdravotníkům si začal stěžovat i druhý mladík. Oba byli ošetřeni a převezeni na urgentní příjem do nemocnice. Celá věc byla zadokumentována a předána k dalšímu šetření. </w:t>
      </w:r>
    </w:p>
    <w:p w:rsidR="00D94825" w:rsidRPr="007171C2" w:rsidRDefault="00D94825" w:rsidP="00D94825">
      <w:pPr>
        <w:ind w:firstLine="708"/>
        <w:jc w:val="both"/>
        <w:rPr>
          <w:rFonts w:ascii="Arial" w:hAnsi="Arial" w:cs="Arial"/>
          <w:color w:val="FF0000"/>
          <w:sz w:val="24"/>
          <w:szCs w:val="24"/>
          <w:lang w:eastAsia="x-none"/>
        </w:rPr>
      </w:pPr>
      <w:r w:rsidRPr="007171C2">
        <w:rPr>
          <w:rFonts w:ascii="Arial" w:hAnsi="Arial" w:cs="Arial"/>
          <w:sz w:val="24"/>
          <w:szCs w:val="24"/>
          <w:lang w:eastAsia="x-none"/>
        </w:rPr>
        <w:t>Podezření na spáchání přestupku proti majetku řešili strážníci ve 24 případech.</w:t>
      </w:r>
      <w:r w:rsidRPr="007171C2">
        <w:rPr>
          <w:rFonts w:ascii="Arial" w:hAnsi="Arial" w:cs="Arial"/>
          <w:color w:val="FF0000"/>
          <w:sz w:val="24"/>
          <w:szCs w:val="24"/>
          <w:lang w:eastAsia="x-none"/>
        </w:rPr>
        <w:t xml:space="preserve"> </w:t>
      </w:r>
      <w:r w:rsidRPr="007171C2">
        <w:rPr>
          <w:rFonts w:ascii="Arial" w:hAnsi="Arial" w:cs="Arial"/>
          <w:sz w:val="24"/>
          <w:szCs w:val="24"/>
          <w:lang w:eastAsia="x-none"/>
        </w:rPr>
        <w:t>V SM Tesco byla zadržena žena, která k placení nákupu využila samoobslužné pokladny a ostraha pojala podezření, že část nákupu neuhradila. Žena opustila prostor pro placení a odcházela z prodejny. Po zadržení ostrahou tvrdila, že pouze nevěděla, jak zbývající část zaplatit a šla se na to zeptat. Neuhradila nádobí v hodnotě cca 3 tis. Kč. Po nabídce ostrahy, ať zboží uhradí a může si jej odnést, sdělila, že nádobí nepotřebuje a nechce ho platit. Pro podezření z přestupku proti majetku byla věc předána k dalším úkonům.</w:t>
      </w:r>
      <w:r w:rsidRPr="007171C2">
        <w:rPr>
          <w:rFonts w:ascii="Arial" w:hAnsi="Arial" w:cs="Arial"/>
          <w:color w:val="FF0000"/>
          <w:sz w:val="24"/>
          <w:szCs w:val="24"/>
          <w:lang w:eastAsia="x-none"/>
        </w:rPr>
        <w:t xml:space="preserve"> </w:t>
      </w:r>
    </w:p>
    <w:p w:rsidR="00D94825" w:rsidRPr="007171C2" w:rsidRDefault="00D94825" w:rsidP="00D94825">
      <w:pPr>
        <w:ind w:firstLine="708"/>
        <w:jc w:val="both"/>
        <w:rPr>
          <w:rFonts w:ascii="Arial" w:hAnsi="Arial" w:cs="Arial"/>
          <w:sz w:val="24"/>
          <w:szCs w:val="24"/>
          <w:lang w:eastAsia="x-none"/>
        </w:rPr>
      </w:pPr>
      <w:r w:rsidRPr="007171C2">
        <w:rPr>
          <w:rFonts w:ascii="Arial" w:hAnsi="Arial" w:cs="Arial"/>
          <w:sz w:val="24"/>
          <w:szCs w:val="24"/>
          <w:lang w:eastAsia="x-none"/>
        </w:rPr>
        <w:t>Dalším přestupkem bylo poškození cizí věci, kdy návštěvník baru poškodil plátno kulečníkového stolu rozlitím nápoje. Při šetření hlídkou muž přislíbil obsluze baru úhradu poškozené věci.</w:t>
      </w:r>
    </w:p>
    <w:p w:rsidR="00D94825" w:rsidRPr="007171C2" w:rsidRDefault="00D94825" w:rsidP="00D94825">
      <w:pPr>
        <w:ind w:firstLine="708"/>
        <w:jc w:val="both"/>
        <w:rPr>
          <w:rFonts w:ascii="Arial" w:hAnsi="Arial" w:cs="Arial"/>
          <w:sz w:val="24"/>
          <w:szCs w:val="24"/>
          <w:lang w:eastAsia="x-none"/>
        </w:rPr>
      </w:pPr>
      <w:r w:rsidRPr="007171C2">
        <w:rPr>
          <w:rFonts w:ascii="Arial" w:hAnsi="Arial" w:cs="Arial"/>
          <w:sz w:val="24"/>
          <w:szCs w:val="24"/>
          <w:lang w:eastAsia="x-none"/>
        </w:rPr>
        <w:t>V ostatních případech šlo o drobné krádeže, kdy byly odcizeny potraviny, alkohol, sladkosti, drobná kosmetika, jízdní kolo či pojízdný nákupní košík.</w:t>
      </w:r>
    </w:p>
    <w:p w:rsidR="00D94825" w:rsidRPr="007171C2" w:rsidRDefault="00D94825" w:rsidP="00D94825">
      <w:pPr>
        <w:ind w:firstLine="708"/>
        <w:jc w:val="both"/>
        <w:rPr>
          <w:rFonts w:ascii="Arial" w:hAnsi="Arial" w:cs="Arial"/>
          <w:b/>
          <w:color w:val="FF0000"/>
          <w:sz w:val="24"/>
          <w:szCs w:val="24"/>
        </w:rPr>
      </w:pPr>
    </w:p>
    <w:p w:rsidR="00D94825" w:rsidRPr="007171C2" w:rsidRDefault="00D94825" w:rsidP="00D94825">
      <w:pPr>
        <w:pStyle w:val="Zkladntextodsazen"/>
        <w:jc w:val="left"/>
      </w:pPr>
      <w:r w:rsidRPr="007171C2">
        <w:rPr>
          <w:b/>
        </w:rPr>
        <w:t>ZÁKON O OBECNÍ POLICII</w:t>
      </w:r>
    </w:p>
    <w:p w:rsidR="00D94825" w:rsidRPr="007171C2" w:rsidRDefault="00D94825" w:rsidP="00F7005B">
      <w:pPr>
        <w:pStyle w:val="Zkladntext"/>
        <w:ind w:firstLine="708"/>
        <w:jc w:val="both"/>
        <w:rPr>
          <w:rFonts w:ascii="Arial" w:hAnsi="Arial" w:cs="Arial"/>
          <w:iCs/>
          <w:sz w:val="24"/>
          <w:szCs w:val="24"/>
        </w:rPr>
      </w:pPr>
      <w:r w:rsidRPr="007171C2">
        <w:rPr>
          <w:rFonts w:ascii="Arial" w:hAnsi="Arial" w:cs="Arial"/>
          <w:iCs/>
          <w:sz w:val="24"/>
          <w:szCs w:val="24"/>
        </w:rPr>
        <w:t>Orgánům sociálně právní ochrany dětí bylo postoupeno 7 oznámení o protiprávním jednání nezletilé nebo mladistvé osoby. V třech případech kouřili mladiství na místech, kde je to zakázáno, ve čtvrtém případě se mladistvý choval velmi vulgárně k žákům i zaměstnancům ZŠ, mladším žákům opakovaně vyhrožoval fyzickým napadením.</w:t>
      </w:r>
      <w:r w:rsidRPr="007171C2">
        <w:rPr>
          <w:rFonts w:ascii="Arial" w:hAnsi="Arial" w:cs="Arial"/>
          <w:iCs/>
          <w:color w:val="FF0000"/>
          <w:sz w:val="24"/>
          <w:szCs w:val="24"/>
        </w:rPr>
        <w:t xml:space="preserve"> </w:t>
      </w:r>
      <w:r w:rsidRPr="007171C2">
        <w:rPr>
          <w:rFonts w:ascii="Arial" w:hAnsi="Arial" w:cs="Arial"/>
          <w:iCs/>
          <w:sz w:val="24"/>
          <w:szCs w:val="24"/>
        </w:rPr>
        <w:t>V dalším případě byla obsluhou restaurace McDonald oslovena hlídka s tím, že v restauraci jsou dvě mladé dívky, které slovně i fyzicky napadají ostatní zákazníky. Mladistvé dívky byly pod vlivem alkoholu, jedna z dívek v průběhu šetření začala zvracet, proto byly obě převezeny na PZS k odeznění akutní intoxikace. Dalším mladistvým, kterého strážníci převezli na PZS byl patnáctiletý chlapec, který seděl na náměstí, zvracel a nebyl schopen chůze ani komunikace.,</w:t>
      </w:r>
    </w:p>
    <w:p w:rsidR="00D94825" w:rsidRPr="007171C2" w:rsidRDefault="00D94825" w:rsidP="00F7005B">
      <w:pPr>
        <w:ind w:firstLine="708"/>
        <w:jc w:val="both"/>
        <w:rPr>
          <w:rFonts w:ascii="Arial" w:hAnsi="Arial" w:cs="Arial"/>
          <w:sz w:val="24"/>
          <w:szCs w:val="24"/>
        </w:rPr>
      </w:pPr>
      <w:r w:rsidRPr="007171C2">
        <w:rPr>
          <w:rFonts w:ascii="Arial" w:hAnsi="Arial" w:cs="Arial"/>
          <w:iCs/>
          <w:sz w:val="24"/>
          <w:szCs w:val="24"/>
          <w:lang w:eastAsia="x-none"/>
        </w:rPr>
        <w:t xml:space="preserve">V supermarketu Albert se snažila alkoholické nápoje koupit šestnáctiletá dívka, která byla zjevně pod vlivem alkoholu. Protože ji obsluha prodejny odmítla destilát prodat, přivedla </w:t>
      </w:r>
      <w:r w:rsidRPr="007171C2">
        <w:rPr>
          <w:rFonts w:ascii="Arial" w:hAnsi="Arial" w:cs="Arial"/>
          <w:iCs/>
          <w:sz w:val="24"/>
          <w:szCs w:val="24"/>
          <w:lang w:eastAsia="x-none"/>
        </w:rPr>
        <w:lastRenderedPageBreak/>
        <w:t>si do obchodu o několik let staršího muže. Vzhledem k popisu jednotlivých zúčastněných a s přihlédnutím k místní znalosti strážníků se podařilo v okolí prodejny skupinu alkohol popíjejících osob nalézt.  Společnost dívce dělali další tři lidé, dva muži a šestnáctiletá dívka. Osoby strážníci ztotožnili a u všech provedli dechovou zkoušku. Oba muži nadýchali téměř tři promile. U jedné dívky prokázán alkohol v dechu nebyl a šestnáctiletá dívka, která se snažila alkoholické nápoje nakoupit, nadýchala po opakované zkoušce bezmála 3 promile. Vzhledem k věku a naměřené hodnotě byla na místo přivolána zdravotnická záchranná služba, do jejíž péče byla mladistvá předána. Podávání alkoholu mladistvým je hodnoceno jako závažné protiprávní jednání, proto byla věc postoupena k dalšímu šetření kompetentním orgánům státní</w:t>
      </w:r>
      <w:r w:rsidRPr="007171C2">
        <w:rPr>
          <w:rFonts w:ascii="Arial" w:hAnsi="Arial" w:cs="Arial"/>
          <w:sz w:val="24"/>
          <w:szCs w:val="24"/>
        </w:rPr>
        <w:t xml:space="preserve"> </w:t>
      </w:r>
      <w:r w:rsidRPr="007171C2">
        <w:rPr>
          <w:rFonts w:ascii="Arial" w:hAnsi="Arial" w:cs="Arial"/>
          <w:iCs/>
          <w:sz w:val="24"/>
          <w:szCs w:val="24"/>
          <w:lang w:eastAsia="x-none"/>
        </w:rPr>
        <w:t>správy</w:t>
      </w:r>
      <w:r w:rsidRPr="007171C2">
        <w:rPr>
          <w:rFonts w:ascii="Arial" w:hAnsi="Arial" w:cs="Arial"/>
          <w:sz w:val="24"/>
          <w:szCs w:val="24"/>
        </w:rPr>
        <w:t xml:space="preserve">. </w:t>
      </w:r>
    </w:p>
    <w:p w:rsidR="00D94825" w:rsidRPr="007171C2" w:rsidRDefault="00D94825" w:rsidP="00F7005B">
      <w:pPr>
        <w:pStyle w:val="Zkladntext"/>
        <w:ind w:firstLine="708"/>
        <w:jc w:val="both"/>
        <w:rPr>
          <w:rFonts w:ascii="Arial" w:hAnsi="Arial" w:cs="Arial"/>
          <w:iCs/>
          <w:sz w:val="24"/>
          <w:szCs w:val="24"/>
        </w:rPr>
      </w:pPr>
      <w:r w:rsidRPr="007171C2">
        <w:rPr>
          <w:rFonts w:ascii="Arial" w:hAnsi="Arial" w:cs="Arial"/>
          <w:iCs/>
          <w:sz w:val="24"/>
          <w:szCs w:val="24"/>
        </w:rPr>
        <w:t>Strážníci umístili celkem 72 osob do protialkoholní záchytné stanice. Z tohoto počtu bylo 65 mužů a 7 žen. Nejvíce bylo naměřeno 3,74 promile u ženy a 4,57 promile u muže. Na protialkoholní stanici se zalíbilo i některým občanům z Ukrajiny, jeden z mužů byl umístěn v tomto období 10x, vždy s hodnotou okolo 3 promile alkoholu, při převozech bývá silně agresivní, vulgární. Osoby jsou v ohrožení zdraví a života, často zůstanou ležet na komunikacích, usnou na lavičkách, jsou zanedbaní, znečištění vlastními výkaly, někdy s lehkými zraněními, které si způsobí nekoordinovanými pohyby, pády.</w:t>
      </w:r>
    </w:p>
    <w:p w:rsidR="00D94825" w:rsidRPr="007171C2" w:rsidRDefault="00D94825" w:rsidP="00F7005B">
      <w:pPr>
        <w:pStyle w:val="Zkladntext"/>
        <w:ind w:firstLine="708"/>
        <w:jc w:val="both"/>
        <w:rPr>
          <w:rFonts w:ascii="Arial" w:hAnsi="Arial" w:cs="Arial"/>
          <w:iCs/>
          <w:sz w:val="24"/>
          <w:szCs w:val="24"/>
        </w:rPr>
      </w:pPr>
      <w:r w:rsidRPr="007171C2">
        <w:rPr>
          <w:rFonts w:ascii="Arial" w:hAnsi="Arial" w:cs="Arial"/>
          <w:iCs/>
          <w:sz w:val="24"/>
          <w:szCs w:val="24"/>
        </w:rPr>
        <w:t xml:space="preserve">Krátce před polednem, bylo na linku tísňového volání přijato oznámení týkající se nevhodného chování skupiny bezdomovců, kteří se pohybují poblíž prodejny Billa na ulici Havlíčkova v Jihlavě a popíjí zde alkoholické nápoje. Na místo byla vyslána hlídka městské policie. Po domluvě strážníků se téměř všichni odebrali z místa pryč. Před prodejnou zůstal pouze dvaačtyřicetiletý muž cizí státní příslušnosti, který odmítl opustit dané místo a podrobit se dechové zkoušce. Při zjišťování totožnosti navíc strážníkům předložil občanský průkaz jiné osoby a odmítal jakkoli spolupracovat. Jeho agresivní chování se stupňovalo tak, že strážníci přistoupili k přiložení služebních pout a převezli muže na protialkoholickou záchytnou stanici. Po příjezdu do zařízení musel být kvůli agresivitě vyšetřen lékařem přes ochrannou mříž. </w:t>
      </w:r>
    </w:p>
    <w:p w:rsidR="00D94825" w:rsidRPr="007171C2" w:rsidRDefault="00D94825" w:rsidP="00F7005B">
      <w:pPr>
        <w:pStyle w:val="Zkladntext"/>
        <w:ind w:firstLine="708"/>
        <w:jc w:val="both"/>
        <w:rPr>
          <w:rFonts w:ascii="Arial" w:hAnsi="Arial" w:cs="Arial"/>
          <w:iCs/>
          <w:sz w:val="24"/>
          <w:szCs w:val="24"/>
        </w:rPr>
      </w:pPr>
      <w:r w:rsidRPr="007171C2">
        <w:rPr>
          <w:rFonts w:ascii="Arial" w:hAnsi="Arial" w:cs="Arial"/>
          <w:iCs/>
          <w:sz w:val="24"/>
          <w:szCs w:val="24"/>
        </w:rPr>
        <w:t xml:space="preserve">V horní části jihlavského náměstí v místech určených pro vozidla taxislužby se nekoordinovaně pohyboval starší muž a vulgárně zde napadal řidiče. Obsluha kamerového systému monitorovala jeho pohyb a hlídce se podařilo šedesátníka zastavit o několik ulic dále. Během kontroly totožnosti muž hlídku slovně urážel, odmítal dechovou zkoušku. Po poučení a použití zákonné výzvy bylo útočníkovi na místě naměřeno 2,22 promile alkoholu v dechu, proto strážníci přistoupili k převozu na protialkoholní záchytnou stanici. Po celou dobu převozu k odeznění akutní intoxikace se muž vyjadřoval hrubě a jeho agresivní chování mělo vrůstající tendence, proto museli strážníci použít donucovací prostředky. Vzhledem k protiprávnímu jednání bude věc postoupena k řešení příslušnému správnímu orgánu. </w:t>
      </w:r>
    </w:p>
    <w:p w:rsidR="00D94825" w:rsidRPr="007171C2" w:rsidRDefault="00D94825" w:rsidP="00F7005B">
      <w:pPr>
        <w:ind w:firstLine="708"/>
        <w:jc w:val="both"/>
        <w:rPr>
          <w:rFonts w:ascii="Arial" w:hAnsi="Arial" w:cs="Arial"/>
          <w:sz w:val="24"/>
          <w:szCs w:val="24"/>
        </w:rPr>
      </w:pPr>
      <w:r w:rsidRPr="007171C2">
        <w:rPr>
          <w:rFonts w:ascii="Arial" w:hAnsi="Arial" w:cs="Arial"/>
          <w:iCs/>
          <w:sz w:val="24"/>
          <w:szCs w:val="24"/>
        </w:rPr>
        <w:t xml:space="preserve">Ve spolupráci s pracovníky dopravního podniku asistují strážníci revizorům při </w:t>
      </w:r>
      <w:r w:rsidRPr="007171C2">
        <w:rPr>
          <w:rFonts w:ascii="Arial" w:hAnsi="Arial" w:cs="Arial"/>
          <w:sz w:val="24"/>
          <w:szCs w:val="24"/>
        </w:rPr>
        <w:t>kontrolách se zaměřením na černé pasažéry, dle potřeby prověřují totožnost u podezřelých osob.</w:t>
      </w:r>
    </w:p>
    <w:p w:rsidR="00D94825" w:rsidRPr="007171C2" w:rsidRDefault="00D94825" w:rsidP="00F7005B">
      <w:pPr>
        <w:pStyle w:val="Zkladntext"/>
        <w:ind w:firstLine="708"/>
        <w:jc w:val="both"/>
        <w:rPr>
          <w:rFonts w:ascii="Arial" w:hAnsi="Arial" w:cs="Arial"/>
          <w:color w:val="FF0000"/>
          <w:sz w:val="24"/>
          <w:szCs w:val="24"/>
        </w:rPr>
      </w:pPr>
      <w:r w:rsidRPr="007171C2">
        <w:rPr>
          <w:rFonts w:ascii="Arial" w:hAnsi="Arial" w:cs="Arial"/>
          <w:sz w:val="24"/>
          <w:szCs w:val="24"/>
        </w:rPr>
        <w:t>Na tísňovou linku byly oznámeny 3 požáry.  Ve všech případech šlo o hořící odpadky v odpadkových koších, které byly hlídkou na místě uhašeny.</w:t>
      </w:r>
      <w:r w:rsidRPr="007171C2">
        <w:rPr>
          <w:rFonts w:ascii="Arial" w:hAnsi="Arial" w:cs="Arial"/>
          <w:color w:val="FF0000"/>
          <w:sz w:val="24"/>
          <w:szCs w:val="24"/>
        </w:rPr>
        <w:t xml:space="preserve"> </w:t>
      </w:r>
    </w:p>
    <w:p w:rsidR="00D94825" w:rsidRPr="007171C2" w:rsidRDefault="00D94825" w:rsidP="00F7005B">
      <w:pPr>
        <w:pStyle w:val="Zkladntext"/>
        <w:ind w:firstLine="708"/>
        <w:jc w:val="both"/>
        <w:rPr>
          <w:rFonts w:ascii="Arial" w:hAnsi="Arial" w:cs="Arial"/>
          <w:sz w:val="24"/>
          <w:szCs w:val="24"/>
        </w:rPr>
      </w:pPr>
      <w:r w:rsidRPr="007171C2">
        <w:rPr>
          <w:rFonts w:ascii="Arial" w:hAnsi="Arial" w:cs="Arial"/>
          <w:sz w:val="24"/>
          <w:szCs w:val="24"/>
        </w:rPr>
        <w:t xml:space="preserve">V rámci obsluhy pultu centrální ochrany bylo realizováno 39 poplachových výjezdů. Ve všech případech se jednalo o chybu obsluhy nebo poruchu systému. </w:t>
      </w:r>
    </w:p>
    <w:p w:rsidR="00D94825" w:rsidRPr="007171C2" w:rsidRDefault="00D94825" w:rsidP="00F7005B">
      <w:pPr>
        <w:pStyle w:val="Normlnweb"/>
        <w:spacing w:before="0" w:beforeAutospacing="0" w:after="0" w:afterAutospacing="0"/>
        <w:ind w:firstLine="708"/>
        <w:jc w:val="both"/>
        <w:rPr>
          <w:rFonts w:ascii="Arial" w:hAnsi="Arial" w:cs="Arial"/>
        </w:rPr>
      </w:pPr>
      <w:r w:rsidRPr="007171C2">
        <w:rPr>
          <w:rFonts w:ascii="Arial" w:hAnsi="Arial" w:cs="Arial"/>
        </w:rPr>
        <w:t xml:space="preserve">Strážníci asistovali při 39 převozech finanční hotovosti, ve 2 případech zajišťovali asistenci Policii ČR, 1x působili jako nezúčastněná osoba při domovních prohlídkách. Mimo </w:t>
      </w:r>
      <w:r w:rsidRPr="007171C2">
        <w:rPr>
          <w:rFonts w:ascii="Arial" w:hAnsi="Arial" w:cs="Arial"/>
        </w:rPr>
        <w:lastRenderedPageBreak/>
        <w:t>to městská policie asistovala na MMJ při výběrovém řízení na pronájem bytů,</w:t>
      </w:r>
      <w:r w:rsidRPr="007171C2">
        <w:rPr>
          <w:rFonts w:ascii="Arial" w:hAnsi="Arial" w:cs="Arial"/>
          <w:color w:val="FF0000"/>
        </w:rPr>
        <w:t xml:space="preserve"> </w:t>
      </w:r>
      <w:r w:rsidRPr="007171C2">
        <w:rPr>
          <w:rFonts w:ascii="Arial" w:hAnsi="Arial" w:cs="Arial"/>
        </w:rPr>
        <w:t>sociální pracovnici asistovali při předávání dávek osobě, které byla zbavena svéprávnosti, asistovali pracovníkům OD při kontrole záborů veřejného prostranství, při kontrolách trhovců během vánočních trhů, zkontaktovali řidiče vozidla, které bránilo stavebním úpravám u Městského nádraží, dohledali majitele vozidel bránících odinstalování lešení u dostavěného objektu, pomohli ženě, která zůstala uzamčena na hřbitově, vykázali z vozu MHD muže, který na konečné zastávce odmítl vystoupit, dohlíželi na přepravu sněžných děl, zajišťovali bezpečnost při přepravě a umístění vánočního stromu na Masarykově náměstí.</w:t>
      </w:r>
    </w:p>
    <w:p w:rsidR="00D94825" w:rsidRPr="007171C2" w:rsidRDefault="00D94825" w:rsidP="00F7005B">
      <w:pPr>
        <w:pStyle w:val="Normlnweb"/>
        <w:spacing w:before="0" w:beforeAutospacing="0" w:after="0" w:afterAutospacing="0"/>
        <w:ind w:firstLine="708"/>
        <w:jc w:val="both"/>
        <w:rPr>
          <w:rFonts w:ascii="Arial" w:hAnsi="Arial" w:cs="Arial"/>
          <w:color w:val="FF0000"/>
        </w:rPr>
      </w:pPr>
      <w:r w:rsidRPr="007171C2">
        <w:rPr>
          <w:rFonts w:ascii="Arial" w:hAnsi="Arial" w:cs="Arial"/>
        </w:rPr>
        <w:t>Při pochůzkách nebo po oznámení občanů sebrali strážníci 21 injekčních stříkaček, které umístili do sběrných boxů na nebezpečný odpad.</w:t>
      </w:r>
    </w:p>
    <w:p w:rsidR="00D94825" w:rsidRPr="007171C2" w:rsidRDefault="00D94825" w:rsidP="00F7005B">
      <w:pPr>
        <w:pStyle w:val="Normlnweb"/>
        <w:spacing w:before="0" w:beforeAutospacing="0" w:after="0" w:afterAutospacing="0"/>
        <w:ind w:firstLine="708"/>
        <w:jc w:val="both"/>
        <w:rPr>
          <w:rFonts w:ascii="Arial" w:hAnsi="Arial" w:cs="Arial"/>
        </w:rPr>
      </w:pPr>
      <w:r w:rsidRPr="007171C2">
        <w:rPr>
          <w:rFonts w:ascii="Arial" w:hAnsi="Arial" w:cs="Arial"/>
        </w:rPr>
        <w:t xml:space="preserve">V tomto čtvrtletí přijali strážníci 45 žádostí zdravotníků na převoz osob z Urgentního příjmu na PZS. Tyto osoby byly ošetřeny na urgentu, ale vlivem požitého alkoholu jsou agresivní či neschopny kontrolovat své jednání, ohrožují nejen sebe, ale i své okolí. V jednom případě byli strážníci požádáni o převoz pacienta do Psychiatrické léčebny. </w:t>
      </w:r>
    </w:p>
    <w:p w:rsidR="00D94825" w:rsidRPr="007171C2" w:rsidRDefault="00D94825" w:rsidP="00F7005B">
      <w:pPr>
        <w:pStyle w:val="Normlnweb"/>
        <w:spacing w:before="0" w:beforeAutospacing="0" w:after="0" w:afterAutospacing="0"/>
        <w:jc w:val="both"/>
        <w:rPr>
          <w:rFonts w:ascii="Arial" w:hAnsi="Arial" w:cs="Arial"/>
          <w:color w:val="FF0000"/>
        </w:rPr>
      </w:pPr>
    </w:p>
    <w:p w:rsidR="00D94825" w:rsidRPr="007171C2" w:rsidRDefault="00D94825" w:rsidP="00F7005B">
      <w:pPr>
        <w:pStyle w:val="Zkladntextodsazen"/>
        <w:rPr>
          <w:b/>
          <w:color w:val="FF0000"/>
        </w:rPr>
      </w:pPr>
    </w:p>
    <w:p w:rsidR="00D94825" w:rsidRPr="007171C2" w:rsidRDefault="00D94825" w:rsidP="00F7005B">
      <w:pPr>
        <w:pStyle w:val="Zkladntextodsazen"/>
        <w:rPr>
          <w:b/>
        </w:rPr>
      </w:pPr>
      <w:r w:rsidRPr="007171C2">
        <w:rPr>
          <w:b/>
        </w:rPr>
        <w:t>TRESTNÍ ZÁKON A TRESTNÍ ŘÁD</w:t>
      </w:r>
    </w:p>
    <w:p w:rsidR="00D94825" w:rsidRPr="007171C2" w:rsidRDefault="00D94825" w:rsidP="00F7005B">
      <w:pPr>
        <w:pStyle w:val="Normlnweb"/>
        <w:spacing w:before="0" w:beforeAutospacing="0" w:after="0" w:afterAutospacing="0"/>
        <w:jc w:val="both"/>
        <w:rPr>
          <w:rFonts w:ascii="Arial" w:hAnsi="Arial" w:cs="Arial"/>
          <w:color w:val="FF0000"/>
        </w:rPr>
      </w:pPr>
    </w:p>
    <w:p w:rsidR="00D94825" w:rsidRPr="007171C2" w:rsidRDefault="00D94825" w:rsidP="00F7005B">
      <w:pPr>
        <w:pStyle w:val="Normlnweb"/>
        <w:spacing w:before="0" w:beforeAutospacing="0" w:after="0" w:afterAutospacing="0"/>
        <w:ind w:firstLine="708"/>
        <w:jc w:val="both"/>
        <w:rPr>
          <w:rFonts w:ascii="Arial" w:hAnsi="Arial" w:cs="Arial"/>
        </w:rPr>
      </w:pPr>
      <w:r w:rsidRPr="007171C2">
        <w:rPr>
          <w:rFonts w:ascii="Arial" w:hAnsi="Arial" w:cs="Arial"/>
        </w:rPr>
        <w:t>V uvedeném období prověřovali strážníci 13 podezření na spáchání trestného činu. Mimo jiné řešili strážníci podezření na ohrožování osob střelnou zbraní, vloupání do vozidla a napadení řidiče, údajné loupežné přepadení a krádež mobilního telefonu, podání alkoholu mladistvým a další. V mnoha případech se strážníkům díky jejich místní znalosti prostředí i osob podaří podezřelé osoby vyhledat a předat k dalším úkonům.</w:t>
      </w:r>
    </w:p>
    <w:p w:rsidR="00D94825" w:rsidRPr="007171C2" w:rsidRDefault="00D94825" w:rsidP="00F7005B">
      <w:pPr>
        <w:pStyle w:val="Normlnweb"/>
        <w:spacing w:before="0" w:beforeAutospacing="0" w:after="0" w:afterAutospacing="0"/>
        <w:ind w:firstLine="708"/>
        <w:jc w:val="both"/>
        <w:rPr>
          <w:rFonts w:ascii="Arial" w:hAnsi="Arial" w:cs="Arial"/>
        </w:rPr>
      </w:pPr>
      <w:r w:rsidRPr="007171C2">
        <w:rPr>
          <w:rFonts w:ascii="Arial" w:hAnsi="Arial" w:cs="Arial"/>
        </w:rPr>
        <w:t xml:space="preserve">Bylo přijato oznámení na vozidlo bránící výjezdu ze dvora rodinného domu. Při příjezdu hlídky na místo do vozidla usedl muž a snažil se hlídce ujet. Hlídka muže zastavila a vyzvala jej k předložení dokladů. Muž měl pouze doklady od vozidla. Ověřením mužovy totožnosti bylo zjištěno, že má soudně vysloven zákaz řízení motorových vozidel. Věc byla pro podezření trestného činu maření soudního rozhodnutí předána k dalším úkonům. </w:t>
      </w:r>
    </w:p>
    <w:p w:rsidR="00D94825" w:rsidRPr="007171C2" w:rsidRDefault="00D94825" w:rsidP="00F7005B">
      <w:pPr>
        <w:pStyle w:val="Normlnweb"/>
        <w:spacing w:before="0" w:beforeAutospacing="0" w:after="0" w:afterAutospacing="0"/>
        <w:ind w:firstLine="708"/>
        <w:jc w:val="both"/>
        <w:rPr>
          <w:rFonts w:ascii="Arial" w:hAnsi="Arial" w:cs="Arial"/>
        </w:rPr>
      </w:pPr>
      <w:r w:rsidRPr="007171C2">
        <w:rPr>
          <w:rFonts w:ascii="Arial" w:hAnsi="Arial" w:cs="Arial"/>
        </w:rPr>
        <w:t xml:space="preserve">Žena oznámila, že ji někdo rozbil okno na chatě a při snaze dostat se dovnitř objektu zjistila, že má vyměněný zámek u vchodových dveří. Při šetření na místě vzniklo podezření, že chatu někdo neoprávněně užívá. Věc byla postoupena k dalšímu šetření. </w:t>
      </w:r>
    </w:p>
    <w:p w:rsidR="00D94825" w:rsidRPr="007171C2" w:rsidRDefault="00D94825" w:rsidP="00F7005B">
      <w:pPr>
        <w:pStyle w:val="Normlnweb"/>
        <w:spacing w:before="0" w:beforeAutospacing="0" w:after="0" w:afterAutospacing="0"/>
        <w:ind w:firstLine="708"/>
        <w:jc w:val="both"/>
        <w:rPr>
          <w:rFonts w:ascii="Arial" w:hAnsi="Arial" w:cs="Arial"/>
          <w:iCs/>
          <w:color w:val="FF0000"/>
        </w:rPr>
      </w:pPr>
      <w:r w:rsidRPr="007171C2">
        <w:rPr>
          <w:rFonts w:ascii="Arial" w:hAnsi="Arial" w:cs="Arial"/>
        </w:rPr>
        <w:t>K vyšetřování protiprávní činnosti bylo předáno policii 33 záznamů z městského kamerového systému. Díky záznamům MKDS lze dosledovat zpětně pohyb osob podezřelých z páchání nezákonné činnosti, objasnit některé dopravní nehody na území města či nalézt hledané či pohřešované osoby.</w:t>
      </w:r>
    </w:p>
    <w:p w:rsidR="00D94825" w:rsidRPr="007171C2" w:rsidRDefault="00D94825" w:rsidP="00F7005B">
      <w:pPr>
        <w:ind w:firstLine="708"/>
        <w:jc w:val="both"/>
        <w:rPr>
          <w:rFonts w:ascii="Arial" w:hAnsi="Arial" w:cs="Arial"/>
          <w:sz w:val="24"/>
          <w:szCs w:val="24"/>
        </w:rPr>
      </w:pPr>
      <w:r w:rsidRPr="007171C2">
        <w:rPr>
          <w:rFonts w:ascii="Arial" w:hAnsi="Arial" w:cs="Arial"/>
          <w:sz w:val="24"/>
          <w:szCs w:val="24"/>
        </w:rPr>
        <w:t xml:space="preserve">Celkem bylo zadrženo 11 osob, po kterých bylo Policií ČR vyhlášeno celostátní pátrání. Strážníci tyto osoby aktivně vyhledávají při pochůzkové činnosti v ulicích města, v zájmových lokalitách, kde z místní znalosti ví, že se závadové osoby vyskytují. </w:t>
      </w:r>
    </w:p>
    <w:p w:rsidR="00D94825" w:rsidRPr="007171C2" w:rsidRDefault="00D94825" w:rsidP="00F7005B">
      <w:pPr>
        <w:ind w:firstLine="708"/>
        <w:jc w:val="both"/>
        <w:rPr>
          <w:rFonts w:ascii="Arial" w:hAnsi="Arial" w:cs="Arial"/>
          <w:sz w:val="24"/>
          <w:szCs w:val="24"/>
        </w:rPr>
      </w:pPr>
      <w:r w:rsidRPr="007171C2">
        <w:rPr>
          <w:rFonts w:ascii="Arial" w:hAnsi="Arial" w:cs="Arial"/>
          <w:sz w:val="24"/>
          <w:szCs w:val="24"/>
        </w:rPr>
        <w:t>Při pochůzkové činnosti v centru města spatřili strážníci muže, o kterém věděli, že se vyhýbá dlouhodobému trestu odnětí svobody. Při prokazování totožnosti se muž pokusil o útěk. Strážníci jej pomocí donucovacích prostředků hmatů a chvatů zadrželi. Jelikož muž při předvedení nadále kladl aktivní odpor, přistoupili strážníci k přiložení pout a následně jej předali orgánům činným v trestním řízení.</w:t>
      </w:r>
    </w:p>
    <w:p w:rsidR="00D94825" w:rsidRPr="007171C2" w:rsidRDefault="00D94825" w:rsidP="00F7005B">
      <w:pPr>
        <w:ind w:firstLine="708"/>
        <w:jc w:val="both"/>
        <w:rPr>
          <w:rFonts w:ascii="Arial" w:hAnsi="Arial" w:cs="Arial"/>
          <w:sz w:val="24"/>
          <w:szCs w:val="24"/>
        </w:rPr>
      </w:pPr>
      <w:r w:rsidRPr="007171C2">
        <w:rPr>
          <w:rFonts w:ascii="Arial" w:hAnsi="Arial" w:cs="Arial"/>
          <w:sz w:val="24"/>
          <w:szCs w:val="24"/>
        </w:rPr>
        <w:t>Při kontrolní činnosti v bývalé zahrádkářské kolonii nalezli strážníci osobu, která se podobala osobě v celostátním pátrání. Po předložení dokladů, zjištění totožnosti a následné lustraci v policejní databázi bylo zjištěno, že se jedná o muže, který je delší dobu v hledáčku policie. Na základě výše uvedeným skutečnostem byl muž předveden a předán orgánům činným v trestním řízení. Stejně dopadl další celostátně hledaný muž, kterého hlídka zajistila v lokalitě U Pivovaru.</w:t>
      </w:r>
    </w:p>
    <w:p w:rsidR="00D94825" w:rsidRPr="007171C2" w:rsidRDefault="00D94825" w:rsidP="00D94825">
      <w:pPr>
        <w:ind w:firstLine="708"/>
        <w:jc w:val="both"/>
        <w:rPr>
          <w:rFonts w:ascii="Arial" w:hAnsi="Arial" w:cs="Arial"/>
          <w:sz w:val="24"/>
          <w:szCs w:val="24"/>
        </w:rPr>
      </w:pPr>
      <w:r w:rsidRPr="007171C2">
        <w:rPr>
          <w:rFonts w:ascii="Arial" w:hAnsi="Arial" w:cs="Arial"/>
          <w:sz w:val="24"/>
          <w:szCs w:val="24"/>
        </w:rPr>
        <w:lastRenderedPageBreak/>
        <w:t>Další osobou v pátrání byl muž, který svévolně opustil zdravotní středisko, měl potvrzeno závažné plicní onemocnění a hrozila mu život ohrožující embolie. Muže strážníci dohledali a předali zdravotníkům.</w:t>
      </w:r>
    </w:p>
    <w:p w:rsidR="00D94825" w:rsidRPr="007171C2" w:rsidRDefault="00D94825" w:rsidP="00D94825">
      <w:pPr>
        <w:ind w:firstLine="708"/>
        <w:jc w:val="both"/>
        <w:rPr>
          <w:rFonts w:ascii="Arial" w:hAnsi="Arial" w:cs="Arial"/>
          <w:sz w:val="24"/>
          <w:szCs w:val="24"/>
        </w:rPr>
      </w:pPr>
      <w:r w:rsidRPr="007171C2">
        <w:rPr>
          <w:rFonts w:ascii="Arial" w:hAnsi="Arial" w:cs="Arial"/>
          <w:sz w:val="24"/>
          <w:szCs w:val="24"/>
        </w:rPr>
        <w:t>Hodinu po půlnoci zahlédla hlídka na zastávce u City Parku 3 podezřelé zjevně nezletilé chlapce. Při zjišťování totožnosti třináctiletých hochů bylo potvrzeno, že jde o chlapce z Dětského domova se školou, kteří jsou na útěku z tohoto zařízení.</w:t>
      </w:r>
    </w:p>
    <w:p w:rsidR="00D94825" w:rsidRPr="007171C2" w:rsidRDefault="00D94825" w:rsidP="00D94825">
      <w:pPr>
        <w:jc w:val="both"/>
        <w:rPr>
          <w:rFonts w:ascii="Arial" w:hAnsi="Arial" w:cs="Arial"/>
          <w:color w:val="FF0000"/>
          <w:sz w:val="24"/>
          <w:szCs w:val="24"/>
        </w:rPr>
      </w:pPr>
    </w:p>
    <w:p w:rsidR="00D94825" w:rsidRPr="007171C2" w:rsidRDefault="00D94825" w:rsidP="00D94825">
      <w:pPr>
        <w:pStyle w:val="Zkladntextodsazen"/>
        <w:jc w:val="left"/>
        <w:rPr>
          <w:b/>
          <w:snapToGrid w:val="0"/>
        </w:rPr>
      </w:pPr>
      <w:r w:rsidRPr="007171C2">
        <w:rPr>
          <w:b/>
          <w:snapToGrid w:val="0"/>
        </w:rPr>
        <w:t>ZÁKON O PROVOZU VOZIDEL NA POZEMNÍCH KOMUNIKACÍCH</w:t>
      </w:r>
    </w:p>
    <w:p w:rsidR="00D94825" w:rsidRPr="007171C2" w:rsidRDefault="00D94825" w:rsidP="00D94825">
      <w:pPr>
        <w:ind w:firstLine="708"/>
        <w:jc w:val="both"/>
        <w:rPr>
          <w:rFonts w:ascii="Arial" w:hAnsi="Arial" w:cs="Arial"/>
          <w:sz w:val="24"/>
          <w:szCs w:val="24"/>
        </w:rPr>
      </w:pPr>
      <w:r w:rsidRPr="007171C2">
        <w:rPr>
          <w:rFonts w:ascii="Arial" w:hAnsi="Arial" w:cs="Arial"/>
          <w:sz w:val="24"/>
          <w:szCs w:val="24"/>
        </w:rPr>
        <w:t xml:space="preserve">Při kontrolním měření rychlosti vozidel na území města Jihlavy bylo zjištěno celkem 37 přestupků. </w:t>
      </w:r>
    </w:p>
    <w:p w:rsidR="00D94825" w:rsidRPr="007171C2" w:rsidRDefault="00D94825" w:rsidP="00D94825">
      <w:pPr>
        <w:ind w:firstLine="708"/>
        <w:jc w:val="both"/>
        <w:rPr>
          <w:rFonts w:ascii="Arial" w:hAnsi="Arial" w:cs="Arial"/>
          <w:sz w:val="24"/>
          <w:szCs w:val="24"/>
        </w:rPr>
      </w:pPr>
      <w:r w:rsidRPr="007171C2">
        <w:rPr>
          <w:rFonts w:ascii="Arial" w:hAnsi="Arial" w:cs="Arial"/>
          <w:sz w:val="24"/>
          <w:szCs w:val="24"/>
        </w:rPr>
        <w:t xml:space="preserve">Strážníci asistovali u 8 dopravních nehod, v místě nehod usměrňovali provoz. Ve třech případech šlo o sražení dopravní značky, v dalších došlo k poškození vozidel jinými vozidly na parkovištích, v jednom případě došlo ke srážce automobilu se zvěří. </w:t>
      </w:r>
    </w:p>
    <w:p w:rsidR="00D94825" w:rsidRPr="007171C2" w:rsidRDefault="00D94825" w:rsidP="00D94825">
      <w:pPr>
        <w:ind w:firstLine="708"/>
        <w:jc w:val="both"/>
        <w:rPr>
          <w:rFonts w:ascii="Arial" w:hAnsi="Arial" w:cs="Arial"/>
          <w:sz w:val="24"/>
          <w:szCs w:val="24"/>
          <w:lang w:eastAsia="x-none"/>
        </w:rPr>
      </w:pPr>
      <w:r w:rsidRPr="007171C2">
        <w:rPr>
          <w:rFonts w:ascii="Arial" w:hAnsi="Arial" w:cs="Arial"/>
          <w:sz w:val="24"/>
          <w:szCs w:val="24"/>
          <w:lang w:eastAsia="x-none"/>
        </w:rPr>
        <w:t>Strážníci zjistili 15 nezajištěných vozidel. U některých se podařilo dohledat a zkontaktovat majitele, kteří si vozidla následně zabezpečili, některá zajistili strážníci dovřením dveří či ve třech případech zabouchnutím otevřeného kufru.</w:t>
      </w:r>
    </w:p>
    <w:p w:rsidR="00D94825" w:rsidRPr="007171C2" w:rsidRDefault="00D94825" w:rsidP="00D94825">
      <w:pPr>
        <w:ind w:firstLine="708"/>
        <w:jc w:val="both"/>
        <w:rPr>
          <w:rFonts w:ascii="Arial" w:hAnsi="Arial" w:cs="Arial"/>
          <w:snapToGrid w:val="0"/>
          <w:sz w:val="24"/>
          <w:szCs w:val="24"/>
        </w:rPr>
      </w:pPr>
      <w:r w:rsidRPr="007171C2">
        <w:rPr>
          <w:rFonts w:ascii="Arial" w:hAnsi="Arial" w:cs="Arial"/>
          <w:snapToGrid w:val="0"/>
          <w:sz w:val="24"/>
          <w:szCs w:val="24"/>
        </w:rPr>
        <w:t xml:space="preserve">Kontrolní činností strážníků a po oznámení občanů bylo řešeno 31 vozidel, u kterých vzniklo podezření, že by se mohlo jednat o vrak. Vozidla byla MP prověřena. V některých případech dle současných platných právních norem vozidla nenaplňovala znaky vraku. Vozidla, která znaky vraku splňovala, byla nahlášena příslušnému správnímu orgánu. Další vozidla byla pouze dlouhodobě stojící. Strážníci přesto majitele vozidel ve špatném technickém stavu zjišťovali a kontaktovali, některá vozidla byla po projednání s majiteli odvezena. </w:t>
      </w:r>
    </w:p>
    <w:p w:rsidR="00D94825" w:rsidRPr="007171C2" w:rsidRDefault="00D94825" w:rsidP="00D94825">
      <w:pPr>
        <w:pStyle w:val="Zkladntextodsazen"/>
        <w:ind w:firstLine="708"/>
        <w:rPr>
          <w:snapToGrid w:val="0"/>
        </w:rPr>
      </w:pPr>
      <w:r w:rsidRPr="007171C2">
        <w:rPr>
          <w:snapToGrid w:val="0"/>
        </w:rPr>
        <w:t xml:space="preserve">Při monitorování průjezdu vozidel na červený signál semaforu automatickým systémem na křižovatkách Hradební - Znojemská a Jiráskova – </w:t>
      </w:r>
      <w:proofErr w:type="spellStart"/>
      <w:r w:rsidRPr="007171C2">
        <w:rPr>
          <w:snapToGrid w:val="0"/>
        </w:rPr>
        <w:t>Fritzova</w:t>
      </w:r>
      <w:proofErr w:type="spellEnd"/>
      <w:r w:rsidRPr="007171C2">
        <w:rPr>
          <w:snapToGrid w:val="0"/>
        </w:rPr>
        <w:t xml:space="preserve"> - Zborovská bylo zaznamenáno 694 podezření ze spáchání přestupku, které městská policie předala příslušnému správnímu orgánu. </w:t>
      </w:r>
    </w:p>
    <w:p w:rsidR="00D94825" w:rsidRPr="007171C2" w:rsidRDefault="00D94825" w:rsidP="00D94825">
      <w:pPr>
        <w:pStyle w:val="Zkladntextodsazen"/>
        <w:ind w:firstLine="708"/>
        <w:rPr>
          <w:snapToGrid w:val="0"/>
        </w:rPr>
      </w:pPr>
      <w:r w:rsidRPr="007171C2">
        <w:rPr>
          <w:snapToGrid w:val="0"/>
        </w:rPr>
        <w:t>Automatickým systémem je monitorováno dodržování nejvyšší povolené rychlosti při průjezdu Jihlavským tunelem. V tomto čtvrtletí vzniklo 1 649 podezření ze spáchání přestupku. Průměrně překročilo rychlost v tomto měřeném úseku 18 vozidel denně. Dalším monitorovaným úsekem je silnice v </w:t>
      </w:r>
      <w:proofErr w:type="spellStart"/>
      <w:proofErr w:type="gramStart"/>
      <w:r w:rsidRPr="007171C2">
        <w:rPr>
          <w:snapToGrid w:val="0"/>
        </w:rPr>
        <w:t>k.ú</w:t>
      </w:r>
      <w:proofErr w:type="spellEnd"/>
      <w:r w:rsidRPr="007171C2">
        <w:rPr>
          <w:snapToGrid w:val="0"/>
        </w:rPr>
        <w:t>.</w:t>
      </w:r>
      <w:proofErr w:type="gramEnd"/>
      <w:r w:rsidRPr="007171C2">
        <w:rPr>
          <w:snapToGrid w:val="0"/>
        </w:rPr>
        <w:t xml:space="preserve"> </w:t>
      </w:r>
      <w:proofErr w:type="spellStart"/>
      <w:r w:rsidRPr="007171C2">
        <w:rPr>
          <w:snapToGrid w:val="0"/>
        </w:rPr>
        <w:t>Hosov</w:t>
      </w:r>
      <w:proofErr w:type="spellEnd"/>
      <w:r w:rsidRPr="007171C2">
        <w:rPr>
          <w:snapToGrid w:val="0"/>
        </w:rPr>
        <w:t>, kde při úsekovém měření rychlost překročilo 744 vozidel, což je denně průměrně 8 porušení. Oznámení o podezření ze spáchání přestupku jsou předávána správnímu orgánu.</w:t>
      </w:r>
    </w:p>
    <w:p w:rsidR="00D94825" w:rsidRPr="007171C2" w:rsidRDefault="00D94825" w:rsidP="00D94825">
      <w:pPr>
        <w:pStyle w:val="Zkladntextodsazen"/>
        <w:ind w:firstLine="708"/>
        <w:rPr>
          <w:snapToGrid w:val="0"/>
          <w:color w:val="FF0000"/>
        </w:rPr>
      </w:pPr>
    </w:p>
    <w:p w:rsidR="00D94825" w:rsidRPr="007171C2" w:rsidRDefault="00D94825" w:rsidP="00D94825">
      <w:pPr>
        <w:pStyle w:val="Zkladntextodsazen"/>
        <w:rPr>
          <w:b/>
        </w:rPr>
      </w:pPr>
      <w:r w:rsidRPr="007171C2">
        <w:rPr>
          <w:b/>
        </w:rPr>
        <w:t>ASISTENTI PREVENCE KRIMINALITY</w:t>
      </w:r>
    </w:p>
    <w:p w:rsidR="00D94825" w:rsidRPr="007171C2" w:rsidRDefault="00D94825" w:rsidP="00D94825">
      <w:pPr>
        <w:pStyle w:val="Zkladntextodsazen"/>
        <w:ind w:firstLine="708"/>
        <w:rPr>
          <w:snapToGrid w:val="0"/>
        </w:rPr>
      </w:pPr>
      <w:r w:rsidRPr="007171C2">
        <w:rPr>
          <w:snapToGrid w:val="0"/>
        </w:rPr>
        <w:t xml:space="preserve">Činnost asistentů prevence kriminality je zaměřena především na pochůzkovou činnost ve vybraných lokalitách v centru města, na kontrolu veřejného pořádku, na dodržování vyhlášek a nařízení města. Dále se APK zaměřili na provádění kontrol záborů </w:t>
      </w:r>
      <w:r w:rsidRPr="007171C2">
        <w:rPr>
          <w:snapToGrid w:val="0"/>
        </w:rPr>
        <w:lastRenderedPageBreak/>
        <w:t xml:space="preserve">veřejného prostranství. Zvýšený dohled prováděli během adventního období při konání vánočních trhů. Během pochůzkové činnosti asistenti kontrolovali dodržování zákazu požívání alkoholických nápojů v centru města, opakované řešili kouření mladistvých, upozorňovali občany na dodržování vyhlášky při venčení psů, </w:t>
      </w:r>
    </w:p>
    <w:p w:rsidR="00D94825" w:rsidRPr="007171C2" w:rsidRDefault="00D94825" w:rsidP="00D94825">
      <w:pPr>
        <w:pStyle w:val="Zkladntextodsazen"/>
        <w:ind w:firstLine="708"/>
        <w:rPr>
          <w:snapToGrid w:val="0"/>
        </w:rPr>
      </w:pPr>
      <w:r w:rsidRPr="007171C2">
        <w:rPr>
          <w:snapToGrid w:val="0"/>
        </w:rPr>
        <w:t>Asistenti prevence kriminality aktivně spolupracovali při řešení šikany mezi žáky u ZŠ Křížové. Toto závadové chování řešili i s rodiči žáků. Po projednání se situace uklidnila, napadání mezi dětmi ustalo. K nevhodnému chování romských dětí docházelo opakovaně na benzínové pumpě ÖMW. Situaci APK projednali s rodiči aktérů a následně místo pravidelně kontrolovali. Další složitou situaci řešili pedagogové na základních školách mezi dětmi z Ukrajiny a místními romskými dětmi. Asistenti pomohli s vyjasněním postojů jednotlivých etnik. Mimo to se asistenti pravidelně účastní domovních schůzí v obytných domech Komenského a Malátova.</w:t>
      </w:r>
    </w:p>
    <w:p w:rsidR="00D94825" w:rsidRPr="007171C2" w:rsidRDefault="00D94825" w:rsidP="00D94825">
      <w:pPr>
        <w:pStyle w:val="Zkladntextodsazen"/>
        <w:ind w:firstLine="708"/>
        <w:rPr>
          <w:snapToGrid w:val="0"/>
        </w:rPr>
      </w:pPr>
      <w:r w:rsidRPr="007171C2">
        <w:rPr>
          <w:snapToGrid w:val="0"/>
        </w:rPr>
        <w:t>Asistenti prevence kriminality využívají při své práci místní znalost osob a prostředí, Absolvují pravidelná školení, ve spolupráci s městskou policií získávají praktické zkušenosti, potřebné k jednání s občany.</w:t>
      </w:r>
    </w:p>
    <w:p w:rsidR="00D94825" w:rsidRPr="007171C2" w:rsidRDefault="00D94825" w:rsidP="00D94825">
      <w:pPr>
        <w:rPr>
          <w:rFonts w:ascii="Arial" w:hAnsi="Arial" w:cs="Arial"/>
          <w:color w:val="FF0000"/>
          <w:sz w:val="24"/>
          <w:szCs w:val="24"/>
        </w:rPr>
      </w:pPr>
      <w:r w:rsidRPr="007171C2">
        <w:rPr>
          <w:rFonts w:ascii="Arial" w:hAnsi="Arial" w:cs="Arial"/>
          <w:color w:val="FF0000"/>
          <w:sz w:val="24"/>
          <w:szCs w:val="24"/>
        </w:rPr>
        <w:t xml:space="preserve">        </w:t>
      </w:r>
    </w:p>
    <w:p w:rsidR="00D94825" w:rsidRPr="007171C2" w:rsidRDefault="00D94825" w:rsidP="00D94825">
      <w:pPr>
        <w:pStyle w:val="Zkladntextodsazen"/>
        <w:jc w:val="left"/>
        <w:rPr>
          <w:b/>
          <w:snapToGrid w:val="0"/>
        </w:rPr>
      </w:pPr>
      <w:r w:rsidRPr="007171C2">
        <w:rPr>
          <w:b/>
          <w:snapToGrid w:val="0"/>
        </w:rPr>
        <w:t>PROGRAM PREVENCE KRIMINALITY</w:t>
      </w:r>
    </w:p>
    <w:p w:rsidR="00D94825" w:rsidRPr="007171C2" w:rsidRDefault="00D94825" w:rsidP="00D94825">
      <w:pPr>
        <w:jc w:val="both"/>
        <w:rPr>
          <w:rFonts w:ascii="Arial" w:hAnsi="Arial" w:cs="Arial"/>
          <w:color w:val="FF0000"/>
          <w:sz w:val="24"/>
          <w:szCs w:val="24"/>
        </w:rPr>
      </w:pPr>
    </w:p>
    <w:p w:rsidR="00D94825" w:rsidRPr="007171C2" w:rsidRDefault="00D94825" w:rsidP="00D94825">
      <w:pPr>
        <w:ind w:firstLine="708"/>
        <w:jc w:val="both"/>
        <w:rPr>
          <w:rFonts w:ascii="Arial" w:hAnsi="Arial" w:cs="Arial"/>
          <w:snapToGrid w:val="0"/>
          <w:sz w:val="24"/>
          <w:szCs w:val="24"/>
        </w:rPr>
      </w:pPr>
      <w:r w:rsidRPr="007171C2">
        <w:rPr>
          <w:rFonts w:ascii="Arial" w:hAnsi="Arial" w:cs="Arial"/>
          <w:snapToGrid w:val="0"/>
          <w:sz w:val="24"/>
          <w:szCs w:val="24"/>
        </w:rPr>
        <w:t xml:space="preserve">Preventivní, cílená a metodická činnost je hlavní náplní strážníků oddělení prevence kriminality MP Jihlava. Z uvedeného důvodu bylo poslední čtvrtletí roku 2022 zaměřeno na besedování na základních a mateřských školách. V hodnoceném období byla kontinuálně přednášena témata z oblasti společensky nežádoucích jevů.  V rámci edukační činnosti navštívili strážníci základní školy spadající do jejich kompetence. V mateřských školách pak besedovali s preventivní pohádkou, která je zaměřena na nález injekční stříkačky a kontakt s neznámou osobou. </w:t>
      </w:r>
    </w:p>
    <w:p w:rsidR="00D94825" w:rsidRPr="007171C2" w:rsidRDefault="00D94825" w:rsidP="00D94825">
      <w:pPr>
        <w:ind w:firstLine="708"/>
        <w:jc w:val="both"/>
        <w:rPr>
          <w:rFonts w:ascii="Arial" w:hAnsi="Arial" w:cs="Arial"/>
          <w:snapToGrid w:val="0"/>
          <w:sz w:val="24"/>
          <w:szCs w:val="24"/>
        </w:rPr>
      </w:pPr>
      <w:r w:rsidRPr="007171C2">
        <w:rPr>
          <w:rFonts w:ascii="Arial" w:hAnsi="Arial" w:cs="Arial"/>
          <w:snapToGrid w:val="0"/>
          <w:sz w:val="24"/>
          <w:szCs w:val="24"/>
        </w:rPr>
        <w:t xml:space="preserve">Vedle dopolední osvětové činnosti ve školských zařízeních se </w:t>
      </w:r>
      <w:proofErr w:type="spellStart"/>
      <w:r w:rsidRPr="007171C2">
        <w:rPr>
          <w:rFonts w:ascii="Arial" w:hAnsi="Arial" w:cs="Arial"/>
          <w:snapToGrid w:val="0"/>
          <w:sz w:val="24"/>
          <w:szCs w:val="24"/>
        </w:rPr>
        <w:t>preventisté</w:t>
      </w:r>
      <w:proofErr w:type="spellEnd"/>
      <w:r w:rsidRPr="007171C2">
        <w:rPr>
          <w:rFonts w:ascii="Arial" w:hAnsi="Arial" w:cs="Arial"/>
          <w:snapToGrid w:val="0"/>
          <w:sz w:val="24"/>
          <w:szCs w:val="24"/>
        </w:rPr>
        <w:t xml:space="preserve"> věnovali dalším obdobným aktivitám. Hostovali na besedě se seniory. Po domluvě s vedením Svazu důchodců Jihlava bylo zvoleno téma Senior v dopravě. Se stejnou problematikou vypomáhali Českému červenému kříži. V tomto případě však byli cílovou skupinou desetiletí školáci, kteří se připravovali na zkoušku z dopravní výchovy. Koncem listopadu nás pedagogický sbor ze ZŠ O. Březiny pozval na Veletrh zdraví, kde jsme měli na starosti jejich první třídy a výuku čísel na tísňové linky IZS. O rok starší školáci ze stejné základní školy navštívili v prosinci v době adventu centrální služebnu městské policie a se strážníky ozdobili vánoční strom. Dopoledne si všichni zúčastnění užili. Děti si připravili pro strážníky sérii vánočních koled a říkadel a na oplátku dostali od městské policie cukroví a dárek.</w:t>
      </w:r>
    </w:p>
    <w:p w:rsidR="00D94825" w:rsidRPr="007171C2" w:rsidRDefault="00D94825" w:rsidP="00D94825">
      <w:pPr>
        <w:ind w:firstLine="708"/>
        <w:jc w:val="both"/>
        <w:rPr>
          <w:rFonts w:ascii="Arial" w:hAnsi="Arial" w:cs="Arial"/>
          <w:snapToGrid w:val="0"/>
          <w:sz w:val="24"/>
          <w:szCs w:val="24"/>
        </w:rPr>
      </w:pPr>
      <w:r w:rsidRPr="007171C2">
        <w:rPr>
          <w:rFonts w:ascii="Arial" w:hAnsi="Arial" w:cs="Arial"/>
          <w:snapToGrid w:val="0"/>
          <w:sz w:val="24"/>
          <w:szCs w:val="24"/>
        </w:rPr>
        <w:t xml:space="preserve">Dále byli strážníci v uvedeném období přítomni několika jednání. Jako příklad lze uvézt workshop na Krajském úřadě zaměřený na drogovou problematiku. V listopadu proběhlo jednání s jihlavským </w:t>
      </w:r>
      <w:proofErr w:type="spellStart"/>
      <w:r w:rsidRPr="007171C2">
        <w:rPr>
          <w:rFonts w:ascii="Arial" w:hAnsi="Arial" w:cs="Arial"/>
          <w:snapToGrid w:val="0"/>
          <w:sz w:val="24"/>
          <w:szCs w:val="24"/>
        </w:rPr>
        <w:t>Vrakbarem</w:t>
      </w:r>
      <w:proofErr w:type="spellEnd"/>
      <w:r w:rsidRPr="007171C2">
        <w:rPr>
          <w:rFonts w:ascii="Arial" w:hAnsi="Arial" w:cs="Arial"/>
          <w:snapToGrid w:val="0"/>
          <w:sz w:val="24"/>
          <w:szCs w:val="24"/>
        </w:rPr>
        <w:t>. Předmětem schůzky bylo nastavení další spolupráce. Ke konci kalendářního roku se odjeli vzdělávat do hlavního města, kde se zúčastnili konference na téma problematiky návykových látek.</w:t>
      </w:r>
    </w:p>
    <w:p w:rsidR="00D94825" w:rsidRPr="007171C2" w:rsidRDefault="00D94825" w:rsidP="00D94825">
      <w:pPr>
        <w:pStyle w:val="Zkladntextodsazen"/>
        <w:ind w:firstLine="708"/>
        <w:rPr>
          <w:snapToGrid w:val="0"/>
          <w:color w:val="FF0000"/>
        </w:rPr>
      </w:pPr>
    </w:p>
    <w:p w:rsidR="00D94825" w:rsidRPr="007171C2" w:rsidRDefault="00D94825" w:rsidP="00D94825">
      <w:pPr>
        <w:pStyle w:val="Nadpis6"/>
        <w:rPr>
          <w:rFonts w:ascii="Arial" w:hAnsi="Arial" w:cs="Arial"/>
          <w:sz w:val="24"/>
          <w:szCs w:val="24"/>
        </w:rPr>
      </w:pPr>
      <w:r w:rsidRPr="007171C2">
        <w:rPr>
          <w:rFonts w:ascii="Arial" w:hAnsi="Arial" w:cs="Arial"/>
          <w:sz w:val="24"/>
          <w:szCs w:val="24"/>
        </w:rPr>
        <w:t>ÚTULEK PRO OPUŠTĚNÁ ZVÍŘATA</w:t>
      </w:r>
    </w:p>
    <w:p w:rsidR="00D94825" w:rsidRPr="007171C2" w:rsidRDefault="00D94825" w:rsidP="00D94825">
      <w:pPr>
        <w:pStyle w:val="Zkladntextodsazen"/>
        <w:ind w:firstLine="708"/>
        <w:rPr>
          <w:snapToGrid w:val="0"/>
        </w:rPr>
      </w:pPr>
      <w:r w:rsidRPr="007171C2">
        <w:rPr>
          <w:snapToGrid w:val="0"/>
        </w:rPr>
        <w:t>Za čtvrté čtvrtletí 2022 prošlo Útulkem pro nalezená a opuštěná zvířata Městské policie Jihlava 34 psů, 8 z nich našlo nového majitele, 26 jich bylo vráceno původnímu majiteli. Koček bylo přijato 10, z toho 18 (včetně již přijatých z předešlého čtvrtletí) našlo nového majitele. Byl odchycen jeden papoušek vlnkovaný a jedna želva zelenavá, která je již zaregistrovaná přes Krajský úřad Kraje Vysočina. Byli přijati 3 zakrslí králíci, kteří rychle našli nové domovy. Volně žijící živočichové, především ježci a drobní ptáci, byli předáni do záchranné stanice Pavlov.</w:t>
      </w:r>
    </w:p>
    <w:p w:rsidR="00D94825" w:rsidRPr="007171C2" w:rsidRDefault="00D94825" w:rsidP="00D94825">
      <w:pPr>
        <w:pStyle w:val="Zkladntextodsazen"/>
        <w:ind w:firstLine="708"/>
        <w:rPr>
          <w:snapToGrid w:val="0"/>
        </w:rPr>
      </w:pPr>
      <w:r w:rsidRPr="007171C2">
        <w:rPr>
          <w:snapToGrid w:val="0"/>
        </w:rPr>
        <w:t xml:space="preserve">Proběhla oprava dvou venkovních výběhů pro psy, kde bylo opraveno podloží pod boudami, upraveno původní dřevěné přepažení a byly předlážděny přední části výběhů. Do psích výběhů byl dosypán písek, který v době blátivého počasí udržuje psy relativně čisté a nedochází k ničení terénu. </w:t>
      </w:r>
    </w:p>
    <w:p w:rsidR="00D94825" w:rsidRPr="007171C2" w:rsidRDefault="00D94825" w:rsidP="00D94825">
      <w:pPr>
        <w:pStyle w:val="Zkladntextodsazen"/>
        <w:ind w:firstLine="708"/>
        <w:rPr>
          <w:snapToGrid w:val="0"/>
        </w:rPr>
      </w:pPr>
      <w:r w:rsidRPr="007171C2">
        <w:rPr>
          <w:snapToGrid w:val="0"/>
        </w:rPr>
        <w:t xml:space="preserve">Na konci října byla Hasičským záchranným sborem odvezena další kola sbírky Kola pro Afriku. Sbírka nadále pokračuje, objekt útulku je využíván jako sběrné místo pro občany Jihlavy a okolí. </w:t>
      </w:r>
    </w:p>
    <w:p w:rsidR="00D94825" w:rsidRPr="007171C2" w:rsidRDefault="00D94825" w:rsidP="00D94825">
      <w:pPr>
        <w:jc w:val="both"/>
        <w:rPr>
          <w:rFonts w:ascii="Arial" w:hAnsi="Arial" w:cs="Arial"/>
          <w:color w:val="FF0000"/>
          <w:sz w:val="24"/>
          <w:szCs w:val="24"/>
        </w:rPr>
      </w:pPr>
    </w:p>
    <w:p w:rsidR="00D94825" w:rsidRPr="007171C2" w:rsidRDefault="00D94825" w:rsidP="00D94825">
      <w:pPr>
        <w:spacing w:line="20" w:lineRule="atLeast"/>
        <w:jc w:val="center"/>
        <w:rPr>
          <w:rFonts w:ascii="Arial" w:hAnsi="Arial" w:cs="Arial"/>
          <w:color w:val="000000"/>
          <w:sz w:val="24"/>
          <w:szCs w:val="24"/>
        </w:rPr>
      </w:pPr>
    </w:p>
    <w:p w:rsidR="00D94825" w:rsidRPr="007171C2" w:rsidRDefault="00D94825" w:rsidP="00D94825">
      <w:pPr>
        <w:pStyle w:val="Nadpis6"/>
        <w:rPr>
          <w:rFonts w:ascii="Arial" w:hAnsi="Arial" w:cs="Arial"/>
          <w:sz w:val="24"/>
          <w:szCs w:val="24"/>
        </w:rPr>
      </w:pPr>
      <w:r w:rsidRPr="007171C2">
        <w:rPr>
          <w:rFonts w:ascii="Arial" w:hAnsi="Arial" w:cs="Arial"/>
          <w:sz w:val="24"/>
          <w:szCs w:val="24"/>
        </w:rPr>
        <w:t xml:space="preserve">VÝKON OBECNĚ PROSPĚŠNÝCH PRACÍ </w:t>
      </w:r>
    </w:p>
    <w:p w:rsidR="00D94825" w:rsidRPr="007171C2" w:rsidRDefault="00D94825" w:rsidP="00D94825">
      <w:pPr>
        <w:pStyle w:val="Nadpis6"/>
        <w:rPr>
          <w:rFonts w:ascii="Arial" w:hAnsi="Arial" w:cs="Arial"/>
          <w:color w:val="FF0000"/>
          <w:sz w:val="24"/>
          <w:szCs w:val="24"/>
        </w:rPr>
      </w:pPr>
    </w:p>
    <w:tbl>
      <w:tblPr>
        <w:tblW w:w="8887"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CellMar>
          <w:left w:w="70" w:type="dxa"/>
          <w:right w:w="70" w:type="dxa"/>
        </w:tblCellMar>
        <w:tblLook w:val="00A0" w:firstRow="1" w:lastRow="0" w:firstColumn="1" w:lastColumn="0" w:noHBand="0" w:noVBand="0"/>
      </w:tblPr>
      <w:tblGrid>
        <w:gridCol w:w="1490"/>
        <w:gridCol w:w="993"/>
        <w:gridCol w:w="1135"/>
        <w:gridCol w:w="2273"/>
        <w:gridCol w:w="1278"/>
        <w:gridCol w:w="17"/>
        <w:gridCol w:w="1686"/>
        <w:gridCol w:w="15"/>
      </w:tblGrid>
      <w:tr w:rsidR="00D94825" w:rsidRPr="007171C2" w:rsidTr="0020342E">
        <w:trPr>
          <w:gridAfter w:val="1"/>
          <w:wAfter w:w="15" w:type="dxa"/>
          <w:trHeight w:val="849"/>
        </w:trPr>
        <w:tc>
          <w:tcPr>
            <w:tcW w:w="1490" w:type="dxa"/>
            <w:tcBorders>
              <w:top w:val="single" w:sz="6" w:space="0" w:color="000000"/>
              <w:left w:val="single" w:sz="12" w:space="0" w:color="000000"/>
              <w:bottom w:val="single" w:sz="6" w:space="0" w:color="000000"/>
              <w:right w:val="single" w:sz="6" w:space="0" w:color="000000"/>
            </w:tcBorders>
            <w:shd w:val="pct30" w:color="FFFFFF" w:fill="auto"/>
            <w:hideMark/>
          </w:tcPr>
          <w:p w:rsidR="00D94825" w:rsidRPr="007171C2" w:rsidRDefault="00D94825" w:rsidP="0020342E">
            <w:pPr>
              <w:jc w:val="center"/>
              <w:rPr>
                <w:rFonts w:ascii="Arial" w:hAnsi="Arial" w:cs="Arial"/>
                <w:sz w:val="24"/>
                <w:szCs w:val="24"/>
              </w:rPr>
            </w:pPr>
            <w:r w:rsidRPr="007171C2">
              <w:rPr>
                <w:rFonts w:ascii="Arial" w:hAnsi="Arial" w:cs="Arial"/>
                <w:sz w:val="24"/>
                <w:szCs w:val="24"/>
              </w:rPr>
              <w:t xml:space="preserve">Počet odsouzených od r. 1999  </w:t>
            </w:r>
          </w:p>
        </w:tc>
        <w:tc>
          <w:tcPr>
            <w:tcW w:w="993" w:type="dxa"/>
            <w:tcBorders>
              <w:top w:val="single" w:sz="6" w:space="0" w:color="000000"/>
              <w:left w:val="single" w:sz="6" w:space="0" w:color="000000"/>
              <w:bottom w:val="single" w:sz="6" w:space="0" w:color="000000"/>
              <w:right w:val="single" w:sz="6" w:space="0" w:color="000000"/>
            </w:tcBorders>
            <w:shd w:val="pct30" w:color="FFFFFF" w:fill="auto"/>
            <w:hideMark/>
          </w:tcPr>
          <w:p w:rsidR="00D94825" w:rsidRPr="007171C2" w:rsidRDefault="00D94825" w:rsidP="0020342E">
            <w:pPr>
              <w:jc w:val="center"/>
              <w:rPr>
                <w:rFonts w:ascii="Arial" w:hAnsi="Arial" w:cs="Arial"/>
                <w:sz w:val="24"/>
                <w:szCs w:val="24"/>
              </w:rPr>
            </w:pPr>
            <w:r w:rsidRPr="007171C2">
              <w:rPr>
                <w:rFonts w:ascii="Arial" w:hAnsi="Arial" w:cs="Arial"/>
                <w:sz w:val="24"/>
                <w:szCs w:val="24"/>
              </w:rPr>
              <w:t>Ve výkonu OPP</w:t>
            </w:r>
          </w:p>
        </w:tc>
        <w:tc>
          <w:tcPr>
            <w:tcW w:w="1135" w:type="dxa"/>
            <w:tcBorders>
              <w:top w:val="single" w:sz="6" w:space="0" w:color="000000"/>
              <w:left w:val="single" w:sz="6" w:space="0" w:color="000000"/>
              <w:bottom w:val="single" w:sz="6" w:space="0" w:color="000000"/>
              <w:right w:val="single" w:sz="6" w:space="0" w:color="000000"/>
            </w:tcBorders>
            <w:shd w:val="pct30" w:color="FFFFFF" w:fill="auto"/>
            <w:hideMark/>
          </w:tcPr>
          <w:p w:rsidR="00D94825" w:rsidRPr="007171C2" w:rsidRDefault="00D94825" w:rsidP="0020342E">
            <w:pPr>
              <w:jc w:val="center"/>
              <w:rPr>
                <w:rFonts w:ascii="Arial" w:hAnsi="Arial" w:cs="Arial"/>
                <w:sz w:val="24"/>
                <w:szCs w:val="24"/>
              </w:rPr>
            </w:pPr>
            <w:r w:rsidRPr="007171C2">
              <w:rPr>
                <w:rFonts w:ascii="Arial" w:hAnsi="Arial" w:cs="Arial"/>
                <w:sz w:val="24"/>
                <w:szCs w:val="24"/>
              </w:rPr>
              <w:t>Výkon OPP nezahájilo</w:t>
            </w:r>
          </w:p>
        </w:tc>
        <w:tc>
          <w:tcPr>
            <w:tcW w:w="2273" w:type="dxa"/>
            <w:tcBorders>
              <w:top w:val="single" w:sz="6" w:space="0" w:color="000000"/>
              <w:left w:val="single" w:sz="6" w:space="0" w:color="000000"/>
              <w:bottom w:val="single" w:sz="6" w:space="0" w:color="000000"/>
              <w:right w:val="single" w:sz="6" w:space="0" w:color="000000"/>
            </w:tcBorders>
            <w:shd w:val="pct30" w:color="FFFFFF" w:fill="auto"/>
            <w:hideMark/>
          </w:tcPr>
          <w:p w:rsidR="00D94825" w:rsidRPr="007171C2" w:rsidRDefault="00D94825" w:rsidP="0020342E">
            <w:pPr>
              <w:jc w:val="center"/>
              <w:rPr>
                <w:rFonts w:ascii="Arial" w:hAnsi="Arial" w:cs="Arial"/>
                <w:sz w:val="24"/>
                <w:szCs w:val="24"/>
              </w:rPr>
            </w:pPr>
            <w:r w:rsidRPr="007171C2">
              <w:rPr>
                <w:rFonts w:ascii="Arial" w:hAnsi="Arial" w:cs="Arial"/>
                <w:sz w:val="24"/>
                <w:szCs w:val="24"/>
              </w:rPr>
              <w:t>Přeměna výkonu</w:t>
            </w:r>
          </w:p>
          <w:p w:rsidR="00D94825" w:rsidRPr="007171C2" w:rsidRDefault="00D94825" w:rsidP="0020342E">
            <w:pPr>
              <w:jc w:val="center"/>
              <w:rPr>
                <w:rFonts w:ascii="Arial" w:hAnsi="Arial" w:cs="Arial"/>
                <w:sz w:val="24"/>
                <w:szCs w:val="24"/>
              </w:rPr>
            </w:pPr>
            <w:r w:rsidRPr="007171C2">
              <w:rPr>
                <w:rFonts w:ascii="Arial" w:hAnsi="Arial" w:cs="Arial"/>
                <w:sz w:val="24"/>
                <w:szCs w:val="24"/>
              </w:rPr>
              <w:t>OPP, nebo vráceno PMS ČR Jihlava</w:t>
            </w:r>
          </w:p>
        </w:tc>
        <w:tc>
          <w:tcPr>
            <w:tcW w:w="1278" w:type="dxa"/>
            <w:tcBorders>
              <w:top w:val="single" w:sz="6" w:space="0" w:color="000000"/>
              <w:left w:val="single" w:sz="6" w:space="0" w:color="000000"/>
              <w:bottom w:val="single" w:sz="6" w:space="0" w:color="000000"/>
              <w:right w:val="single" w:sz="6" w:space="0" w:color="000000"/>
            </w:tcBorders>
            <w:shd w:val="pct30" w:color="FFFFFF" w:fill="auto"/>
            <w:hideMark/>
          </w:tcPr>
          <w:p w:rsidR="00D94825" w:rsidRPr="007171C2" w:rsidRDefault="00D94825" w:rsidP="0020342E">
            <w:pPr>
              <w:jc w:val="center"/>
              <w:rPr>
                <w:rFonts w:ascii="Arial" w:hAnsi="Arial" w:cs="Arial"/>
                <w:sz w:val="24"/>
                <w:szCs w:val="24"/>
              </w:rPr>
            </w:pPr>
            <w:r w:rsidRPr="007171C2">
              <w:rPr>
                <w:rFonts w:ascii="Arial" w:hAnsi="Arial" w:cs="Arial"/>
                <w:sz w:val="24"/>
                <w:szCs w:val="24"/>
              </w:rPr>
              <w:t>Řádně ukončilo výkon OPP</w:t>
            </w:r>
          </w:p>
        </w:tc>
        <w:tc>
          <w:tcPr>
            <w:tcW w:w="1703" w:type="dxa"/>
            <w:gridSpan w:val="2"/>
            <w:tcBorders>
              <w:top w:val="single" w:sz="6" w:space="0" w:color="000000"/>
              <w:left w:val="single" w:sz="6" w:space="0" w:color="000000"/>
              <w:bottom w:val="single" w:sz="6" w:space="0" w:color="000000"/>
              <w:right w:val="single" w:sz="12" w:space="0" w:color="000000"/>
            </w:tcBorders>
            <w:shd w:val="pct30" w:color="FFFFFF" w:fill="auto"/>
            <w:hideMark/>
          </w:tcPr>
          <w:p w:rsidR="00D94825" w:rsidRPr="007171C2" w:rsidRDefault="00D94825" w:rsidP="0020342E">
            <w:pPr>
              <w:jc w:val="center"/>
              <w:rPr>
                <w:rFonts w:ascii="Arial" w:hAnsi="Arial" w:cs="Arial"/>
                <w:sz w:val="24"/>
                <w:szCs w:val="24"/>
              </w:rPr>
            </w:pPr>
            <w:r w:rsidRPr="007171C2">
              <w:rPr>
                <w:rFonts w:ascii="Arial" w:hAnsi="Arial" w:cs="Arial"/>
                <w:sz w:val="24"/>
                <w:szCs w:val="24"/>
              </w:rPr>
              <w:t xml:space="preserve">Celkem odpracováno hodin </w:t>
            </w:r>
          </w:p>
        </w:tc>
      </w:tr>
      <w:tr w:rsidR="00D94825" w:rsidRPr="007171C2" w:rsidTr="0020342E">
        <w:trPr>
          <w:trHeight w:val="279"/>
        </w:trPr>
        <w:tc>
          <w:tcPr>
            <w:tcW w:w="1490" w:type="dxa"/>
            <w:tcBorders>
              <w:top w:val="nil"/>
              <w:left w:val="single" w:sz="12" w:space="0" w:color="000000"/>
              <w:bottom w:val="single" w:sz="6" w:space="0" w:color="000000"/>
              <w:right w:val="single" w:sz="6" w:space="0" w:color="000000"/>
            </w:tcBorders>
            <w:hideMark/>
          </w:tcPr>
          <w:p w:rsidR="00D94825" w:rsidRPr="007171C2" w:rsidRDefault="00D94825" w:rsidP="0020342E">
            <w:pPr>
              <w:jc w:val="center"/>
              <w:rPr>
                <w:rFonts w:ascii="Arial" w:hAnsi="Arial" w:cs="Arial"/>
                <w:b/>
                <w:bCs/>
                <w:sz w:val="24"/>
                <w:szCs w:val="24"/>
              </w:rPr>
            </w:pPr>
            <w:r w:rsidRPr="007171C2">
              <w:rPr>
                <w:rFonts w:ascii="Arial" w:hAnsi="Arial" w:cs="Arial"/>
                <w:b/>
                <w:bCs/>
                <w:sz w:val="24"/>
                <w:szCs w:val="24"/>
              </w:rPr>
              <w:t>555</w:t>
            </w:r>
          </w:p>
        </w:tc>
        <w:tc>
          <w:tcPr>
            <w:tcW w:w="993" w:type="dxa"/>
            <w:tcBorders>
              <w:top w:val="nil"/>
              <w:left w:val="single" w:sz="6" w:space="0" w:color="000000"/>
              <w:bottom w:val="single" w:sz="6" w:space="0" w:color="000000"/>
              <w:right w:val="single" w:sz="6" w:space="0" w:color="000000"/>
            </w:tcBorders>
            <w:hideMark/>
          </w:tcPr>
          <w:p w:rsidR="00D94825" w:rsidRPr="007171C2" w:rsidRDefault="00D94825" w:rsidP="0020342E">
            <w:pPr>
              <w:jc w:val="center"/>
              <w:rPr>
                <w:rFonts w:ascii="Arial" w:hAnsi="Arial" w:cs="Arial"/>
                <w:b/>
                <w:bCs/>
                <w:sz w:val="24"/>
                <w:szCs w:val="24"/>
              </w:rPr>
            </w:pPr>
            <w:r w:rsidRPr="007171C2">
              <w:rPr>
                <w:rFonts w:ascii="Arial" w:hAnsi="Arial" w:cs="Arial"/>
                <w:b/>
                <w:bCs/>
                <w:sz w:val="24"/>
                <w:szCs w:val="24"/>
              </w:rPr>
              <w:t>6</w:t>
            </w:r>
          </w:p>
        </w:tc>
        <w:tc>
          <w:tcPr>
            <w:tcW w:w="1135" w:type="dxa"/>
            <w:tcBorders>
              <w:top w:val="nil"/>
              <w:left w:val="single" w:sz="6" w:space="0" w:color="000000"/>
              <w:bottom w:val="single" w:sz="6" w:space="0" w:color="000000"/>
              <w:right w:val="single" w:sz="6" w:space="0" w:color="000000"/>
            </w:tcBorders>
            <w:hideMark/>
          </w:tcPr>
          <w:p w:rsidR="00D94825" w:rsidRPr="007171C2" w:rsidRDefault="00D94825" w:rsidP="0020342E">
            <w:pPr>
              <w:jc w:val="center"/>
              <w:rPr>
                <w:rFonts w:ascii="Arial" w:hAnsi="Arial" w:cs="Arial"/>
                <w:b/>
                <w:bCs/>
                <w:sz w:val="24"/>
                <w:szCs w:val="24"/>
              </w:rPr>
            </w:pPr>
            <w:r w:rsidRPr="007171C2">
              <w:rPr>
                <w:rFonts w:ascii="Arial" w:hAnsi="Arial" w:cs="Arial"/>
                <w:b/>
                <w:bCs/>
                <w:sz w:val="24"/>
                <w:szCs w:val="24"/>
              </w:rPr>
              <w:t>0</w:t>
            </w:r>
          </w:p>
        </w:tc>
        <w:tc>
          <w:tcPr>
            <w:tcW w:w="2273" w:type="dxa"/>
            <w:tcBorders>
              <w:top w:val="nil"/>
              <w:left w:val="single" w:sz="6" w:space="0" w:color="000000"/>
              <w:bottom w:val="single" w:sz="6" w:space="0" w:color="000000"/>
              <w:right w:val="single" w:sz="6" w:space="0" w:color="000000"/>
            </w:tcBorders>
            <w:hideMark/>
          </w:tcPr>
          <w:p w:rsidR="00D94825" w:rsidRPr="007171C2" w:rsidRDefault="00D94825" w:rsidP="0020342E">
            <w:pPr>
              <w:jc w:val="center"/>
              <w:rPr>
                <w:rFonts w:ascii="Arial" w:hAnsi="Arial" w:cs="Arial"/>
                <w:b/>
                <w:bCs/>
                <w:sz w:val="24"/>
                <w:szCs w:val="24"/>
              </w:rPr>
            </w:pPr>
            <w:r w:rsidRPr="007171C2">
              <w:rPr>
                <w:rFonts w:ascii="Arial" w:hAnsi="Arial" w:cs="Arial"/>
                <w:b/>
                <w:bCs/>
                <w:sz w:val="24"/>
                <w:szCs w:val="24"/>
              </w:rPr>
              <w:t>2</w:t>
            </w:r>
          </w:p>
        </w:tc>
        <w:tc>
          <w:tcPr>
            <w:tcW w:w="1295" w:type="dxa"/>
            <w:gridSpan w:val="2"/>
            <w:tcBorders>
              <w:top w:val="nil"/>
              <w:left w:val="single" w:sz="6" w:space="0" w:color="000000"/>
              <w:bottom w:val="single" w:sz="6" w:space="0" w:color="000000"/>
              <w:right w:val="single" w:sz="6" w:space="0" w:color="000000"/>
            </w:tcBorders>
            <w:hideMark/>
          </w:tcPr>
          <w:p w:rsidR="00D94825" w:rsidRPr="007171C2" w:rsidRDefault="00D94825" w:rsidP="0020342E">
            <w:pPr>
              <w:jc w:val="center"/>
              <w:rPr>
                <w:rFonts w:ascii="Arial" w:hAnsi="Arial" w:cs="Arial"/>
                <w:b/>
                <w:bCs/>
                <w:sz w:val="24"/>
                <w:szCs w:val="24"/>
              </w:rPr>
            </w:pPr>
            <w:r w:rsidRPr="007171C2">
              <w:rPr>
                <w:rFonts w:ascii="Arial" w:hAnsi="Arial" w:cs="Arial"/>
                <w:b/>
                <w:bCs/>
                <w:sz w:val="24"/>
                <w:szCs w:val="24"/>
              </w:rPr>
              <w:t>2</w:t>
            </w:r>
          </w:p>
        </w:tc>
        <w:tc>
          <w:tcPr>
            <w:tcW w:w="1701" w:type="dxa"/>
            <w:gridSpan w:val="2"/>
            <w:tcBorders>
              <w:top w:val="nil"/>
              <w:left w:val="single" w:sz="6" w:space="0" w:color="000000"/>
              <w:bottom w:val="single" w:sz="6" w:space="0" w:color="000000"/>
              <w:right w:val="single" w:sz="12" w:space="0" w:color="000000"/>
            </w:tcBorders>
            <w:hideMark/>
          </w:tcPr>
          <w:p w:rsidR="00D94825" w:rsidRPr="007171C2" w:rsidRDefault="00D94825" w:rsidP="0020342E">
            <w:pPr>
              <w:jc w:val="center"/>
              <w:rPr>
                <w:rFonts w:ascii="Arial" w:hAnsi="Arial" w:cs="Arial"/>
                <w:b/>
                <w:bCs/>
                <w:sz w:val="24"/>
                <w:szCs w:val="24"/>
              </w:rPr>
            </w:pPr>
            <w:r w:rsidRPr="007171C2">
              <w:rPr>
                <w:rFonts w:ascii="Arial" w:hAnsi="Arial" w:cs="Arial"/>
                <w:b/>
                <w:bCs/>
                <w:sz w:val="24"/>
                <w:szCs w:val="24"/>
              </w:rPr>
              <w:t>345,5</w:t>
            </w:r>
          </w:p>
        </w:tc>
      </w:tr>
    </w:tbl>
    <w:p w:rsidR="00D94825" w:rsidRPr="007171C2" w:rsidRDefault="00D94825" w:rsidP="00D94825">
      <w:pPr>
        <w:keepNext/>
        <w:outlineLvl w:val="1"/>
        <w:rPr>
          <w:rFonts w:ascii="Arial" w:hAnsi="Arial" w:cs="Arial"/>
          <w:color w:val="FF0000"/>
          <w:sz w:val="24"/>
          <w:szCs w:val="24"/>
        </w:rPr>
      </w:pPr>
    </w:p>
    <w:p w:rsidR="00D94825" w:rsidRPr="007171C2" w:rsidRDefault="00D94825" w:rsidP="00D94825">
      <w:pPr>
        <w:pStyle w:val="Zkladntextodsazen"/>
        <w:ind w:firstLine="708"/>
        <w:rPr>
          <w:snapToGrid w:val="0"/>
        </w:rPr>
      </w:pPr>
      <w:r w:rsidRPr="007171C2">
        <w:rPr>
          <w:snapToGrid w:val="0"/>
        </w:rPr>
        <w:t>Na MP Jihlava si odpracovává trest výkonu obecně prospěšných prací průměrně deset odsouzených. Práce s  odsouzenýma je organizačně vysoce náročná.</w:t>
      </w:r>
    </w:p>
    <w:p w:rsidR="00D94825" w:rsidRPr="007171C2" w:rsidRDefault="00D94825" w:rsidP="00D94825">
      <w:pPr>
        <w:pStyle w:val="Zkladntextodsazen"/>
        <w:ind w:firstLine="708"/>
        <w:rPr>
          <w:snapToGrid w:val="0"/>
        </w:rPr>
      </w:pPr>
      <w:r w:rsidRPr="007171C2">
        <w:rPr>
          <w:snapToGrid w:val="0"/>
        </w:rPr>
        <w:t>Místy výkonu OPP jsou nejčastěji kontejnerová stání, zelené plochy parků a ostatních veřejně přístupných prostor, skládky odpadů a další. Tato místa jsou vyhledávána během vlastní činnosti MP, z části reagujeme na objednávky OŽP a na žádosti občanů města. Jako stabilní se provádí pomocné a úklidové práce v areálu FC Vysočina a pomocné a úklidové práce v útulku MP.</w:t>
      </w:r>
    </w:p>
    <w:p w:rsidR="00D94825" w:rsidRPr="007171C2" w:rsidRDefault="00D94825" w:rsidP="00D94825">
      <w:pPr>
        <w:pStyle w:val="Zkladntextodsazen"/>
        <w:ind w:firstLine="708"/>
        <w:rPr>
          <w:snapToGrid w:val="0"/>
        </w:rPr>
      </w:pPr>
    </w:p>
    <w:p w:rsidR="00D94825" w:rsidRPr="007171C2" w:rsidRDefault="00D94825" w:rsidP="00D94825">
      <w:pPr>
        <w:pStyle w:val="Zkladntextodsazen"/>
        <w:rPr>
          <w:b/>
          <w:snapToGrid w:val="0"/>
          <w:u w:val="single"/>
        </w:rPr>
      </w:pPr>
      <w:r w:rsidRPr="007171C2">
        <w:rPr>
          <w:b/>
          <w:snapToGrid w:val="0"/>
          <w:u w:val="single"/>
        </w:rPr>
        <w:t>Místa výkonu OPP</w:t>
      </w:r>
    </w:p>
    <w:p w:rsidR="00D94825" w:rsidRPr="007171C2" w:rsidRDefault="00D94825" w:rsidP="00D94825">
      <w:pPr>
        <w:pStyle w:val="Zkladntextodsazen"/>
        <w:spacing w:after="120"/>
        <w:rPr>
          <w:snapToGrid w:val="0"/>
        </w:rPr>
      </w:pPr>
      <w:r w:rsidRPr="007171C2">
        <w:rPr>
          <w:snapToGrid w:val="0"/>
        </w:rPr>
        <w:t>Toto čtvrtletí se podařilo mimo jinou činnost odstranit odpady a uklidit  tyto lokality:</w:t>
      </w:r>
    </w:p>
    <w:p w:rsidR="00D94825" w:rsidRPr="007171C2" w:rsidRDefault="00D94825" w:rsidP="00D94825">
      <w:pPr>
        <w:pStyle w:val="Zkladntextodsazen"/>
        <w:spacing w:after="120"/>
        <w:ind w:firstLine="709"/>
        <w:rPr>
          <w:snapToGrid w:val="0"/>
        </w:rPr>
      </w:pPr>
      <w:r w:rsidRPr="007171C2">
        <w:rPr>
          <w:snapToGrid w:val="0"/>
        </w:rPr>
        <w:lastRenderedPageBreak/>
        <w:t>- úklid prostoru ramp u městského vlakového nádraží</w:t>
      </w:r>
    </w:p>
    <w:p w:rsidR="00D94825" w:rsidRPr="007171C2" w:rsidRDefault="00D94825" w:rsidP="00D94825">
      <w:pPr>
        <w:pStyle w:val="Zkladntextodsazen"/>
        <w:spacing w:after="120"/>
        <w:ind w:firstLine="709"/>
        <w:rPr>
          <w:snapToGrid w:val="0"/>
        </w:rPr>
      </w:pPr>
      <w:r w:rsidRPr="007171C2">
        <w:rPr>
          <w:snapToGrid w:val="0"/>
        </w:rPr>
        <w:t>- úklid listí v ulici Hluboká u MMJ</w:t>
      </w:r>
    </w:p>
    <w:p w:rsidR="00D94825" w:rsidRPr="007171C2" w:rsidRDefault="00D94825" w:rsidP="00D94825">
      <w:pPr>
        <w:pStyle w:val="Zkladntextodsazen"/>
        <w:spacing w:after="120"/>
        <w:ind w:firstLine="709"/>
        <w:rPr>
          <w:snapToGrid w:val="0"/>
        </w:rPr>
      </w:pPr>
      <w:r w:rsidRPr="007171C2">
        <w:rPr>
          <w:snapToGrid w:val="0"/>
        </w:rPr>
        <w:t>- pomoc při stěhování archivu MMJ</w:t>
      </w:r>
    </w:p>
    <w:p w:rsidR="00D94825" w:rsidRPr="007171C2" w:rsidRDefault="00D94825" w:rsidP="00D94825">
      <w:pPr>
        <w:pStyle w:val="Zkladntextodsazen"/>
        <w:spacing w:after="120"/>
        <w:ind w:firstLine="709"/>
        <w:rPr>
          <w:snapToGrid w:val="0"/>
        </w:rPr>
      </w:pPr>
      <w:r w:rsidRPr="007171C2">
        <w:rPr>
          <w:snapToGrid w:val="0"/>
        </w:rPr>
        <w:t>- úklid komunikace v prostoru ul. Křižíkova – u MP</w:t>
      </w:r>
    </w:p>
    <w:p w:rsidR="00D94825" w:rsidRPr="007171C2" w:rsidRDefault="00D94825" w:rsidP="00D94825">
      <w:pPr>
        <w:pStyle w:val="Zkladntextodsazen"/>
        <w:rPr>
          <w:snapToGrid w:val="0"/>
        </w:rPr>
      </w:pPr>
      <w:r w:rsidRPr="007171C2">
        <w:rPr>
          <w:snapToGrid w:val="0"/>
        </w:rPr>
        <w:t xml:space="preserve">Na těchto akcích bylo odpracováno  celkem 462,5 hodiny.  </w:t>
      </w:r>
    </w:p>
    <w:p w:rsidR="00D94825" w:rsidRPr="007171C2" w:rsidRDefault="00D94825" w:rsidP="00D94825">
      <w:pPr>
        <w:pStyle w:val="Zkladntextodsazen"/>
        <w:rPr>
          <w:color w:val="FF0000"/>
        </w:rPr>
      </w:pPr>
    </w:p>
    <w:p w:rsidR="00D94825" w:rsidRPr="007171C2" w:rsidRDefault="00D94825" w:rsidP="00D94825">
      <w:pPr>
        <w:pStyle w:val="Nadpis1"/>
        <w:jc w:val="both"/>
        <w:rPr>
          <w:rFonts w:ascii="Arial" w:hAnsi="Arial" w:cs="Arial"/>
          <w:sz w:val="24"/>
          <w:szCs w:val="24"/>
        </w:rPr>
      </w:pPr>
      <w:r w:rsidRPr="007171C2">
        <w:rPr>
          <w:rFonts w:ascii="Arial" w:hAnsi="Arial" w:cs="Arial"/>
          <w:sz w:val="24"/>
          <w:szCs w:val="24"/>
        </w:rPr>
        <w:t>OSTATNÍ ČINNOST</w:t>
      </w:r>
    </w:p>
    <w:p w:rsidR="00D94825" w:rsidRPr="007171C2" w:rsidRDefault="00D94825" w:rsidP="00D94825">
      <w:pPr>
        <w:jc w:val="both"/>
        <w:rPr>
          <w:rFonts w:ascii="Arial" w:hAnsi="Arial" w:cs="Arial"/>
          <w:b/>
          <w:sz w:val="24"/>
          <w:szCs w:val="24"/>
          <w:u w:val="single"/>
        </w:rPr>
      </w:pPr>
    </w:p>
    <w:p w:rsidR="00D94825" w:rsidRPr="007171C2" w:rsidRDefault="00D94825" w:rsidP="00D94825">
      <w:pPr>
        <w:autoSpaceDE w:val="0"/>
        <w:autoSpaceDN w:val="0"/>
        <w:adjustRightInd w:val="0"/>
        <w:ind w:firstLine="708"/>
        <w:jc w:val="both"/>
        <w:rPr>
          <w:rFonts w:ascii="Arial" w:hAnsi="Arial" w:cs="Arial"/>
          <w:sz w:val="24"/>
          <w:szCs w:val="24"/>
        </w:rPr>
      </w:pPr>
      <w:r w:rsidRPr="007171C2">
        <w:rPr>
          <w:rFonts w:ascii="Arial" w:hAnsi="Arial" w:cs="Arial"/>
          <w:sz w:val="24"/>
          <w:szCs w:val="24"/>
        </w:rPr>
        <w:t xml:space="preserve">Strážníci řešili 92 nalezených věcí. V 51 případech byl nález vrácen </w:t>
      </w:r>
      <w:proofErr w:type="gramStart"/>
      <w:r w:rsidRPr="007171C2">
        <w:rPr>
          <w:rFonts w:ascii="Arial" w:hAnsi="Arial" w:cs="Arial"/>
          <w:sz w:val="24"/>
          <w:szCs w:val="24"/>
        </w:rPr>
        <w:t>majitelům,       41</w:t>
      </w:r>
      <w:proofErr w:type="gramEnd"/>
      <w:r w:rsidRPr="007171C2">
        <w:rPr>
          <w:rFonts w:ascii="Arial" w:hAnsi="Arial" w:cs="Arial"/>
          <w:sz w:val="24"/>
          <w:szCs w:val="24"/>
        </w:rPr>
        <w:t xml:space="preserve"> nálezů bylo předáno Magistrátu města Jihlavy, bankám, zdravotním pojišťovnám           a ostatním institucím. </w:t>
      </w:r>
    </w:p>
    <w:p w:rsidR="00D94825" w:rsidRPr="007171C2" w:rsidRDefault="00D94825" w:rsidP="00D94825">
      <w:pPr>
        <w:autoSpaceDE w:val="0"/>
        <w:autoSpaceDN w:val="0"/>
        <w:adjustRightInd w:val="0"/>
        <w:ind w:firstLine="708"/>
        <w:jc w:val="both"/>
        <w:rPr>
          <w:rFonts w:ascii="Arial" w:hAnsi="Arial" w:cs="Arial"/>
          <w:sz w:val="24"/>
          <w:szCs w:val="24"/>
        </w:rPr>
      </w:pPr>
      <w:r w:rsidRPr="007171C2">
        <w:rPr>
          <w:rFonts w:ascii="Arial" w:hAnsi="Arial" w:cs="Arial"/>
          <w:sz w:val="24"/>
          <w:szCs w:val="24"/>
        </w:rPr>
        <w:t xml:space="preserve">Mezi nejčastější nálezy v uplynulém čtvrtletí patřily občanské průkazy 14x, mobilních telefony 13x, peněženky 13x, klíče 11x, platební karty 7x, dále řidičské průkazy, kabelky, registrační značky. Mimo to bylo nalezeno 1 jízdních kolo, tři </w:t>
      </w:r>
      <w:proofErr w:type="gramStart"/>
      <w:r w:rsidR="00B2075F">
        <w:rPr>
          <w:rFonts w:ascii="Arial" w:hAnsi="Arial" w:cs="Arial"/>
          <w:sz w:val="24"/>
          <w:szCs w:val="24"/>
        </w:rPr>
        <w:t xml:space="preserve">osvědčení  </w:t>
      </w:r>
      <w:r w:rsidRPr="007171C2">
        <w:rPr>
          <w:rFonts w:ascii="Arial" w:hAnsi="Arial" w:cs="Arial"/>
          <w:sz w:val="24"/>
          <w:szCs w:val="24"/>
        </w:rPr>
        <w:t>o technickém</w:t>
      </w:r>
      <w:proofErr w:type="gramEnd"/>
      <w:r w:rsidRPr="007171C2">
        <w:rPr>
          <w:rFonts w:ascii="Arial" w:hAnsi="Arial" w:cs="Arial"/>
          <w:sz w:val="24"/>
          <w:szCs w:val="24"/>
        </w:rPr>
        <w:t xml:space="preserve"> stavu motorového vozidla, taška s nákupem potravin. V peněženkách byla kromě většího množství různých slevových a věrnostních karet a průkazů nalezena finanční hotovost v celkové výši 19 111 Kč. Z této nalezené částky bylo majitelům vráceno 18 965 Kč, 146 Kč bylo předáno MMJ. Strážníci se vždy snaží dohledat majitele nalezených věcí, v případě neúspěchu předají nález na ztráty a nálezy MMJ, pojišťovnám a bankám, které průkazy a platební karty vydaly.</w:t>
      </w:r>
    </w:p>
    <w:p w:rsidR="00D94825" w:rsidRPr="007171C2" w:rsidRDefault="00D94825" w:rsidP="00D94825">
      <w:pPr>
        <w:autoSpaceDE w:val="0"/>
        <w:autoSpaceDN w:val="0"/>
        <w:adjustRightInd w:val="0"/>
        <w:jc w:val="both"/>
        <w:rPr>
          <w:rFonts w:ascii="Arial" w:hAnsi="Arial" w:cs="Arial"/>
          <w:sz w:val="24"/>
          <w:szCs w:val="24"/>
        </w:rPr>
      </w:pPr>
    </w:p>
    <w:p w:rsidR="00D94825" w:rsidRPr="007171C2" w:rsidRDefault="00D94825" w:rsidP="00D94825">
      <w:pPr>
        <w:pStyle w:val="DefaultStyle"/>
        <w:jc w:val="both"/>
        <w:rPr>
          <w:rFonts w:ascii="Arial" w:hAnsi="Arial" w:cs="Arial"/>
          <w:b/>
        </w:rPr>
      </w:pPr>
    </w:p>
    <w:p w:rsidR="00802F1C" w:rsidRPr="007171C2" w:rsidRDefault="00802F1C" w:rsidP="00DE294E">
      <w:pPr>
        <w:rPr>
          <w:rFonts w:ascii="Arial" w:hAnsi="Arial" w:cs="Arial"/>
          <w:sz w:val="24"/>
          <w:szCs w:val="24"/>
        </w:rPr>
      </w:pPr>
    </w:p>
    <w:p w:rsidR="00802F1C" w:rsidRPr="007171C2" w:rsidRDefault="00802F1C" w:rsidP="00DE294E">
      <w:pPr>
        <w:rPr>
          <w:rFonts w:ascii="Arial" w:hAnsi="Arial" w:cs="Arial"/>
          <w:sz w:val="24"/>
          <w:szCs w:val="24"/>
        </w:rPr>
      </w:pPr>
    </w:p>
    <w:p w:rsidR="00802F1C" w:rsidRPr="007171C2" w:rsidRDefault="00802F1C" w:rsidP="00DE294E">
      <w:pPr>
        <w:rPr>
          <w:rFonts w:ascii="Arial" w:hAnsi="Arial" w:cs="Arial"/>
          <w:sz w:val="24"/>
          <w:szCs w:val="24"/>
        </w:rPr>
      </w:pPr>
    </w:p>
    <w:p w:rsidR="00802F1C" w:rsidRPr="007171C2" w:rsidRDefault="00802F1C" w:rsidP="00DE294E">
      <w:pPr>
        <w:rPr>
          <w:rFonts w:ascii="Arial" w:hAnsi="Arial" w:cs="Arial"/>
          <w:sz w:val="24"/>
          <w:szCs w:val="24"/>
        </w:rPr>
      </w:pPr>
    </w:p>
    <w:p w:rsidR="00802F1C" w:rsidRPr="007171C2" w:rsidRDefault="00802F1C" w:rsidP="00DE294E">
      <w:pPr>
        <w:rPr>
          <w:rFonts w:ascii="Arial" w:hAnsi="Arial" w:cs="Arial"/>
          <w:sz w:val="24"/>
          <w:szCs w:val="24"/>
        </w:rPr>
      </w:pPr>
    </w:p>
    <w:p w:rsidR="00802F1C" w:rsidRPr="007171C2" w:rsidRDefault="00802F1C" w:rsidP="00DE294E">
      <w:pPr>
        <w:rPr>
          <w:rFonts w:ascii="Arial" w:hAnsi="Arial" w:cs="Arial"/>
          <w:sz w:val="24"/>
          <w:szCs w:val="24"/>
        </w:rPr>
      </w:pPr>
    </w:p>
    <w:p w:rsidR="00802F1C" w:rsidRPr="007171C2" w:rsidRDefault="00802F1C" w:rsidP="00DE294E">
      <w:pPr>
        <w:rPr>
          <w:rFonts w:ascii="Arial" w:hAnsi="Arial" w:cs="Arial"/>
          <w:sz w:val="24"/>
          <w:szCs w:val="24"/>
        </w:rPr>
      </w:pPr>
    </w:p>
    <w:p w:rsidR="00802F1C" w:rsidRPr="007171C2" w:rsidRDefault="00802F1C" w:rsidP="00DE294E">
      <w:pPr>
        <w:rPr>
          <w:rFonts w:ascii="Arial" w:hAnsi="Arial" w:cs="Arial"/>
          <w:sz w:val="24"/>
          <w:szCs w:val="24"/>
        </w:rPr>
      </w:pPr>
    </w:p>
    <w:p w:rsidR="00802F1C" w:rsidRPr="007171C2" w:rsidRDefault="00802F1C" w:rsidP="00DE294E">
      <w:pPr>
        <w:rPr>
          <w:rFonts w:ascii="Arial" w:hAnsi="Arial" w:cs="Arial"/>
          <w:sz w:val="24"/>
          <w:szCs w:val="24"/>
        </w:rPr>
      </w:pPr>
    </w:p>
    <w:p w:rsidR="00802F1C" w:rsidRPr="007171C2" w:rsidRDefault="00802F1C" w:rsidP="00DE294E">
      <w:pPr>
        <w:rPr>
          <w:rFonts w:ascii="Arial" w:hAnsi="Arial" w:cs="Arial"/>
          <w:sz w:val="24"/>
          <w:szCs w:val="24"/>
        </w:rPr>
      </w:pPr>
    </w:p>
    <w:p w:rsidR="00802F1C" w:rsidRPr="007171C2" w:rsidRDefault="00802F1C" w:rsidP="00DE294E">
      <w:pPr>
        <w:rPr>
          <w:rFonts w:ascii="Arial" w:hAnsi="Arial" w:cs="Arial"/>
          <w:sz w:val="24"/>
          <w:szCs w:val="24"/>
        </w:rPr>
      </w:pPr>
    </w:p>
    <w:p w:rsidR="00802F1C" w:rsidRPr="007171C2" w:rsidRDefault="00802F1C" w:rsidP="00DE294E">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29"/>
        <w:gridCol w:w="1687"/>
        <w:gridCol w:w="2521"/>
      </w:tblGrid>
      <w:tr w:rsidR="00BE3447" w:rsidRPr="00217942" w:rsidTr="0020342E">
        <w:trPr>
          <w:trHeight w:val="567"/>
        </w:trPr>
        <w:tc>
          <w:tcPr>
            <w:tcW w:w="9062" w:type="dxa"/>
            <w:gridSpan w:val="4"/>
            <w:vAlign w:val="center"/>
          </w:tcPr>
          <w:p w:rsidR="00BE3447" w:rsidRPr="00217942" w:rsidRDefault="00BE3447" w:rsidP="0020342E">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69504" behindDoc="1" locked="0" layoutInCell="1" allowOverlap="1" wp14:anchorId="595F06F4" wp14:editId="2D9AAF1C">
                  <wp:simplePos x="0" y="0"/>
                  <wp:positionH relativeFrom="column">
                    <wp:posOffset>1295400</wp:posOffset>
                  </wp:positionH>
                  <wp:positionV relativeFrom="page">
                    <wp:posOffset>-6350</wp:posOffset>
                  </wp:positionV>
                  <wp:extent cx="2260600" cy="360045"/>
                  <wp:effectExtent l="0" t="0" r="6350" b="1905"/>
                  <wp:wrapNone/>
                  <wp:docPr id="16" name="Obrázek 16"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E3447" w:rsidRPr="00217942" w:rsidTr="0020342E">
        <w:trPr>
          <w:trHeight w:val="567"/>
        </w:trPr>
        <w:tc>
          <w:tcPr>
            <w:tcW w:w="6541" w:type="dxa"/>
            <w:gridSpan w:val="3"/>
            <w:vAlign w:val="center"/>
          </w:tcPr>
          <w:p w:rsidR="00BE3447" w:rsidRPr="00217942" w:rsidRDefault="00BE3447" w:rsidP="0020342E">
            <w:pPr>
              <w:jc w:val="center"/>
              <w:rPr>
                <w:rFonts w:ascii="Arial" w:hAnsi="Arial" w:cs="Arial"/>
              </w:rPr>
            </w:pPr>
            <w:r w:rsidRPr="00217942">
              <w:rPr>
                <w:rFonts w:ascii="Arial" w:hAnsi="Arial" w:cs="Arial"/>
              </w:rPr>
              <w:t>Zpráva o činnosti za období</w:t>
            </w:r>
          </w:p>
        </w:tc>
        <w:tc>
          <w:tcPr>
            <w:tcW w:w="2521" w:type="dxa"/>
            <w:vAlign w:val="center"/>
          </w:tcPr>
          <w:p w:rsidR="00BE3447" w:rsidRPr="00217942" w:rsidRDefault="00BE3447" w:rsidP="0020342E">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2022</w:t>
            </w:r>
          </w:p>
        </w:tc>
      </w:tr>
      <w:tr w:rsidR="00BE3447" w:rsidRPr="00217942" w:rsidTr="0020342E">
        <w:trPr>
          <w:trHeight w:val="398"/>
        </w:trPr>
        <w:tc>
          <w:tcPr>
            <w:tcW w:w="1425" w:type="dxa"/>
            <w:vAlign w:val="center"/>
          </w:tcPr>
          <w:p w:rsidR="00BE3447" w:rsidRPr="00217942" w:rsidRDefault="00BE3447" w:rsidP="0020342E">
            <w:pPr>
              <w:jc w:val="center"/>
              <w:rPr>
                <w:rFonts w:ascii="Arial" w:hAnsi="Arial" w:cs="Arial"/>
              </w:rPr>
            </w:pPr>
            <w:r w:rsidRPr="00217942">
              <w:rPr>
                <w:rFonts w:ascii="Arial" w:hAnsi="Arial" w:cs="Arial"/>
              </w:rPr>
              <w:t>Vypracoval</w:t>
            </w:r>
          </w:p>
        </w:tc>
        <w:tc>
          <w:tcPr>
            <w:tcW w:w="3429" w:type="dxa"/>
            <w:vAlign w:val="center"/>
          </w:tcPr>
          <w:p w:rsidR="00BE3447" w:rsidRPr="00217942" w:rsidRDefault="00C70593" w:rsidP="0020342E">
            <w:pPr>
              <w:ind w:left="80"/>
              <w:jc w:val="center"/>
              <w:rPr>
                <w:rFonts w:ascii="Arial" w:hAnsi="Arial" w:cs="Arial"/>
                <w:b/>
              </w:rPr>
            </w:pPr>
            <w:r>
              <w:rPr>
                <w:rFonts w:ascii="Arial" w:hAnsi="Arial" w:cs="Arial"/>
                <w:b/>
              </w:rPr>
              <w:t>Dr. Ing. et Ing. Dohnal</w:t>
            </w:r>
          </w:p>
        </w:tc>
        <w:tc>
          <w:tcPr>
            <w:tcW w:w="1687" w:type="dxa"/>
            <w:vAlign w:val="center"/>
          </w:tcPr>
          <w:p w:rsidR="00BE3447" w:rsidRPr="00217942" w:rsidRDefault="00BE3447" w:rsidP="0020342E">
            <w:pPr>
              <w:jc w:val="center"/>
              <w:rPr>
                <w:rFonts w:ascii="Arial" w:hAnsi="Arial" w:cs="Arial"/>
              </w:rPr>
            </w:pPr>
            <w:r w:rsidRPr="00217942">
              <w:rPr>
                <w:rFonts w:ascii="Arial" w:hAnsi="Arial" w:cs="Arial"/>
              </w:rPr>
              <w:t>Odbor</w:t>
            </w:r>
          </w:p>
        </w:tc>
        <w:tc>
          <w:tcPr>
            <w:tcW w:w="2521" w:type="dxa"/>
            <w:vAlign w:val="center"/>
          </w:tcPr>
          <w:p w:rsidR="00BE3447" w:rsidRPr="00217942" w:rsidRDefault="00C70593" w:rsidP="0020342E">
            <w:pPr>
              <w:jc w:val="center"/>
              <w:rPr>
                <w:rFonts w:ascii="Arial" w:hAnsi="Arial" w:cs="Arial"/>
                <w:b/>
              </w:rPr>
            </w:pPr>
            <w:r>
              <w:rPr>
                <w:rFonts w:ascii="Arial" w:hAnsi="Arial" w:cs="Arial"/>
                <w:b/>
              </w:rPr>
              <w:t>OD</w:t>
            </w:r>
          </w:p>
        </w:tc>
      </w:tr>
    </w:tbl>
    <w:p w:rsidR="00367731" w:rsidRDefault="00367731">
      <w:pPr>
        <w:rPr>
          <w:rFonts w:ascii="Arial" w:hAnsi="Arial" w:cs="Arial"/>
          <w:sz w:val="24"/>
          <w:szCs w:val="24"/>
        </w:rPr>
      </w:pPr>
    </w:p>
    <w:p w:rsidR="00C70593" w:rsidRPr="00E2063B" w:rsidRDefault="00C70593" w:rsidP="00C70593">
      <w:pPr>
        <w:jc w:val="both"/>
        <w:rPr>
          <w:rFonts w:ascii="Arial" w:hAnsi="Arial" w:cs="Arial"/>
          <w:b/>
          <w:sz w:val="24"/>
          <w:szCs w:val="24"/>
        </w:rPr>
      </w:pPr>
      <w:r w:rsidRPr="00E2063B">
        <w:rPr>
          <w:rFonts w:ascii="Arial" w:hAnsi="Arial" w:cs="Arial"/>
          <w:b/>
          <w:sz w:val="24"/>
          <w:szCs w:val="24"/>
        </w:rPr>
        <w:t>Odborný referent OD/sekretariát</w:t>
      </w:r>
    </w:p>
    <w:tbl>
      <w:tblPr>
        <w:tblW w:w="913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81"/>
        <w:gridCol w:w="951"/>
      </w:tblGrid>
      <w:tr w:rsidR="00C70593" w:rsidRPr="00E2063B" w:rsidTr="00950E36">
        <w:tc>
          <w:tcPr>
            <w:tcW w:w="8181" w:type="dxa"/>
            <w:vAlign w:val="bottom"/>
          </w:tcPr>
          <w:p w:rsidR="00C70593" w:rsidRPr="00E2063B" w:rsidRDefault="00C70593" w:rsidP="0020342E">
            <w:pPr>
              <w:rPr>
                <w:rFonts w:ascii="Arial" w:hAnsi="Arial" w:cs="Arial"/>
                <w:b/>
                <w:bCs/>
                <w:sz w:val="24"/>
                <w:szCs w:val="24"/>
              </w:rPr>
            </w:pPr>
            <w:r w:rsidRPr="00E2063B">
              <w:rPr>
                <w:rFonts w:ascii="Arial" w:hAnsi="Arial" w:cs="Arial"/>
                <w:b/>
                <w:bCs/>
                <w:sz w:val="24"/>
                <w:szCs w:val="24"/>
              </w:rPr>
              <w:t>Spisovna</w:t>
            </w:r>
          </w:p>
        </w:tc>
        <w:tc>
          <w:tcPr>
            <w:tcW w:w="951" w:type="dxa"/>
            <w:vAlign w:val="bottom"/>
          </w:tcPr>
          <w:p w:rsidR="00C70593" w:rsidRPr="00E2063B" w:rsidRDefault="00C70593" w:rsidP="0020342E">
            <w:pPr>
              <w:jc w:val="center"/>
              <w:rPr>
                <w:rFonts w:ascii="Arial" w:hAnsi="Arial" w:cs="Arial"/>
                <w:b/>
                <w:bCs/>
                <w:color w:val="FF0000"/>
                <w:sz w:val="24"/>
                <w:szCs w:val="24"/>
              </w:rPr>
            </w:pPr>
          </w:p>
        </w:tc>
      </w:tr>
      <w:tr w:rsidR="00C70593" w:rsidRPr="00E2063B" w:rsidTr="00950E36">
        <w:tc>
          <w:tcPr>
            <w:tcW w:w="8181" w:type="dxa"/>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Přijato na odbor dopravy písemností</w:t>
            </w:r>
          </w:p>
        </w:tc>
        <w:tc>
          <w:tcPr>
            <w:tcW w:w="951" w:type="dxa"/>
            <w:vAlign w:val="bottom"/>
          </w:tcPr>
          <w:p w:rsidR="00C70593" w:rsidRPr="00E2063B" w:rsidRDefault="00C70593" w:rsidP="0020342E">
            <w:pPr>
              <w:jc w:val="center"/>
              <w:rPr>
                <w:rFonts w:ascii="Arial" w:hAnsi="Arial" w:cs="Arial"/>
                <w:bCs/>
                <w:color w:val="0D0D0D" w:themeColor="text1" w:themeTint="F2"/>
                <w:sz w:val="24"/>
                <w:szCs w:val="24"/>
              </w:rPr>
            </w:pPr>
            <w:r w:rsidRPr="00E2063B">
              <w:rPr>
                <w:rFonts w:ascii="Arial" w:hAnsi="Arial" w:cs="Arial"/>
                <w:bCs/>
                <w:color w:val="0D0D0D" w:themeColor="text1" w:themeTint="F2"/>
                <w:sz w:val="24"/>
                <w:szCs w:val="24"/>
              </w:rPr>
              <w:t>19.629</w:t>
            </w:r>
          </w:p>
        </w:tc>
      </w:tr>
      <w:tr w:rsidR="00C70593" w:rsidRPr="00E2063B" w:rsidTr="00950E36">
        <w:tc>
          <w:tcPr>
            <w:tcW w:w="8181" w:type="dxa"/>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Odesláno písemností</w:t>
            </w:r>
          </w:p>
        </w:tc>
        <w:tc>
          <w:tcPr>
            <w:tcW w:w="951" w:type="dxa"/>
            <w:vAlign w:val="bottom"/>
          </w:tcPr>
          <w:p w:rsidR="00C70593" w:rsidRPr="00E2063B" w:rsidRDefault="00C70593" w:rsidP="0020342E">
            <w:pPr>
              <w:jc w:val="center"/>
              <w:rPr>
                <w:rFonts w:ascii="Arial" w:hAnsi="Arial" w:cs="Arial"/>
                <w:bCs/>
                <w:color w:val="0D0D0D" w:themeColor="text1" w:themeTint="F2"/>
                <w:sz w:val="24"/>
                <w:szCs w:val="24"/>
              </w:rPr>
            </w:pPr>
            <w:r w:rsidRPr="00E2063B">
              <w:rPr>
                <w:rFonts w:ascii="Arial" w:hAnsi="Arial" w:cs="Arial"/>
                <w:bCs/>
                <w:color w:val="0D0D0D" w:themeColor="text1" w:themeTint="F2"/>
                <w:sz w:val="24"/>
                <w:szCs w:val="24"/>
              </w:rPr>
              <w:t xml:space="preserve">  7.412</w:t>
            </w:r>
          </w:p>
        </w:tc>
      </w:tr>
      <w:tr w:rsidR="00C70593" w:rsidRPr="00E2063B" w:rsidTr="00950E36">
        <w:tc>
          <w:tcPr>
            <w:tcW w:w="8181" w:type="dxa"/>
            <w:shd w:val="clear" w:color="auto" w:fill="00B0F0"/>
            <w:vAlign w:val="bottom"/>
          </w:tcPr>
          <w:p w:rsidR="00C70593" w:rsidRPr="00E2063B" w:rsidRDefault="00C70593" w:rsidP="0020342E">
            <w:pPr>
              <w:rPr>
                <w:rFonts w:ascii="Arial" w:hAnsi="Arial" w:cs="Arial"/>
                <w:sz w:val="24"/>
                <w:szCs w:val="24"/>
              </w:rPr>
            </w:pPr>
            <w:r w:rsidRPr="00E2063B">
              <w:rPr>
                <w:rFonts w:ascii="Arial" w:hAnsi="Arial" w:cs="Arial"/>
                <w:b/>
                <w:bCs/>
                <w:i/>
                <w:iCs/>
                <w:sz w:val="24"/>
                <w:szCs w:val="24"/>
              </w:rPr>
              <w:t>Celkem</w:t>
            </w:r>
          </w:p>
        </w:tc>
        <w:tc>
          <w:tcPr>
            <w:tcW w:w="951" w:type="dxa"/>
            <w:shd w:val="clear" w:color="auto" w:fill="00B0F0"/>
            <w:vAlign w:val="bottom"/>
          </w:tcPr>
          <w:p w:rsidR="00C70593" w:rsidRPr="00E2063B" w:rsidRDefault="00C70593" w:rsidP="0020342E">
            <w:pPr>
              <w:rPr>
                <w:rFonts w:ascii="Arial" w:hAnsi="Arial" w:cs="Arial"/>
                <w:b/>
                <w:bCs/>
                <w:color w:val="0D0D0D" w:themeColor="text1" w:themeTint="F2"/>
                <w:sz w:val="24"/>
                <w:szCs w:val="24"/>
              </w:rPr>
            </w:pPr>
          </w:p>
        </w:tc>
      </w:tr>
    </w:tbl>
    <w:p w:rsidR="00C70593" w:rsidRPr="00E2063B" w:rsidRDefault="00C70593" w:rsidP="00C70593">
      <w:pPr>
        <w:jc w:val="both"/>
        <w:rPr>
          <w:rFonts w:ascii="Arial" w:hAnsi="Arial" w:cs="Arial"/>
          <w:sz w:val="24"/>
          <w:szCs w:val="24"/>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8"/>
        <w:gridCol w:w="864"/>
      </w:tblGrid>
      <w:tr w:rsidR="00C70593" w:rsidRPr="00E2063B" w:rsidTr="0020342E">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C70593" w:rsidRPr="00E2063B" w:rsidRDefault="00C70593" w:rsidP="0020342E">
            <w:pPr>
              <w:rPr>
                <w:rFonts w:ascii="Arial" w:hAnsi="Arial" w:cs="Arial"/>
                <w:b/>
                <w:bCs/>
                <w:iCs/>
                <w:sz w:val="24"/>
                <w:szCs w:val="24"/>
              </w:rPr>
            </w:pPr>
            <w:r w:rsidRPr="00E2063B">
              <w:rPr>
                <w:rFonts w:ascii="Arial" w:hAnsi="Arial" w:cs="Arial"/>
                <w:b/>
                <w:bCs/>
                <w:iCs/>
                <w:sz w:val="24"/>
                <w:szCs w:val="24"/>
              </w:rPr>
              <w:t>Užívání veřejného prostranství</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C70593" w:rsidRPr="00E2063B" w:rsidRDefault="00C70593" w:rsidP="0020342E">
            <w:pPr>
              <w:jc w:val="right"/>
              <w:rPr>
                <w:rFonts w:ascii="Arial" w:hAnsi="Arial" w:cs="Arial"/>
                <w:b/>
                <w:bCs/>
                <w:color w:val="000000" w:themeColor="text1"/>
                <w:sz w:val="24"/>
                <w:szCs w:val="24"/>
              </w:rPr>
            </w:pPr>
          </w:p>
        </w:tc>
      </w:tr>
      <w:tr w:rsidR="00C70593" w:rsidRPr="00E2063B" w:rsidTr="0020342E">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C70593" w:rsidRPr="00E2063B" w:rsidRDefault="00C70593" w:rsidP="0020342E">
            <w:pPr>
              <w:rPr>
                <w:rFonts w:ascii="Arial" w:hAnsi="Arial" w:cs="Arial"/>
                <w:bCs/>
                <w:iCs/>
                <w:sz w:val="24"/>
                <w:szCs w:val="24"/>
              </w:rPr>
            </w:pPr>
            <w:r w:rsidRPr="00E2063B">
              <w:rPr>
                <w:rFonts w:ascii="Arial" w:hAnsi="Arial" w:cs="Arial"/>
                <w:bCs/>
                <w:iCs/>
                <w:sz w:val="24"/>
                <w:szCs w:val="24"/>
              </w:rPr>
              <w:t xml:space="preserve">Souhlasy s už. </w:t>
            </w:r>
            <w:proofErr w:type="gramStart"/>
            <w:r w:rsidRPr="00E2063B">
              <w:rPr>
                <w:rFonts w:ascii="Arial" w:hAnsi="Arial" w:cs="Arial"/>
                <w:bCs/>
                <w:iCs/>
                <w:sz w:val="24"/>
                <w:szCs w:val="24"/>
              </w:rPr>
              <w:t>veř</w:t>
            </w:r>
            <w:proofErr w:type="gramEnd"/>
            <w:r w:rsidRPr="00E2063B">
              <w:rPr>
                <w:rFonts w:ascii="Arial" w:hAnsi="Arial" w:cs="Arial"/>
                <w:bCs/>
                <w:iCs/>
                <w:sz w:val="24"/>
                <w:szCs w:val="24"/>
              </w:rPr>
              <w:t>. prostranství - stánky a prodejní pulty</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C70593" w:rsidRPr="00E2063B" w:rsidRDefault="00C70593" w:rsidP="0020342E">
            <w:pPr>
              <w:jc w:val="right"/>
              <w:rPr>
                <w:rFonts w:ascii="Arial" w:hAnsi="Arial" w:cs="Arial"/>
                <w:bCs/>
                <w:color w:val="000000" w:themeColor="text1"/>
                <w:sz w:val="24"/>
                <w:szCs w:val="24"/>
              </w:rPr>
            </w:pPr>
            <w:r w:rsidRPr="00E2063B">
              <w:rPr>
                <w:rFonts w:ascii="Arial" w:hAnsi="Arial" w:cs="Arial"/>
                <w:bCs/>
                <w:color w:val="000000" w:themeColor="text1"/>
                <w:sz w:val="24"/>
                <w:szCs w:val="24"/>
              </w:rPr>
              <w:t>11</w:t>
            </w:r>
          </w:p>
        </w:tc>
      </w:tr>
      <w:tr w:rsidR="00C70593" w:rsidRPr="00E2063B" w:rsidTr="0020342E">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C70593" w:rsidRPr="00E2063B" w:rsidRDefault="00C70593" w:rsidP="0020342E">
            <w:pPr>
              <w:rPr>
                <w:rFonts w:ascii="Arial" w:hAnsi="Arial" w:cs="Arial"/>
                <w:bCs/>
                <w:iCs/>
                <w:sz w:val="24"/>
                <w:szCs w:val="24"/>
              </w:rPr>
            </w:pPr>
            <w:r w:rsidRPr="00E2063B">
              <w:rPr>
                <w:rFonts w:ascii="Arial" w:hAnsi="Arial" w:cs="Arial"/>
                <w:bCs/>
                <w:iCs/>
                <w:sz w:val="24"/>
                <w:szCs w:val="24"/>
              </w:rPr>
              <w:t xml:space="preserve">Souhlasy s už. </w:t>
            </w:r>
            <w:proofErr w:type="gramStart"/>
            <w:r w:rsidRPr="00E2063B">
              <w:rPr>
                <w:rFonts w:ascii="Arial" w:hAnsi="Arial" w:cs="Arial"/>
                <w:bCs/>
                <w:iCs/>
                <w:sz w:val="24"/>
                <w:szCs w:val="24"/>
              </w:rPr>
              <w:t>veř</w:t>
            </w:r>
            <w:proofErr w:type="gramEnd"/>
            <w:r w:rsidRPr="00E2063B">
              <w:rPr>
                <w:rFonts w:ascii="Arial" w:hAnsi="Arial" w:cs="Arial"/>
                <w:bCs/>
                <w:iCs/>
                <w:sz w:val="24"/>
                <w:szCs w:val="24"/>
              </w:rPr>
              <w:t>. prostranství - charitativní akce</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C70593" w:rsidRPr="00E2063B" w:rsidRDefault="00C70593" w:rsidP="0020342E">
            <w:pPr>
              <w:jc w:val="right"/>
              <w:rPr>
                <w:rFonts w:ascii="Arial" w:hAnsi="Arial" w:cs="Arial"/>
                <w:bCs/>
                <w:color w:val="000000" w:themeColor="text1"/>
                <w:sz w:val="24"/>
                <w:szCs w:val="24"/>
              </w:rPr>
            </w:pPr>
            <w:r w:rsidRPr="00E2063B">
              <w:rPr>
                <w:rFonts w:ascii="Arial" w:hAnsi="Arial" w:cs="Arial"/>
                <w:bCs/>
                <w:color w:val="000000" w:themeColor="text1"/>
                <w:sz w:val="24"/>
                <w:szCs w:val="24"/>
              </w:rPr>
              <w:t>8</w:t>
            </w:r>
          </w:p>
        </w:tc>
      </w:tr>
      <w:tr w:rsidR="00C70593" w:rsidRPr="00E2063B" w:rsidTr="0020342E">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C70593" w:rsidRPr="00E2063B" w:rsidRDefault="00C70593" w:rsidP="0020342E">
            <w:pPr>
              <w:rPr>
                <w:rFonts w:ascii="Arial" w:hAnsi="Arial" w:cs="Arial"/>
                <w:bCs/>
                <w:iCs/>
                <w:sz w:val="24"/>
                <w:szCs w:val="24"/>
              </w:rPr>
            </w:pPr>
            <w:r w:rsidRPr="00E2063B">
              <w:rPr>
                <w:rFonts w:ascii="Arial" w:hAnsi="Arial" w:cs="Arial"/>
                <w:bCs/>
                <w:iCs/>
                <w:sz w:val="24"/>
                <w:szCs w:val="24"/>
              </w:rPr>
              <w:t xml:space="preserve">Souhlasy s už. </w:t>
            </w:r>
            <w:proofErr w:type="gramStart"/>
            <w:r w:rsidRPr="00E2063B">
              <w:rPr>
                <w:rFonts w:ascii="Arial" w:hAnsi="Arial" w:cs="Arial"/>
                <w:bCs/>
                <w:iCs/>
                <w:sz w:val="24"/>
                <w:szCs w:val="24"/>
              </w:rPr>
              <w:t>veř</w:t>
            </w:r>
            <w:proofErr w:type="gramEnd"/>
            <w:r w:rsidRPr="00E2063B">
              <w:rPr>
                <w:rFonts w:ascii="Arial" w:hAnsi="Arial" w:cs="Arial"/>
                <w:bCs/>
                <w:iCs/>
                <w:sz w:val="24"/>
                <w:szCs w:val="24"/>
              </w:rPr>
              <w:t>. prostranství - zpoplatněné reklamní akce</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C70593" w:rsidRPr="00E2063B" w:rsidRDefault="00C70593" w:rsidP="0020342E">
            <w:pPr>
              <w:jc w:val="right"/>
              <w:rPr>
                <w:rFonts w:ascii="Arial" w:hAnsi="Arial" w:cs="Arial"/>
                <w:bCs/>
                <w:color w:val="000000" w:themeColor="text1"/>
                <w:sz w:val="24"/>
                <w:szCs w:val="24"/>
              </w:rPr>
            </w:pPr>
            <w:r w:rsidRPr="00E2063B">
              <w:rPr>
                <w:rFonts w:ascii="Arial" w:hAnsi="Arial" w:cs="Arial"/>
                <w:bCs/>
                <w:color w:val="000000" w:themeColor="text1"/>
                <w:sz w:val="24"/>
                <w:szCs w:val="24"/>
              </w:rPr>
              <w:t>0</w:t>
            </w:r>
          </w:p>
        </w:tc>
      </w:tr>
      <w:tr w:rsidR="00C70593" w:rsidRPr="00E2063B" w:rsidTr="0020342E">
        <w:trPr>
          <w:trHeight w:val="195"/>
        </w:trPr>
        <w:tc>
          <w:tcPr>
            <w:tcW w:w="8208" w:type="dxa"/>
            <w:vAlign w:val="center"/>
          </w:tcPr>
          <w:p w:rsidR="00C70593" w:rsidRPr="00E2063B" w:rsidRDefault="00C70593" w:rsidP="0020342E">
            <w:pPr>
              <w:rPr>
                <w:rFonts w:ascii="Arial" w:hAnsi="Arial" w:cs="Arial"/>
                <w:sz w:val="24"/>
                <w:szCs w:val="24"/>
              </w:rPr>
            </w:pPr>
            <w:r w:rsidRPr="00E2063B">
              <w:rPr>
                <w:rFonts w:ascii="Arial" w:hAnsi="Arial" w:cs="Arial"/>
                <w:sz w:val="24"/>
                <w:szCs w:val="24"/>
              </w:rPr>
              <w:t>Ohlášení k místnímu poplatku za užívání veřejného prostranství</w:t>
            </w:r>
          </w:p>
        </w:tc>
        <w:tc>
          <w:tcPr>
            <w:tcW w:w="864" w:type="dxa"/>
            <w:shd w:val="clear" w:color="auto" w:fill="auto"/>
            <w:vAlign w:val="bottom"/>
          </w:tcPr>
          <w:p w:rsidR="00C70593" w:rsidRPr="00E2063B" w:rsidRDefault="00C70593" w:rsidP="0020342E">
            <w:pPr>
              <w:jc w:val="right"/>
              <w:rPr>
                <w:rFonts w:ascii="Arial" w:hAnsi="Arial" w:cs="Arial"/>
                <w:bCs/>
                <w:color w:val="000000" w:themeColor="text1"/>
                <w:sz w:val="24"/>
                <w:szCs w:val="24"/>
              </w:rPr>
            </w:pPr>
            <w:r w:rsidRPr="00E2063B">
              <w:rPr>
                <w:rFonts w:ascii="Arial" w:hAnsi="Arial" w:cs="Arial"/>
                <w:bCs/>
                <w:color w:val="000000" w:themeColor="text1"/>
                <w:sz w:val="24"/>
                <w:szCs w:val="24"/>
              </w:rPr>
              <w:t>8</w:t>
            </w:r>
          </w:p>
        </w:tc>
      </w:tr>
      <w:tr w:rsidR="00C70593" w:rsidRPr="00E2063B" w:rsidTr="0020342E">
        <w:tc>
          <w:tcPr>
            <w:tcW w:w="8208" w:type="dxa"/>
            <w:shd w:val="clear" w:color="auto" w:fill="00B0F0"/>
            <w:vAlign w:val="bottom"/>
          </w:tcPr>
          <w:p w:rsidR="00C70593" w:rsidRPr="00E2063B" w:rsidRDefault="00C70593" w:rsidP="0020342E">
            <w:pPr>
              <w:rPr>
                <w:rFonts w:ascii="Arial" w:hAnsi="Arial" w:cs="Arial"/>
                <w:sz w:val="24"/>
                <w:szCs w:val="24"/>
              </w:rPr>
            </w:pPr>
            <w:r w:rsidRPr="00E2063B">
              <w:rPr>
                <w:rFonts w:ascii="Arial" w:hAnsi="Arial" w:cs="Arial"/>
                <w:b/>
                <w:bCs/>
                <w:i/>
                <w:iCs/>
                <w:sz w:val="24"/>
                <w:szCs w:val="24"/>
              </w:rPr>
              <w:t>Celkem</w:t>
            </w:r>
          </w:p>
        </w:tc>
        <w:tc>
          <w:tcPr>
            <w:tcW w:w="864" w:type="dxa"/>
            <w:shd w:val="clear" w:color="auto" w:fill="00B0F0"/>
            <w:vAlign w:val="bottom"/>
          </w:tcPr>
          <w:p w:rsidR="00C70593" w:rsidRPr="00E2063B" w:rsidRDefault="00C70593" w:rsidP="0020342E">
            <w:pPr>
              <w:jc w:val="right"/>
              <w:rPr>
                <w:rFonts w:ascii="Arial" w:hAnsi="Arial" w:cs="Arial"/>
                <w:b/>
                <w:bCs/>
                <w:color w:val="000000" w:themeColor="text1"/>
                <w:sz w:val="24"/>
                <w:szCs w:val="24"/>
              </w:rPr>
            </w:pPr>
          </w:p>
        </w:tc>
      </w:tr>
    </w:tbl>
    <w:p w:rsidR="00C70593" w:rsidRPr="00E2063B" w:rsidRDefault="00C70593" w:rsidP="00C70593">
      <w:pPr>
        <w:jc w:val="both"/>
        <w:rPr>
          <w:rFonts w:ascii="Arial" w:hAnsi="Arial" w:cs="Arial"/>
          <w:sz w:val="24"/>
          <w:szCs w:val="24"/>
        </w:rPr>
      </w:pPr>
      <w:r w:rsidRPr="00E2063B">
        <w:rPr>
          <w:rFonts w:ascii="Arial" w:hAnsi="Arial" w:cs="Arial"/>
          <w:sz w:val="24"/>
          <w:szCs w:val="24"/>
        </w:rPr>
        <w:t xml:space="preserve"> </w:t>
      </w:r>
    </w:p>
    <w:p w:rsidR="00C70593" w:rsidRPr="00950E36" w:rsidRDefault="00C70593" w:rsidP="00C70593">
      <w:pPr>
        <w:jc w:val="both"/>
        <w:rPr>
          <w:rFonts w:ascii="Arial" w:hAnsi="Arial" w:cs="Arial"/>
          <w:sz w:val="24"/>
          <w:szCs w:val="24"/>
        </w:rPr>
      </w:pPr>
      <w:r w:rsidRPr="00950E36">
        <w:rPr>
          <w:rFonts w:ascii="Arial" w:hAnsi="Arial" w:cs="Arial"/>
          <w:b/>
          <w:bCs/>
          <w:sz w:val="24"/>
          <w:szCs w:val="24"/>
        </w:rPr>
        <w:t>Odborný referent OD/právník</w:t>
      </w:r>
      <w:r w:rsidRPr="00950E36">
        <w:rPr>
          <w:rFonts w:ascii="Arial" w:hAnsi="Arial" w:cs="Arial"/>
          <w:sz w:val="24"/>
          <w:szCs w:val="24"/>
        </w:rPr>
        <w:t xml:space="preserve"> (za období říjen – prosinec 2022)</w:t>
      </w:r>
    </w:p>
    <w:p w:rsidR="00C70593" w:rsidRPr="00950E36" w:rsidRDefault="00C70593" w:rsidP="00C70593">
      <w:pPr>
        <w:pStyle w:val="Normlnweb"/>
        <w:ind w:left="720" w:hanging="360"/>
        <w:jc w:val="both"/>
        <w:rPr>
          <w:rFonts w:ascii="Arial" w:hAnsi="Arial" w:cs="Arial"/>
          <w:color w:val="000000"/>
        </w:rPr>
      </w:pPr>
      <w:r w:rsidRPr="00950E36">
        <w:rPr>
          <w:rFonts w:ascii="Arial" w:hAnsi="Arial" w:cs="Arial"/>
          <w:color w:val="000000"/>
        </w:rPr>
        <w:t xml:space="preserve">       Vypracování právních výkladů a stanovisek a stanovování postupů aplikace právních předpisů v rámci odboru dopravy </w:t>
      </w:r>
    </w:p>
    <w:p w:rsidR="00C70593" w:rsidRPr="00950E36" w:rsidRDefault="00C70593" w:rsidP="00C70593">
      <w:pPr>
        <w:pStyle w:val="Normlnweb"/>
        <w:ind w:left="1069" w:hanging="360"/>
        <w:jc w:val="both"/>
        <w:rPr>
          <w:rFonts w:ascii="Arial" w:hAnsi="Arial" w:cs="Arial"/>
          <w:color w:val="000000"/>
        </w:rPr>
      </w:pPr>
      <w:r w:rsidRPr="00950E36">
        <w:rPr>
          <w:rFonts w:ascii="Arial" w:hAnsi="Arial" w:cs="Arial"/>
          <w:color w:val="000000"/>
        </w:rPr>
        <w:t>o   Konzultace provozního řádu cyklostezky G04 (pro ORM)</w:t>
      </w:r>
    </w:p>
    <w:p w:rsidR="00C70593" w:rsidRPr="00950E36" w:rsidRDefault="00C70593" w:rsidP="00C70593">
      <w:pPr>
        <w:pStyle w:val="Normlnweb"/>
        <w:ind w:left="1069" w:hanging="360"/>
        <w:jc w:val="both"/>
        <w:rPr>
          <w:rFonts w:ascii="Arial" w:hAnsi="Arial" w:cs="Arial"/>
          <w:color w:val="000000"/>
        </w:rPr>
      </w:pPr>
      <w:r w:rsidRPr="00950E36">
        <w:rPr>
          <w:rFonts w:ascii="Arial" w:hAnsi="Arial" w:cs="Arial"/>
          <w:color w:val="000000"/>
        </w:rPr>
        <w:t>o   Stanovisko odboru dopravy k možnosti prominutí smluvní pokuty obcí (pro MO)</w:t>
      </w:r>
    </w:p>
    <w:p w:rsidR="00C70593" w:rsidRPr="00950E36" w:rsidRDefault="00C70593" w:rsidP="00C70593">
      <w:pPr>
        <w:pStyle w:val="Normlnweb"/>
        <w:ind w:left="1069" w:hanging="360"/>
        <w:jc w:val="both"/>
        <w:rPr>
          <w:rFonts w:ascii="Arial" w:hAnsi="Arial" w:cs="Arial"/>
          <w:color w:val="000000"/>
        </w:rPr>
      </w:pPr>
      <w:r w:rsidRPr="00950E36">
        <w:rPr>
          <w:rFonts w:ascii="Arial" w:hAnsi="Arial" w:cs="Arial"/>
          <w:color w:val="000000"/>
        </w:rPr>
        <w:t>o  Stanoviska k problematice stánků a reklamních stojanů v MPR, účast na jednání k Manuálu zábory veřejného prostranství (s oddělením památkové péče)</w:t>
      </w:r>
    </w:p>
    <w:p w:rsidR="00C70593" w:rsidRPr="00950E36" w:rsidRDefault="00C70593" w:rsidP="00C70593">
      <w:pPr>
        <w:pStyle w:val="Normlnweb"/>
        <w:ind w:left="1069" w:hanging="360"/>
        <w:jc w:val="both"/>
        <w:rPr>
          <w:rFonts w:ascii="Arial" w:hAnsi="Arial" w:cs="Arial"/>
          <w:color w:val="000000"/>
        </w:rPr>
      </w:pPr>
      <w:r w:rsidRPr="00950E36">
        <w:rPr>
          <w:rFonts w:ascii="Arial" w:hAnsi="Arial" w:cs="Arial"/>
          <w:color w:val="000000"/>
        </w:rPr>
        <w:t>o   Příprava nájemní smlouvy s DP na „Rozšíření trolejbusové dopravy Jihlava – sever“</w:t>
      </w:r>
    </w:p>
    <w:p w:rsidR="00C70593" w:rsidRPr="00950E36" w:rsidRDefault="00C70593" w:rsidP="00C70593">
      <w:pPr>
        <w:pStyle w:val="Normlnweb"/>
        <w:ind w:left="720" w:hanging="360"/>
        <w:jc w:val="both"/>
        <w:rPr>
          <w:rFonts w:ascii="Arial" w:hAnsi="Arial" w:cs="Arial"/>
          <w:color w:val="000000"/>
        </w:rPr>
      </w:pPr>
      <w:r w:rsidRPr="00950E36">
        <w:rPr>
          <w:rFonts w:ascii="Arial" w:hAnsi="Arial" w:cs="Arial"/>
          <w:color w:val="000000"/>
        </w:rPr>
        <w:t xml:space="preserve">        Příprava a kontrola smluv uzavřených odborem dopravy </w:t>
      </w:r>
    </w:p>
    <w:p w:rsidR="00C70593" w:rsidRPr="00950E36" w:rsidRDefault="00C70593" w:rsidP="00C70593">
      <w:pPr>
        <w:pStyle w:val="Normlnweb"/>
        <w:ind w:left="720" w:hanging="11"/>
        <w:jc w:val="both"/>
        <w:rPr>
          <w:rFonts w:ascii="Arial" w:hAnsi="Arial" w:cs="Arial"/>
          <w:color w:val="000000"/>
        </w:rPr>
      </w:pPr>
      <w:r w:rsidRPr="00950E36">
        <w:rPr>
          <w:rFonts w:ascii="Arial" w:hAnsi="Arial" w:cs="Arial"/>
          <w:color w:val="000000"/>
        </w:rPr>
        <w:t xml:space="preserve">o Jednání se SMJ na zajištění činností správce, veřejného osvětlení a světelného signalizačního zařízení a příprava smluv na výkon těchto činností (aktualizace smlouvy vedené pod č. 715/OD/2005 – část B. Zvláštní část oddíly 3., 4. a 5.) – </w:t>
      </w:r>
      <w:r w:rsidRPr="00950E36">
        <w:rPr>
          <w:rFonts w:ascii="Arial" w:hAnsi="Arial" w:cs="Arial"/>
          <w:color w:val="000000"/>
        </w:rPr>
        <w:lastRenderedPageBreak/>
        <w:t>příprava Dodatku č. 18 ke Smlouvě na komplexní zajištění veřejně prospěšných služeb pro statutární město Jihlava (změněna část B. Zvláštní část oddíly 3. a 4. Smlouvy č. 715/OD/2005) + příprava Smlouvy na zabezpečení správy místních komunikací a veřejně přístupných účelových komunikací (zrušena část B. Zvláštní část oddíl 5. Smlouvy č. 715/OD/2005)</w:t>
      </w:r>
    </w:p>
    <w:p w:rsidR="00C70593" w:rsidRPr="00950E36" w:rsidRDefault="00C70593" w:rsidP="00C70593">
      <w:pPr>
        <w:pStyle w:val="Normlnweb"/>
        <w:ind w:left="720" w:hanging="360"/>
        <w:jc w:val="both"/>
        <w:rPr>
          <w:rFonts w:ascii="Arial" w:hAnsi="Arial" w:cs="Arial"/>
          <w:color w:val="000000"/>
        </w:rPr>
      </w:pPr>
      <w:r w:rsidRPr="00950E36">
        <w:rPr>
          <w:rFonts w:ascii="Arial" w:hAnsi="Arial" w:cs="Arial"/>
          <w:color w:val="000000"/>
        </w:rPr>
        <w:t>        Sledování průběžných změn v právních předpisech</w:t>
      </w:r>
    </w:p>
    <w:p w:rsidR="00C70593" w:rsidRPr="00950E36" w:rsidRDefault="00C70593" w:rsidP="00C70593">
      <w:pPr>
        <w:pStyle w:val="Normlnweb"/>
        <w:ind w:left="720" w:hanging="360"/>
        <w:jc w:val="both"/>
        <w:rPr>
          <w:rFonts w:ascii="Arial" w:hAnsi="Arial" w:cs="Arial"/>
          <w:color w:val="000000"/>
        </w:rPr>
      </w:pPr>
      <w:r w:rsidRPr="00950E36">
        <w:rPr>
          <w:rFonts w:ascii="Arial" w:hAnsi="Arial" w:cs="Arial"/>
          <w:color w:val="000000"/>
        </w:rPr>
        <w:t>    </w:t>
      </w:r>
      <w:r w:rsidRPr="00950E36">
        <w:rPr>
          <w:rFonts w:ascii="Arial" w:hAnsi="Arial" w:cs="Arial"/>
          <w:color w:val="000000"/>
        </w:rPr>
        <w:tab/>
        <w:t xml:space="preserve"> Právní poradenství v působnosti odboru dopravy – zřízení věcného břemene, vyvlastnění pozemků – otázka nezbytnosti vyvlastnění, správní řízení, přestupkové řízení, správa placení určené částky</w:t>
      </w:r>
    </w:p>
    <w:p w:rsidR="00C70593" w:rsidRPr="00950E36" w:rsidRDefault="00C70593" w:rsidP="00C70593">
      <w:pPr>
        <w:pStyle w:val="Normlnweb"/>
        <w:ind w:left="720" w:hanging="360"/>
        <w:jc w:val="both"/>
        <w:rPr>
          <w:rFonts w:ascii="Arial" w:hAnsi="Arial" w:cs="Arial"/>
          <w:color w:val="000000"/>
        </w:rPr>
      </w:pPr>
      <w:r w:rsidRPr="00950E36">
        <w:rPr>
          <w:rFonts w:ascii="Arial" w:hAnsi="Arial" w:cs="Arial"/>
          <w:color w:val="000000"/>
        </w:rPr>
        <w:t>        Příprava a kontrola materiálů do zastupitelstva města a rady města</w:t>
      </w:r>
    </w:p>
    <w:p w:rsidR="00C70593" w:rsidRPr="00950E36" w:rsidRDefault="00C70593" w:rsidP="00C70593">
      <w:pPr>
        <w:pStyle w:val="Normlnweb"/>
        <w:ind w:left="720" w:hanging="360"/>
        <w:jc w:val="both"/>
        <w:rPr>
          <w:rFonts w:ascii="Arial" w:hAnsi="Arial" w:cs="Arial"/>
          <w:color w:val="000000"/>
        </w:rPr>
      </w:pPr>
      <w:r w:rsidRPr="00950E36">
        <w:rPr>
          <w:rFonts w:ascii="Arial" w:hAnsi="Arial" w:cs="Arial"/>
          <w:color w:val="000000"/>
        </w:rPr>
        <w:t>       Členka pracovních skupin k novému „Systému parkování města Jihlavy“ – příprava a realizace jednotlivých kroků po právní stránce, právní poradenství pro řídící skupinu (veřejné zakázky, problematika ZTP, speciální označení vozidel) + ve spolupráci s EO a KT příprava návrhu novely ceníku parkování + jednání s KT a OI související s veřejnými zakázkami + jednání s MO o vnitroblocích</w:t>
      </w:r>
    </w:p>
    <w:p w:rsidR="00C70593" w:rsidRPr="00950E36" w:rsidRDefault="00C70593" w:rsidP="00C70593">
      <w:pPr>
        <w:pStyle w:val="Normlnweb"/>
        <w:ind w:left="720" w:hanging="360"/>
        <w:jc w:val="both"/>
        <w:rPr>
          <w:rFonts w:ascii="Arial" w:hAnsi="Arial" w:cs="Arial"/>
          <w:color w:val="000000"/>
        </w:rPr>
      </w:pPr>
      <w:r w:rsidRPr="00950E36">
        <w:rPr>
          <w:rFonts w:ascii="Arial" w:hAnsi="Arial" w:cs="Arial"/>
          <w:color w:val="000000"/>
        </w:rPr>
        <w:t>   Členka pracovní skupiny „Digitalizace veřejné správy“ – příprava instrukce k problematice elektronického podepisování smluv pro odbor rozvoje města + podnět na Svaz měst a obcí k problematice ztotožňování občanů v pozici úředníka</w:t>
      </w:r>
    </w:p>
    <w:p w:rsidR="00C70593" w:rsidRPr="00950E36" w:rsidRDefault="00C70593" w:rsidP="00C70593">
      <w:pPr>
        <w:pStyle w:val="Normlnweb"/>
        <w:ind w:left="720" w:hanging="360"/>
        <w:rPr>
          <w:rFonts w:ascii="Arial" w:hAnsi="Arial" w:cs="Arial"/>
          <w:color w:val="000000"/>
        </w:rPr>
      </w:pPr>
      <w:r w:rsidRPr="00950E36">
        <w:rPr>
          <w:rFonts w:ascii="Arial" w:hAnsi="Arial" w:cs="Arial"/>
          <w:color w:val="000000"/>
        </w:rPr>
        <w:t>       Právní podpora pro Volby prezidenta republiky 2023 – konzultace v přípravné fázi voleb, příprava materiálů pro školení OVK</w:t>
      </w:r>
    </w:p>
    <w:p w:rsidR="00C70593" w:rsidRPr="00950E36" w:rsidRDefault="00C70593" w:rsidP="00950E36">
      <w:pPr>
        <w:pStyle w:val="Normlnweb"/>
        <w:ind w:left="720"/>
        <w:rPr>
          <w:rFonts w:ascii="Arial" w:hAnsi="Arial" w:cs="Arial"/>
        </w:rPr>
      </w:pPr>
      <w:r w:rsidRPr="00950E36">
        <w:rPr>
          <w:rFonts w:ascii="Arial" w:hAnsi="Arial" w:cs="Arial"/>
          <w:color w:val="000000"/>
        </w:rPr>
        <w:t> </w:t>
      </w:r>
    </w:p>
    <w:p w:rsidR="00C70593" w:rsidRPr="00950E36" w:rsidRDefault="00C70593" w:rsidP="00C70593">
      <w:pPr>
        <w:rPr>
          <w:rFonts w:ascii="Arial" w:hAnsi="Arial" w:cs="Arial"/>
          <w:b/>
          <w:sz w:val="24"/>
          <w:szCs w:val="24"/>
        </w:rPr>
      </w:pPr>
      <w:r w:rsidRPr="00950E36">
        <w:rPr>
          <w:rFonts w:ascii="Arial" w:hAnsi="Arial" w:cs="Arial"/>
          <w:b/>
          <w:sz w:val="24"/>
          <w:szCs w:val="24"/>
        </w:rPr>
        <w:t>Oddělení silničního h</w:t>
      </w:r>
      <w:r w:rsidR="00950E36">
        <w:rPr>
          <w:rFonts w:ascii="Arial" w:hAnsi="Arial" w:cs="Arial"/>
          <w:b/>
          <w:sz w:val="24"/>
          <w:szCs w:val="24"/>
        </w:rPr>
        <w:t>o</w:t>
      </w:r>
      <w:r w:rsidRPr="00950E36">
        <w:rPr>
          <w:rFonts w:ascii="Arial" w:hAnsi="Arial" w:cs="Arial"/>
          <w:b/>
          <w:sz w:val="24"/>
          <w:szCs w:val="24"/>
        </w:rPr>
        <w:t>spodářství a komunálních služeb</w:t>
      </w:r>
    </w:p>
    <w:p w:rsidR="00C70593" w:rsidRPr="00950E36" w:rsidRDefault="00C70593" w:rsidP="00950E36">
      <w:pPr>
        <w:ind w:firstLine="720"/>
        <w:jc w:val="both"/>
        <w:rPr>
          <w:rFonts w:ascii="Arial" w:hAnsi="Arial" w:cs="Arial"/>
          <w:b/>
          <w:i/>
          <w:color w:val="FF0000"/>
          <w:sz w:val="24"/>
          <w:szCs w:val="24"/>
        </w:rPr>
      </w:pPr>
      <w:r w:rsidRPr="00950E36">
        <w:rPr>
          <w:rFonts w:ascii="Arial" w:hAnsi="Arial" w:cs="Arial"/>
          <w:b/>
          <w:sz w:val="24"/>
          <w:szCs w:val="24"/>
          <w:u w:val="single"/>
        </w:rPr>
        <w:t>Hlavní úkoly oddělení ve IV. čtvrtletí</w:t>
      </w:r>
      <w:r w:rsidRPr="00950E36">
        <w:rPr>
          <w:rFonts w:ascii="Arial" w:hAnsi="Arial" w:cs="Arial"/>
          <w:b/>
          <w:sz w:val="24"/>
          <w:szCs w:val="24"/>
        </w:rPr>
        <w:t>:</w:t>
      </w:r>
    </w:p>
    <w:p w:rsidR="00C70593" w:rsidRPr="00950E36" w:rsidRDefault="00C70593" w:rsidP="008F09C2">
      <w:pPr>
        <w:pStyle w:val="Odstavecseseznamem"/>
        <w:numPr>
          <w:ilvl w:val="0"/>
          <w:numId w:val="40"/>
        </w:numPr>
        <w:jc w:val="both"/>
        <w:rPr>
          <w:rFonts w:ascii="Arial" w:hAnsi="Arial" w:cs="Arial"/>
          <w:b/>
          <w:i/>
        </w:rPr>
      </w:pPr>
      <w:r w:rsidRPr="00950E36">
        <w:rPr>
          <w:rFonts w:ascii="Arial" w:hAnsi="Arial" w:cs="Arial"/>
          <w:b/>
          <w:i/>
        </w:rPr>
        <w:t xml:space="preserve">Realizace investičních akcí a oprav </w:t>
      </w:r>
    </w:p>
    <w:p w:rsidR="00C70593" w:rsidRPr="00950E36" w:rsidRDefault="00C70593" w:rsidP="008F09C2">
      <w:pPr>
        <w:pStyle w:val="Odstavecseseznamem"/>
        <w:numPr>
          <w:ilvl w:val="0"/>
          <w:numId w:val="40"/>
        </w:numPr>
        <w:jc w:val="both"/>
        <w:rPr>
          <w:rFonts w:ascii="Arial" w:hAnsi="Arial" w:cs="Arial"/>
          <w:b/>
          <w:i/>
        </w:rPr>
      </w:pPr>
      <w:r w:rsidRPr="00950E36">
        <w:rPr>
          <w:rFonts w:ascii="Arial" w:hAnsi="Arial" w:cs="Arial"/>
          <w:b/>
          <w:i/>
        </w:rPr>
        <w:t>Tvorba koncepce parkování na území města Jihlavy</w:t>
      </w:r>
    </w:p>
    <w:p w:rsidR="00C70593" w:rsidRPr="00950E36" w:rsidRDefault="00C70593" w:rsidP="008F09C2">
      <w:pPr>
        <w:pStyle w:val="Odstavecseseznamem"/>
        <w:numPr>
          <w:ilvl w:val="0"/>
          <w:numId w:val="40"/>
        </w:numPr>
        <w:jc w:val="both"/>
        <w:rPr>
          <w:rFonts w:ascii="Arial" w:hAnsi="Arial" w:cs="Arial"/>
          <w:b/>
          <w:i/>
        </w:rPr>
      </w:pPr>
      <w:proofErr w:type="spellStart"/>
      <w:r w:rsidRPr="00950E36">
        <w:rPr>
          <w:rFonts w:ascii="Arial" w:hAnsi="Arial" w:cs="Arial"/>
          <w:b/>
          <w:i/>
        </w:rPr>
        <w:t>Cyklodoprava</w:t>
      </w:r>
      <w:proofErr w:type="spellEnd"/>
    </w:p>
    <w:p w:rsidR="00C70593" w:rsidRPr="00950E36" w:rsidRDefault="00C70593" w:rsidP="008F09C2">
      <w:pPr>
        <w:pStyle w:val="Odstavecseseznamem"/>
        <w:numPr>
          <w:ilvl w:val="0"/>
          <w:numId w:val="40"/>
        </w:numPr>
        <w:jc w:val="both"/>
        <w:rPr>
          <w:rFonts w:ascii="Arial" w:hAnsi="Arial" w:cs="Arial"/>
          <w:b/>
          <w:i/>
        </w:rPr>
      </w:pPr>
      <w:r w:rsidRPr="00950E36">
        <w:rPr>
          <w:rFonts w:ascii="Arial" w:hAnsi="Arial" w:cs="Arial"/>
          <w:b/>
          <w:i/>
        </w:rPr>
        <w:t>Příprava nových smluv se SMJ, s.r.o. (správce MK, VO + SSZ)</w:t>
      </w:r>
    </w:p>
    <w:p w:rsidR="00C70593" w:rsidRPr="00950E36" w:rsidRDefault="00C70593" w:rsidP="00C70593">
      <w:pPr>
        <w:jc w:val="both"/>
        <w:rPr>
          <w:rFonts w:ascii="Arial" w:hAnsi="Arial" w:cs="Arial"/>
          <w:sz w:val="24"/>
          <w:szCs w:val="24"/>
        </w:rPr>
      </w:pPr>
    </w:p>
    <w:p w:rsidR="00C70593" w:rsidRPr="00950E36" w:rsidRDefault="00C70593" w:rsidP="008F09C2">
      <w:pPr>
        <w:pStyle w:val="Odstavecseseznamem"/>
        <w:numPr>
          <w:ilvl w:val="0"/>
          <w:numId w:val="42"/>
        </w:numPr>
        <w:jc w:val="both"/>
        <w:rPr>
          <w:rFonts w:ascii="Arial" w:hAnsi="Arial" w:cs="Arial"/>
          <w:b/>
          <w:i/>
        </w:rPr>
      </w:pPr>
      <w:r w:rsidRPr="00950E36">
        <w:rPr>
          <w:rFonts w:ascii="Arial" w:hAnsi="Arial" w:cs="Arial"/>
          <w:b/>
          <w:i/>
        </w:rPr>
        <w:t>Plnění hlavních úkolů</w:t>
      </w:r>
    </w:p>
    <w:p w:rsidR="00C70593" w:rsidRPr="00950E36" w:rsidRDefault="00C70593" w:rsidP="00C70593">
      <w:pPr>
        <w:ind w:left="142"/>
        <w:jc w:val="both"/>
        <w:rPr>
          <w:rFonts w:ascii="Arial" w:hAnsi="Arial" w:cs="Arial"/>
          <w:sz w:val="24"/>
          <w:szCs w:val="24"/>
        </w:rPr>
      </w:pPr>
      <w:r w:rsidRPr="00950E36">
        <w:rPr>
          <w:rFonts w:ascii="Arial" w:hAnsi="Arial" w:cs="Arial"/>
          <w:sz w:val="24"/>
          <w:szCs w:val="24"/>
        </w:rPr>
        <w:t>Na úseku komunálních služeb se v tomto období pokračovalo v plnění těchto hlavních úkolů:</w:t>
      </w:r>
    </w:p>
    <w:p w:rsidR="00C70593" w:rsidRPr="00950E36" w:rsidRDefault="00C70593" w:rsidP="00C70593">
      <w:pPr>
        <w:ind w:left="142"/>
        <w:jc w:val="both"/>
        <w:rPr>
          <w:rFonts w:ascii="Arial" w:hAnsi="Arial" w:cs="Arial"/>
          <w:sz w:val="24"/>
          <w:szCs w:val="24"/>
        </w:rPr>
      </w:pPr>
    </w:p>
    <w:p w:rsidR="00C70593" w:rsidRPr="00950E36" w:rsidRDefault="00C70593" w:rsidP="00C70593">
      <w:pPr>
        <w:pStyle w:val="Bezmezer"/>
        <w:spacing w:line="40" w:lineRule="atLeast"/>
        <w:jc w:val="both"/>
        <w:rPr>
          <w:rFonts w:ascii="Arial" w:hAnsi="Arial" w:cs="Arial"/>
          <w:sz w:val="24"/>
          <w:szCs w:val="24"/>
        </w:rPr>
      </w:pPr>
      <w:r w:rsidRPr="00950E36">
        <w:rPr>
          <w:rFonts w:ascii="Arial" w:hAnsi="Arial" w:cs="Arial"/>
          <w:sz w:val="24"/>
          <w:szCs w:val="24"/>
        </w:rPr>
        <w:t>ad 1) V tomto období pokračovalo zadávání</w:t>
      </w:r>
      <w:r w:rsidRPr="00950E36">
        <w:rPr>
          <w:rFonts w:ascii="Arial" w:hAnsi="Arial" w:cs="Arial"/>
          <w:bCs/>
          <w:sz w:val="24"/>
          <w:szCs w:val="24"/>
        </w:rPr>
        <w:t xml:space="preserve"> drobných dlaždičských prací v rámci oprav místních komunikací. </w:t>
      </w:r>
    </w:p>
    <w:p w:rsidR="00C70593" w:rsidRPr="00950E36" w:rsidRDefault="00C70593" w:rsidP="00C70593">
      <w:pPr>
        <w:autoSpaceDE w:val="0"/>
        <w:autoSpaceDN w:val="0"/>
        <w:adjustRightInd w:val="0"/>
        <w:jc w:val="both"/>
        <w:rPr>
          <w:rFonts w:ascii="Arial" w:hAnsi="Arial" w:cs="Arial"/>
          <w:sz w:val="24"/>
          <w:szCs w:val="24"/>
        </w:rPr>
      </w:pPr>
      <w:r w:rsidRPr="00950E36">
        <w:rPr>
          <w:rFonts w:ascii="Arial" w:hAnsi="Arial" w:cs="Arial"/>
          <w:sz w:val="24"/>
          <w:szCs w:val="24"/>
        </w:rPr>
        <w:t xml:space="preserve">Pokračují stavební práce na akci: „Rekonstrukce lávky pro pěší přes řeku Jihlavu ev. č. 91c-Lp1 v ul. Hálkova“. Tyto byly vyjma </w:t>
      </w:r>
      <w:proofErr w:type="spellStart"/>
      <w:r w:rsidRPr="00950E36">
        <w:rPr>
          <w:rFonts w:ascii="Arial" w:hAnsi="Arial" w:cs="Arial"/>
          <w:sz w:val="24"/>
          <w:szCs w:val="24"/>
        </w:rPr>
        <w:t>přímopochozí</w:t>
      </w:r>
      <w:proofErr w:type="spellEnd"/>
      <w:r w:rsidRPr="00950E36">
        <w:rPr>
          <w:rFonts w:ascii="Arial" w:hAnsi="Arial" w:cs="Arial"/>
          <w:sz w:val="24"/>
          <w:szCs w:val="24"/>
        </w:rPr>
        <w:t xml:space="preserve"> izolace ukončeny a lávka otevřena do provozu.</w:t>
      </w:r>
    </w:p>
    <w:p w:rsidR="00C70593" w:rsidRPr="00950E36" w:rsidRDefault="00C70593" w:rsidP="00C70593">
      <w:pPr>
        <w:autoSpaceDE w:val="0"/>
        <w:autoSpaceDN w:val="0"/>
        <w:adjustRightInd w:val="0"/>
        <w:jc w:val="both"/>
        <w:rPr>
          <w:rFonts w:ascii="Arial" w:hAnsi="Arial" w:cs="Arial"/>
          <w:bCs/>
          <w:sz w:val="24"/>
          <w:szCs w:val="24"/>
        </w:rPr>
      </w:pPr>
      <w:r w:rsidRPr="00950E36">
        <w:rPr>
          <w:rFonts w:ascii="Arial" w:hAnsi="Arial" w:cs="Arial"/>
          <w:bCs/>
          <w:sz w:val="24"/>
          <w:szCs w:val="24"/>
        </w:rPr>
        <w:t xml:space="preserve">Byl připraven návrh do RM na schválení podmínek výběrového řízení na dodavatele </w:t>
      </w:r>
      <w:r w:rsidRPr="00950E36">
        <w:rPr>
          <w:rFonts w:ascii="Arial" w:hAnsi="Arial" w:cs="Arial"/>
          <w:sz w:val="24"/>
          <w:szCs w:val="24"/>
        </w:rPr>
        <w:t xml:space="preserve">stavby na akci: </w:t>
      </w:r>
      <w:r w:rsidRPr="00950E36">
        <w:rPr>
          <w:rFonts w:ascii="Arial" w:hAnsi="Arial" w:cs="Arial"/>
          <w:bCs/>
          <w:sz w:val="24"/>
          <w:szCs w:val="24"/>
        </w:rPr>
        <w:t xml:space="preserve">„Most </w:t>
      </w:r>
      <w:proofErr w:type="spellStart"/>
      <w:r w:rsidRPr="00950E36">
        <w:rPr>
          <w:rFonts w:ascii="Arial" w:hAnsi="Arial" w:cs="Arial"/>
          <w:bCs/>
          <w:sz w:val="24"/>
          <w:szCs w:val="24"/>
        </w:rPr>
        <w:t>ev.č</w:t>
      </w:r>
      <w:proofErr w:type="spellEnd"/>
      <w:r w:rsidRPr="00950E36">
        <w:rPr>
          <w:rFonts w:ascii="Arial" w:hAnsi="Arial" w:cs="Arial"/>
          <w:bCs/>
          <w:sz w:val="24"/>
          <w:szCs w:val="24"/>
        </w:rPr>
        <w:t>. 47b-M1 přes řeku Jihlávku“ v rámci podlimitního řízení.</w:t>
      </w:r>
    </w:p>
    <w:p w:rsidR="00C70593" w:rsidRPr="00950E36" w:rsidRDefault="00C70593" w:rsidP="00C70593">
      <w:pPr>
        <w:autoSpaceDE w:val="0"/>
        <w:autoSpaceDN w:val="0"/>
        <w:adjustRightInd w:val="0"/>
        <w:jc w:val="both"/>
        <w:rPr>
          <w:rFonts w:ascii="Arial" w:hAnsi="Arial" w:cs="Arial"/>
          <w:bCs/>
          <w:sz w:val="24"/>
          <w:szCs w:val="24"/>
        </w:rPr>
      </w:pPr>
      <w:r w:rsidRPr="00950E36">
        <w:rPr>
          <w:rFonts w:ascii="Arial" w:hAnsi="Arial" w:cs="Arial"/>
          <w:bCs/>
          <w:sz w:val="24"/>
          <w:szCs w:val="24"/>
        </w:rPr>
        <w:lastRenderedPageBreak/>
        <w:t xml:space="preserve">Byl vybrán dodavatel stavebních prací na akci: </w:t>
      </w:r>
      <w:r w:rsidRPr="00950E36">
        <w:rPr>
          <w:rFonts w:ascii="Arial" w:hAnsi="Arial" w:cs="Arial"/>
          <w:sz w:val="24"/>
          <w:szCs w:val="24"/>
        </w:rPr>
        <w:t>„Rekonstrukce chodníku ul. Havlíčkova u žel. Podjezdu“.</w:t>
      </w:r>
    </w:p>
    <w:p w:rsidR="00C70593" w:rsidRPr="00950E36" w:rsidRDefault="00C70593" w:rsidP="00C70593">
      <w:pPr>
        <w:jc w:val="both"/>
        <w:rPr>
          <w:rFonts w:ascii="Arial" w:hAnsi="Arial" w:cs="Arial"/>
          <w:bCs/>
          <w:sz w:val="24"/>
          <w:szCs w:val="24"/>
        </w:rPr>
      </w:pPr>
      <w:r w:rsidRPr="00950E36">
        <w:rPr>
          <w:rFonts w:ascii="Arial" w:hAnsi="Arial" w:cs="Arial"/>
          <w:bCs/>
          <w:sz w:val="24"/>
          <w:szCs w:val="24"/>
        </w:rPr>
        <w:t xml:space="preserve">Byl vybrán zhotovitel projektové dokumentace na akce: „Chodník ul. Polenská“, „Obnova zastávky MHD Na Člunku, chodník a veřejné osvětlení“, „Rekonstrukce ul. Škroupova“. Dále </w:t>
      </w:r>
      <w:r w:rsidRPr="00950E36">
        <w:rPr>
          <w:rFonts w:ascii="Arial" w:hAnsi="Arial" w:cs="Arial"/>
          <w:sz w:val="24"/>
          <w:szCs w:val="24"/>
        </w:rPr>
        <w:t xml:space="preserve">bylo opakovaně </w:t>
      </w:r>
      <w:r w:rsidRPr="00950E36">
        <w:rPr>
          <w:rFonts w:ascii="Arial" w:hAnsi="Arial" w:cs="Arial"/>
          <w:bCs/>
          <w:sz w:val="24"/>
          <w:szCs w:val="24"/>
        </w:rPr>
        <w:t xml:space="preserve">vypsáno výběrové řízení na zhotovitele projektové dokumentace na akci: „Párová zastávka k zastávce MHD „Kosovská“ (ZOO)“ a „veřejné osvětlení </w:t>
      </w:r>
      <w:proofErr w:type="spellStart"/>
      <w:r w:rsidRPr="00950E36">
        <w:rPr>
          <w:rFonts w:ascii="Arial" w:hAnsi="Arial" w:cs="Arial"/>
          <w:bCs/>
          <w:sz w:val="24"/>
          <w:szCs w:val="24"/>
        </w:rPr>
        <w:t>Heulos</w:t>
      </w:r>
      <w:proofErr w:type="spellEnd"/>
      <w:r w:rsidRPr="00950E36">
        <w:rPr>
          <w:rFonts w:ascii="Arial" w:hAnsi="Arial" w:cs="Arial"/>
          <w:bCs/>
          <w:sz w:val="24"/>
          <w:szCs w:val="24"/>
        </w:rPr>
        <w:t>“</w:t>
      </w:r>
    </w:p>
    <w:p w:rsidR="00C70593" w:rsidRPr="00950E36" w:rsidRDefault="00C70593" w:rsidP="00C70593">
      <w:pPr>
        <w:pStyle w:val="Bezmezer"/>
        <w:spacing w:line="40" w:lineRule="atLeast"/>
        <w:jc w:val="both"/>
        <w:rPr>
          <w:rStyle w:val="Siln"/>
          <w:rFonts w:ascii="Arial" w:hAnsi="Arial" w:cs="Arial"/>
          <w:b w:val="0"/>
          <w:bCs w:val="0"/>
          <w:color w:val="FF0000"/>
          <w:sz w:val="24"/>
          <w:szCs w:val="24"/>
        </w:rPr>
      </w:pPr>
    </w:p>
    <w:p w:rsidR="00C70593" w:rsidRPr="00950E36" w:rsidRDefault="00C70593" w:rsidP="00C70593">
      <w:pPr>
        <w:pStyle w:val="Odstavecseseznamem"/>
        <w:ind w:left="0"/>
        <w:contextualSpacing w:val="0"/>
        <w:jc w:val="both"/>
        <w:rPr>
          <w:rStyle w:val="Siln"/>
          <w:rFonts w:ascii="Arial" w:hAnsi="Arial" w:cs="Arial"/>
          <w:b w:val="0"/>
          <w:color w:val="000000" w:themeColor="text1"/>
          <w:lang w:eastAsia="en-US"/>
        </w:rPr>
      </w:pPr>
      <w:r w:rsidRPr="00950E36">
        <w:rPr>
          <w:rStyle w:val="Siln"/>
          <w:rFonts w:ascii="Arial" w:hAnsi="Arial" w:cs="Arial"/>
          <w:color w:val="000000" w:themeColor="text1"/>
          <w:lang w:eastAsia="en-US"/>
        </w:rPr>
        <w:t xml:space="preserve">ad 2) </w:t>
      </w:r>
      <w:r w:rsidRPr="00950E36">
        <w:rPr>
          <w:rStyle w:val="Siln"/>
          <w:rFonts w:ascii="Arial" w:hAnsi="Arial" w:cs="Arial"/>
          <w:b w:val="0"/>
          <w:color w:val="000000" w:themeColor="text1"/>
          <w:lang w:eastAsia="en-US"/>
        </w:rPr>
        <w:t xml:space="preserve">Probíhala jednání k parkovací koncepci v Jihlavě, zavedení nového systému parkování v roce 2022. Ve 4. čtvrtletí tohoto roku následovaly schůzky s Policií ČR, Městskou policií Jihlava a speciálním silničním úřadem k projednání dopravního značení, na základě výstupů zaslaných od projektanta (Oblast 2,3). Další oblasti byly projektantovi zaslány k vypracování (Oblast 52, 1, 32). Prvotní změny dopravního značení už byly realizovány na ul. Tolstého a centru města se změnila zóna zákazu stání z po-pá 7-17hod na zónu zákazu stání 24/7. Také probíhali schůzky k pořízení centrálního informačního systému a mobilní parkovací aplikace (nastavení podmínek, otevřený trh atd.) Ve 4. čtvrtletí došlo k výměně většiny karet do pěší zóny, podle nového Manuálu pro vydání magnetických karet do pěší zóny v Jihlavě. </w:t>
      </w:r>
    </w:p>
    <w:p w:rsidR="00C70593" w:rsidRPr="00950E36" w:rsidRDefault="00C70593" w:rsidP="00C70593">
      <w:pPr>
        <w:pStyle w:val="Odstavecseseznamem"/>
        <w:ind w:left="0"/>
        <w:contextualSpacing w:val="0"/>
        <w:jc w:val="both"/>
        <w:rPr>
          <w:rStyle w:val="Siln"/>
          <w:rFonts w:ascii="Arial" w:hAnsi="Arial" w:cs="Arial"/>
          <w:b w:val="0"/>
          <w:color w:val="000000" w:themeColor="text1"/>
          <w:lang w:eastAsia="en-US"/>
        </w:rPr>
      </w:pPr>
      <w:r w:rsidRPr="00950E36">
        <w:rPr>
          <w:rStyle w:val="Siln"/>
          <w:rFonts w:ascii="Arial" w:hAnsi="Arial" w:cs="Arial"/>
          <w:b w:val="0"/>
          <w:color w:val="000000" w:themeColor="text1"/>
          <w:lang w:eastAsia="en-US"/>
        </w:rPr>
        <w:t>Došlo také k vypsání veřejné zakázky na investiční akci – parkovací automaty. Nabídky na tuto veřejnou zakázku mohou budoucí dodavatelé podávat do 16. 1. 2023.</w:t>
      </w:r>
    </w:p>
    <w:p w:rsidR="00C70593" w:rsidRPr="00950E36" w:rsidRDefault="00C70593" w:rsidP="00C70593">
      <w:pPr>
        <w:pStyle w:val="Odstavecseseznamem"/>
        <w:ind w:left="0"/>
        <w:contextualSpacing w:val="0"/>
        <w:jc w:val="both"/>
        <w:rPr>
          <w:rFonts w:ascii="Arial" w:hAnsi="Arial" w:cs="Arial"/>
          <w:b/>
          <w:color w:val="000000" w:themeColor="text1"/>
        </w:rPr>
      </w:pPr>
      <w:r w:rsidRPr="00950E36">
        <w:rPr>
          <w:rStyle w:val="Siln"/>
          <w:rFonts w:ascii="Arial" w:hAnsi="Arial" w:cs="Arial"/>
          <w:b w:val="0"/>
          <w:color w:val="000000" w:themeColor="text1"/>
          <w:lang w:eastAsia="en-US"/>
        </w:rPr>
        <w:t xml:space="preserve">Druhou část investiční akce </w:t>
      </w:r>
      <w:proofErr w:type="spellStart"/>
      <w:r w:rsidRPr="00950E36">
        <w:rPr>
          <w:rStyle w:val="Siln"/>
          <w:rFonts w:ascii="Arial" w:hAnsi="Arial" w:cs="Arial"/>
          <w:b w:val="0"/>
          <w:color w:val="000000" w:themeColor="text1"/>
          <w:lang w:eastAsia="en-US"/>
        </w:rPr>
        <w:t>infoboxy</w:t>
      </w:r>
      <w:proofErr w:type="spellEnd"/>
      <w:r w:rsidRPr="00950E36">
        <w:rPr>
          <w:rStyle w:val="Siln"/>
          <w:rFonts w:ascii="Arial" w:hAnsi="Arial" w:cs="Arial"/>
          <w:b w:val="0"/>
          <w:color w:val="000000" w:themeColor="text1"/>
          <w:lang w:eastAsia="en-US"/>
        </w:rPr>
        <w:t xml:space="preserve">, řeší OD také ve spolupráci se Střední školou stavební v Jihlavě, kde probíhá nyní výroba prototypu </w:t>
      </w:r>
      <w:proofErr w:type="spellStart"/>
      <w:r w:rsidRPr="00950E36">
        <w:rPr>
          <w:rStyle w:val="Siln"/>
          <w:rFonts w:ascii="Arial" w:hAnsi="Arial" w:cs="Arial"/>
          <w:b w:val="0"/>
          <w:color w:val="000000" w:themeColor="text1"/>
          <w:lang w:eastAsia="en-US"/>
        </w:rPr>
        <w:t>infoboxu</w:t>
      </w:r>
      <w:proofErr w:type="spellEnd"/>
      <w:r w:rsidRPr="00950E36">
        <w:rPr>
          <w:rStyle w:val="Siln"/>
          <w:rFonts w:ascii="Arial" w:hAnsi="Arial" w:cs="Arial"/>
          <w:b w:val="0"/>
          <w:color w:val="000000" w:themeColor="text1"/>
          <w:lang w:eastAsia="en-US"/>
        </w:rPr>
        <w:t xml:space="preserve"> a po odsouhlasení vzhledu dojde k objednání dalších kusů.</w:t>
      </w:r>
    </w:p>
    <w:p w:rsidR="00C70593" w:rsidRPr="00950E36" w:rsidRDefault="00C70593" w:rsidP="00C70593">
      <w:pPr>
        <w:spacing w:before="100" w:beforeAutospacing="1"/>
        <w:jc w:val="both"/>
        <w:rPr>
          <w:rFonts w:ascii="Arial" w:eastAsia="Arial" w:hAnsi="Arial" w:cs="Arial"/>
          <w:sz w:val="24"/>
          <w:szCs w:val="24"/>
        </w:rPr>
      </w:pPr>
      <w:r w:rsidRPr="00950E36">
        <w:rPr>
          <w:rFonts w:ascii="Arial" w:hAnsi="Arial" w:cs="Arial"/>
          <w:sz w:val="24"/>
          <w:szCs w:val="24"/>
        </w:rPr>
        <w:t xml:space="preserve">ad 3) Pokračuje spolupráce </w:t>
      </w:r>
      <w:r w:rsidRPr="00950E36">
        <w:rPr>
          <w:rFonts w:ascii="Arial" w:eastAsia="Arial" w:hAnsi="Arial" w:cs="Arial"/>
          <w:sz w:val="24"/>
          <w:szCs w:val="24"/>
        </w:rPr>
        <w:t xml:space="preserve">s firmou </w:t>
      </w:r>
      <w:proofErr w:type="spellStart"/>
      <w:r w:rsidRPr="00950E36">
        <w:rPr>
          <w:rFonts w:ascii="Arial" w:eastAsia="Arial" w:hAnsi="Arial" w:cs="Arial"/>
          <w:sz w:val="24"/>
          <w:szCs w:val="24"/>
        </w:rPr>
        <w:t>nextBike</w:t>
      </w:r>
      <w:proofErr w:type="spellEnd"/>
      <w:r w:rsidRPr="00950E36">
        <w:rPr>
          <w:rFonts w:ascii="Arial" w:eastAsia="Arial" w:hAnsi="Arial" w:cs="Arial"/>
          <w:sz w:val="24"/>
          <w:szCs w:val="24"/>
        </w:rPr>
        <w:t xml:space="preserve"> Czech Republic s.</w:t>
      </w:r>
      <w:proofErr w:type="gramStart"/>
      <w:r w:rsidRPr="00950E36">
        <w:rPr>
          <w:rFonts w:ascii="Arial" w:eastAsia="Arial" w:hAnsi="Arial" w:cs="Arial"/>
          <w:sz w:val="24"/>
          <w:szCs w:val="24"/>
        </w:rPr>
        <w:t>r.o..</w:t>
      </w:r>
      <w:proofErr w:type="gramEnd"/>
      <w:r w:rsidRPr="00950E36">
        <w:rPr>
          <w:rFonts w:ascii="Arial" w:eastAsia="Arial" w:hAnsi="Arial" w:cs="Arial"/>
          <w:sz w:val="24"/>
          <w:szCs w:val="24"/>
        </w:rPr>
        <w:t xml:space="preserve"> Pokračovaly práce na projektové dokumentaci – dopravní studii na akci: „Cyklotrasa B01, Jihlava“. </w:t>
      </w:r>
    </w:p>
    <w:p w:rsidR="00C70593" w:rsidRPr="00950E36" w:rsidRDefault="00C70593" w:rsidP="00C70593">
      <w:pPr>
        <w:spacing w:before="100" w:beforeAutospacing="1"/>
        <w:jc w:val="both"/>
        <w:rPr>
          <w:rFonts w:ascii="Arial" w:eastAsia="Arial" w:hAnsi="Arial" w:cs="Arial"/>
          <w:sz w:val="24"/>
          <w:szCs w:val="24"/>
        </w:rPr>
      </w:pPr>
      <w:r w:rsidRPr="00950E36">
        <w:rPr>
          <w:rFonts w:ascii="Arial" w:eastAsia="Arial" w:hAnsi="Arial" w:cs="Arial"/>
          <w:sz w:val="24"/>
          <w:szCs w:val="24"/>
        </w:rPr>
        <w:t>ad 4) Příprava podkladů pro jednání se SLUŽBAMI MĚSTA JIHLAVY, s.r.o. ve věci ukončení stávající smlouvy č</w:t>
      </w:r>
      <w:r w:rsidRPr="00950E36">
        <w:rPr>
          <w:rFonts w:ascii="Arial" w:hAnsi="Arial" w:cs="Arial"/>
          <w:sz w:val="24"/>
          <w:szCs w:val="24"/>
        </w:rPr>
        <w:t xml:space="preserve">. 715/OD/2005 a náhradě této smlouvy novými smlouvami na výkon činností v oblasti správcovství místních a účelových komunikací a výkon činností v oblasti veřejného osvětlení a světelného signalizačního zařízení. Uzavření smlouvy o výkonu správce MK a ÚK a uzavření dodatku č. 18 ke </w:t>
      </w:r>
      <w:r w:rsidRPr="00950E36">
        <w:rPr>
          <w:rFonts w:ascii="Arial" w:eastAsia="Arial" w:hAnsi="Arial" w:cs="Arial"/>
          <w:sz w:val="24"/>
          <w:szCs w:val="24"/>
        </w:rPr>
        <w:t>smlouvě č</w:t>
      </w:r>
      <w:r w:rsidRPr="00950E36">
        <w:rPr>
          <w:rFonts w:ascii="Arial" w:hAnsi="Arial" w:cs="Arial"/>
          <w:sz w:val="24"/>
          <w:szCs w:val="24"/>
        </w:rPr>
        <w:t xml:space="preserve">. 715/OD/2005 </w:t>
      </w:r>
    </w:p>
    <w:p w:rsidR="00C70593" w:rsidRPr="00950E36" w:rsidRDefault="00C70593" w:rsidP="00C70593">
      <w:pPr>
        <w:spacing w:before="100" w:beforeAutospacing="1"/>
        <w:jc w:val="both"/>
        <w:rPr>
          <w:rFonts w:ascii="Arial" w:hAnsi="Arial" w:cs="Arial"/>
          <w:color w:val="FF0000"/>
          <w:sz w:val="24"/>
          <w:szCs w:val="24"/>
        </w:rPr>
      </w:pPr>
    </w:p>
    <w:p w:rsidR="00C70593" w:rsidRPr="00950E36" w:rsidRDefault="00C70593" w:rsidP="00211C82">
      <w:pPr>
        <w:jc w:val="both"/>
        <w:rPr>
          <w:rFonts w:ascii="Arial" w:hAnsi="Arial" w:cs="Arial"/>
          <w:b/>
          <w:i/>
          <w:color w:val="FF0000"/>
          <w:sz w:val="24"/>
          <w:szCs w:val="24"/>
        </w:rPr>
      </w:pPr>
      <w:r w:rsidRPr="00950E36">
        <w:rPr>
          <w:rFonts w:ascii="Arial" w:hAnsi="Arial" w:cs="Arial"/>
          <w:sz w:val="24"/>
          <w:szCs w:val="24"/>
        </w:rPr>
        <w:t xml:space="preserve">Ve spolupráci s ORM, OTS a ÚMA se OD podílel na výrobních výborech akcí připravovaných ORM, OTS a územních studií ÚMA. </w:t>
      </w:r>
    </w:p>
    <w:p w:rsidR="00C70593" w:rsidRPr="00950E36" w:rsidRDefault="00C70593" w:rsidP="00C70593">
      <w:pPr>
        <w:pStyle w:val="Odstavecseseznamem"/>
        <w:ind w:left="142"/>
        <w:jc w:val="both"/>
        <w:rPr>
          <w:rFonts w:ascii="Arial" w:hAnsi="Arial" w:cs="Arial"/>
          <w:b/>
          <w:i/>
          <w:color w:val="FF0000"/>
        </w:rPr>
      </w:pPr>
    </w:p>
    <w:p w:rsidR="00C70593" w:rsidRPr="00950E36" w:rsidRDefault="00C70593" w:rsidP="008F09C2">
      <w:pPr>
        <w:pStyle w:val="Odstavecseseznamem"/>
        <w:numPr>
          <w:ilvl w:val="0"/>
          <w:numId w:val="41"/>
        </w:numPr>
        <w:ind w:left="142" w:firstLine="0"/>
        <w:jc w:val="both"/>
        <w:rPr>
          <w:rFonts w:ascii="Arial" w:hAnsi="Arial" w:cs="Arial"/>
          <w:b/>
          <w:i/>
        </w:rPr>
      </w:pPr>
      <w:r w:rsidRPr="00950E36">
        <w:rPr>
          <w:rFonts w:ascii="Arial" w:hAnsi="Arial" w:cs="Arial"/>
          <w:b/>
          <w:i/>
        </w:rPr>
        <w:t>Běžná údržba komunikací a veřejného osvětlení</w:t>
      </w:r>
    </w:p>
    <w:p w:rsidR="00C70593" w:rsidRPr="00950E36" w:rsidRDefault="00C70593" w:rsidP="00C70593">
      <w:pPr>
        <w:pStyle w:val="Odstavecseseznamem"/>
        <w:ind w:left="142"/>
        <w:jc w:val="both"/>
        <w:rPr>
          <w:rFonts w:ascii="Arial" w:hAnsi="Arial" w:cs="Arial"/>
          <w:b/>
          <w:i/>
        </w:rPr>
      </w:pPr>
    </w:p>
    <w:p w:rsidR="00C70593" w:rsidRPr="00950E36" w:rsidRDefault="00C70593" w:rsidP="00C70593">
      <w:pPr>
        <w:jc w:val="both"/>
        <w:rPr>
          <w:rFonts w:ascii="Arial" w:hAnsi="Arial" w:cs="Arial"/>
          <w:sz w:val="24"/>
          <w:szCs w:val="24"/>
        </w:rPr>
      </w:pPr>
      <w:r w:rsidRPr="00950E36">
        <w:rPr>
          <w:rFonts w:ascii="Arial" w:hAnsi="Arial" w:cs="Arial"/>
          <w:sz w:val="24"/>
          <w:szCs w:val="24"/>
        </w:rPr>
        <w:t xml:space="preserve">V uplynulém období bylo provedeno 56 místních šetření z důvodu prověření a stanovení rozsahu běžné údržby na komunikacích. Na základě zjištěného stavu byly u pověřeného správce komunikací objednány opravy, z tohoto počtu bylo dokončeno 38 oprav, 2 převzala KSÚSV, 2 převzal ORM, 10 hlášení bylo stornováno, 4 zakázky byly přesunuty do dalšího období.    </w:t>
      </w:r>
    </w:p>
    <w:p w:rsidR="00C70593" w:rsidRPr="00950E36" w:rsidRDefault="00C70593" w:rsidP="00C70593">
      <w:pPr>
        <w:jc w:val="both"/>
        <w:rPr>
          <w:rFonts w:ascii="Arial" w:hAnsi="Arial" w:cs="Arial"/>
          <w:sz w:val="24"/>
          <w:szCs w:val="24"/>
        </w:rPr>
      </w:pPr>
      <w:r w:rsidRPr="00950E36">
        <w:rPr>
          <w:rFonts w:ascii="Arial" w:hAnsi="Arial" w:cs="Arial"/>
          <w:sz w:val="24"/>
          <w:szCs w:val="24"/>
        </w:rPr>
        <w:t xml:space="preserve">Podle plánu bylo prováděno strojní čištění komunikací a čištění vysavačem UFO i ručním sběrem. </w:t>
      </w:r>
    </w:p>
    <w:p w:rsidR="00C70593" w:rsidRPr="00950E36" w:rsidRDefault="00C70593" w:rsidP="00C70593">
      <w:pPr>
        <w:rPr>
          <w:rFonts w:ascii="Arial" w:hAnsi="Arial" w:cs="Arial"/>
          <w:sz w:val="24"/>
          <w:szCs w:val="24"/>
        </w:rPr>
      </w:pPr>
      <w:r w:rsidRPr="00950E36">
        <w:rPr>
          <w:rFonts w:ascii="Arial" w:hAnsi="Arial" w:cs="Arial"/>
          <w:sz w:val="24"/>
          <w:szCs w:val="24"/>
        </w:rPr>
        <w:t>Proveden úklid spadu listí z místních komunikací, odtah vozidel překážejících v úklidu se neprováděl.</w:t>
      </w:r>
    </w:p>
    <w:p w:rsidR="00C70593" w:rsidRPr="00950E36" w:rsidRDefault="00C70593" w:rsidP="00C70593">
      <w:pPr>
        <w:jc w:val="both"/>
        <w:rPr>
          <w:rFonts w:ascii="Arial" w:hAnsi="Arial" w:cs="Arial"/>
          <w:color w:val="FF0000"/>
          <w:sz w:val="24"/>
          <w:szCs w:val="24"/>
        </w:rPr>
      </w:pPr>
      <w:r w:rsidRPr="00950E36">
        <w:rPr>
          <w:rFonts w:ascii="Arial" w:hAnsi="Arial" w:cs="Arial"/>
          <w:sz w:val="24"/>
          <w:szCs w:val="24"/>
        </w:rPr>
        <w:lastRenderedPageBreak/>
        <w:t>Ke správě a údržbě veřejného osvětlení byly prováděny pravidelné (denní - správcem a měsíční – OD) kontroly jeho stavu. Závady byly neprodleně oznámeny dle smlouvy správci VO. Nebylo zjištěno porušení plnění podmínek smlouvy</w:t>
      </w:r>
      <w:r w:rsidRPr="00950E36">
        <w:rPr>
          <w:rFonts w:ascii="Arial" w:hAnsi="Arial" w:cs="Arial"/>
          <w:color w:val="FF0000"/>
          <w:sz w:val="24"/>
          <w:szCs w:val="24"/>
        </w:rPr>
        <w:t xml:space="preserve">. </w:t>
      </w:r>
    </w:p>
    <w:p w:rsidR="00C70593" w:rsidRPr="00950E36" w:rsidRDefault="00C70593" w:rsidP="00C70593">
      <w:pPr>
        <w:jc w:val="both"/>
        <w:rPr>
          <w:rFonts w:ascii="Arial" w:hAnsi="Arial" w:cs="Arial"/>
          <w:color w:val="FF0000"/>
          <w:sz w:val="24"/>
          <w:szCs w:val="24"/>
        </w:rPr>
      </w:pPr>
      <w:r w:rsidRPr="00950E36">
        <w:rPr>
          <w:rFonts w:ascii="Arial" w:hAnsi="Arial" w:cs="Arial"/>
          <w:sz w:val="24"/>
          <w:szCs w:val="24"/>
        </w:rPr>
        <w:t>Z celkového počtu 94 objednaných závad na VO bylo dokončeno 92 zakázek, 2 zakázky byly přesunuty do dalšího období.</w:t>
      </w:r>
      <w:r w:rsidRPr="00950E36">
        <w:rPr>
          <w:rFonts w:ascii="Arial" w:hAnsi="Arial" w:cs="Arial"/>
          <w:color w:val="FF0000"/>
          <w:sz w:val="24"/>
          <w:szCs w:val="24"/>
        </w:rPr>
        <w:t xml:space="preserve"> </w:t>
      </w:r>
      <w:r w:rsidRPr="00950E36">
        <w:rPr>
          <w:rFonts w:ascii="Arial" w:hAnsi="Arial" w:cs="Arial"/>
          <w:sz w:val="24"/>
          <w:szCs w:val="24"/>
        </w:rPr>
        <w:t>Z 33 objednaných závad na čistotu komunikací bylo dokončeno 32 zakázek,</w:t>
      </w:r>
      <w:r w:rsidRPr="00950E36">
        <w:rPr>
          <w:rFonts w:ascii="Arial" w:hAnsi="Arial" w:cs="Arial"/>
          <w:color w:val="FF0000"/>
          <w:sz w:val="24"/>
          <w:szCs w:val="24"/>
        </w:rPr>
        <w:t xml:space="preserve"> </w:t>
      </w:r>
      <w:r w:rsidRPr="00950E36">
        <w:rPr>
          <w:rFonts w:ascii="Arial" w:hAnsi="Arial" w:cs="Arial"/>
          <w:sz w:val="24"/>
          <w:szCs w:val="24"/>
        </w:rPr>
        <w:t xml:space="preserve">1 objednávka byla stornována a 1 byla přesunuta do dalšího </w:t>
      </w:r>
      <w:proofErr w:type="gramStart"/>
      <w:r w:rsidRPr="00950E36">
        <w:rPr>
          <w:rFonts w:ascii="Arial" w:hAnsi="Arial" w:cs="Arial"/>
          <w:sz w:val="24"/>
          <w:szCs w:val="24"/>
        </w:rPr>
        <w:t>období..</w:t>
      </w:r>
      <w:proofErr w:type="gramEnd"/>
    </w:p>
    <w:p w:rsidR="00C70593" w:rsidRPr="00950E36" w:rsidRDefault="00C70593" w:rsidP="00C70593">
      <w:pPr>
        <w:ind w:left="709"/>
        <w:rPr>
          <w:rFonts w:ascii="Arial" w:hAnsi="Arial" w:cs="Arial"/>
          <w:color w:val="FF0000"/>
          <w:sz w:val="24"/>
          <w:szCs w:val="24"/>
        </w:rPr>
      </w:pPr>
    </w:p>
    <w:p w:rsidR="00C70593" w:rsidRPr="00950E36" w:rsidRDefault="00C70593" w:rsidP="00C70593">
      <w:pPr>
        <w:jc w:val="both"/>
        <w:rPr>
          <w:rFonts w:ascii="Arial" w:hAnsi="Arial" w:cs="Arial"/>
          <w:b/>
          <w:sz w:val="24"/>
          <w:szCs w:val="24"/>
        </w:rPr>
      </w:pPr>
      <w:r w:rsidRPr="00950E36">
        <w:rPr>
          <w:rFonts w:ascii="Arial" w:hAnsi="Arial" w:cs="Arial"/>
          <w:color w:val="FF0000"/>
          <w:sz w:val="24"/>
          <w:szCs w:val="24"/>
        </w:rPr>
        <w:t xml:space="preserve"> </w:t>
      </w:r>
      <w:r w:rsidRPr="00950E36">
        <w:rPr>
          <w:rFonts w:ascii="Arial" w:hAnsi="Arial" w:cs="Arial"/>
          <w:b/>
          <w:sz w:val="24"/>
          <w:szCs w:val="24"/>
        </w:rPr>
        <w:t>Poškození majetku města – přehled o pojistných událostech za sledované období</w:t>
      </w:r>
    </w:p>
    <w:p w:rsidR="00C70593" w:rsidRPr="00950E36" w:rsidRDefault="00C70593" w:rsidP="00C70593">
      <w:pPr>
        <w:jc w:val="both"/>
        <w:rPr>
          <w:rFonts w:ascii="Arial" w:hAnsi="Arial" w:cs="Arial"/>
          <w:b/>
          <w:color w:val="FF0000"/>
          <w:sz w:val="24"/>
          <w:szCs w:val="24"/>
        </w:rPr>
      </w:pPr>
    </w:p>
    <w:tbl>
      <w:tblPr>
        <w:tblW w:w="10356" w:type="dxa"/>
        <w:tblInd w:w="75" w:type="dxa"/>
        <w:tblCellMar>
          <w:left w:w="70" w:type="dxa"/>
          <w:right w:w="70" w:type="dxa"/>
        </w:tblCellMar>
        <w:tblLook w:val="04A0" w:firstRow="1" w:lastRow="0" w:firstColumn="1" w:lastColumn="0" w:noHBand="0" w:noVBand="1"/>
      </w:tblPr>
      <w:tblGrid>
        <w:gridCol w:w="875"/>
        <w:gridCol w:w="3299"/>
        <w:gridCol w:w="1354"/>
        <w:gridCol w:w="1088"/>
        <w:gridCol w:w="1475"/>
        <w:gridCol w:w="1300"/>
        <w:gridCol w:w="1154"/>
        <w:gridCol w:w="1245"/>
      </w:tblGrid>
      <w:tr w:rsidR="00C70593" w:rsidRPr="00950E36" w:rsidTr="0020342E">
        <w:trPr>
          <w:trHeight w:val="555"/>
        </w:trPr>
        <w:tc>
          <w:tcPr>
            <w:tcW w:w="4106" w:type="dxa"/>
            <w:gridSpan w:val="2"/>
            <w:tcBorders>
              <w:top w:val="single" w:sz="4" w:space="0" w:color="auto"/>
              <w:left w:val="single" w:sz="4" w:space="0" w:color="auto"/>
              <w:bottom w:val="single" w:sz="4" w:space="0" w:color="auto"/>
              <w:right w:val="single" w:sz="4" w:space="0" w:color="000000"/>
            </w:tcBorders>
            <w:shd w:val="clear" w:color="000000" w:fill="00B0F0"/>
            <w:noWrap/>
            <w:vAlign w:val="center"/>
            <w:hideMark/>
          </w:tcPr>
          <w:p w:rsidR="00C70593" w:rsidRPr="00950E36" w:rsidRDefault="00C70593" w:rsidP="0020342E">
            <w:pPr>
              <w:rPr>
                <w:rFonts w:ascii="Arial" w:hAnsi="Arial" w:cs="Arial"/>
                <w:color w:val="000000"/>
                <w:sz w:val="24"/>
                <w:szCs w:val="24"/>
              </w:rPr>
            </w:pPr>
            <w:r w:rsidRPr="00950E36">
              <w:rPr>
                <w:rFonts w:ascii="Arial" w:hAnsi="Arial" w:cs="Arial"/>
                <w:color w:val="000000"/>
                <w:sz w:val="24"/>
                <w:szCs w:val="24"/>
              </w:rPr>
              <w:t>Oznámení PU – IV. čtvrtletí 2022:</w:t>
            </w:r>
          </w:p>
        </w:tc>
        <w:tc>
          <w:tcPr>
            <w:tcW w:w="950" w:type="dxa"/>
            <w:tcBorders>
              <w:top w:val="single" w:sz="4" w:space="0" w:color="auto"/>
              <w:left w:val="nil"/>
              <w:bottom w:val="single" w:sz="4" w:space="0" w:color="auto"/>
              <w:right w:val="single" w:sz="4" w:space="0" w:color="auto"/>
            </w:tcBorders>
            <w:shd w:val="clear" w:color="000000" w:fill="00B0F0"/>
            <w:noWrap/>
            <w:vAlign w:val="center"/>
            <w:hideMark/>
          </w:tcPr>
          <w:p w:rsidR="00C70593" w:rsidRPr="00950E36" w:rsidRDefault="00C70593" w:rsidP="0020342E">
            <w:pPr>
              <w:jc w:val="center"/>
              <w:rPr>
                <w:rFonts w:ascii="Arial" w:hAnsi="Arial" w:cs="Arial"/>
                <w:color w:val="000000"/>
                <w:sz w:val="24"/>
                <w:szCs w:val="24"/>
              </w:rPr>
            </w:pPr>
            <w:r w:rsidRPr="00950E36">
              <w:rPr>
                <w:rFonts w:ascii="Arial" w:hAnsi="Arial" w:cs="Arial"/>
                <w:color w:val="000000"/>
                <w:sz w:val="24"/>
                <w:szCs w:val="24"/>
              </w:rPr>
              <w:t>Došlé</w:t>
            </w:r>
          </w:p>
        </w:tc>
        <w:tc>
          <w:tcPr>
            <w:tcW w:w="840" w:type="dxa"/>
            <w:tcBorders>
              <w:top w:val="single" w:sz="4" w:space="0" w:color="auto"/>
              <w:left w:val="nil"/>
              <w:bottom w:val="single" w:sz="4" w:space="0" w:color="auto"/>
              <w:right w:val="single" w:sz="4" w:space="0" w:color="auto"/>
            </w:tcBorders>
            <w:shd w:val="clear" w:color="000000" w:fill="00B0F0"/>
            <w:noWrap/>
            <w:vAlign w:val="center"/>
            <w:hideMark/>
          </w:tcPr>
          <w:p w:rsidR="00C70593" w:rsidRPr="00950E36" w:rsidRDefault="00C70593" w:rsidP="0020342E">
            <w:pPr>
              <w:jc w:val="center"/>
              <w:rPr>
                <w:rFonts w:ascii="Arial" w:hAnsi="Arial" w:cs="Arial"/>
                <w:sz w:val="24"/>
                <w:szCs w:val="24"/>
              </w:rPr>
            </w:pPr>
            <w:r w:rsidRPr="00950E36">
              <w:rPr>
                <w:rFonts w:ascii="Arial" w:hAnsi="Arial" w:cs="Arial"/>
                <w:sz w:val="24"/>
                <w:szCs w:val="24"/>
              </w:rPr>
              <w:t>Vyřízené</w:t>
            </w:r>
          </w:p>
        </w:tc>
        <w:tc>
          <w:tcPr>
            <w:tcW w:w="1160" w:type="dxa"/>
            <w:tcBorders>
              <w:top w:val="single" w:sz="4" w:space="0" w:color="auto"/>
              <w:left w:val="nil"/>
              <w:bottom w:val="single" w:sz="4" w:space="0" w:color="auto"/>
              <w:right w:val="nil"/>
            </w:tcBorders>
            <w:shd w:val="clear" w:color="000000" w:fill="00B0F0"/>
            <w:vAlign w:val="center"/>
            <w:hideMark/>
          </w:tcPr>
          <w:p w:rsidR="00C70593" w:rsidRPr="00950E36" w:rsidRDefault="00C70593" w:rsidP="0020342E">
            <w:pPr>
              <w:jc w:val="center"/>
              <w:rPr>
                <w:rFonts w:ascii="Arial" w:hAnsi="Arial" w:cs="Arial"/>
                <w:sz w:val="24"/>
                <w:szCs w:val="24"/>
              </w:rPr>
            </w:pPr>
            <w:r w:rsidRPr="00950E36">
              <w:rPr>
                <w:rFonts w:ascii="Arial" w:hAnsi="Arial" w:cs="Arial"/>
                <w:sz w:val="24"/>
                <w:szCs w:val="24"/>
              </w:rPr>
              <w:t>Fakturovaná škoda</w:t>
            </w:r>
          </w:p>
        </w:tc>
        <w:tc>
          <w:tcPr>
            <w:tcW w:w="1300" w:type="dxa"/>
            <w:tcBorders>
              <w:top w:val="single" w:sz="4" w:space="0" w:color="auto"/>
              <w:left w:val="single" w:sz="4" w:space="0" w:color="auto"/>
              <w:bottom w:val="single" w:sz="4" w:space="0" w:color="auto"/>
              <w:right w:val="nil"/>
            </w:tcBorders>
            <w:shd w:val="clear" w:color="000000" w:fill="00B0F0"/>
            <w:vAlign w:val="center"/>
            <w:hideMark/>
          </w:tcPr>
          <w:p w:rsidR="00C70593" w:rsidRPr="00950E36" w:rsidRDefault="00C70593" w:rsidP="0020342E">
            <w:pPr>
              <w:jc w:val="center"/>
              <w:rPr>
                <w:rFonts w:ascii="Arial" w:hAnsi="Arial" w:cs="Arial"/>
                <w:sz w:val="24"/>
                <w:szCs w:val="24"/>
              </w:rPr>
            </w:pPr>
            <w:r w:rsidRPr="00950E36">
              <w:rPr>
                <w:rFonts w:ascii="Arial" w:hAnsi="Arial" w:cs="Arial"/>
                <w:sz w:val="24"/>
                <w:szCs w:val="24"/>
              </w:rPr>
              <w:t>Částka pojistného plnění</w:t>
            </w:r>
          </w:p>
        </w:tc>
        <w:tc>
          <w:tcPr>
            <w:tcW w:w="1060"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rsidR="00C70593" w:rsidRPr="00950E36" w:rsidRDefault="00C70593" w:rsidP="0020342E">
            <w:pPr>
              <w:jc w:val="center"/>
              <w:rPr>
                <w:rFonts w:ascii="Arial" w:hAnsi="Arial" w:cs="Arial"/>
                <w:color w:val="000000"/>
                <w:sz w:val="24"/>
                <w:szCs w:val="24"/>
              </w:rPr>
            </w:pPr>
            <w:r w:rsidRPr="00950E36">
              <w:rPr>
                <w:rFonts w:ascii="Arial" w:hAnsi="Arial" w:cs="Arial"/>
                <w:color w:val="000000"/>
                <w:sz w:val="24"/>
                <w:szCs w:val="24"/>
              </w:rPr>
              <w:t>V jednání</w:t>
            </w:r>
          </w:p>
        </w:tc>
        <w:tc>
          <w:tcPr>
            <w:tcW w:w="940" w:type="dxa"/>
            <w:tcBorders>
              <w:top w:val="single" w:sz="4" w:space="0" w:color="auto"/>
              <w:left w:val="nil"/>
              <w:bottom w:val="single" w:sz="4" w:space="0" w:color="auto"/>
              <w:right w:val="nil"/>
            </w:tcBorders>
            <w:shd w:val="clear" w:color="000000" w:fill="00B0F0"/>
            <w:vAlign w:val="center"/>
            <w:hideMark/>
          </w:tcPr>
          <w:p w:rsidR="00C70593" w:rsidRPr="00950E36" w:rsidRDefault="00C70593" w:rsidP="0020342E">
            <w:pPr>
              <w:jc w:val="center"/>
              <w:rPr>
                <w:rFonts w:ascii="Arial" w:hAnsi="Arial" w:cs="Arial"/>
                <w:sz w:val="24"/>
                <w:szCs w:val="24"/>
              </w:rPr>
            </w:pPr>
            <w:r w:rsidRPr="00950E36">
              <w:rPr>
                <w:rFonts w:ascii="Arial" w:hAnsi="Arial" w:cs="Arial"/>
                <w:sz w:val="24"/>
                <w:szCs w:val="24"/>
              </w:rPr>
              <w:t>Předané pojišťovně</w:t>
            </w:r>
          </w:p>
        </w:tc>
      </w:tr>
      <w:tr w:rsidR="00C70593" w:rsidRPr="00950E36" w:rsidTr="0020342E">
        <w:trPr>
          <w:trHeight w:val="255"/>
        </w:trPr>
        <w:tc>
          <w:tcPr>
            <w:tcW w:w="807" w:type="dxa"/>
            <w:tcBorders>
              <w:top w:val="nil"/>
              <w:left w:val="single" w:sz="4" w:space="0" w:color="auto"/>
              <w:bottom w:val="single" w:sz="4" w:space="0" w:color="auto"/>
              <w:right w:val="single" w:sz="4" w:space="0" w:color="auto"/>
            </w:tcBorders>
            <w:shd w:val="clear" w:color="000000" w:fill="FFFFFF"/>
            <w:noWrap/>
            <w:vAlign w:val="bottom"/>
          </w:tcPr>
          <w:p w:rsidR="00C70593" w:rsidRPr="00950E36" w:rsidRDefault="00C70593" w:rsidP="0020342E">
            <w:pPr>
              <w:rPr>
                <w:rFonts w:ascii="Arial" w:hAnsi="Arial" w:cs="Arial"/>
                <w:sz w:val="24"/>
                <w:szCs w:val="24"/>
              </w:rPr>
            </w:pPr>
            <w:r w:rsidRPr="00950E36">
              <w:rPr>
                <w:rFonts w:ascii="Arial" w:hAnsi="Arial" w:cs="Arial"/>
                <w:sz w:val="24"/>
                <w:szCs w:val="24"/>
              </w:rPr>
              <w:t>215/22</w:t>
            </w:r>
          </w:p>
        </w:tc>
        <w:tc>
          <w:tcPr>
            <w:tcW w:w="3299" w:type="dxa"/>
            <w:tcBorders>
              <w:top w:val="nil"/>
              <w:left w:val="nil"/>
              <w:bottom w:val="nil"/>
              <w:right w:val="single" w:sz="4" w:space="0" w:color="auto"/>
            </w:tcBorders>
            <w:shd w:val="clear" w:color="auto" w:fill="auto"/>
            <w:noWrap/>
            <w:vAlign w:val="center"/>
          </w:tcPr>
          <w:p w:rsidR="00C70593" w:rsidRPr="00950E36" w:rsidRDefault="00C70593" w:rsidP="0020342E">
            <w:pPr>
              <w:rPr>
                <w:rFonts w:ascii="Arial" w:hAnsi="Arial" w:cs="Arial"/>
                <w:sz w:val="24"/>
                <w:szCs w:val="24"/>
              </w:rPr>
            </w:pPr>
            <w:r w:rsidRPr="00950E36">
              <w:rPr>
                <w:rFonts w:ascii="Arial" w:hAnsi="Arial" w:cs="Arial"/>
                <w:sz w:val="24"/>
                <w:szCs w:val="24"/>
              </w:rPr>
              <w:t>DZ, ul. Na Vyhlídce</w:t>
            </w:r>
          </w:p>
        </w:tc>
        <w:tc>
          <w:tcPr>
            <w:tcW w:w="950" w:type="dxa"/>
            <w:tcBorders>
              <w:top w:val="nil"/>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1</w:t>
            </w:r>
          </w:p>
        </w:tc>
        <w:tc>
          <w:tcPr>
            <w:tcW w:w="840" w:type="dxa"/>
            <w:tcBorders>
              <w:top w:val="nil"/>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1</w:t>
            </w:r>
          </w:p>
        </w:tc>
        <w:tc>
          <w:tcPr>
            <w:tcW w:w="1160" w:type="dxa"/>
            <w:tcBorders>
              <w:top w:val="nil"/>
              <w:left w:val="nil"/>
              <w:bottom w:val="single" w:sz="4" w:space="0" w:color="auto"/>
              <w:right w:val="single" w:sz="4" w:space="0" w:color="auto"/>
            </w:tcBorders>
            <w:shd w:val="clear" w:color="000000" w:fill="FFFFFF"/>
            <w:noWrap/>
            <w:vAlign w:val="center"/>
          </w:tcPr>
          <w:p w:rsidR="00C70593" w:rsidRPr="00950E36" w:rsidRDefault="00C70593" w:rsidP="0020342E">
            <w:pPr>
              <w:jc w:val="center"/>
              <w:rPr>
                <w:rFonts w:ascii="Arial" w:hAnsi="Arial" w:cs="Arial"/>
                <w:color w:val="000000"/>
                <w:sz w:val="24"/>
                <w:szCs w:val="24"/>
              </w:rPr>
            </w:pPr>
            <w:r w:rsidRPr="00950E36">
              <w:rPr>
                <w:rFonts w:ascii="Arial" w:hAnsi="Arial" w:cs="Arial"/>
                <w:color w:val="000000"/>
                <w:sz w:val="24"/>
                <w:szCs w:val="24"/>
              </w:rPr>
              <w:t>1 294,70</w:t>
            </w:r>
          </w:p>
        </w:tc>
        <w:tc>
          <w:tcPr>
            <w:tcW w:w="1300" w:type="dxa"/>
            <w:tcBorders>
              <w:top w:val="nil"/>
              <w:left w:val="nil"/>
              <w:bottom w:val="single" w:sz="4" w:space="0" w:color="auto"/>
              <w:right w:val="nil"/>
            </w:tcBorders>
            <w:shd w:val="clear" w:color="auto" w:fill="auto"/>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1 295,00</w:t>
            </w:r>
          </w:p>
        </w:tc>
        <w:tc>
          <w:tcPr>
            <w:tcW w:w="1060" w:type="dxa"/>
            <w:tcBorders>
              <w:top w:val="nil"/>
              <w:left w:val="single" w:sz="4" w:space="0" w:color="auto"/>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p>
        </w:tc>
        <w:tc>
          <w:tcPr>
            <w:tcW w:w="940" w:type="dxa"/>
            <w:tcBorders>
              <w:top w:val="nil"/>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p>
        </w:tc>
      </w:tr>
      <w:tr w:rsidR="00C70593" w:rsidRPr="00950E36" w:rsidTr="0020342E">
        <w:trPr>
          <w:trHeight w:val="255"/>
        </w:trPr>
        <w:tc>
          <w:tcPr>
            <w:tcW w:w="807" w:type="dxa"/>
            <w:tcBorders>
              <w:top w:val="nil"/>
              <w:left w:val="single" w:sz="4" w:space="0" w:color="auto"/>
              <w:bottom w:val="single" w:sz="4" w:space="0" w:color="auto"/>
              <w:right w:val="single" w:sz="4" w:space="0" w:color="auto"/>
            </w:tcBorders>
            <w:shd w:val="clear" w:color="000000" w:fill="FFFFFF"/>
            <w:noWrap/>
            <w:vAlign w:val="bottom"/>
          </w:tcPr>
          <w:p w:rsidR="00C70593" w:rsidRPr="00950E36" w:rsidRDefault="00C70593" w:rsidP="0020342E">
            <w:pPr>
              <w:rPr>
                <w:rFonts w:ascii="Arial" w:hAnsi="Arial" w:cs="Arial"/>
                <w:sz w:val="24"/>
                <w:szCs w:val="24"/>
              </w:rPr>
            </w:pPr>
            <w:r w:rsidRPr="00950E36">
              <w:rPr>
                <w:rFonts w:ascii="Arial" w:hAnsi="Arial" w:cs="Arial"/>
                <w:sz w:val="24"/>
                <w:szCs w:val="24"/>
              </w:rPr>
              <w:t>216/22</w:t>
            </w:r>
          </w:p>
        </w:tc>
        <w:tc>
          <w:tcPr>
            <w:tcW w:w="3299"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rPr>
                <w:rFonts w:ascii="Arial" w:hAnsi="Arial" w:cs="Arial"/>
                <w:sz w:val="24"/>
                <w:szCs w:val="24"/>
              </w:rPr>
            </w:pPr>
            <w:r w:rsidRPr="00950E36">
              <w:rPr>
                <w:rFonts w:ascii="Arial" w:hAnsi="Arial" w:cs="Arial"/>
                <w:sz w:val="24"/>
                <w:szCs w:val="24"/>
              </w:rPr>
              <w:t>betonový zátaras, P+R, ul. Žižkova</w:t>
            </w:r>
          </w:p>
        </w:tc>
        <w:tc>
          <w:tcPr>
            <w:tcW w:w="950"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1</w:t>
            </w:r>
          </w:p>
        </w:tc>
        <w:tc>
          <w:tcPr>
            <w:tcW w:w="840"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p>
        </w:tc>
        <w:tc>
          <w:tcPr>
            <w:tcW w:w="1160" w:type="dxa"/>
            <w:tcBorders>
              <w:top w:val="single" w:sz="4" w:space="0" w:color="auto"/>
              <w:left w:val="nil"/>
              <w:bottom w:val="nil"/>
              <w:right w:val="nil"/>
            </w:tcBorders>
            <w:shd w:val="clear" w:color="auto" w:fill="auto"/>
            <w:noWrap/>
            <w:vAlign w:val="center"/>
          </w:tcPr>
          <w:p w:rsidR="00C70593" w:rsidRPr="00950E36" w:rsidRDefault="00C70593" w:rsidP="0020342E">
            <w:pPr>
              <w:jc w:val="center"/>
              <w:rPr>
                <w:rFonts w:ascii="Arial" w:hAnsi="Arial" w:cs="Arial"/>
                <w:sz w:val="24"/>
                <w:szCs w:val="24"/>
              </w:rPr>
            </w:pPr>
          </w:p>
        </w:tc>
        <w:tc>
          <w:tcPr>
            <w:tcW w:w="1300" w:type="dxa"/>
            <w:tcBorders>
              <w:top w:val="nil"/>
              <w:left w:val="single" w:sz="4" w:space="0" w:color="auto"/>
              <w:bottom w:val="single" w:sz="4" w:space="0" w:color="auto"/>
              <w:right w:val="nil"/>
            </w:tcBorders>
            <w:shd w:val="clear" w:color="auto" w:fill="auto"/>
            <w:noWrap/>
            <w:vAlign w:val="center"/>
          </w:tcPr>
          <w:p w:rsidR="00C70593" w:rsidRPr="00950E36" w:rsidRDefault="00C70593" w:rsidP="0020342E">
            <w:pPr>
              <w:jc w:val="center"/>
              <w:rPr>
                <w:rFonts w:ascii="Arial" w:hAnsi="Arial" w:cs="Arial"/>
                <w:sz w:val="24"/>
                <w:szCs w:val="24"/>
              </w:rPr>
            </w:pP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1</w:t>
            </w:r>
          </w:p>
        </w:tc>
        <w:tc>
          <w:tcPr>
            <w:tcW w:w="940"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p>
        </w:tc>
      </w:tr>
      <w:tr w:rsidR="00C70593" w:rsidRPr="00950E36" w:rsidTr="0020342E">
        <w:trPr>
          <w:trHeight w:val="255"/>
        </w:trPr>
        <w:tc>
          <w:tcPr>
            <w:tcW w:w="807" w:type="dxa"/>
            <w:tcBorders>
              <w:top w:val="nil"/>
              <w:left w:val="single" w:sz="4" w:space="0" w:color="auto"/>
              <w:bottom w:val="single" w:sz="4" w:space="0" w:color="auto"/>
              <w:right w:val="single" w:sz="4" w:space="0" w:color="auto"/>
            </w:tcBorders>
            <w:shd w:val="clear" w:color="000000" w:fill="FFFFFF"/>
            <w:noWrap/>
            <w:vAlign w:val="bottom"/>
          </w:tcPr>
          <w:p w:rsidR="00C70593" w:rsidRPr="00950E36" w:rsidRDefault="00C70593" w:rsidP="0020342E">
            <w:pPr>
              <w:rPr>
                <w:rFonts w:ascii="Arial" w:hAnsi="Arial" w:cs="Arial"/>
                <w:sz w:val="24"/>
                <w:szCs w:val="24"/>
              </w:rPr>
            </w:pPr>
            <w:r w:rsidRPr="00950E36">
              <w:rPr>
                <w:rFonts w:ascii="Arial" w:hAnsi="Arial" w:cs="Arial"/>
                <w:sz w:val="24"/>
                <w:szCs w:val="24"/>
              </w:rPr>
              <w:t>217/22</w:t>
            </w:r>
          </w:p>
        </w:tc>
        <w:tc>
          <w:tcPr>
            <w:tcW w:w="3299"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rPr>
                <w:rFonts w:ascii="Arial" w:hAnsi="Arial" w:cs="Arial"/>
                <w:sz w:val="24"/>
                <w:szCs w:val="24"/>
              </w:rPr>
            </w:pPr>
            <w:r w:rsidRPr="00950E36">
              <w:rPr>
                <w:rFonts w:ascii="Arial" w:hAnsi="Arial" w:cs="Arial"/>
                <w:sz w:val="24"/>
                <w:szCs w:val="24"/>
              </w:rPr>
              <w:t>obrubník chodníku, ul. Hradební</w:t>
            </w:r>
          </w:p>
        </w:tc>
        <w:tc>
          <w:tcPr>
            <w:tcW w:w="950"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1</w:t>
            </w:r>
          </w:p>
        </w:tc>
        <w:tc>
          <w:tcPr>
            <w:tcW w:w="840"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1</w:t>
            </w:r>
          </w:p>
        </w:tc>
        <w:tc>
          <w:tcPr>
            <w:tcW w:w="1160" w:type="dxa"/>
            <w:tcBorders>
              <w:top w:val="single" w:sz="4" w:space="0" w:color="auto"/>
              <w:left w:val="nil"/>
              <w:bottom w:val="nil"/>
              <w:right w:val="nil"/>
            </w:tcBorders>
            <w:shd w:val="clear" w:color="auto" w:fill="auto"/>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9 043,54</w:t>
            </w:r>
          </w:p>
        </w:tc>
        <w:tc>
          <w:tcPr>
            <w:tcW w:w="1300" w:type="dxa"/>
            <w:tcBorders>
              <w:top w:val="nil"/>
              <w:left w:val="single" w:sz="4" w:space="0" w:color="auto"/>
              <w:bottom w:val="single" w:sz="4" w:space="0" w:color="auto"/>
              <w:right w:val="nil"/>
            </w:tcBorders>
            <w:shd w:val="clear" w:color="auto" w:fill="auto"/>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9 045,00</w:t>
            </w: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p>
        </w:tc>
        <w:tc>
          <w:tcPr>
            <w:tcW w:w="940"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p>
        </w:tc>
      </w:tr>
      <w:tr w:rsidR="00C70593" w:rsidRPr="00950E36" w:rsidTr="0020342E">
        <w:trPr>
          <w:trHeight w:val="255"/>
        </w:trPr>
        <w:tc>
          <w:tcPr>
            <w:tcW w:w="807" w:type="dxa"/>
            <w:tcBorders>
              <w:top w:val="nil"/>
              <w:left w:val="single" w:sz="4" w:space="0" w:color="auto"/>
              <w:bottom w:val="single" w:sz="4" w:space="0" w:color="auto"/>
              <w:right w:val="single" w:sz="4" w:space="0" w:color="auto"/>
            </w:tcBorders>
            <w:shd w:val="clear" w:color="000000" w:fill="FFFFFF"/>
            <w:noWrap/>
            <w:vAlign w:val="bottom"/>
          </w:tcPr>
          <w:p w:rsidR="00C70593" w:rsidRPr="00950E36" w:rsidRDefault="00C70593" w:rsidP="0020342E">
            <w:pPr>
              <w:rPr>
                <w:rFonts w:ascii="Arial" w:hAnsi="Arial" w:cs="Arial"/>
                <w:sz w:val="24"/>
                <w:szCs w:val="24"/>
              </w:rPr>
            </w:pPr>
            <w:r w:rsidRPr="00950E36">
              <w:rPr>
                <w:rFonts w:ascii="Arial" w:hAnsi="Arial" w:cs="Arial"/>
                <w:sz w:val="24"/>
                <w:szCs w:val="24"/>
              </w:rPr>
              <w:t>218/22</w:t>
            </w:r>
          </w:p>
        </w:tc>
        <w:tc>
          <w:tcPr>
            <w:tcW w:w="3299"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rPr>
                <w:rFonts w:ascii="Arial" w:hAnsi="Arial" w:cs="Arial"/>
                <w:sz w:val="24"/>
                <w:szCs w:val="24"/>
              </w:rPr>
            </w:pPr>
            <w:r w:rsidRPr="00950E36">
              <w:rPr>
                <w:rFonts w:ascii="Arial" w:hAnsi="Arial" w:cs="Arial"/>
                <w:sz w:val="24"/>
                <w:szCs w:val="24"/>
              </w:rPr>
              <w:t>DZ, Hruškové Dvory (Průmyslová)</w:t>
            </w:r>
          </w:p>
        </w:tc>
        <w:tc>
          <w:tcPr>
            <w:tcW w:w="950"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1</w:t>
            </w:r>
          </w:p>
        </w:tc>
        <w:tc>
          <w:tcPr>
            <w:tcW w:w="840"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p>
        </w:tc>
        <w:tc>
          <w:tcPr>
            <w:tcW w:w="1160" w:type="dxa"/>
            <w:tcBorders>
              <w:top w:val="single" w:sz="4" w:space="0" w:color="auto"/>
              <w:left w:val="nil"/>
              <w:bottom w:val="nil"/>
              <w:right w:val="nil"/>
            </w:tcBorders>
            <w:shd w:val="clear" w:color="auto" w:fill="auto"/>
            <w:noWrap/>
            <w:vAlign w:val="center"/>
          </w:tcPr>
          <w:p w:rsidR="00C70593" w:rsidRPr="00950E36" w:rsidRDefault="00C70593" w:rsidP="0020342E">
            <w:pPr>
              <w:jc w:val="center"/>
              <w:rPr>
                <w:rFonts w:ascii="Arial" w:hAnsi="Arial" w:cs="Arial"/>
                <w:sz w:val="24"/>
                <w:szCs w:val="24"/>
              </w:rPr>
            </w:pPr>
          </w:p>
        </w:tc>
        <w:tc>
          <w:tcPr>
            <w:tcW w:w="1300" w:type="dxa"/>
            <w:tcBorders>
              <w:top w:val="nil"/>
              <w:left w:val="single" w:sz="4" w:space="0" w:color="auto"/>
              <w:bottom w:val="single" w:sz="4" w:space="0" w:color="auto"/>
              <w:right w:val="nil"/>
            </w:tcBorders>
            <w:shd w:val="clear" w:color="auto" w:fill="auto"/>
            <w:noWrap/>
            <w:vAlign w:val="center"/>
          </w:tcPr>
          <w:p w:rsidR="00C70593" w:rsidRPr="00950E36" w:rsidRDefault="00C70593" w:rsidP="0020342E">
            <w:pPr>
              <w:rPr>
                <w:rFonts w:ascii="Arial" w:hAnsi="Arial" w:cs="Arial"/>
                <w:sz w:val="24"/>
                <w:szCs w:val="24"/>
              </w:rPr>
            </w:pP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1</w:t>
            </w:r>
          </w:p>
        </w:tc>
        <w:tc>
          <w:tcPr>
            <w:tcW w:w="940"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p>
        </w:tc>
      </w:tr>
      <w:tr w:rsidR="00C70593" w:rsidRPr="00950E36" w:rsidTr="0020342E">
        <w:trPr>
          <w:trHeight w:val="255"/>
        </w:trPr>
        <w:tc>
          <w:tcPr>
            <w:tcW w:w="807" w:type="dxa"/>
            <w:tcBorders>
              <w:top w:val="nil"/>
              <w:left w:val="single" w:sz="4" w:space="0" w:color="auto"/>
              <w:bottom w:val="single" w:sz="4" w:space="0" w:color="auto"/>
              <w:right w:val="single" w:sz="4" w:space="0" w:color="auto"/>
            </w:tcBorders>
            <w:shd w:val="clear" w:color="000000" w:fill="00B0F0"/>
            <w:noWrap/>
            <w:vAlign w:val="bottom"/>
          </w:tcPr>
          <w:p w:rsidR="00C70593" w:rsidRPr="00950E36" w:rsidRDefault="00C70593" w:rsidP="0020342E">
            <w:pPr>
              <w:rPr>
                <w:rFonts w:ascii="Arial" w:hAnsi="Arial" w:cs="Arial"/>
                <w:sz w:val="24"/>
                <w:szCs w:val="24"/>
              </w:rPr>
            </w:pPr>
          </w:p>
        </w:tc>
        <w:tc>
          <w:tcPr>
            <w:tcW w:w="3299" w:type="dxa"/>
            <w:tcBorders>
              <w:top w:val="single" w:sz="4" w:space="0" w:color="auto"/>
              <w:left w:val="nil"/>
              <w:bottom w:val="single" w:sz="4" w:space="0" w:color="auto"/>
              <w:right w:val="single" w:sz="4" w:space="0" w:color="auto"/>
            </w:tcBorders>
            <w:shd w:val="clear" w:color="000000" w:fill="00B0F0"/>
            <w:noWrap/>
            <w:vAlign w:val="center"/>
          </w:tcPr>
          <w:p w:rsidR="00C70593" w:rsidRPr="00950E36" w:rsidRDefault="00C70593" w:rsidP="0020342E">
            <w:pPr>
              <w:rPr>
                <w:rFonts w:ascii="Arial" w:hAnsi="Arial" w:cs="Arial"/>
                <w:color w:val="000000"/>
                <w:sz w:val="24"/>
                <w:szCs w:val="24"/>
              </w:rPr>
            </w:pPr>
          </w:p>
        </w:tc>
        <w:tc>
          <w:tcPr>
            <w:tcW w:w="950" w:type="dxa"/>
            <w:tcBorders>
              <w:top w:val="single" w:sz="4" w:space="0" w:color="auto"/>
              <w:left w:val="nil"/>
              <w:bottom w:val="single" w:sz="4" w:space="0" w:color="auto"/>
              <w:right w:val="single" w:sz="4" w:space="0" w:color="auto"/>
            </w:tcBorders>
            <w:shd w:val="clear" w:color="000000" w:fill="00B0F0"/>
            <w:noWrap/>
            <w:vAlign w:val="center"/>
          </w:tcPr>
          <w:p w:rsidR="00C70593" w:rsidRPr="00950E36" w:rsidRDefault="00C70593" w:rsidP="0020342E">
            <w:pPr>
              <w:jc w:val="center"/>
              <w:rPr>
                <w:rFonts w:ascii="Arial" w:hAnsi="Arial" w:cs="Arial"/>
                <w:color w:val="000000"/>
                <w:sz w:val="24"/>
                <w:szCs w:val="24"/>
              </w:rPr>
            </w:pPr>
            <w:r w:rsidRPr="00950E36">
              <w:rPr>
                <w:rFonts w:ascii="Arial" w:hAnsi="Arial" w:cs="Arial"/>
                <w:color w:val="000000"/>
                <w:sz w:val="24"/>
                <w:szCs w:val="24"/>
              </w:rPr>
              <w:t>4</w:t>
            </w:r>
          </w:p>
        </w:tc>
        <w:tc>
          <w:tcPr>
            <w:tcW w:w="840" w:type="dxa"/>
            <w:tcBorders>
              <w:top w:val="single" w:sz="4" w:space="0" w:color="auto"/>
              <w:left w:val="nil"/>
              <w:bottom w:val="single" w:sz="4" w:space="0" w:color="auto"/>
              <w:right w:val="single" w:sz="4" w:space="0" w:color="auto"/>
            </w:tcBorders>
            <w:shd w:val="clear" w:color="000000" w:fill="00B0F0"/>
            <w:noWrap/>
            <w:vAlign w:val="center"/>
          </w:tcPr>
          <w:p w:rsidR="00C70593" w:rsidRPr="00950E36" w:rsidRDefault="00C70593" w:rsidP="0020342E">
            <w:pPr>
              <w:jc w:val="center"/>
              <w:rPr>
                <w:rFonts w:ascii="Arial" w:hAnsi="Arial" w:cs="Arial"/>
                <w:color w:val="000000"/>
                <w:sz w:val="24"/>
                <w:szCs w:val="24"/>
              </w:rPr>
            </w:pPr>
            <w:r w:rsidRPr="00950E36">
              <w:rPr>
                <w:rFonts w:ascii="Arial" w:hAnsi="Arial" w:cs="Arial"/>
                <w:color w:val="000000"/>
                <w:sz w:val="24"/>
                <w:szCs w:val="24"/>
              </w:rPr>
              <w:t>2</w:t>
            </w:r>
          </w:p>
        </w:tc>
        <w:tc>
          <w:tcPr>
            <w:tcW w:w="1160" w:type="dxa"/>
            <w:tcBorders>
              <w:top w:val="single" w:sz="4" w:space="0" w:color="auto"/>
              <w:left w:val="nil"/>
              <w:bottom w:val="single" w:sz="4" w:space="0" w:color="auto"/>
              <w:right w:val="nil"/>
            </w:tcBorders>
            <w:shd w:val="clear" w:color="000000" w:fill="00B0F0"/>
            <w:noWrap/>
            <w:vAlign w:val="center"/>
          </w:tcPr>
          <w:p w:rsidR="00C70593" w:rsidRPr="00950E36" w:rsidRDefault="00C70593" w:rsidP="0020342E">
            <w:pPr>
              <w:jc w:val="center"/>
              <w:rPr>
                <w:rFonts w:ascii="Arial" w:hAnsi="Arial" w:cs="Arial"/>
                <w:color w:val="000000"/>
                <w:sz w:val="24"/>
                <w:szCs w:val="24"/>
              </w:rPr>
            </w:pPr>
            <w:r w:rsidRPr="00950E36">
              <w:rPr>
                <w:rFonts w:ascii="Arial" w:hAnsi="Arial" w:cs="Arial"/>
                <w:color w:val="000000"/>
                <w:sz w:val="24"/>
                <w:szCs w:val="24"/>
              </w:rPr>
              <w:t>10 3387,24</w:t>
            </w:r>
          </w:p>
        </w:tc>
        <w:tc>
          <w:tcPr>
            <w:tcW w:w="1300" w:type="dxa"/>
            <w:tcBorders>
              <w:top w:val="nil"/>
              <w:left w:val="single" w:sz="4" w:space="0" w:color="auto"/>
              <w:bottom w:val="single" w:sz="4" w:space="0" w:color="auto"/>
              <w:right w:val="nil"/>
            </w:tcBorders>
            <w:shd w:val="clear" w:color="000000" w:fill="00B0F0"/>
            <w:noWrap/>
            <w:vAlign w:val="center"/>
          </w:tcPr>
          <w:p w:rsidR="00C70593" w:rsidRPr="00950E36" w:rsidRDefault="00C70593" w:rsidP="0020342E">
            <w:pPr>
              <w:jc w:val="right"/>
              <w:rPr>
                <w:rFonts w:ascii="Arial" w:hAnsi="Arial" w:cs="Arial"/>
                <w:sz w:val="24"/>
                <w:szCs w:val="24"/>
              </w:rPr>
            </w:pPr>
            <w:r w:rsidRPr="00950E36">
              <w:rPr>
                <w:rFonts w:ascii="Arial" w:hAnsi="Arial" w:cs="Arial"/>
                <w:sz w:val="24"/>
                <w:szCs w:val="24"/>
              </w:rPr>
              <w:t>10 340,00</w:t>
            </w:r>
          </w:p>
        </w:tc>
        <w:tc>
          <w:tcPr>
            <w:tcW w:w="1060" w:type="dxa"/>
            <w:tcBorders>
              <w:top w:val="single" w:sz="4" w:space="0" w:color="auto"/>
              <w:left w:val="single" w:sz="4" w:space="0" w:color="auto"/>
              <w:bottom w:val="single" w:sz="4" w:space="0" w:color="auto"/>
              <w:right w:val="single" w:sz="4" w:space="0" w:color="auto"/>
            </w:tcBorders>
            <w:shd w:val="clear" w:color="000000" w:fill="00B0F0"/>
            <w:noWrap/>
            <w:vAlign w:val="center"/>
          </w:tcPr>
          <w:p w:rsidR="00C70593" w:rsidRPr="00950E36" w:rsidRDefault="00C70593" w:rsidP="0020342E">
            <w:pPr>
              <w:jc w:val="center"/>
              <w:rPr>
                <w:rFonts w:ascii="Arial" w:hAnsi="Arial" w:cs="Arial"/>
                <w:color w:val="000000"/>
                <w:sz w:val="24"/>
                <w:szCs w:val="24"/>
              </w:rPr>
            </w:pPr>
            <w:r w:rsidRPr="00950E36">
              <w:rPr>
                <w:rFonts w:ascii="Arial" w:hAnsi="Arial" w:cs="Arial"/>
                <w:color w:val="000000"/>
                <w:sz w:val="24"/>
                <w:szCs w:val="24"/>
              </w:rPr>
              <w:t>2</w:t>
            </w:r>
          </w:p>
        </w:tc>
        <w:tc>
          <w:tcPr>
            <w:tcW w:w="940" w:type="dxa"/>
            <w:tcBorders>
              <w:top w:val="single" w:sz="4" w:space="0" w:color="auto"/>
              <w:left w:val="nil"/>
              <w:bottom w:val="single" w:sz="4" w:space="0" w:color="auto"/>
              <w:right w:val="single" w:sz="4" w:space="0" w:color="auto"/>
            </w:tcBorders>
            <w:shd w:val="clear" w:color="000000" w:fill="00B0F0"/>
            <w:noWrap/>
            <w:vAlign w:val="center"/>
          </w:tcPr>
          <w:p w:rsidR="00C70593" w:rsidRPr="00950E36" w:rsidRDefault="00C70593" w:rsidP="0020342E">
            <w:pPr>
              <w:jc w:val="center"/>
              <w:rPr>
                <w:rFonts w:ascii="Arial" w:hAnsi="Arial" w:cs="Arial"/>
                <w:color w:val="000000"/>
                <w:sz w:val="24"/>
                <w:szCs w:val="24"/>
              </w:rPr>
            </w:pPr>
            <w:r w:rsidRPr="00950E36">
              <w:rPr>
                <w:rFonts w:ascii="Arial" w:hAnsi="Arial" w:cs="Arial"/>
                <w:color w:val="000000"/>
                <w:sz w:val="24"/>
                <w:szCs w:val="24"/>
              </w:rPr>
              <w:t>0</w:t>
            </w:r>
          </w:p>
        </w:tc>
      </w:tr>
      <w:tr w:rsidR="00C70593" w:rsidRPr="00950E36" w:rsidTr="0020342E">
        <w:trPr>
          <w:trHeight w:val="330"/>
        </w:trPr>
        <w:tc>
          <w:tcPr>
            <w:tcW w:w="807" w:type="dxa"/>
            <w:tcBorders>
              <w:top w:val="nil"/>
              <w:left w:val="single" w:sz="4" w:space="0" w:color="auto"/>
              <w:bottom w:val="nil"/>
              <w:right w:val="single" w:sz="4" w:space="0" w:color="auto"/>
            </w:tcBorders>
            <w:shd w:val="clear" w:color="000000" w:fill="FFFFFF"/>
            <w:noWrap/>
            <w:vAlign w:val="bottom"/>
          </w:tcPr>
          <w:p w:rsidR="00C70593" w:rsidRPr="00950E36" w:rsidRDefault="00C70593" w:rsidP="0020342E">
            <w:pPr>
              <w:rPr>
                <w:rFonts w:ascii="Arial" w:hAnsi="Arial" w:cs="Arial"/>
                <w:sz w:val="24"/>
                <w:szCs w:val="24"/>
              </w:rPr>
            </w:pPr>
          </w:p>
        </w:tc>
        <w:tc>
          <w:tcPr>
            <w:tcW w:w="3299" w:type="dxa"/>
            <w:tcBorders>
              <w:top w:val="nil"/>
              <w:left w:val="nil"/>
              <w:bottom w:val="nil"/>
              <w:right w:val="single" w:sz="4" w:space="0" w:color="auto"/>
            </w:tcBorders>
            <w:shd w:val="clear" w:color="000000" w:fill="FFFFFF"/>
            <w:noWrap/>
            <w:vAlign w:val="center"/>
          </w:tcPr>
          <w:p w:rsidR="00C70593" w:rsidRPr="00950E36" w:rsidRDefault="00C70593" w:rsidP="0020342E">
            <w:pPr>
              <w:rPr>
                <w:rFonts w:ascii="Arial" w:hAnsi="Arial" w:cs="Arial"/>
                <w:color w:val="000000"/>
                <w:sz w:val="24"/>
                <w:szCs w:val="24"/>
              </w:rPr>
            </w:pPr>
          </w:p>
        </w:tc>
        <w:tc>
          <w:tcPr>
            <w:tcW w:w="950" w:type="dxa"/>
            <w:tcBorders>
              <w:top w:val="nil"/>
              <w:left w:val="nil"/>
              <w:bottom w:val="nil"/>
              <w:right w:val="single" w:sz="4" w:space="0" w:color="auto"/>
            </w:tcBorders>
            <w:shd w:val="clear" w:color="000000" w:fill="FFFFFF"/>
            <w:noWrap/>
            <w:vAlign w:val="center"/>
          </w:tcPr>
          <w:p w:rsidR="00C70593" w:rsidRPr="00950E36" w:rsidRDefault="00C70593" w:rsidP="0020342E">
            <w:pPr>
              <w:jc w:val="center"/>
              <w:rPr>
                <w:rFonts w:ascii="Arial" w:hAnsi="Arial" w:cs="Arial"/>
                <w:color w:val="000000"/>
                <w:sz w:val="24"/>
                <w:szCs w:val="24"/>
              </w:rPr>
            </w:pPr>
          </w:p>
        </w:tc>
        <w:tc>
          <w:tcPr>
            <w:tcW w:w="840" w:type="dxa"/>
            <w:tcBorders>
              <w:top w:val="nil"/>
              <w:left w:val="nil"/>
              <w:bottom w:val="nil"/>
              <w:right w:val="single" w:sz="4" w:space="0" w:color="auto"/>
            </w:tcBorders>
            <w:shd w:val="clear" w:color="000000" w:fill="FFFFFF"/>
            <w:noWrap/>
            <w:vAlign w:val="center"/>
          </w:tcPr>
          <w:p w:rsidR="00C70593" w:rsidRPr="00950E36" w:rsidRDefault="00C70593" w:rsidP="0020342E">
            <w:pPr>
              <w:jc w:val="center"/>
              <w:rPr>
                <w:rFonts w:ascii="Arial" w:hAnsi="Arial" w:cs="Arial"/>
                <w:color w:val="000000"/>
                <w:sz w:val="24"/>
                <w:szCs w:val="24"/>
              </w:rPr>
            </w:pPr>
          </w:p>
        </w:tc>
        <w:tc>
          <w:tcPr>
            <w:tcW w:w="1160" w:type="dxa"/>
            <w:tcBorders>
              <w:top w:val="nil"/>
              <w:left w:val="nil"/>
              <w:bottom w:val="nil"/>
              <w:right w:val="nil"/>
            </w:tcBorders>
            <w:shd w:val="clear" w:color="000000" w:fill="FFFFFF"/>
            <w:noWrap/>
            <w:vAlign w:val="center"/>
          </w:tcPr>
          <w:p w:rsidR="00C70593" w:rsidRPr="00950E36" w:rsidRDefault="00C70593" w:rsidP="0020342E">
            <w:pPr>
              <w:jc w:val="center"/>
              <w:rPr>
                <w:rFonts w:ascii="Arial" w:hAnsi="Arial" w:cs="Arial"/>
                <w:color w:val="000000"/>
                <w:sz w:val="24"/>
                <w:szCs w:val="24"/>
              </w:rPr>
            </w:pPr>
          </w:p>
        </w:tc>
        <w:tc>
          <w:tcPr>
            <w:tcW w:w="1300" w:type="dxa"/>
            <w:tcBorders>
              <w:top w:val="nil"/>
              <w:left w:val="single" w:sz="4" w:space="0" w:color="auto"/>
              <w:bottom w:val="single" w:sz="4" w:space="0" w:color="auto"/>
              <w:right w:val="nil"/>
            </w:tcBorders>
            <w:shd w:val="clear" w:color="000000" w:fill="FFFFFF"/>
            <w:noWrap/>
            <w:vAlign w:val="center"/>
          </w:tcPr>
          <w:p w:rsidR="00C70593" w:rsidRPr="00950E36" w:rsidRDefault="00C70593" w:rsidP="0020342E">
            <w:pPr>
              <w:jc w:val="center"/>
              <w:rPr>
                <w:rFonts w:ascii="Arial" w:hAnsi="Arial" w:cs="Arial"/>
                <w:sz w:val="24"/>
                <w:szCs w:val="24"/>
              </w:rPr>
            </w:pPr>
          </w:p>
        </w:tc>
        <w:tc>
          <w:tcPr>
            <w:tcW w:w="1060" w:type="dxa"/>
            <w:tcBorders>
              <w:top w:val="nil"/>
              <w:left w:val="single" w:sz="4" w:space="0" w:color="auto"/>
              <w:bottom w:val="nil"/>
              <w:right w:val="single" w:sz="4" w:space="0" w:color="auto"/>
            </w:tcBorders>
            <w:shd w:val="clear" w:color="000000" w:fill="FFFFFF"/>
            <w:noWrap/>
            <w:vAlign w:val="center"/>
          </w:tcPr>
          <w:p w:rsidR="00C70593" w:rsidRPr="00950E36" w:rsidRDefault="00C70593" w:rsidP="0020342E">
            <w:pPr>
              <w:jc w:val="center"/>
              <w:rPr>
                <w:rFonts w:ascii="Arial" w:hAnsi="Arial" w:cs="Arial"/>
                <w:color w:val="000000"/>
                <w:sz w:val="24"/>
                <w:szCs w:val="24"/>
              </w:rPr>
            </w:pPr>
          </w:p>
        </w:tc>
        <w:tc>
          <w:tcPr>
            <w:tcW w:w="940" w:type="dxa"/>
            <w:tcBorders>
              <w:top w:val="nil"/>
              <w:left w:val="nil"/>
              <w:bottom w:val="nil"/>
              <w:right w:val="single" w:sz="4" w:space="0" w:color="auto"/>
            </w:tcBorders>
            <w:shd w:val="clear" w:color="000000" w:fill="FFFFFF"/>
            <w:noWrap/>
            <w:vAlign w:val="center"/>
          </w:tcPr>
          <w:p w:rsidR="00C70593" w:rsidRPr="00950E36" w:rsidRDefault="00C70593" w:rsidP="0020342E">
            <w:pPr>
              <w:jc w:val="center"/>
              <w:rPr>
                <w:rFonts w:ascii="Arial" w:hAnsi="Arial" w:cs="Arial"/>
                <w:color w:val="000000"/>
                <w:sz w:val="24"/>
                <w:szCs w:val="24"/>
              </w:rPr>
            </w:pPr>
          </w:p>
        </w:tc>
      </w:tr>
      <w:tr w:rsidR="00C70593" w:rsidRPr="00950E36" w:rsidTr="0020342E">
        <w:trPr>
          <w:trHeight w:val="555"/>
        </w:trPr>
        <w:tc>
          <w:tcPr>
            <w:tcW w:w="4106" w:type="dxa"/>
            <w:gridSpan w:val="2"/>
            <w:tcBorders>
              <w:top w:val="single" w:sz="4" w:space="0" w:color="auto"/>
              <w:left w:val="single" w:sz="4" w:space="0" w:color="auto"/>
              <w:bottom w:val="single" w:sz="4" w:space="0" w:color="auto"/>
              <w:right w:val="single" w:sz="4" w:space="0" w:color="000000"/>
            </w:tcBorders>
            <w:shd w:val="clear" w:color="000000" w:fill="00B0F0"/>
            <w:noWrap/>
            <w:vAlign w:val="center"/>
            <w:hideMark/>
          </w:tcPr>
          <w:p w:rsidR="00C70593" w:rsidRPr="00950E36" w:rsidRDefault="00C70593" w:rsidP="0020342E">
            <w:pPr>
              <w:rPr>
                <w:rFonts w:ascii="Arial" w:hAnsi="Arial" w:cs="Arial"/>
                <w:color w:val="000000"/>
                <w:sz w:val="24"/>
                <w:szCs w:val="24"/>
              </w:rPr>
            </w:pPr>
            <w:r w:rsidRPr="00950E36">
              <w:rPr>
                <w:rFonts w:ascii="Arial" w:hAnsi="Arial" w:cs="Arial"/>
                <w:color w:val="000000"/>
                <w:sz w:val="24"/>
                <w:szCs w:val="24"/>
              </w:rPr>
              <w:t>PU z minulých období:</w:t>
            </w:r>
          </w:p>
        </w:tc>
        <w:tc>
          <w:tcPr>
            <w:tcW w:w="950" w:type="dxa"/>
            <w:tcBorders>
              <w:top w:val="single" w:sz="4" w:space="0" w:color="auto"/>
              <w:left w:val="nil"/>
              <w:bottom w:val="single" w:sz="4" w:space="0" w:color="auto"/>
              <w:right w:val="single" w:sz="4" w:space="0" w:color="auto"/>
            </w:tcBorders>
            <w:shd w:val="clear" w:color="000000" w:fill="00B0F0"/>
            <w:noWrap/>
            <w:vAlign w:val="center"/>
            <w:hideMark/>
          </w:tcPr>
          <w:p w:rsidR="00C70593" w:rsidRPr="00950E36" w:rsidRDefault="00C70593" w:rsidP="0020342E">
            <w:pPr>
              <w:jc w:val="center"/>
              <w:rPr>
                <w:rFonts w:ascii="Arial" w:hAnsi="Arial" w:cs="Arial"/>
                <w:color w:val="000000"/>
                <w:sz w:val="24"/>
                <w:szCs w:val="24"/>
              </w:rPr>
            </w:pPr>
            <w:r w:rsidRPr="00950E36">
              <w:rPr>
                <w:rFonts w:ascii="Arial" w:hAnsi="Arial" w:cs="Arial"/>
                <w:color w:val="000000"/>
                <w:sz w:val="24"/>
                <w:szCs w:val="24"/>
              </w:rPr>
              <w:t>Nevyřízené</w:t>
            </w:r>
          </w:p>
        </w:tc>
        <w:tc>
          <w:tcPr>
            <w:tcW w:w="840" w:type="dxa"/>
            <w:tcBorders>
              <w:top w:val="single" w:sz="4" w:space="0" w:color="auto"/>
              <w:left w:val="nil"/>
              <w:bottom w:val="single" w:sz="4" w:space="0" w:color="auto"/>
              <w:right w:val="nil"/>
            </w:tcBorders>
            <w:shd w:val="clear" w:color="000000" w:fill="00B0F0"/>
            <w:vAlign w:val="center"/>
            <w:hideMark/>
          </w:tcPr>
          <w:p w:rsidR="00C70593" w:rsidRPr="00950E36" w:rsidRDefault="00C70593" w:rsidP="0020342E">
            <w:pPr>
              <w:jc w:val="center"/>
              <w:rPr>
                <w:rFonts w:ascii="Arial" w:hAnsi="Arial" w:cs="Arial"/>
                <w:sz w:val="24"/>
                <w:szCs w:val="24"/>
              </w:rPr>
            </w:pPr>
            <w:r w:rsidRPr="00950E36">
              <w:rPr>
                <w:rFonts w:ascii="Arial" w:hAnsi="Arial" w:cs="Arial"/>
                <w:sz w:val="24"/>
                <w:szCs w:val="24"/>
              </w:rPr>
              <w:t>Vyřízené v IV Q.</w:t>
            </w:r>
          </w:p>
        </w:tc>
        <w:tc>
          <w:tcPr>
            <w:tcW w:w="1160" w:type="dxa"/>
            <w:tcBorders>
              <w:top w:val="single" w:sz="4" w:space="0" w:color="auto"/>
              <w:left w:val="single" w:sz="4" w:space="0" w:color="auto"/>
              <w:bottom w:val="single" w:sz="4" w:space="0" w:color="auto"/>
              <w:right w:val="nil"/>
            </w:tcBorders>
            <w:shd w:val="clear" w:color="000000" w:fill="00B0F0"/>
            <w:vAlign w:val="center"/>
            <w:hideMark/>
          </w:tcPr>
          <w:p w:rsidR="00C70593" w:rsidRPr="00950E36" w:rsidRDefault="00C70593" w:rsidP="0020342E">
            <w:pPr>
              <w:jc w:val="center"/>
              <w:rPr>
                <w:rFonts w:ascii="Arial" w:hAnsi="Arial" w:cs="Arial"/>
                <w:sz w:val="24"/>
                <w:szCs w:val="24"/>
              </w:rPr>
            </w:pPr>
            <w:r w:rsidRPr="00950E36">
              <w:rPr>
                <w:rFonts w:ascii="Arial" w:hAnsi="Arial" w:cs="Arial"/>
                <w:sz w:val="24"/>
                <w:szCs w:val="24"/>
              </w:rPr>
              <w:t>Fakturovaná škoda</w:t>
            </w:r>
          </w:p>
        </w:tc>
        <w:tc>
          <w:tcPr>
            <w:tcW w:w="1300" w:type="dxa"/>
            <w:tcBorders>
              <w:top w:val="nil"/>
              <w:left w:val="single" w:sz="4" w:space="0" w:color="auto"/>
              <w:bottom w:val="single" w:sz="4" w:space="0" w:color="auto"/>
              <w:right w:val="nil"/>
            </w:tcBorders>
            <w:shd w:val="clear" w:color="000000" w:fill="00B0F0"/>
            <w:vAlign w:val="center"/>
            <w:hideMark/>
          </w:tcPr>
          <w:p w:rsidR="00C70593" w:rsidRPr="00950E36" w:rsidRDefault="00C70593" w:rsidP="0020342E">
            <w:pPr>
              <w:jc w:val="center"/>
              <w:rPr>
                <w:rFonts w:ascii="Arial" w:hAnsi="Arial" w:cs="Arial"/>
                <w:sz w:val="24"/>
                <w:szCs w:val="24"/>
              </w:rPr>
            </w:pPr>
            <w:r w:rsidRPr="00950E36">
              <w:rPr>
                <w:rFonts w:ascii="Arial" w:hAnsi="Arial" w:cs="Arial"/>
                <w:sz w:val="24"/>
                <w:szCs w:val="24"/>
              </w:rPr>
              <w:t>Částka pojistného plnění</w:t>
            </w:r>
          </w:p>
        </w:tc>
        <w:tc>
          <w:tcPr>
            <w:tcW w:w="1060" w:type="dxa"/>
            <w:tcBorders>
              <w:top w:val="single" w:sz="4" w:space="0" w:color="auto"/>
              <w:left w:val="single" w:sz="4" w:space="0" w:color="auto"/>
              <w:bottom w:val="single" w:sz="4" w:space="0" w:color="auto"/>
              <w:right w:val="single" w:sz="4" w:space="0" w:color="auto"/>
            </w:tcBorders>
            <w:shd w:val="clear" w:color="000000" w:fill="00B0F0"/>
            <w:vAlign w:val="center"/>
            <w:hideMark/>
          </w:tcPr>
          <w:p w:rsidR="00C70593" w:rsidRPr="00950E36" w:rsidRDefault="00C70593" w:rsidP="0020342E">
            <w:pPr>
              <w:jc w:val="center"/>
              <w:rPr>
                <w:rFonts w:ascii="Arial" w:hAnsi="Arial" w:cs="Arial"/>
                <w:sz w:val="24"/>
                <w:szCs w:val="24"/>
              </w:rPr>
            </w:pPr>
            <w:r w:rsidRPr="00950E36">
              <w:rPr>
                <w:rFonts w:ascii="Arial" w:hAnsi="Arial" w:cs="Arial"/>
                <w:sz w:val="24"/>
                <w:szCs w:val="24"/>
              </w:rPr>
              <w:t>V jednání (k dořešení)</w:t>
            </w:r>
          </w:p>
        </w:tc>
        <w:tc>
          <w:tcPr>
            <w:tcW w:w="940" w:type="dxa"/>
            <w:tcBorders>
              <w:top w:val="single" w:sz="4" w:space="0" w:color="auto"/>
              <w:left w:val="nil"/>
              <w:bottom w:val="single" w:sz="4" w:space="0" w:color="auto"/>
              <w:right w:val="nil"/>
            </w:tcBorders>
            <w:shd w:val="clear" w:color="000000" w:fill="00B0F0"/>
            <w:vAlign w:val="center"/>
            <w:hideMark/>
          </w:tcPr>
          <w:p w:rsidR="00C70593" w:rsidRPr="00950E36" w:rsidRDefault="00C70593" w:rsidP="0020342E">
            <w:pPr>
              <w:jc w:val="center"/>
              <w:rPr>
                <w:rFonts w:ascii="Arial" w:hAnsi="Arial" w:cs="Arial"/>
                <w:sz w:val="24"/>
                <w:szCs w:val="24"/>
              </w:rPr>
            </w:pPr>
            <w:r w:rsidRPr="00950E36">
              <w:rPr>
                <w:rFonts w:ascii="Arial" w:hAnsi="Arial" w:cs="Arial"/>
                <w:sz w:val="24"/>
                <w:szCs w:val="24"/>
              </w:rPr>
              <w:t>Předané pojišťovně</w:t>
            </w:r>
          </w:p>
        </w:tc>
      </w:tr>
      <w:tr w:rsidR="00C70593" w:rsidRPr="00950E36" w:rsidTr="0020342E">
        <w:trPr>
          <w:trHeight w:val="255"/>
        </w:trPr>
        <w:tc>
          <w:tcPr>
            <w:tcW w:w="807" w:type="dxa"/>
            <w:tcBorders>
              <w:top w:val="nil"/>
              <w:left w:val="single" w:sz="4" w:space="0" w:color="auto"/>
              <w:bottom w:val="single" w:sz="4" w:space="0" w:color="auto"/>
              <w:right w:val="single" w:sz="4" w:space="0" w:color="auto"/>
            </w:tcBorders>
            <w:shd w:val="clear" w:color="000000" w:fill="FFFFFF"/>
            <w:noWrap/>
          </w:tcPr>
          <w:p w:rsidR="00C70593" w:rsidRPr="00950E36" w:rsidRDefault="00C70593" w:rsidP="0020342E">
            <w:pPr>
              <w:rPr>
                <w:rFonts w:ascii="Arial" w:hAnsi="Arial" w:cs="Arial"/>
                <w:sz w:val="24"/>
                <w:szCs w:val="24"/>
              </w:rPr>
            </w:pPr>
            <w:r w:rsidRPr="00950E36">
              <w:rPr>
                <w:rFonts w:ascii="Arial" w:hAnsi="Arial" w:cs="Arial"/>
                <w:sz w:val="24"/>
                <w:szCs w:val="24"/>
              </w:rPr>
              <w:t>211/22</w:t>
            </w:r>
          </w:p>
        </w:tc>
        <w:tc>
          <w:tcPr>
            <w:tcW w:w="3299" w:type="dxa"/>
            <w:tcBorders>
              <w:top w:val="nil"/>
              <w:left w:val="nil"/>
              <w:bottom w:val="nil"/>
              <w:right w:val="single" w:sz="4" w:space="0" w:color="auto"/>
            </w:tcBorders>
            <w:shd w:val="clear" w:color="000000" w:fill="FFFFFF"/>
            <w:noWrap/>
          </w:tcPr>
          <w:p w:rsidR="00C70593" w:rsidRPr="00950E36" w:rsidRDefault="00C70593" w:rsidP="0020342E">
            <w:pPr>
              <w:rPr>
                <w:rFonts w:ascii="Arial" w:hAnsi="Arial" w:cs="Arial"/>
                <w:sz w:val="24"/>
                <w:szCs w:val="24"/>
              </w:rPr>
            </w:pPr>
            <w:r w:rsidRPr="00950E36">
              <w:rPr>
                <w:rFonts w:ascii="Arial" w:hAnsi="Arial" w:cs="Arial"/>
                <w:sz w:val="24"/>
                <w:szCs w:val="24"/>
              </w:rPr>
              <w:t>řetízkové zábradlí, ul. Jiráskova</w:t>
            </w:r>
          </w:p>
        </w:tc>
        <w:tc>
          <w:tcPr>
            <w:tcW w:w="950" w:type="dxa"/>
            <w:tcBorders>
              <w:top w:val="single" w:sz="4" w:space="0" w:color="auto"/>
              <w:left w:val="nil"/>
              <w:bottom w:val="nil"/>
              <w:right w:val="single" w:sz="4" w:space="0" w:color="auto"/>
            </w:tcBorders>
            <w:shd w:val="clear" w:color="000000" w:fill="FFFFFF"/>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1</w:t>
            </w:r>
          </w:p>
        </w:tc>
        <w:tc>
          <w:tcPr>
            <w:tcW w:w="840" w:type="dxa"/>
            <w:tcBorders>
              <w:top w:val="single" w:sz="4" w:space="0" w:color="auto"/>
              <w:left w:val="nil"/>
              <w:bottom w:val="nil"/>
              <w:right w:val="single" w:sz="4" w:space="0" w:color="auto"/>
            </w:tcBorders>
            <w:shd w:val="clear" w:color="000000" w:fill="FFFFFF"/>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1</w:t>
            </w:r>
          </w:p>
        </w:tc>
        <w:tc>
          <w:tcPr>
            <w:tcW w:w="1160" w:type="dxa"/>
            <w:tcBorders>
              <w:top w:val="single" w:sz="4" w:space="0" w:color="auto"/>
              <w:left w:val="nil"/>
              <w:bottom w:val="single" w:sz="4" w:space="0" w:color="auto"/>
              <w:right w:val="single" w:sz="4" w:space="0" w:color="auto"/>
            </w:tcBorders>
            <w:shd w:val="clear" w:color="000000" w:fill="FFFFFF"/>
            <w:noWrap/>
          </w:tcPr>
          <w:p w:rsidR="00C70593" w:rsidRPr="00950E36" w:rsidRDefault="00C70593" w:rsidP="0020342E">
            <w:pPr>
              <w:jc w:val="center"/>
              <w:rPr>
                <w:rFonts w:ascii="Arial" w:hAnsi="Arial" w:cs="Arial"/>
                <w:sz w:val="24"/>
                <w:szCs w:val="24"/>
              </w:rPr>
            </w:pPr>
            <w:r w:rsidRPr="00950E36">
              <w:rPr>
                <w:rFonts w:ascii="Arial" w:hAnsi="Arial" w:cs="Arial"/>
                <w:sz w:val="24"/>
                <w:szCs w:val="24"/>
              </w:rPr>
              <w:t>3 872,00</w:t>
            </w:r>
          </w:p>
        </w:tc>
        <w:tc>
          <w:tcPr>
            <w:tcW w:w="1300" w:type="dxa"/>
            <w:tcBorders>
              <w:top w:val="nil"/>
              <w:left w:val="nil"/>
              <w:bottom w:val="single" w:sz="4" w:space="0" w:color="auto"/>
              <w:right w:val="nil"/>
            </w:tcBorders>
            <w:shd w:val="clear" w:color="000000" w:fill="FFFFFF"/>
            <w:noWrap/>
          </w:tcPr>
          <w:p w:rsidR="00C70593" w:rsidRPr="00950E36" w:rsidRDefault="00C70593" w:rsidP="0020342E">
            <w:pPr>
              <w:jc w:val="center"/>
              <w:rPr>
                <w:rFonts w:ascii="Arial" w:hAnsi="Arial" w:cs="Arial"/>
                <w:sz w:val="24"/>
                <w:szCs w:val="24"/>
              </w:rPr>
            </w:pPr>
            <w:r w:rsidRPr="00950E36">
              <w:rPr>
                <w:rFonts w:ascii="Arial" w:hAnsi="Arial" w:cs="Arial"/>
                <w:sz w:val="24"/>
                <w:szCs w:val="24"/>
              </w:rPr>
              <w:t>3 872,00</w:t>
            </w:r>
          </w:p>
        </w:tc>
        <w:tc>
          <w:tcPr>
            <w:tcW w:w="1060" w:type="dxa"/>
            <w:tcBorders>
              <w:top w:val="single" w:sz="4" w:space="0" w:color="auto"/>
              <w:left w:val="single" w:sz="4" w:space="0" w:color="auto"/>
              <w:bottom w:val="nil"/>
              <w:right w:val="single" w:sz="4" w:space="0" w:color="auto"/>
            </w:tcBorders>
            <w:shd w:val="clear" w:color="000000" w:fill="FFFFFF"/>
            <w:noWrap/>
            <w:vAlign w:val="center"/>
          </w:tcPr>
          <w:p w:rsidR="00C70593" w:rsidRPr="00950E36" w:rsidRDefault="00C70593" w:rsidP="0020342E">
            <w:pPr>
              <w:jc w:val="center"/>
              <w:rPr>
                <w:rFonts w:ascii="Arial" w:hAnsi="Arial" w:cs="Arial"/>
                <w:sz w:val="24"/>
                <w:szCs w:val="24"/>
              </w:rPr>
            </w:pPr>
          </w:p>
        </w:tc>
        <w:tc>
          <w:tcPr>
            <w:tcW w:w="940" w:type="dxa"/>
            <w:tcBorders>
              <w:top w:val="single" w:sz="4" w:space="0" w:color="auto"/>
              <w:left w:val="nil"/>
              <w:bottom w:val="nil"/>
              <w:right w:val="single" w:sz="4" w:space="0" w:color="auto"/>
            </w:tcBorders>
            <w:shd w:val="clear" w:color="000000" w:fill="FFFFFF"/>
            <w:noWrap/>
            <w:vAlign w:val="center"/>
          </w:tcPr>
          <w:p w:rsidR="00C70593" w:rsidRPr="00950E36" w:rsidRDefault="00C70593" w:rsidP="0020342E">
            <w:pPr>
              <w:jc w:val="center"/>
              <w:rPr>
                <w:rFonts w:ascii="Arial" w:hAnsi="Arial" w:cs="Arial"/>
                <w:sz w:val="24"/>
                <w:szCs w:val="24"/>
              </w:rPr>
            </w:pPr>
          </w:p>
        </w:tc>
      </w:tr>
      <w:tr w:rsidR="00C70593" w:rsidRPr="00950E36" w:rsidTr="0020342E">
        <w:trPr>
          <w:trHeight w:val="255"/>
        </w:trPr>
        <w:tc>
          <w:tcPr>
            <w:tcW w:w="807" w:type="dxa"/>
            <w:tcBorders>
              <w:top w:val="nil"/>
              <w:left w:val="single" w:sz="4" w:space="0" w:color="auto"/>
              <w:bottom w:val="single" w:sz="4" w:space="0" w:color="auto"/>
              <w:right w:val="single" w:sz="4" w:space="0" w:color="auto"/>
            </w:tcBorders>
            <w:shd w:val="clear" w:color="000000" w:fill="FFFFFF"/>
            <w:noWrap/>
          </w:tcPr>
          <w:p w:rsidR="00C70593" w:rsidRPr="00950E36" w:rsidRDefault="00C70593" w:rsidP="0020342E">
            <w:pPr>
              <w:rPr>
                <w:rFonts w:ascii="Arial" w:hAnsi="Arial" w:cs="Arial"/>
                <w:sz w:val="24"/>
                <w:szCs w:val="24"/>
              </w:rPr>
            </w:pPr>
            <w:r w:rsidRPr="00950E36">
              <w:rPr>
                <w:rFonts w:ascii="Arial" w:hAnsi="Arial" w:cs="Arial"/>
                <w:sz w:val="24"/>
                <w:szCs w:val="24"/>
              </w:rPr>
              <w:t>212/22</w:t>
            </w:r>
          </w:p>
        </w:tc>
        <w:tc>
          <w:tcPr>
            <w:tcW w:w="3299" w:type="dxa"/>
            <w:tcBorders>
              <w:top w:val="single" w:sz="4" w:space="0" w:color="auto"/>
              <w:left w:val="nil"/>
              <w:bottom w:val="nil"/>
              <w:right w:val="single" w:sz="4" w:space="0" w:color="auto"/>
            </w:tcBorders>
            <w:shd w:val="clear" w:color="auto" w:fill="auto"/>
            <w:noWrap/>
          </w:tcPr>
          <w:p w:rsidR="00C70593" w:rsidRPr="00950E36" w:rsidRDefault="00C70593" w:rsidP="0020342E">
            <w:pPr>
              <w:rPr>
                <w:rFonts w:ascii="Arial" w:hAnsi="Arial" w:cs="Arial"/>
                <w:sz w:val="24"/>
                <w:szCs w:val="24"/>
              </w:rPr>
            </w:pPr>
            <w:r w:rsidRPr="00950E36">
              <w:rPr>
                <w:rFonts w:ascii="Arial" w:hAnsi="Arial" w:cs="Arial"/>
                <w:sz w:val="24"/>
                <w:szCs w:val="24"/>
              </w:rPr>
              <w:t xml:space="preserve">přechodový stožár, ul. </w:t>
            </w:r>
            <w:proofErr w:type="spellStart"/>
            <w:r w:rsidRPr="00950E36">
              <w:rPr>
                <w:rFonts w:ascii="Arial" w:hAnsi="Arial" w:cs="Arial"/>
                <w:sz w:val="24"/>
                <w:szCs w:val="24"/>
              </w:rPr>
              <w:t>Rantířovská</w:t>
            </w:r>
            <w:proofErr w:type="spellEnd"/>
          </w:p>
        </w:tc>
        <w:tc>
          <w:tcPr>
            <w:tcW w:w="950"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1</w:t>
            </w:r>
          </w:p>
        </w:tc>
        <w:tc>
          <w:tcPr>
            <w:tcW w:w="840"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1</w:t>
            </w:r>
          </w:p>
        </w:tc>
        <w:tc>
          <w:tcPr>
            <w:tcW w:w="1160" w:type="dxa"/>
            <w:tcBorders>
              <w:top w:val="nil"/>
              <w:left w:val="nil"/>
              <w:bottom w:val="single" w:sz="4" w:space="0" w:color="auto"/>
              <w:right w:val="single" w:sz="4" w:space="0" w:color="auto"/>
            </w:tcBorders>
            <w:shd w:val="clear" w:color="000000" w:fill="FFFFFF"/>
            <w:noWrap/>
          </w:tcPr>
          <w:p w:rsidR="00C70593" w:rsidRPr="00950E36" w:rsidRDefault="00C70593" w:rsidP="0020342E">
            <w:pPr>
              <w:jc w:val="center"/>
              <w:rPr>
                <w:rFonts w:ascii="Arial" w:hAnsi="Arial" w:cs="Arial"/>
                <w:sz w:val="24"/>
                <w:szCs w:val="24"/>
              </w:rPr>
            </w:pPr>
            <w:r w:rsidRPr="00950E36">
              <w:rPr>
                <w:rFonts w:ascii="Arial" w:hAnsi="Arial" w:cs="Arial"/>
                <w:sz w:val="24"/>
                <w:szCs w:val="24"/>
              </w:rPr>
              <w:t>42 224,16</w:t>
            </w:r>
          </w:p>
        </w:tc>
        <w:tc>
          <w:tcPr>
            <w:tcW w:w="1300" w:type="dxa"/>
            <w:tcBorders>
              <w:top w:val="nil"/>
              <w:left w:val="nil"/>
              <w:bottom w:val="single" w:sz="4" w:space="0" w:color="auto"/>
              <w:right w:val="nil"/>
            </w:tcBorders>
            <w:shd w:val="clear" w:color="auto" w:fill="auto"/>
            <w:noWrap/>
          </w:tcPr>
          <w:p w:rsidR="00C70593" w:rsidRPr="00950E36" w:rsidRDefault="00C70593" w:rsidP="0020342E">
            <w:pPr>
              <w:jc w:val="center"/>
              <w:rPr>
                <w:rFonts w:ascii="Arial" w:hAnsi="Arial" w:cs="Arial"/>
                <w:sz w:val="24"/>
                <w:szCs w:val="24"/>
              </w:rPr>
            </w:pPr>
            <w:r w:rsidRPr="00950E36">
              <w:rPr>
                <w:rFonts w:ascii="Arial" w:hAnsi="Arial" w:cs="Arial"/>
                <w:sz w:val="24"/>
                <w:szCs w:val="24"/>
              </w:rPr>
              <w:t>42 224,00</w:t>
            </w: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p>
        </w:tc>
        <w:tc>
          <w:tcPr>
            <w:tcW w:w="940"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p>
        </w:tc>
      </w:tr>
      <w:tr w:rsidR="00C70593" w:rsidRPr="00950E36" w:rsidTr="0020342E">
        <w:trPr>
          <w:trHeight w:val="255"/>
        </w:trPr>
        <w:tc>
          <w:tcPr>
            <w:tcW w:w="807" w:type="dxa"/>
            <w:tcBorders>
              <w:top w:val="nil"/>
              <w:left w:val="single" w:sz="4" w:space="0" w:color="auto"/>
              <w:bottom w:val="single" w:sz="4" w:space="0" w:color="auto"/>
              <w:right w:val="single" w:sz="4" w:space="0" w:color="auto"/>
            </w:tcBorders>
            <w:shd w:val="clear" w:color="000000" w:fill="FFFFFF"/>
            <w:noWrap/>
          </w:tcPr>
          <w:p w:rsidR="00C70593" w:rsidRPr="00950E36" w:rsidRDefault="00C70593" w:rsidP="0020342E">
            <w:pPr>
              <w:rPr>
                <w:rFonts w:ascii="Arial" w:hAnsi="Arial" w:cs="Arial"/>
                <w:sz w:val="24"/>
                <w:szCs w:val="24"/>
              </w:rPr>
            </w:pPr>
            <w:r w:rsidRPr="00950E36">
              <w:rPr>
                <w:rFonts w:ascii="Arial" w:hAnsi="Arial" w:cs="Arial"/>
                <w:sz w:val="24"/>
                <w:szCs w:val="24"/>
              </w:rPr>
              <w:t>213/22</w:t>
            </w:r>
          </w:p>
        </w:tc>
        <w:tc>
          <w:tcPr>
            <w:tcW w:w="3299" w:type="dxa"/>
            <w:tcBorders>
              <w:top w:val="single" w:sz="4" w:space="0" w:color="auto"/>
              <w:left w:val="nil"/>
              <w:bottom w:val="nil"/>
              <w:right w:val="single" w:sz="4" w:space="0" w:color="auto"/>
            </w:tcBorders>
            <w:shd w:val="clear" w:color="auto" w:fill="auto"/>
            <w:noWrap/>
          </w:tcPr>
          <w:p w:rsidR="00C70593" w:rsidRPr="00950E36" w:rsidRDefault="00C70593" w:rsidP="0020342E">
            <w:pPr>
              <w:rPr>
                <w:rFonts w:ascii="Arial" w:hAnsi="Arial" w:cs="Arial"/>
                <w:sz w:val="24"/>
                <w:szCs w:val="24"/>
              </w:rPr>
            </w:pPr>
            <w:r w:rsidRPr="00950E36">
              <w:rPr>
                <w:rFonts w:ascii="Arial" w:hAnsi="Arial" w:cs="Arial"/>
                <w:sz w:val="24"/>
                <w:szCs w:val="24"/>
              </w:rPr>
              <w:t>DZ, ul. Demlova</w:t>
            </w:r>
          </w:p>
        </w:tc>
        <w:tc>
          <w:tcPr>
            <w:tcW w:w="950"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1</w:t>
            </w:r>
          </w:p>
        </w:tc>
        <w:tc>
          <w:tcPr>
            <w:tcW w:w="840"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1</w:t>
            </w:r>
          </w:p>
        </w:tc>
        <w:tc>
          <w:tcPr>
            <w:tcW w:w="1160" w:type="dxa"/>
            <w:tcBorders>
              <w:top w:val="nil"/>
              <w:left w:val="nil"/>
              <w:bottom w:val="single" w:sz="4" w:space="0" w:color="auto"/>
              <w:right w:val="single" w:sz="4" w:space="0" w:color="auto"/>
            </w:tcBorders>
            <w:shd w:val="clear" w:color="000000" w:fill="FFFFFF"/>
            <w:noWrap/>
          </w:tcPr>
          <w:p w:rsidR="00C70593" w:rsidRPr="00950E36" w:rsidRDefault="00C70593" w:rsidP="0020342E">
            <w:pPr>
              <w:jc w:val="center"/>
              <w:rPr>
                <w:rFonts w:ascii="Arial" w:hAnsi="Arial" w:cs="Arial"/>
                <w:sz w:val="24"/>
                <w:szCs w:val="24"/>
              </w:rPr>
            </w:pPr>
            <w:r w:rsidRPr="00950E36">
              <w:rPr>
                <w:rFonts w:ascii="Arial" w:hAnsi="Arial" w:cs="Arial"/>
                <w:sz w:val="24"/>
                <w:szCs w:val="24"/>
              </w:rPr>
              <w:t>1 294,70</w:t>
            </w:r>
          </w:p>
        </w:tc>
        <w:tc>
          <w:tcPr>
            <w:tcW w:w="1300" w:type="dxa"/>
            <w:tcBorders>
              <w:top w:val="nil"/>
              <w:left w:val="nil"/>
              <w:bottom w:val="single" w:sz="4" w:space="0" w:color="auto"/>
              <w:right w:val="nil"/>
            </w:tcBorders>
            <w:shd w:val="clear" w:color="auto" w:fill="auto"/>
            <w:noWrap/>
          </w:tcPr>
          <w:p w:rsidR="00C70593" w:rsidRPr="00950E36" w:rsidRDefault="00C70593" w:rsidP="0020342E">
            <w:pPr>
              <w:jc w:val="center"/>
              <w:rPr>
                <w:rFonts w:ascii="Arial" w:hAnsi="Arial" w:cs="Arial"/>
                <w:sz w:val="24"/>
                <w:szCs w:val="24"/>
              </w:rPr>
            </w:pPr>
            <w:r w:rsidRPr="00950E36">
              <w:rPr>
                <w:rFonts w:ascii="Arial" w:hAnsi="Arial" w:cs="Arial"/>
                <w:sz w:val="24"/>
                <w:szCs w:val="24"/>
              </w:rPr>
              <w:t xml:space="preserve">1 295,00 </w:t>
            </w: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p>
        </w:tc>
        <w:tc>
          <w:tcPr>
            <w:tcW w:w="940"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p>
        </w:tc>
      </w:tr>
      <w:tr w:rsidR="00C70593" w:rsidRPr="00950E36" w:rsidTr="0020342E">
        <w:trPr>
          <w:trHeight w:val="255"/>
        </w:trPr>
        <w:tc>
          <w:tcPr>
            <w:tcW w:w="807" w:type="dxa"/>
            <w:tcBorders>
              <w:top w:val="nil"/>
              <w:left w:val="single" w:sz="4" w:space="0" w:color="auto"/>
              <w:bottom w:val="single" w:sz="4" w:space="0" w:color="auto"/>
              <w:right w:val="single" w:sz="4" w:space="0" w:color="auto"/>
            </w:tcBorders>
            <w:shd w:val="clear" w:color="000000" w:fill="FFFFFF"/>
            <w:noWrap/>
          </w:tcPr>
          <w:p w:rsidR="00C70593" w:rsidRPr="00950E36" w:rsidRDefault="00C70593" w:rsidP="0020342E">
            <w:pPr>
              <w:rPr>
                <w:rFonts w:ascii="Arial" w:hAnsi="Arial" w:cs="Arial"/>
                <w:sz w:val="24"/>
                <w:szCs w:val="24"/>
              </w:rPr>
            </w:pPr>
            <w:r w:rsidRPr="00950E36">
              <w:rPr>
                <w:rFonts w:ascii="Arial" w:hAnsi="Arial" w:cs="Arial"/>
                <w:sz w:val="24"/>
                <w:szCs w:val="24"/>
              </w:rPr>
              <w:t>214/22</w:t>
            </w:r>
          </w:p>
        </w:tc>
        <w:tc>
          <w:tcPr>
            <w:tcW w:w="3299" w:type="dxa"/>
            <w:tcBorders>
              <w:top w:val="single" w:sz="4" w:space="0" w:color="auto"/>
              <w:left w:val="nil"/>
              <w:bottom w:val="nil"/>
              <w:right w:val="single" w:sz="4" w:space="0" w:color="auto"/>
            </w:tcBorders>
            <w:shd w:val="clear" w:color="auto" w:fill="auto"/>
            <w:noWrap/>
          </w:tcPr>
          <w:p w:rsidR="00C70593" w:rsidRPr="00950E36" w:rsidRDefault="00C70593" w:rsidP="0020342E">
            <w:pPr>
              <w:rPr>
                <w:rFonts w:ascii="Arial" w:hAnsi="Arial" w:cs="Arial"/>
                <w:sz w:val="24"/>
                <w:szCs w:val="24"/>
              </w:rPr>
            </w:pPr>
            <w:r w:rsidRPr="00950E36">
              <w:rPr>
                <w:rFonts w:ascii="Arial" w:hAnsi="Arial" w:cs="Arial"/>
                <w:sz w:val="24"/>
                <w:szCs w:val="24"/>
              </w:rPr>
              <w:t>DZ, ul. Brněnská</w:t>
            </w:r>
          </w:p>
        </w:tc>
        <w:tc>
          <w:tcPr>
            <w:tcW w:w="950"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1</w:t>
            </w:r>
          </w:p>
        </w:tc>
        <w:tc>
          <w:tcPr>
            <w:tcW w:w="840"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1</w:t>
            </w:r>
          </w:p>
        </w:tc>
        <w:tc>
          <w:tcPr>
            <w:tcW w:w="1160" w:type="dxa"/>
            <w:tcBorders>
              <w:top w:val="nil"/>
              <w:left w:val="nil"/>
              <w:bottom w:val="single" w:sz="4" w:space="0" w:color="auto"/>
              <w:right w:val="single" w:sz="4" w:space="0" w:color="auto"/>
            </w:tcBorders>
            <w:shd w:val="clear" w:color="000000" w:fill="FFFFFF"/>
            <w:noWrap/>
          </w:tcPr>
          <w:p w:rsidR="00C70593" w:rsidRPr="00950E36" w:rsidRDefault="00C70593" w:rsidP="0020342E">
            <w:pPr>
              <w:jc w:val="center"/>
              <w:rPr>
                <w:rFonts w:ascii="Arial" w:hAnsi="Arial" w:cs="Arial"/>
                <w:sz w:val="24"/>
                <w:szCs w:val="24"/>
              </w:rPr>
            </w:pPr>
            <w:r w:rsidRPr="00950E36">
              <w:rPr>
                <w:rFonts w:ascii="Arial" w:hAnsi="Arial" w:cs="Arial"/>
                <w:sz w:val="24"/>
                <w:szCs w:val="24"/>
              </w:rPr>
              <w:t>1 294,70</w:t>
            </w:r>
          </w:p>
        </w:tc>
        <w:tc>
          <w:tcPr>
            <w:tcW w:w="1300" w:type="dxa"/>
            <w:tcBorders>
              <w:top w:val="nil"/>
              <w:left w:val="nil"/>
              <w:bottom w:val="single" w:sz="4" w:space="0" w:color="auto"/>
              <w:right w:val="nil"/>
            </w:tcBorders>
            <w:shd w:val="clear" w:color="auto" w:fill="auto"/>
            <w:noWrap/>
          </w:tcPr>
          <w:p w:rsidR="00C70593" w:rsidRPr="00950E36" w:rsidRDefault="00C70593" w:rsidP="0020342E">
            <w:pPr>
              <w:jc w:val="center"/>
              <w:rPr>
                <w:rFonts w:ascii="Arial" w:hAnsi="Arial" w:cs="Arial"/>
                <w:sz w:val="24"/>
                <w:szCs w:val="24"/>
              </w:rPr>
            </w:pPr>
            <w:r w:rsidRPr="00950E36">
              <w:rPr>
                <w:rFonts w:ascii="Arial" w:hAnsi="Arial" w:cs="Arial"/>
                <w:sz w:val="24"/>
                <w:szCs w:val="24"/>
              </w:rPr>
              <w:t>1 295,00</w:t>
            </w:r>
          </w:p>
        </w:tc>
        <w:tc>
          <w:tcPr>
            <w:tcW w:w="1060" w:type="dxa"/>
            <w:tcBorders>
              <w:top w:val="single" w:sz="4" w:space="0" w:color="auto"/>
              <w:left w:val="single" w:sz="4" w:space="0" w:color="auto"/>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p>
        </w:tc>
        <w:tc>
          <w:tcPr>
            <w:tcW w:w="940" w:type="dxa"/>
            <w:tcBorders>
              <w:top w:val="single" w:sz="4" w:space="0" w:color="auto"/>
              <w:left w:val="nil"/>
              <w:bottom w:val="nil"/>
              <w:right w:val="single" w:sz="4" w:space="0" w:color="auto"/>
            </w:tcBorders>
            <w:shd w:val="clear" w:color="auto" w:fill="auto"/>
            <w:noWrap/>
            <w:vAlign w:val="center"/>
          </w:tcPr>
          <w:p w:rsidR="00C70593" w:rsidRPr="00950E36" w:rsidRDefault="00C70593" w:rsidP="0020342E">
            <w:pPr>
              <w:jc w:val="center"/>
              <w:rPr>
                <w:rFonts w:ascii="Arial" w:hAnsi="Arial" w:cs="Arial"/>
                <w:sz w:val="24"/>
                <w:szCs w:val="24"/>
              </w:rPr>
            </w:pPr>
          </w:p>
        </w:tc>
      </w:tr>
      <w:tr w:rsidR="00C70593" w:rsidRPr="00950E36" w:rsidTr="0020342E">
        <w:trPr>
          <w:trHeight w:val="255"/>
        </w:trPr>
        <w:tc>
          <w:tcPr>
            <w:tcW w:w="807" w:type="dxa"/>
            <w:tcBorders>
              <w:top w:val="nil"/>
              <w:left w:val="single" w:sz="4" w:space="0" w:color="auto"/>
              <w:bottom w:val="single" w:sz="4" w:space="0" w:color="auto"/>
              <w:right w:val="single" w:sz="4" w:space="0" w:color="auto"/>
            </w:tcBorders>
            <w:shd w:val="clear" w:color="000000" w:fill="00B0F0"/>
            <w:noWrap/>
            <w:vAlign w:val="bottom"/>
          </w:tcPr>
          <w:p w:rsidR="00C70593" w:rsidRPr="00950E36" w:rsidRDefault="00C70593" w:rsidP="0020342E">
            <w:pPr>
              <w:rPr>
                <w:rFonts w:ascii="Arial" w:hAnsi="Arial" w:cs="Arial"/>
                <w:sz w:val="24"/>
                <w:szCs w:val="24"/>
              </w:rPr>
            </w:pPr>
          </w:p>
        </w:tc>
        <w:tc>
          <w:tcPr>
            <w:tcW w:w="3299" w:type="dxa"/>
            <w:tcBorders>
              <w:top w:val="single" w:sz="4" w:space="0" w:color="auto"/>
              <w:left w:val="nil"/>
              <w:bottom w:val="single" w:sz="4" w:space="0" w:color="auto"/>
              <w:right w:val="single" w:sz="4" w:space="0" w:color="auto"/>
            </w:tcBorders>
            <w:shd w:val="clear" w:color="000000" w:fill="00B0F0"/>
            <w:noWrap/>
            <w:vAlign w:val="center"/>
          </w:tcPr>
          <w:p w:rsidR="00C70593" w:rsidRPr="00950E36" w:rsidRDefault="00C70593" w:rsidP="0020342E">
            <w:pPr>
              <w:rPr>
                <w:rFonts w:ascii="Arial" w:hAnsi="Arial" w:cs="Arial"/>
                <w:color w:val="000000"/>
                <w:sz w:val="24"/>
                <w:szCs w:val="24"/>
              </w:rPr>
            </w:pPr>
          </w:p>
        </w:tc>
        <w:tc>
          <w:tcPr>
            <w:tcW w:w="950" w:type="dxa"/>
            <w:tcBorders>
              <w:top w:val="single" w:sz="4" w:space="0" w:color="auto"/>
              <w:left w:val="nil"/>
              <w:bottom w:val="single" w:sz="4" w:space="0" w:color="auto"/>
              <w:right w:val="single" w:sz="4" w:space="0" w:color="auto"/>
            </w:tcBorders>
            <w:shd w:val="clear" w:color="000000" w:fill="00B0F0"/>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4</w:t>
            </w:r>
          </w:p>
        </w:tc>
        <w:tc>
          <w:tcPr>
            <w:tcW w:w="840" w:type="dxa"/>
            <w:tcBorders>
              <w:top w:val="single" w:sz="4" w:space="0" w:color="auto"/>
              <w:left w:val="nil"/>
              <w:bottom w:val="single" w:sz="4" w:space="0" w:color="auto"/>
              <w:right w:val="single" w:sz="4" w:space="0" w:color="auto"/>
            </w:tcBorders>
            <w:shd w:val="clear" w:color="000000" w:fill="00B0F0"/>
            <w:noWrap/>
            <w:vAlign w:val="center"/>
          </w:tcPr>
          <w:p w:rsidR="00C70593" w:rsidRPr="00950E36" w:rsidRDefault="00C70593" w:rsidP="0020342E">
            <w:pPr>
              <w:jc w:val="center"/>
              <w:rPr>
                <w:rFonts w:ascii="Arial" w:hAnsi="Arial" w:cs="Arial"/>
                <w:sz w:val="24"/>
                <w:szCs w:val="24"/>
              </w:rPr>
            </w:pPr>
            <w:r w:rsidRPr="00950E36">
              <w:rPr>
                <w:rFonts w:ascii="Arial" w:hAnsi="Arial" w:cs="Arial"/>
                <w:sz w:val="24"/>
                <w:szCs w:val="24"/>
              </w:rPr>
              <w:t>4</w:t>
            </w:r>
          </w:p>
        </w:tc>
        <w:tc>
          <w:tcPr>
            <w:tcW w:w="1160" w:type="dxa"/>
            <w:tcBorders>
              <w:top w:val="nil"/>
              <w:left w:val="nil"/>
              <w:bottom w:val="single" w:sz="4" w:space="0" w:color="auto"/>
              <w:right w:val="single" w:sz="4" w:space="0" w:color="auto"/>
            </w:tcBorders>
            <w:shd w:val="clear" w:color="000000" w:fill="00B0F0"/>
            <w:noWrap/>
          </w:tcPr>
          <w:p w:rsidR="00C70593" w:rsidRPr="00950E36" w:rsidRDefault="00C70593" w:rsidP="0020342E">
            <w:pPr>
              <w:jc w:val="center"/>
              <w:rPr>
                <w:rFonts w:ascii="Arial" w:hAnsi="Arial" w:cs="Arial"/>
                <w:sz w:val="24"/>
                <w:szCs w:val="24"/>
              </w:rPr>
            </w:pPr>
            <w:r w:rsidRPr="00950E36">
              <w:rPr>
                <w:rFonts w:ascii="Arial" w:hAnsi="Arial" w:cs="Arial"/>
                <w:sz w:val="24"/>
                <w:szCs w:val="24"/>
              </w:rPr>
              <w:t xml:space="preserve">48 685,56 </w:t>
            </w:r>
          </w:p>
        </w:tc>
        <w:tc>
          <w:tcPr>
            <w:tcW w:w="1300" w:type="dxa"/>
            <w:tcBorders>
              <w:top w:val="nil"/>
              <w:left w:val="nil"/>
              <w:bottom w:val="single" w:sz="4" w:space="0" w:color="auto"/>
              <w:right w:val="nil"/>
            </w:tcBorders>
            <w:shd w:val="clear" w:color="000000" w:fill="00B0F0"/>
            <w:noWrap/>
          </w:tcPr>
          <w:p w:rsidR="00C70593" w:rsidRPr="00950E36" w:rsidRDefault="00C70593" w:rsidP="0020342E">
            <w:pPr>
              <w:jc w:val="center"/>
              <w:rPr>
                <w:rFonts w:ascii="Arial" w:hAnsi="Arial" w:cs="Arial"/>
                <w:sz w:val="24"/>
                <w:szCs w:val="24"/>
              </w:rPr>
            </w:pPr>
            <w:r w:rsidRPr="00950E36">
              <w:rPr>
                <w:rFonts w:ascii="Arial" w:hAnsi="Arial" w:cs="Arial"/>
                <w:sz w:val="24"/>
                <w:szCs w:val="24"/>
              </w:rPr>
              <w:t>48 686,00</w:t>
            </w:r>
          </w:p>
        </w:tc>
        <w:tc>
          <w:tcPr>
            <w:tcW w:w="1060" w:type="dxa"/>
            <w:tcBorders>
              <w:top w:val="single" w:sz="4" w:space="0" w:color="auto"/>
              <w:left w:val="single" w:sz="4" w:space="0" w:color="auto"/>
              <w:bottom w:val="single" w:sz="4" w:space="0" w:color="auto"/>
              <w:right w:val="single" w:sz="4" w:space="0" w:color="auto"/>
            </w:tcBorders>
            <w:shd w:val="clear" w:color="000000" w:fill="00B0F0"/>
            <w:noWrap/>
            <w:vAlign w:val="center"/>
          </w:tcPr>
          <w:p w:rsidR="00C70593" w:rsidRPr="00950E36" w:rsidRDefault="00C70593" w:rsidP="0020342E">
            <w:pPr>
              <w:jc w:val="center"/>
              <w:rPr>
                <w:rFonts w:ascii="Arial" w:hAnsi="Arial" w:cs="Arial"/>
                <w:color w:val="000000"/>
                <w:sz w:val="24"/>
                <w:szCs w:val="24"/>
              </w:rPr>
            </w:pPr>
            <w:r w:rsidRPr="00950E36">
              <w:rPr>
                <w:rFonts w:ascii="Arial" w:hAnsi="Arial" w:cs="Arial"/>
                <w:color w:val="000000"/>
                <w:sz w:val="24"/>
                <w:szCs w:val="24"/>
              </w:rPr>
              <w:t>0</w:t>
            </w:r>
          </w:p>
        </w:tc>
        <w:tc>
          <w:tcPr>
            <w:tcW w:w="940" w:type="dxa"/>
            <w:tcBorders>
              <w:top w:val="single" w:sz="4" w:space="0" w:color="auto"/>
              <w:left w:val="nil"/>
              <w:bottom w:val="single" w:sz="4" w:space="0" w:color="auto"/>
              <w:right w:val="single" w:sz="4" w:space="0" w:color="auto"/>
            </w:tcBorders>
            <w:shd w:val="clear" w:color="000000" w:fill="00B0F0"/>
            <w:noWrap/>
            <w:vAlign w:val="center"/>
          </w:tcPr>
          <w:p w:rsidR="00C70593" w:rsidRPr="00950E36" w:rsidRDefault="00C70593" w:rsidP="0020342E">
            <w:pPr>
              <w:jc w:val="center"/>
              <w:rPr>
                <w:rFonts w:ascii="Arial" w:hAnsi="Arial" w:cs="Arial"/>
                <w:color w:val="000000"/>
                <w:sz w:val="24"/>
                <w:szCs w:val="24"/>
              </w:rPr>
            </w:pPr>
            <w:r w:rsidRPr="00950E36">
              <w:rPr>
                <w:rFonts w:ascii="Arial" w:hAnsi="Arial" w:cs="Arial"/>
                <w:color w:val="000000"/>
                <w:sz w:val="24"/>
                <w:szCs w:val="24"/>
              </w:rPr>
              <w:t>0</w:t>
            </w:r>
          </w:p>
        </w:tc>
      </w:tr>
      <w:tr w:rsidR="00C70593" w:rsidRPr="00950E36" w:rsidTr="0020342E">
        <w:trPr>
          <w:trHeight w:val="330"/>
        </w:trPr>
        <w:tc>
          <w:tcPr>
            <w:tcW w:w="807" w:type="dxa"/>
            <w:tcBorders>
              <w:top w:val="nil"/>
              <w:left w:val="nil"/>
              <w:bottom w:val="nil"/>
              <w:right w:val="nil"/>
            </w:tcBorders>
            <w:shd w:val="clear" w:color="000000" w:fill="FFFFFF"/>
            <w:noWrap/>
            <w:vAlign w:val="bottom"/>
          </w:tcPr>
          <w:p w:rsidR="00C70593" w:rsidRPr="00950E36" w:rsidRDefault="00C70593" w:rsidP="0020342E">
            <w:pPr>
              <w:rPr>
                <w:rFonts w:ascii="Arial" w:hAnsi="Arial" w:cs="Arial"/>
                <w:sz w:val="24"/>
                <w:szCs w:val="24"/>
              </w:rPr>
            </w:pPr>
          </w:p>
        </w:tc>
        <w:tc>
          <w:tcPr>
            <w:tcW w:w="3299" w:type="dxa"/>
            <w:tcBorders>
              <w:top w:val="nil"/>
              <w:left w:val="nil"/>
              <w:bottom w:val="nil"/>
              <w:right w:val="nil"/>
            </w:tcBorders>
            <w:shd w:val="clear" w:color="000000" w:fill="FFFFFF"/>
            <w:noWrap/>
            <w:vAlign w:val="center"/>
          </w:tcPr>
          <w:p w:rsidR="00C70593" w:rsidRPr="00950E36" w:rsidRDefault="00C70593" w:rsidP="0020342E">
            <w:pPr>
              <w:rPr>
                <w:rFonts w:ascii="Arial" w:hAnsi="Arial" w:cs="Arial"/>
                <w:color w:val="000000"/>
                <w:sz w:val="24"/>
                <w:szCs w:val="24"/>
              </w:rPr>
            </w:pPr>
          </w:p>
        </w:tc>
        <w:tc>
          <w:tcPr>
            <w:tcW w:w="950" w:type="dxa"/>
            <w:tcBorders>
              <w:top w:val="nil"/>
              <w:left w:val="nil"/>
              <w:bottom w:val="nil"/>
              <w:right w:val="nil"/>
            </w:tcBorders>
            <w:shd w:val="clear" w:color="000000" w:fill="FFFFFF"/>
            <w:noWrap/>
            <w:vAlign w:val="center"/>
          </w:tcPr>
          <w:p w:rsidR="00C70593" w:rsidRPr="00950E36" w:rsidRDefault="00C70593" w:rsidP="0020342E">
            <w:pPr>
              <w:jc w:val="center"/>
              <w:rPr>
                <w:rFonts w:ascii="Arial" w:hAnsi="Arial" w:cs="Arial"/>
                <w:color w:val="000000"/>
                <w:sz w:val="24"/>
                <w:szCs w:val="24"/>
              </w:rPr>
            </w:pPr>
          </w:p>
        </w:tc>
        <w:tc>
          <w:tcPr>
            <w:tcW w:w="840" w:type="dxa"/>
            <w:tcBorders>
              <w:top w:val="nil"/>
              <w:left w:val="nil"/>
              <w:bottom w:val="nil"/>
              <w:right w:val="nil"/>
            </w:tcBorders>
            <w:shd w:val="clear" w:color="000000" w:fill="FFFFFF"/>
            <w:noWrap/>
            <w:vAlign w:val="center"/>
          </w:tcPr>
          <w:p w:rsidR="00C70593" w:rsidRPr="00950E36" w:rsidRDefault="00C70593" w:rsidP="0020342E">
            <w:pPr>
              <w:jc w:val="center"/>
              <w:rPr>
                <w:rFonts w:ascii="Arial" w:hAnsi="Arial" w:cs="Arial"/>
                <w:sz w:val="24"/>
                <w:szCs w:val="24"/>
              </w:rPr>
            </w:pPr>
          </w:p>
        </w:tc>
        <w:tc>
          <w:tcPr>
            <w:tcW w:w="1160" w:type="dxa"/>
            <w:tcBorders>
              <w:top w:val="nil"/>
              <w:left w:val="nil"/>
              <w:bottom w:val="nil"/>
              <w:right w:val="nil"/>
            </w:tcBorders>
            <w:shd w:val="clear" w:color="000000" w:fill="FFFFFF"/>
            <w:noWrap/>
            <w:vAlign w:val="center"/>
          </w:tcPr>
          <w:p w:rsidR="00C70593" w:rsidRPr="00950E36" w:rsidRDefault="00C70593" w:rsidP="0020342E">
            <w:pPr>
              <w:jc w:val="right"/>
              <w:rPr>
                <w:rFonts w:ascii="Arial" w:hAnsi="Arial" w:cs="Arial"/>
                <w:color w:val="000000"/>
                <w:sz w:val="24"/>
                <w:szCs w:val="24"/>
              </w:rPr>
            </w:pPr>
          </w:p>
        </w:tc>
        <w:tc>
          <w:tcPr>
            <w:tcW w:w="1300" w:type="dxa"/>
            <w:tcBorders>
              <w:top w:val="nil"/>
              <w:left w:val="nil"/>
              <w:bottom w:val="nil"/>
              <w:right w:val="nil"/>
            </w:tcBorders>
            <w:shd w:val="clear" w:color="000000" w:fill="FFFFFF"/>
            <w:noWrap/>
            <w:vAlign w:val="center"/>
          </w:tcPr>
          <w:p w:rsidR="00C70593" w:rsidRPr="00950E36" w:rsidRDefault="00C70593" w:rsidP="0020342E">
            <w:pPr>
              <w:rPr>
                <w:rFonts w:ascii="Arial" w:hAnsi="Arial" w:cs="Arial"/>
                <w:color w:val="000000"/>
                <w:sz w:val="24"/>
                <w:szCs w:val="24"/>
              </w:rPr>
            </w:pPr>
          </w:p>
        </w:tc>
        <w:tc>
          <w:tcPr>
            <w:tcW w:w="1060" w:type="dxa"/>
            <w:tcBorders>
              <w:top w:val="nil"/>
              <w:left w:val="nil"/>
              <w:bottom w:val="nil"/>
              <w:right w:val="nil"/>
            </w:tcBorders>
            <w:shd w:val="clear" w:color="000000" w:fill="FFFFFF"/>
            <w:noWrap/>
            <w:vAlign w:val="center"/>
          </w:tcPr>
          <w:p w:rsidR="00C70593" w:rsidRPr="00950E36" w:rsidRDefault="00C70593" w:rsidP="0020342E">
            <w:pPr>
              <w:jc w:val="center"/>
              <w:rPr>
                <w:rFonts w:ascii="Arial" w:hAnsi="Arial" w:cs="Arial"/>
                <w:color w:val="000000"/>
                <w:sz w:val="24"/>
                <w:szCs w:val="24"/>
              </w:rPr>
            </w:pPr>
          </w:p>
        </w:tc>
        <w:tc>
          <w:tcPr>
            <w:tcW w:w="940" w:type="dxa"/>
            <w:tcBorders>
              <w:top w:val="nil"/>
              <w:left w:val="nil"/>
              <w:bottom w:val="nil"/>
              <w:right w:val="nil"/>
            </w:tcBorders>
            <w:shd w:val="clear" w:color="000000" w:fill="FFFFFF"/>
            <w:noWrap/>
            <w:vAlign w:val="center"/>
          </w:tcPr>
          <w:p w:rsidR="00C70593" w:rsidRPr="00950E36" w:rsidRDefault="00C70593" w:rsidP="0020342E">
            <w:pPr>
              <w:jc w:val="center"/>
              <w:rPr>
                <w:rFonts w:ascii="Arial" w:hAnsi="Arial" w:cs="Arial"/>
                <w:color w:val="000000"/>
                <w:sz w:val="24"/>
                <w:szCs w:val="24"/>
              </w:rPr>
            </w:pPr>
          </w:p>
        </w:tc>
      </w:tr>
      <w:tr w:rsidR="00C70593" w:rsidRPr="00950E36" w:rsidTr="0020342E">
        <w:trPr>
          <w:trHeight w:val="255"/>
        </w:trPr>
        <w:tc>
          <w:tcPr>
            <w:tcW w:w="4106" w:type="dxa"/>
            <w:gridSpan w:val="2"/>
            <w:tcBorders>
              <w:top w:val="single" w:sz="4" w:space="0" w:color="auto"/>
              <w:left w:val="single" w:sz="4" w:space="0" w:color="auto"/>
              <w:bottom w:val="single" w:sz="4" w:space="0" w:color="auto"/>
              <w:right w:val="single" w:sz="4" w:space="0" w:color="auto"/>
            </w:tcBorders>
            <w:shd w:val="clear" w:color="auto" w:fill="auto"/>
            <w:noWrap/>
          </w:tcPr>
          <w:p w:rsidR="00C70593" w:rsidRPr="00950E36" w:rsidRDefault="00C70593" w:rsidP="0020342E">
            <w:pPr>
              <w:rPr>
                <w:rFonts w:ascii="Arial" w:hAnsi="Arial" w:cs="Arial"/>
                <w:color w:val="000000" w:themeColor="text1"/>
                <w:sz w:val="24"/>
                <w:szCs w:val="24"/>
              </w:rPr>
            </w:pPr>
            <w:r w:rsidRPr="00950E36">
              <w:rPr>
                <w:rFonts w:ascii="Arial" w:hAnsi="Arial" w:cs="Arial"/>
                <w:color w:val="000000" w:themeColor="text1"/>
                <w:sz w:val="24"/>
                <w:szCs w:val="24"/>
              </w:rPr>
              <w:t>Vzniklá škoda celkem:</w:t>
            </w:r>
          </w:p>
        </w:tc>
        <w:tc>
          <w:tcPr>
            <w:tcW w:w="950" w:type="dxa"/>
            <w:tcBorders>
              <w:top w:val="single" w:sz="4" w:space="0" w:color="auto"/>
              <w:left w:val="nil"/>
              <w:bottom w:val="single" w:sz="4" w:space="0" w:color="auto"/>
              <w:right w:val="nil"/>
            </w:tcBorders>
            <w:shd w:val="clear" w:color="000000" w:fill="FFFFFF"/>
            <w:noWrap/>
          </w:tcPr>
          <w:p w:rsidR="00C70593" w:rsidRPr="00950E36" w:rsidRDefault="00C70593" w:rsidP="0020342E">
            <w:pPr>
              <w:rPr>
                <w:rFonts w:ascii="Arial" w:hAnsi="Arial" w:cs="Arial"/>
                <w:color w:val="000000" w:themeColor="text1"/>
                <w:sz w:val="24"/>
                <w:szCs w:val="24"/>
              </w:rPr>
            </w:pPr>
            <w:r w:rsidRPr="00950E36">
              <w:rPr>
                <w:rFonts w:ascii="Arial" w:hAnsi="Arial" w:cs="Arial"/>
                <w:color w:val="000000" w:themeColor="text1"/>
                <w:sz w:val="24"/>
                <w:szCs w:val="24"/>
              </w:rPr>
              <w:t xml:space="preserve"> </w:t>
            </w:r>
          </w:p>
        </w:tc>
        <w:tc>
          <w:tcPr>
            <w:tcW w:w="840" w:type="dxa"/>
            <w:tcBorders>
              <w:top w:val="single" w:sz="4" w:space="0" w:color="auto"/>
              <w:left w:val="nil"/>
              <w:bottom w:val="single" w:sz="4" w:space="0" w:color="auto"/>
              <w:right w:val="nil"/>
            </w:tcBorders>
            <w:shd w:val="clear" w:color="000000" w:fill="FFFFFF"/>
            <w:noWrap/>
          </w:tcPr>
          <w:p w:rsidR="00C70593" w:rsidRPr="00950E36" w:rsidRDefault="00C70593" w:rsidP="0020342E">
            <w:pPr>
              <w:rPr>
                <w:rFonts w:ascii="Arial" w:hAnsi="Arial" w:cs="Arial"/>
                <w:color w:val="000000" w:themeColor="text1"/>
                <w:sz w:val="24"/>
                <w:szCs w:val="24"/>
              </w:rPr>
            </w:pPr>
            <w:r w:rsidRPr="00950E36">
              <w:rPr>
                <w:rFonts w:ascii="Arial" w:hAnsi="Arial" w:cs="Arial"/>
                <w:color w:val="000000" w:themeColor="text1"/>
                <w:sz w:val="24"/>
                <w:szCs w:val="24"/>
              </w:rPr>
              <w:t xml:space="preserve"> </w:t>
            </w:r>
          </w:p>
        </w:tc>
        <w:tc>
          <w:tcPr>
            <w:tcW w:w="1160" w:type="dxa"/>
            <w:tcBorders>
              <w:top w:val="single" w:sz="4" w:space="0" w:color="auto"/>
              <w:left w:val="nil"/>
              <w:bottom w:val="single" w:sz="4" w:space="0" w:color="auto"/>
              <w:right w:val="nil"/>
            </w:tcBorders>
            <w:shd w:val="clear" w:color="000000" w:fill="FFFFFF"/>
            <w:noWrap/>
          </w:tcPr>
          <w:p w:rsidR="00C70593" w:rsidRPr="00950E36" w:rsidRDefault="00C70593" w:rsidP="0020342E">
            <w:pPr>
              <w:rPr>
                <w:rFonts w:ascii="Arial" w:hAnsi="Arial" w:cs="Arial"/>
                <w:color w:val="000000" w:themeColor="text1"/>
                <w:sz w:val="24"/>
                <w:szCs w:val="24"/>
              </w:rPr>
            </w:pPr>
            <w:r w:rsidRPr="00950E36">
              <w:rPr>
                <w:rFonts w:ascii="Arial" w:hAnsi="Arial" w:cs="Arial"/>
                <w:color w:val="000000" w:themeColor="text1"/>
                <w:sz w:val="24"/>
                <w:szCs w:val="24"/>
              </w:rPr>
              <w:t xml:space="preserve"> 59 023,80</w:t>
            </w:r>
          </w:p>
        </w:tc>
        <w:tc>
          <w:tcPr>
            <w:tcW w:w="3300" w:type="dxa"/>
            <w:gridSpan w:val="3"/>
            <w:tcBorders>
              <w:top w:val="single" w:sz="4" w:space="0" w:color="auto"/>
              <w:left w:val="nil"/>
              <w:bottom w:val="single" w:sz="4" w:space="0" w:color="auto"/>
              <w:right w:val="single" w:sz="4" w:space="0" w:color="000000"/>
            </w:tcBorders>
            <w:shd w:val="clear" w:color="000000" w:fill="FFFFFF"/>
            <w:noWrap/>
          </w:tcPr>
          <w:p w:rsidR="00C70593" w:rsidRPr="00950E36" w:rsidRDefault="00C70593" w:rsidP="0020342E">
            <w:pPr>
              <w:rPr>
                <w:rFonts w:ascii="Arial" w:hAnsi="Arial" w:cs="Arial"/>
                <w:color w:val="000000" w:themeColor="text1"/>
                <w:sz w:val="24"/>
                <w:szCs w:val="24"/>
              </w:rPr>
            </w:pPr>
          </w:p>
        </w:tc>
      </w:tr>
      <w:tr w:rsidR="00C70593" w:rsidRPr="00950E36" w:rsidTr="0020342E">
        <w:trPr>
          <w:trHeight w:val="255"/>
        </w:trPr>
        <w:tc>
          <w:tcPr>
            <w:tcW w:w="4106" w:type="dxa"/>
            <w:gridSpan w:val="2"/>
            <w:tcBorders>
              <w:top w:val="single" w:sz="4" w:space="0" w:color="auto"/>
              <w:left w:val="single" w:sz="4" w:space="0" w:color="auto"/>
              <w:bottom w:val="single" w:sz="4" w:space="0" w:color="auto"/>
              <w:right w:val="single" w:sz="4" w:space="0" w:color="auto"/>
            </w:tcBorders>
            <w:shd w:val="clear" w:color="auto" w:fill="auto"/>
            <w:noWrap/>
          </w:tcPr>
          <w:p w:rsidR="00C70593" w:rsidRPr="00950E36" w:rsidRDefault="00C70593" w:rsidP="0020342E">
            <w:pPr>
              <w:rPr>
                <w:rFonts w:ascii="Arial" w:hAnsi="Arial" w:cs="Arial"/>
                <w:color w:val="000000" w:themeColor="text1"/>
                <w:sz w:val="24"/>
                <w:szCs w:val="24"/>
              </w:rPr>
            </w:pPr>
            <w:r w:rsidRPr="00950E36">
              <w:rPr>
                <w:rFonts w:ascii="Arial" w:hAnsi="Arial" w:cs="Arial"/>
                <w:color w:val="000000" w:themeColor="text1"/>
                <w:sz w:val="24"/>
                <w:szCs w:val="24"/>
              </w:rPr>
              <w:lastRenderedPageBreak/>
              <w:t>Pojistné plnění celkem:</w:t>
            </w:r>
          </w:p>
        </w:tc>
        <w:tc>
          <w:tcPr>
            <w:tcW w:w="950" w:type="dxa"/>
            <w:tcBorders>
              <w:top w:val="nil"/>
              <w:left w:val="nil"/>
              <w:bottom w:val="single" w:sz="4" w:space="0" w:color="auto"/>
              <w:right w:val="nil"/>
            </w:tcBorders>
            <w:shd w:val="clear" w:color="auto" w:fill="auto"/>
            <w:noWrap/>
          </w:tcPr>
          <w:p w:rsidR="00C70593" w:rsidRPr="00950E36" w:rsidRDefault="00C70593" w:rsidP="0020342E">
            <w:pPr>
              <w:rPr>
                <w:rFonts w:ascii="Arial" w:hAnsi="Arial" w:cs="Arial"/>
                <w:color w:val="000000" w:themeColor="text1"/>
                <w:sz w:val="24"/>
                <w:szCs w:val="24"/>
              </w:rPr>
            </w:pPr>
          </w:p>
        </w:tc>
        <w:tc>
          <w:tcPr>
            <w:tcW w:w="840" w:type="dxa"/>
            <w:tcBorders>
              <w:top w:val="nil"/>
              <w:left w:val="nil"/>
              <w:bottom w:val="single" w:sz="4" w:space="0" w:color="auto"/>
              <w:right w:val="nil"/>
            </w:tcBorders>
            <w:shd w:val="clear" w:color="auto" w:fill="auto"/>
            <w:noWrap/>
          </w:tcPr>
          <w:p w:rsidR="00C70593" w:rsidRPr="00950E36" w:rsidRDefault="00C70593" w:rsidP="0020342E">
            <w:pPr>
              <w:rPr>
                <w:rFonts w:ascii="Arial" w:hAnsi="Arial" w:cs="Arial"/>
                <w:color w:val="000000" w:themeColor="text1"/>
                <w:sz w:val="24"/>
                <w:szCs w:val="24"/>
              </w:rPr>
            </w:pPr>
          </w:p>
        </w:tc>
        <w:tc>
          <w:tcPr>
            <w:tcW w:w="1160" w:type="dxa"/>
            <w:tcBorders>
              <w:top w:val="nil"/>
              <w:left w:val="nil"/>
              <w:bottom w:val="single" w:sz="4" w:space="0" w:color="auto"/>
              <w:right w:val="nil"/>
            </w:tcBorders>
            <w:shd w:val="clear" w:color="auto" w:fill="auto"/>
            <w:noWrap/>
          </w:tcPr>
          <w:p w:rsidR="00C70593" w:rsidRPr="00950E36" w:rsidRDefault="00C70593" w:rsidP="0020342E">
            <w:pPr>
              <w:rPr>
                <w:rFonts w:ascii="Arial" w:hAnsi="Arial" w:cs="Arial"/>
                <w:color w:val="000000" w:themeColor="text1"/>
                <w:sz w:val="24"/>
                <w:szCs w:val="24"/>
              </w:rPr>
            </w:pPr>
            <w:r w:rsidRPr="00950E36">
              <w:rPr>
                <w:rFonts w:ascii="Arial" w:hAnsi="Arial" w:cs="Arial"/>
                <w:color w:val="000000" w:themeColor="text1"/>
                <w:sz w:val="24"/>
                <w:szCs w:val="24"/>
              </w:rPr>
              <w:t xml:space="preserve"> 59 026,00</w:t>
            </w:r>
          </w:p>
        </w:tc>
        <w:tc>
          <w:tcPr>
            <w:tcW w:w="3300" w:type="dxa"/>
            <w:gridSpan w:val="3"/>
            <w:tcBorders>
              <w:top w:val="single" w:sz="4" w:space="0" w:color="auto"/>
              <w:left w:val="nil"/>
              <w:bottom w:val="single" w:sz="4" w:space="0" w:color="auto"/>
              <w:right w:val="single" w:sz="4" w:space="0" w:color="000000"/>
            </w:tcBorders>
            <w:shd w:val="clear" w:color="auto" w:fill="auto"/>
            <w:noWrap/>
          </w:tcPr>
          <w:p w:rsidR="00C70593" w:rsidRPr="00950E36" w:rsidRDefault="00C70593" w:rsidP="0020342E">
            <w:pPr>
              <w:rPr>
                <w:rFonts w:ascii="Arial" w:hAnsi="Arial" w:cs="Arial"/>
                <w:color w:val="000000" w:themeColor="text1"/>
                <w:sz w:val="24"/>
                <w:szCs w:val="24"/>
              </w:rPr>
            </w:pPr>
          </w:p>
        </w:tc>
      </w:tr>
      <w:tr w:rsidR="00C70593" w:rsidRPr="00950E36" w:rsidTr="0020342E">
        <w:trPr>
          <w:trHeight w:val="255"/>
        </w:trPr>
        <w:tc>
          <w:tcPr>
            <w:tcW w:w="4106" w:type="dxa"/>
            <w:gridSpan w:val="2"/>
            <w:tcBorders>
              <w:top w:val="single" w:sz="4" w:space="0" w:color="auto"/>
              <w:left w:val="single" w:sz="4" w:space="0" w:color="auto"/>
              <w:bottom w:val="single" w:sz="4" w:space="0" w:color="auto"/>
              <w:right w:val="single" w:sz="4" w:space="0" w:color="auto"/>
            </w:tcBorders>
            <w:shd w:val="clear" w:color="auto" w:fill="auto"/>
            <w:noWrap/>
          </w:tcPr>
          <w:p w:rsidR="00C70593" w:rsidRPr="00950E36" w:rsidRDefault="00C70593" w:rsidP="0020342E">
            <w:pPr>
              <w:rPr>
                <w:rFonts w:ascii="Arial" w:hAnsi="Arial" w:cs="Arial"/>
                <w:color w:val="000000" w:themeColor="text1"/>
                <w:sz w:val="24"/>
                <w:szCs w:val="24"/>
              </w:rPr>
            </w:pPr>
            <w:r w:rsidRPr="00950E36">
              <w:rPr>
                <w:rFonts w:ascii="Arial" w:hAnsi="Arial" w:cs="Arial"/>
                <w:color w:val="000000" w:themeColor="text1"/>
                <w:sz w:val="24"/>
                <w:szCs w:val="24"/>
              </w:rPr>
              <w:t xml:space="preserve">Rozdíl: </w:t>
            </w:r>
          </w:p>
        </w:tc>
        <w:tc>
          <w:tcPr>
            <w:tcW w:w="950" w:type="dxa"/>
            <w:tcBorders>
              <w:top w:val="nil"/>
              <w:left w:val="nil"/>
              <w:bottom w:val="single" w:sz="4" w:space="0" w:color="auto"/>
              <w:right w:val="nil"/>
            </w:tcBorders>
            <w:shd w:val="clear" w:color="000000" w:fill="FFFFFF"/>
            <w:noWrap/>
          </w:tcPr>
          <w:p w:rsidR="00C70593" w:rsidRPr="00950E36" w:rsidRDefault="00C70593" w:rsidP="0020342E">
            <w:pPr>
              <w:rPr>
                <w:rFonts w:ascii="Arial" w:hAnsi="Arial" w:cs="Arial"/>
                <w:color w:val="000000" w:themeColor="text1"/>
                <w:sz w:val="24"/>
                <w:szCs w:val="24"/>
              </w:rPr>
            </w:pPr>
            <w:r w:rsidRPr="00950E36">
              <w:rPr>
                <w:rFonts w:ascii="Arial" w:hAnsi="Arial" w:cs="Arial"/>
                <w:color w:val="000000" w:themeColor="text1"/>
                <w:sz w:val="24"/>
                <w:szCs w:val="24"/>
              </w:rPr>
              <w:t xml:space="preserve"> </w:t>
            </w:r>
          </w:p>
        </w:tc>
        <w:tc>
          <w:tcPr>
            <w:tcW w:w="840" w:type="dxa"/>
            <w:tcBorders>
              <w:top w:val="nil"/>
              <w:left w:val="nil"/>
              <w:bottom w:val="single" w:sz="4" w:space="0" w:color="auto"/>
              <w:right w:val="nil"/>
            </w:tcBorders>
            <w:shd w:val="clear" w:color="000000" w:fill="FFFFFF"/>
            <w:noWrap/>
          </w:tcPr>
          <w:p w:rsidR="00C70593" w:rsidRPr="00950E36" w:rsidRDefault="00C70593" w:rsidP="0020342E">
            <w:pPr>
              <w:rPr>
                <w:rFonts w:ascii="Arial" w:hAnsi="Arial" w:cs="Arial"/>
                <w:color w:val="000000" w:themeColor="text1"/>
                <w:sz w:val="24"/>
                <w:szCs w:val="24"/>
              </w:rPr>
            </w:pPr>
            <w:r w:rsidRPr="00950E36">
              <w:rPr>
                <w:rFonts w:ascii="Arial" w:hAnsi="Arial" w:cs="Arial"/>
                <w:color w:val="000000" w:themeColor="text1"/>
                <w:sz w:val="24"/>
                <w:szCs w:val="24"/>
              </w:rPr>
              <w:t xml:space="preserve"> </w:t>
            </w:r>
          </w:p>
        </w:tc>
        <w:tc>
          <w:tcPr>
            <w:tcW w:w="1160" w:type="dxa"/>
            <w:tcBorders>
              <w:top w:val="nil"/>
              <w:left w:val="nil"/>
              <w:bottom w:val="single" w:sz="4" w:space="0" w:color="auto"/>
              <w:right w:val="nil"/>
            </w:tcBorders>
            <w:shd w:val="clear" w:color="000000" w:fill="FFFFFF"/>
            <w:noWrap/>
          </w:tcPr>
          <w:p w:rsidR="00C70593" w:rsidRPr="00950E36" w:rsidRDefault="00C70593" w:rsidP="0020342E">
            <w:pPr>
              <w:rPr>
                <w:rFonts w:ascii="Arial" w:hAnsi="Arial" w:cs="Arial"/>
                <w:color w:val="000000" w:themeColor="text1"/>
                <w:sz w:val="24"/>
                <w:szCs w:val="24"/>
              </w:rPr>
            </w:pPr>
            <w:r w:rsidRPr="00950E36">
              <w:rPr>
                <w:rFonts w:ascii="Arial" w:hAnsi="Arial" w:cs="Arial"/>
                <w:color w:val="000000" w:themeColor="text1"/>
                <w:sz w:val="24"/>
                <w:szCs w:val="24"/>
              </w:rPr>
              <w:t xml:space="preserve"> </w:t>
            </w:r>
            <w:proofErr w:type="gramStart"/>
            <w:r w:rsidRPr="00950E36">
              <w:rPr>
                <w:rFonts w:ascii="Arial" w:hAnsi="Arial" w:cs="Arial"/>
                <w:color w:val="000000" w:themeColor="text1"/>
                <w:sz w:val="24"/>
                <w:szCs w:val="24"/>
              </w:rPr>
              <w:t>+      2,20</w:t>
            </w:r>
            <w:proofErr w:type="gramEnd"/>
          </w:p>
        </w:tc>
        <w:tc>
          <w:tcPr>
            <w:tcW w:w="3300" w:type="dxa"/>
            <w:gridSpan w:val="3"/>
            <w:tcBorders>
              <w:top w:val="single" w:sz="4" w:space="0" w:color="auto"/>
              <w:left w:val="nil"/>
              <w:bottom w:val="single" w:sz="4" w:space="0" w:color="auto"/>
              <w:right w:val="single" w:sz="4" w:space="0" w:color="000000"/>
            </w:tcBorders>
            <w:shd w:val="clear" w:color="000000" w:fill="FFFFFF"/>
            <w:noWrap/>
          </w:tcPr>
          <w:p w:rsidR="00C70593" w:rsidRPr="00950E36" w:rsidRDefault="00C70593" w:rsidP="0020342E">
            <w:pPr>
              <w:rPr>
                <w:rFonts w:ascii="Arial" w:hAnsi="Arial" w:cs="Arial"/>
                <w:color w:val="000000" w:themeColor="text1"/>
                <w:sz w:val="24"/>
                <w:szCs w:val="24"/>
              </w:rPr>
            </w:pPr>
          </w:p>
        </w:tc>
      </w:tr>
    </w:tbl>
    <w:p w:rsidR="00C70593" w:rsidRPr="00950E36" w:rsidRDefault="00C70593" w:rsidP="00C70593">
      <w:pPr>
        <w:jc w:val="both"/>
        <w:rPr>
          <w:rFonts w:ascii="Arial" w:hAnsi="Arial" w:cs="Arial"/>
          <w:color w:val="FF0000"/>
          <w:sz w:val="24"/>
          <w:szCs w:val="24"/>
        </w:rPr>
      </w:pPr>
    </w:p>
    <w:p w:rsidR="00C70593" w:rsidRPr="00950E36" w:rsidRDefault="00C70593" w:rsidP="00C70593">
      <w:pPr>
        <w:ind w:left="1058"/>
        <w:jc w:val="both"/>
        <w:rPr>
          <w:rFonts w:ascii="Arial" w:hAnsi="Arial" w:cs="Arial"/>
          <w:color w:val="FF0000"/>
          <w:sz w:val="24"/>
          <w:szCs w:val="24"/>
        </w:rPr>
      </w:pPr>
    </w:p>
    <w:p w:rsidR="00C70593" w:rsidRPr="00950E36" w:rsidRDefault="00C70593" w:rsidP="00C70593">
      <w:pPr>
        <w:jc w:val="center"/>
        <w:rPr>
          <w:rFonts w:ascii="Arial" w:hAnsi="Arial" w:cs="Arial"/>
          <w:b/>
          <w:sz w:val="24"/>
          <w:szCs w:val="24"/>
        </w:rPr>
      </w:pPr>
      <w:r w:rsidRPr="00950E36">
        <w:rPr>
          <w:rFonts w:ascii="Arial" w:hAnsi="Arial" w:cs="Arial"/>
          <w:b/>
          <w:sz w:val="24"/>
          <w:szCs w:val="24"/>
        </w:rPr>
        <w:t>Přehled úkonů úseku komunálních služeb</w:t>
      </w:r>
    </w:p>
    <w:p w:rsidR="00C70593" w:rsidRPr="00950E36" w:rsidRDefault="00C70593" w:rsidP="00C70593">
      <w:pPr>
        <w:jc w:val="center"/>
        <w:rPr>
          <w:rFonts w:ascii="Arial" w:hAnsi="Arial" w:cs="Arial"/>
          <w:b/>
          <w:sz w:val="24"/>
          <w:szCs w:val="24"/>
        </w:rPr>
      </w:pPr>
      <w:r w:rsidRPr="00950E36">
        <w:rPr>
          <w:rFonts w:ascii="Arial" w:hAnsi="Arial" w:cs="Arial"/>
          <w:b/>
          <w:sz w:val="24"/>
          <w:szCs w:val="24"/>
        </w:rPr>
        <w:t>za sledované období</w:t>
      </w:r>
    </w:p>
    <w:p w:rsidR="00C70593" w:rsidRPr="00950E36" w:rsidRDefault="00C70593" w:rsidP="00C70593">
      <w:pPr>
        <w:jc w:val="center"/>
        <w:rPr>
          <w:rFonts w:ascii="Arial" w:hAnsi="Arial" w:cs="Arial"/>
          <w:b/>
          <w:color w:val="FF0000"/>
          <w:sz w:val="24"/>
          <w:szCs w:val="24"/>
        </w:rPr>
      </w:pPr>
    </w:p>
    <w:tbl>
      <w:tblPr>
        <w:tblW w:w="924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3"/>
        <w:gridCol w:w="882"/>
      </w:tblGrid>
      <w:tr w:rsidR="00C70593" w:rsidRPr="00950E36" w:rsidTr="0020342E">
        <w:tc>
          <w:tcPr>
            <w:tcW w:w="8363" w:type="dxa"/>
            <w:tcBorders>
              <w:top w:val="single" w:sz="4" w:space="0" w:color="auto"/>
              <w:left w:val="single" w:sz="4" w:space="0" w:color="auto"/>
              <w:bottom w:val="single" w:sz="4" w:space="0" w:color="auto"/>
              <w:right w:val="single" w:sz="4" w:space="0" w:color="auto"/>
            </w:tcBorders>
            <w:vAlign w:val="bottom"/>
          </w:tcPr>
          <w:p w:rsidR="00C70593" w:rsidRPr="00950E36" w:rsidRDefault="00C70593" w:rsidP="0020342E">
            <w:pPr>
              <w:rPr>
                <w:rFonts w:ascii="Arial" w:hAnsi="Arial" w:cs="Arial"/>
                <w:b/>
                <w:sz w:val="24"/>
                <w:szCs w:val="24"/>
              </w:rPr>
            </w:pPr>
            <w:r w:rsidRPr="00950E36">
              <w:rPr>
                <w:rFonts w:ascii="Arial" w:hAnsi="Arial" w:cs="Arial"/>
                <w:b/>
                <w:sz w:val="24"/>
                <w:szCs w:val="24"/>
              </w:rPr>
              <w:t>Vyjádření v rámci samosprávy, vydávání povolení, parkovací karty</w:t>
            </w:r>
          </w:p>
        </w:tc>
        <w:tc>
          <w:tcPr>
            <w:tcW w:w="882" w:type="dxa"/>
            <w:tcBorders>
              <w:top w:val="single" w:sz="4" w:space="0" w:color="auto"/>
              <w:left w:val="single" w:sz="4" w:space="0" w:color="auto"/>
              <w:bottom w:val="single" w:sz="4" w:space="0" w:color="auto"/>
              <w:right w:val="single" w:sz="4" w:space="0" w:color="auto"/>
            </w:tcBorders>
            <w:vAlign w:val="bottom"/>
          </w:tcPr>
          <w:p w:rsidR="00C70593" w:rsidRPr="00950E36" w:rsidRDefault="00C70593" w:rsidP="0020342E">
            <w:pPr>
              <w:jc w:val="right"/>
              <w:rPr>
                <w:rFonts w:ascii="Arial" w:hAnsi="Arial" w:cs="Arial"/>
                <w:b/>
                <w:bCs/>
                <w:sz w:val="24"/>
                <w:szCs w:val="24"/>
              </w:rPr>
            </w:pPr>
          </w:p>
        </w:tc>
      </w:tr>
      <w:tr w:rsidR="00C70593" w:rsidRPr="00950E36" w:rsidTr="0020342E">
        <w:tc>
          <w:tcPr>
            <w:tcW w:w="8363" w:type="dxa"/>
            <w:tcBorders>
              <w:top w:val="single" w:sz="4" w:space="0" w:color="auto"/>
              <w:left w:val="single" w:sz="4" w:space="0" w:color="auto"/>
              <w:bottom w:val="single" w:sz="4" w:space="0" w:color="auto"/>
              <w:right w:val="single" w:sz="4" w:space="0" w:color="auto"/>
            </w:tcBorders>
            <w:vAlign w:val="bottom"/>
          </w:tcPr>
          <w:p w:rsidR="00C70593" w:rsidRPr="00950E36" w:rsidRDefault="00C70593" w:rsidP="0020342E">
            <w:pPr>
              <w:rPr>
                <w:rFonts w:ascii="Arial" w:hAnsi="Arial" w:cs="Arial"/>
                <w:b/>
                <w:sz w:val="24"/>
                <w:szCs w:val="24"/>
              </w:rPr>
            </w:pPr>
            <w:r w:rsidRPr="00950E36">
              <w:rPr>
                <w:rFonts w:ascii="Arial" w:hAnsi="Arial" w:cs="Arial"/>
                <w:sz w:val="24"/>
                <w:szCs w:val="24"/>
              </w:rPr>
              <w:t>Stanoviska pro jiné odbory v rámci samosprávy (prodej pozemků,…)</w:t>
            </w:r>
          </w:p>
        </w:tc>
        <w:tc>
          <w:tcPr>
            <w:tcW w:w="882" w:type="dxa"/>
            <w:tcBorders>
              <w:top w:val="single" w:sz="4" w:space="0" w:color="auto"/>
              <w:left w:val="single" w:sz="4" w:space="0" w:color="auto"/>
              <w:bottom w:val="single" w:sz="4" w:space="0" w:color="auto"/>
              <w:right w:val="single" w:sz="4" w:space="0" w:color="auto"/>
            </w:tcBorders>
            <w:vAlign w:val="bottom"/>
          </w:tcPr>
          <w:p w:rsidR="00C70593" w:rsidRPr="00950E36" w:rsidRDefault="00C70593" w:rsidP="0020342E">
            <w:pPr>
              <w:jc w:val="right"/>
              <w:rPr>
                <w:rFonts w:ascii="Arial" w:hAnsi="Arial" w:cs="Arial"/>
                <w:bCs/>
                <w:sz w:val="24"/>
                <w:szCs w:val="24"/>
              </w:rPr>
            </w:pPr>
            <w:r w:rsidRPr="00950E36">
              <w:rPr>
                <w:rFonts w:ascii="Arial" w:hAnsi="Arial" w:cs="Arial"/>
                <w:bCs/>
                <w:sz w:val="24"/>
                <w:szCs w:val="24"/>
              </w:rPr>
              <w:t>0</w:t>
            </w:r>
          </w:p>
        </w:tc>
      </w:tr>
      <w:tr w:rsidR="00C70593" w:rsidRPr="00950E36" w:rsidTr="0020342E">
        <w:tc>
          <w:tcPr>
            <w:tcW w:w="8363" w:type="dxa"/>
            <w:shd w:val="clear" w:color="auto" w:fill="auto"/>
            <w:vAlign w:val="bottom"/>
          </w:tcPr>
          <w:p w:rsidR="00C70593" w:rsidRPr="00950E36" w:rsidRDefault="00C70593" w:rsidP="0020342E">
            <w:pPr>
              <w:rPr>
                <w:rFonts w:ascii="Arial" w:hAnsi="Arial" w:cs="Arial"/>
                <w:sz w:val="24"/>
                <w:szCs w:val="24"/>
                <w:highlight w:val="yellow"/>
              </w:rPr>
            </w:pPr>
            <w:r w:rsidRPr="00950E36">
              <w:rPr>
                <w:rFonts w:ascii="Arial" w:hAnsi="Arial" w:cs="Arial"/>
                <w:sz w:val="24"/>
                <w:szCs w:val="24"/>
              </w:rPr>
              <w:t>Povolení vjezdu do pěší zóny s vydáním magnetické karty</w:t>
            </w:r>
          </w:p>
        </w:tc>
        <w:tc>
          <w:tcPr>
            <w:tcW w:w="882" w:type="dxa"/>
            <w:shd w:val="clear" w:color="auto" w:fill="auto"/>
            <w:vAlign w:val="bottom"/>
          </w:tcPr>
          <w:p w:rsidR="00C70593" w:rsidRPr="00950E36" w:rsidRDefault="00C70593" w:rsidP="0020342E">
            <w:pPr>
              <w:jc w:val="right"/>
              <w:rPr>
                <w:rFonts w:ascii="Arial" w:hAnsi="Arial" w:cs="Arial"/>
                <w:bCs/>
                <w:sz w:val="24"/>
                <w:szCs w:val="24"/>
              </w:rPr>
            </w:pPr>
            <w:r w:rsidRPr="00950E36">
              <w:rPr>
                <w:rFonts w:ascii="Arial" w:hAnsi="Arial" w:cs="Arial"/>
                <w:bCs/>
                <w:sz w:val="24"/>
                <w:szCs w:val="24"/>
              </w:rPr>
              <w:t>73</w:t>
            </w:r>
          </w:p>
        </w:tc>
      </w:tr>
      <w:tr w:rsidR="00C70593" w:rsidRPr="00950E36" w:rsidTr="0020342E">
        <w:tc>
          <w:tcPr>
            <w:tcW w:w="8363" w:type="dxa"/>
            <w:tcBorders>
              <w:top w:val="single" w:sz="4" w:space="0" w:color="auto"/>
              <w:left w:val="single" w:sz="4" w:space="0" w:color="auto"/>
              <w:bottom w:val="single" w:sz="4" w:space="0" w:color="auto"/>
              <w:right w:val="single" w:sz="4" w:space="0" w:color="auto"/>
            </w:tcBorders>
            <w:vAlign w:val="bottom"/>
          </w:tcPr>
          <w:p w:rsidR="00C70593" w:rsidRPr="00950E36" w:rsidRDefault="00C70593" w:rsidP="0020342E">
            <w:pPr>
              <w:rPr>
                <w:rFonts w:ascii="Arial" w:hAnsi="Arial" w:cs="Arial"/>
                <w:sz w:val="24"/>
                <w:szCs w:val="24"/>
              </w:rPr>
            </w:pPr>
            <w:r w:rsidRPr="00950E36">
              <w:rPr>
                <w:rFonts w:ascii="Arial" w:hAnsi="Arial" w:cs="Arial"/>
                <w:sz w:val="24"/>
                <w:szCs w:val="24"/>
              </w:rPr>
              <w:t>Vydané parkovací karty rezidentské a předplatitelské</w:t>
            </w:r>
          </w:p>
        </w:tc>
        <w:tc>
          <w:tcPr>
            <w:tcW w:w="882" w:type="dxa"/>
            <w:tcBorders>
              <w:top w:val="single" w:sz="4" w:space="0" w:color="auto"/>
              <w:left w:val="single" w:sz="4" w:space="0" w:color="auto"/>
              <w:bottom w:val="single" w:sz="4" w:space="0" w:color="auto"/>
              <w:right w:val="single" w:sz="4" w:space="0" w:color="auto"/>
            </w:tcBorders>
            <w:vAlign w:val="bottom"/>
          </w:tcPr>
          <w:p w:rsidR="00C70593" w:rsidRPr="00950E36" w:rsidRDefault="00C70593" w:rsidP="0020342E">
            <w:pPr>
              <w:jc w:val="right"/>
              <w:rPr>
                <w:rFonts w:ascii="Arial" w:hAnsi="Arial" w:cs="Arial"/>
                <w:bCs/>
                <w:sz w:val="24"/>
                <w:szCs w:val="24"/>
              </w:rPr>
            </w:pPr>
            <w:r w:rsidRPr="00950E36">
              <w:rPr>
                <w:rFonts w:ascii="Arial" w:hAnsi="Arial" w:cs="Arial"/>
                <w:bCs/>
                <w:sz w:val="24"/>
                <w:szCs w:val="24"/>
              </w:rPr>
              <w:t>342</w:t>
            </w:r>
          </w:p>
        </w:tc>
      </w:tr>
      <w:tr w:rsidR="00C70593" w:rsidRPr="00950E36" w:rsidTr="0020342E">
        <w:tc>
          <w:tcPr>
            <w:tcW w:w="8363" w:type="dxa"/>
            <w:tcBorders>
              <w:top w:val="single" w:sz="4" w:space="0" w:color="auto"/>
              <w:left w:val="single" w:sz="4" w:space="0" w:color="auto"/>
              <w:bottom w:val="single" w:sz="4" w:space="0" w:color="auto"/>
              <w:right w:val="single" w:sz="4" w:space="0" w:color="auto"/>
            </w:tcBorders>
            <w:vAlign w:val="bottom"/>
          </w:tcPr>
          <w:p w:rsidR="00C70593" w:rsidRPr="00950E36" w:rsidRDefault="00C70593" w:rsidP="0020342E">
            <w:pPr>
              <w:rPr>
                <w:rFonts w:ascii="Arial" w:hAnsi="Arial" w:cs="Arial"/>
                <w:sz w:val="24"/>
                <w:szCs w:val="24"/>
              </w:rPr>
            </w:pPr>
            <w:r w:rsidRPr="00950E36">
              <w:rPr>
                <w:rFonts w:ascii="Arial" w:hAnsi="Arial" w:cs="Arial"/>
                <w:sz w:val="24"/>
                <w:szCs w:val="24"/>
              </w:rPr>
              <w:t>Vydané povolení – parkování ul. Brněnská</w:t>
            </w:r>
          </w:p>
        </w:tc>
        <w:tc>
          <w:tcPr>
            <w:tcW w:w="882" w:type="dxa"/>
            <w:tcBorders>
              <w:top w:val="single" w:sz="4" w:space="0" w:color="auto"/>
              <w:left w:val="single" w:sz="4" w:space="0" w:color="auto"/>
              <w:bottom w:val="single" w:sz="4" w:space="0" w:color="auto"/>
              <w:right w:val="single" w:sz="4" w:space="0" w:color="auto"/>
            </w:tcBorders>
            <w:vAlign w:val="bottom"/>
          </w:tcPr>
          <w:p w:rsidR="00C70593" w:rsidRPr="00950E36" w:rsidRDefault="00C70593" w:rsidP="0020342E">
            <w:pPr>
              <w:jc w:val="right"/>
              <w:rPr>
                <w:rFonts w:ascii="Arial" w:hAnsi="Arial" w:cs="Arial"/>
                <w:bCs/>
                <w:sz w:val="24"/>
                <w:szCs w:val="24"/>
              </w:rPr>
            </w:pPr>
            <w:r w:rsidRPr="00950E36">
              <w:rPr>
                <w:rFonts w:ascii="Arial" w:hAnsi="Arial" w:cs="Arial"/>
                <w:bCs/>
                <w:sz w:val="24"/>
                <w:szCs w:val="24"/>
              </w:rPr>
              <w:t>0</w:t>
            </w:r>
          </w:p>
        </w:tc>
      </w:tr>
      <w:tr w:rsidR="00C70593" w:rsidRPr="00950E36" w:rsidTr="0020342E">
        <w:tc>
          <w:tcPr>
            <w:tcW w:w="8363" w:type="dxa"/>
            <w:tcBorders>
              <w:top w:val="single" w:sz="4" w:space="0" w:color="auto"/>
              <w:left w:val="single" w:sz="4" w:space="0" w:color="auto"/>
              <w:bottom w:val="single" w:sz="4" w:space="0" w:color="auto"/>
              <w:right w:val="single" w:sz="4" w:space="0" w:color="auto"/>
            </w:tcBorders>
            <w:vAlign w:val="bottom"/>
          </w:tcPr>
          <w:p w:rsidR="00C70593" w:rsidRPr="00950E36" w:rsidRDefault="00C70593" w:rsidP="0020342E">
            <w:pPr>
              <w:rPr>
                <w:rFonts w:ascii="Arial" w:hAnsi="Arial" w:cs="Arial"/>
                <w:sz w:val="24"/>
                <w:szCs w:val="24"/>
              </w:rPr>
            </w:pPr>
            <w:r w:rsidRPr="00950E36">
              <w:rPr>
                <w:rFonts w:ascii="Arial" w:hAnsi="Arial" w:cs="Arial"/>
                <w:sz w:val="24"/>
                <w:szCs w:val="24"/>
              </w:rPr>
              <w:t>Vydané povolení – průjezd/vjezd pěší zóna a Masarykovo náměstí</w:t>
            </w:r>
          </w:p>
        </w:tc>
        <w:tc>
          <w:tcPr>
            <w:tcW w:w="882" w:type="dxa"/>
            <w:tcBorders>
              <w:top w:val="single" w:sz="4" w:space="0" w:color="auto"/>
              <w:left w:val="single" w:sz="4" w:space="0" w:color="auto"/>
              <w:bottom w:val="single" w:sz="4" w:space="0" w:color="auto"/>
              <w:right w:val="single" w:sz="4" w:space="0" w:color="auto"/>
            </w:tcBorders>
            <w:vAlign w:val="bottom"/>
          </w:tcPr>
          <w:p w:rsidR="00C70593" w:rsidRPr="00950E36" w:rsidRDefault="00C70593" w:rsidP="0020342E">
            <w:pPr>
              <w:jc w:val="right"/>
              <w:rPr>
                <w:rFonts w:ascii="Arial" w:hAnsi="Arial" w:cs="Arial"/>
                <w:bCs/>
                <w:sz w:val="24"/>
                <w:szCs w:val="24"/>
              </w:rPr>
            </w:pPr>
            <w:r w:rsidRPr="00950E36">
              <w:rPr>
                <w:rFonts w:ascii="Arial" w:hAnsi="Arial" w:cs="Arial"/>
                <w:bCs/>
                <w:sz w:val="24"/>
                <w:szCs w:val="24"/>
              </w:rPr>
              <w:t>27</w:t>
            </w:r>
          </w:p>
        </w:tc>
      </w:tr>
      <w:tr w:rsidR="00C70593" w:rsidRPr="00950E36" w:rsidTr="0020342E">
        <w:tc>
          <w:tcPr>
            <w:tcW w:w="8363" w:type="dxa"/>
            <w:tcBorders>
              <w:top w:val="single" w:sz="4" w:space="0" w:color="auto"/>
              <w:left w:val="single" w:sz="4" w:space="0" w:color="auto"/>
              <w:bottom w:val="single" w:sz="4" w:space="0" w:color="auto"/>
              <w:right w:val="single" w:sz="4" w:space="0" w:color="auto"/>
            </w:tcBorders>
            <w:vAlign w:val="bottom"/>
          </w:tcPr>
          <w:p w:rsidR="00C70593" w:rsidRPr="00950E36" w:rsidRDefault="00C70593" w:rsidP="0020342E">
            <w:pPr>
              <w:rPr>
                <w:rFonts w:ascii="Arial" w:hAnsi="Arial" w:cs="Arial"/>
                <w:sz w:val="24"/>
                <w:szCs w:val="24"/>
              </w:rPr>
            </w:pPr>
            <w:r w:rsidRPr="00950E36">
              <w:rPr>
                <w:rFonts w:ascii="Arial" w:hAnsi="Arial" w:cs="Arial"/>
                <w:sz w:val="24"/>
                <w:szCs w:val="24"/>
              </w:rPr>
              <w:t>Vydané povolení – stání na parkovišti v ul. Tyršova</w:t>
            </w:r>
          </w:p>
        </w:tc>
        <w:tc>
          <w:tcPr>
            <w:tcW w:w="882" w:type="dxa"/>
            <w:tcBorders>
              <w:top w:val="single" w:sz="4" w:space="0" w:color="auto"/>
              <w:left w:val="single" w:sz="4" w:space="0" w:color="auto"/>
              <w:bottom w:val="single" w:sz="4" w:space="0" w:color="auto"/>
              <w:right w:val="single" w:sz="4" w:space="0" w:color="auto"/>
            </w:tcBorders>
            <w:vAlign w:val="bottom"/>
          </w:tcPr>
          <w:p w:rsidR="00C70593" w:rsidRPr="00950E36" w:rsidRDefault="00C70593" w:rsidP="0020342E">
            <w:pPr>
              <w:jc w:val="right"/>
              <w:rPr>
                <w:rFonts w:ascii="Arial" w:hAnsi="Arial" w:cs="Arial"/>
                <w:bCs/>
                <w:sz w:val="24"/>
                <w:szCs w:val="24"/>
              </w:rPr>
            </w:pPr>
            <w:r w:rsidRPr="00950E36">
              <w:rPr>
                <w:rFonts w:ascii="Arial" w:hAnsi="Arial" w:cs="Arial"/>
                <w:bCs/>
                <w:sz w:val="24"/>
                <w:szCs w:val="24"/>
              </w:rPr>
              <w:t>22</w:t>
            </w:r>
          </w:p>
        </w:tc>
      </w:tr>
      <w:tr w:rsidR="00C70593" w:rsidRPr="00950E36" w:rsidTr="0020342E">
        <w:tc>
          <w:tcPr>
            <w:tcW w:w="8363" w:type="dxa"/>
            <w:tcBorders>
              <w:top w:val="single" w:sz="4" w:space="0" w:color="auto"/>
              <w:left w:val="single" w:sz="4" w:space="0" w:color="auto"/>
              <w:bottom w:val="single" w:sz="4" w:space="0" w:color="auto"/>
              <w:right w:val="single" w:sz="4" w:space="0" w:color="auto"/>
            </w:tcBorders>
            <w:shd w:val="clear" w:color="auto" w:fill="00B0F0"/>
            <w:vAlign w:val="bottom"/>
          </w:tcPr>
          <w:p w:rsidR="00C70593" w:rsidRPr="00950E36" w:rsidRDefault="00C70593" w:rsidP="0020342E">
            <w:pPr>
              <w:rPr>
                <w:rFonts w:ascii="Arial" w:hAnsi="Arial" w:cs="Arial"/>
                <w:b/>
                <w:bCs/>
                <w:i/>
                <w:iCs/>
                <w:sz w:val="24"/>
                <w:szCs w:val="24"/>
              </w:rPr>
            </w:pPr>
            <w:r w:rsidRPr="00950E36">
              <w:rPr>
                <w:rFonts w:ascii="Arial" w:hAnsi="Arial" w:cs="Arial"/>
                <w:b/>
                <w:bCs/>
                <w:i/>
                <w:iCs/>
                <w:sz w:val="24"/>
                <w:szCs w:val="24"/>
              </w:rPr>
              <w:t>Celkem</w:t>
            </w:r>
          </w:p>
        </w:tc>
        <w:tc>
          <w:tcPr>
            <w:tcW w:w="882" w:type="dxa"/>
            <w:tcBorders>
              <w:top w:val="single" w:sz="4" w:space="0" w:color="auto"/>
              <w:left w:val="single" w:sz="4" w:space="0" w:color="auto"/>
              <w:bottom w:val="single" w:sz="4" w:space="0" w:color="auto"/>
              <w:right w:val="single" w:sz="4" w:space="0" w:color="auto"/>
            </w:tcBorders>
            <w:shd w:val="clear" w:color="auto" w:fill="00B0F0"/>
            <w:vAlign w:val="bottom"/>
          </w:tcPr>
          <w:p w:rsidR="00C70593" w:rsidRPr="00950E36" w:rsidDel="00D854EC" w:rsidRDefault="00C70593" w:rsidP="0020342E">
            <w:pPr>
              <w:jc w:val="right"/>
              <w:rPr>
                <w:rFonts w:ascii="Arial" w:hAnsi="Arial" w:cs="Arial"/>
                <w:b/>
                <w:bCs/>
                <w:iCs/>
                <w:sz w:val="24"/>
                <w:szCs w:val="24"/>
              </w:rPr>
            </w:pPr>
            <w:r w:rsidRPr="00950E36">
              <w:rPr>
                <w:rFonts w:ascii="Arial" w:hAnsi="Arial" w:cs="Arial"/>
                <w:b/>
                <w:bCs/>
                <w:iCs/>
                <w:sz w:val="24"/>
                <w:szCs w:val="24"/>
              </w:rPr>
              <w:t>464</w:t>
            </w:r>
          </w:p>
        </w:tc>
      </w:tr>
      <w:tr w:rsidR="00C70593" w:rsidRPr="00950E36" w:rsidTr="0020342E">
        <w:tc>
          <w:tcPr>
            <w:tcW w:w="8363" w:type="dxa"/>
            <w:vAlign w:val="bottom"/>
          </w:tcPr>
          <w:p w:rsidR="00C70593" w:rsidRPr="00950E36" w:rsidRDefault="00C70593" w:rsidP="0020342E">
            <w:pPr>
              <w:rPr>
                <w:rFonts w:ascii="Arial" w:hAnsi="Arial" w:cs="Arial"/>
                <w:b/>
                <w:sz w:val="24"/>
                <w:szCs w:val="24"/>
              </w:rPr>
            </w:pPr>
            <w:bookmarkStart w:id="1" w:name="OLE_LINK1"/>
            <w:r w:rsidRPr="00950E36">
              <w:rPr>
                <w:rFonts w:ascii="Arial" w:hAnsi="Arial" w:cs="Arial"/>
                <w:b/>
                <w:sz w:val="24"/>
                <w:szCs w:val="24"/>
              </w:rPr>
              <w:t>Dopravní obslužnost</w:t>
            </w:r>
          </w:p>
        </w:tc>
        <w:tc>
          <w:tcPr>
            <w:tcW w:w="882" w:type="dxa"/>
            <w:vAlign w:val="bottom"/>
          </w:tcPr>
          <w:p w:rsidR="00C70593" w:rsidRPr="00950E36" w:rsidRDefault="00C70593" w:rsidP="0020342E">
            <w:pPr>
              <w:jc w:val="right"/>
              <w:rPr>
                <w:rFonts w:ascii="Arial" w:hAnsi="Arial" w:cs="Arial"/>
                <w:b/>
                <w:bCs/>
                <w:sz w:val="24"/>
                <w:szCs w:val="24"/>
              </w:rPr>
            </w:pPr>
          </w:p>
        </w:tc>
      </w:tr>
      <w:tr w:rsidR="00C70593" w:rsidRPr="00950E36" w:rsidTr="0020342E">
        <w:tc>
          <w:tcPr>
            <w:tcW w:w="8363" w:type="dxa"/>
            <w:vAlign w:val="center"/>
          </w:tcPr>
          <w:p w:rsidR="00C70593" w:rsidRPr="00950E36" w:rsidRDefault="00C70593" w:rsidP="0020342E">
            <w:pPr>
              <w:rPr>
                <w:rFonts w:ascii="Arial" w:hAnsi="Arial" w:cs="Arial"/>
                <w:sz w:val="24"/>
                <w:szCs w:val="24"/>
              </w:rPr>
            </w:pPr>
            <w:r w:rsidRPr="00950E36">
              <w:rPr>
                <w:rFonts w:ascii="Arial" w:hAnsi="Arial" w:cs="Arial"/>
                <w:sz w:val="24"/>
                <w:szCs w:val="24"/>
              </w:rPr>
              <w:t>Vyjádření k udělení licencí k provozování veřejné linkové dopravy</w:t>
            </w:r>
          </w:p>
        </w:tc>
        <w:tc>
          <w:tcPr>
            <w:tcW w:w="882" w:type="dxa"/>
            <w:vAlign w:val="bottom"/>
          </w:tcPr>
          <w:p w:rsidR="00C70593" w:rsidRPr="00950E36" w:rsidRDefault="00C70593" w:rsidP="0020342E">
            <w:pPr>
              <w:jc w:val="right"/>
              <w:rPr>
                <w:rFonts w:ascii="Arial" w:hAnsi="Arial" w:cs="Arial"/>
                <w:bCs/>
                <w:sz w:val="24"/>
                <w:szCs w:val="24"/>
              </w:rPr>
            </w:pPr>
            <w:r w:rsidRPr="00950E36">
              <w:rPr>
                <w:rFonts w:ascii="Arial" w:hAnsi="Arial" w:cs="Arial"/>
                <w:bCs/>
                <w:sz w:val="24"/>
                <w:szCs w:val="24"/>
              </w:rPr>
              <w:t>0</w:t>
            </w:r>
          </w:p>
        </w:tc>
      </w:tr>
      <w:tr w:rsidR="00C70593" w:rsidRPr="00950E36" w:rsidTr="0020342E">
        <w:trPr>
          <w:trHeight w:val="42"/>
        </w:trPr>
        <w:tc>
          <w:tcPr>
            <w:tcW w:w="8363" w:type="dxa"/>
            <w:vAlign w:val="bottom"/>
          </w:tcPr>
          <w:p w:rsidR="00C70593" w:rsidRPr="00950E36" w:rsidRDefault="00C70593" w:rsidP="0020342E">
            <w:pPr>
              <w:rPr>
                <w:rFonts w:ascii="Arial" w:hAnsi="Arial" w:cs="Arial"/>
                <w:sz w:val="24"/>
                <w:szCs w:val="24"/>
              </w:rPr>
            </w:pPr>
            <w:r w:rsidRPr="00950E36">
              <w:rPr>
                <w:rFonts w:ascii="Arial" w:hAnsi="Arial" w:cs="Arial"/>
                <w:sz w:val="24"/>
                <w:szCs w:val="24"/>
              </w:rPr>
              <w:t>Kontrola správnosti vyúčtování dopravní obslužnosti</w:t>
            </w:r>
          </w:p>
        </w:tc>
        <w:tc>
          <w:tcPr>
            <w:tcW w:w="882" w:type="dxa"/>
            <w:vAlign w:val="bottom"/>
          </w:tcPr>
          <w:p w:rsidR="00C70593" w:rsidRPr="00950E36" w:rsidRDefault="00C70593" w:rsidP="0020342E">
            <w:pPr>
              <w:jc w:val="right"/>
              <w:rPr>
                <w:rFonts w:ascii="Arial" w:hAnsi="Arial" w:cs="Arial"/>
                <w:bCs/>
                <w:sz w:val="24"/>
                <w:szCs w:val="24"/>
              </w:rPr>
            </w:pPr>
            <w:r w:rsidRPr="00950E36">
              <w:rPr>
                <w:rFonts w:ascii="Arial" w:hAnsi="Arial" w:cs="Arial"/>
                <w:bCs/>
                <w:sz w:val="24"/>
                <w:szCs w:val="24"/>
              </w:rPr>
              <w:t>1</w:t>
            </w:r>
          </w:p>
        </w:tc>
      </w:tr>
      <w:tr w:rsidR="00C70593" w:rsidRPr="00950E36" w:rsidTr="0020342E">
        <w:tc>
          <w:tcPr>
            <w:tcW w:w="8363" w:type="dxa"/>
            <w:shd w:val="clear" w:color="auto" w:fill="00B0F0"/>
            <w:vAlign w:val="bottom"/>
          </w:tcPr>
          <w:p w:rsidR="00C70593" w:rsidRPr="00950E36" w:rsidRDefault="00C70593" w:rsidP="0020342E">
            <w:pPr>
              <w:rPr>
                <w:rFonts w:ascii="Arial" w:hAnsi="Arial" w:cs="Arial"/>
                <w:b/>
                <w:bCs/>
                <w:i/>
                <w:iCs/>
                <w:sz w:val="24"/>
                <w:szCs w:val="24"/>
              </w:rPr>
            </w:pPr>
            <w:r w:rsidRPr="00950E36">
              <w:rPr>
                <w:rFonts w:ascii="Arial" w:hAnsi="Arial" w:cs="Arial"/>
                <w:b/>
                <w:bCs/>
                <w:i/>
                <w:iCs/>
                <w:sz w:val="24"/>
                <w:szCs w:val="24"/>
              </w:rPr>
              <w:t>Celkem</w:t>
            </w:r>
          </w:p>
        </w:tc>
        <w:tc>
          <w:tcPr>
            <w:tcW w:w="882" w:type="dxa"/>
            <w:shd w:val="clear" w:color="auto" w:fill="00B0F0"/>
            <w:vAlign w:val="bottom"/>
          </w:tcPr>
          <w:p w:rsidR="00C70593" w:rsidRPr="00950E36" w:rsidDel="00D854EC" w:rsidRDefault="00C70593" w:rsidP="0020342E">
            <w:pPr>
              <w:jc w:val="right"/>
              <w:rPr>
                <w:rFonts w:ascii="Arial" w:hAnsi="Arial" w:cs="Arial"/>
                <w:b/>
                <w:bCs/>
                <w:iCs/>
                <w:sz w:val="24"/>
                <w:szCs w:val="24"/>
              </w:rPr>
            </w:pPr>
            <w:r w:rsidRPr="00950E36">
              <w:rPr>
                <w:rFonts w:ascii="Arial" w:hAnsi="Arial" w:cs="Arial"/>
                <w:b/>
                <w:bCs/>
                <w:iCs/>
                <w:sz w:val="24"/>
                <w:szCs w:val="24"/>
              </w:rPr>
              <w:t>1</w:t>
            </w:r>
          </w:p>
        </w:tc>
      </w:tr>
      <w:tr w:rsidR="00C70593" w:rsidRPr="00950E36" w:rsidTr="0020342E">
        <w:tc>
          <w:tcPr>
            <w:tcW w:w="8363" w:type="dxa"/>
            <w:vAlign w:val="bottom"/>
          </w:tcPr>
          <w:p w:rsidR="00C70593" w:rsidRPr="00950E36" w:rsidRDefault="00C70593" w:rsidP="0020342E">
            <w:pPr>
              <w:rPr>
                <w:rFonts w:ascii="Arial" w:hAnsi="Arial" w:cs="Arial"/>
                <w:b/>
                <w:bCs/>
                <w:sz w:val="24"/>
                <w:szCs w:val="24"/>
              </w:rPr>
            </w:pPr>
            <w:r w:rsidRPr="00950E36">
              <w:rPr>
                <w:rFonts w:ascii="Arial" w:hAnsi="Arial" w:cs="Arial"/>
                <w:b/>
                <w:bCs/>
                <w:sz w:val="24"/>
                <w:szCs w:val="24"/>
              </w:rPr>
              <w:t>Místní šetření na komunikacích</w:t>
            </w:r>
          </w:p>
        </w:tc>
        <w:tc>
          <w:tcPr>
            <w:tcW w:w="882" w:type="dxa"/>
            <w:vAlign w:val="bottom"/>
          </w:tcPr>
          <w:p w:rsidR="00C70593" w:rsidRPr="00950E36" w:rsidRDefault="00C70593" w:rsidP="0020342E">
            <w:pPr>
              <w:jc w:val="right"/>
              <w:rPr>
                <w:rFonts w:ascii="Arial" w:hAnsi="Arial" w:cs="Arial"/>
                <w:b/>
                <w:bCs/>
                <w:sz w:val="24"/>
                <w:szCs w:val="24"/>
              </w:rPr>
            </w:pPr>
          </w:p>
        </w:tc>
      </w:tr>
      <w:tr w:rsidR="00C70593" w:rsidRPr="00950E36" w:rsidTr="0020342E">
        <w:tc>
          <w:tcPr>
            <w:tcW w:w="8363" w:type="dxa"/>
            <w:vAlign w:val="bottom"/>
          </w:tcPr>
          <w:p w:rsidR="00C70593" w:rsidRPr="00950E36" w:rsidRDefault="00C70593" w:rsidP="0020342E">
            <w:pPr>
              <w:rPr>
                <w:rFonts w:ascii="Arial" w:hAnsi="Arial" w:cs="Arial"/>
                <w:sz w:val="24"/>
                <w:szCs w:val="24"/>
              </w:rPr>
            </w:pPr>
            <w:r w:rsidRPr="00950E36">
              <w:rPr>
                <w:rFonts w:ascii="Arial" w:hAnsi="Arial" w:cs="Arial"/>
                <w:sz w:val="24"/>
                <w:szCs w:val="24"/>
              </w:rPr>
              <w:t>Objednáno k opravě u správce MK včetně pořízené dokumentace a kontroly</w:t>
            </w:r>
          </w:p>
        </w:tc>
        <w:tc>
          <w:tcPr>
            <w:tcW w:w="882" w:type="dxa"/>
            <w:vAlign w:val="bottom"/>
          </w:tcPr>
          <w:p w:rsidR="00C70593" w:rsidRPr="00950E36" w:rsidRDefault="00C70593" w:rsidP="0020342E">
            <w:pPr>
              <w:jc w:val="right"/>
              <w:rPr>
                <w:rFonts w:ascii="Arial" w:hAnsi="Arial" w:cs="Arial"/>
                <w:bCs/>
                <w:sz w:val="24"/>
                <w:szCs w:val="24"/>
              </w:rPr>
            </w:pPr>
            <w:r w:rsidRPr="00950E36">
              <w:rPr>
                <w:rFonts w:ascii="Arial" w:hAnsi="Arial" w:cs="Arial"/>
                <w:bCs/>
                <w:sz w:val="24"/>
                <w:szCs w:val="24"/>
              </w:rPr>
              <w:t>56</w:t>
            </w:r>
          </w:p>
        </w:tc>
      </w:tr>
      <w:tr w:rsidR="00C70593" w:rsidRPr="00950E36" w:rsidTr="0020342E">
        <w:tc>
          <w:tcPr>
            <w:tcW w:w="8363" w:type="dxa"/>
            <w:vAlign w:val="bottom"/>
          </w:tcPr>
          <w:p w:rsidR="00C70593" w:rsidRPr="00950E36" w:rsidRDefault="00C70593" w:rsidP="0020342E">
            <w:pPr>
              <w:rPr>
                <w:rFonts w:ascii="Arial" w:hAnsi="Arial" w:cs="Arial"/>
                <w:sz w:val="24"/>
                <w:szCs w:val="24"/>
              </w:rPr>
            </w:pPr>
            <w:r w:rsidRPr="00950E36">
              <w:rPr>
                <w:rFonts w:ascii="Arial" w:hAnsi="Arial" w:cs="Arial"/>
                <w:sz w:val="24"/>
                <w:szCs w:val="24"/>
              </w:rPr>
              <w:t>Šetření pojistných událostí</w:t>
            </w:r>
          </w:p>
        </w:tc>
        <w:tc>
          <w:tcPr>
            <w:tcW w:w="882" w:type="dxa"/>
            <w:vAlign w:val="bottom"/>
          </w:tcPr>
          <w:p w:rsidR="00C70593" w:rsidRPr="00950E36" w:rsidRDefault="00C70593" w:rsidP="0020342E">
            <w:pPr>
              <w:jc w:val="right"/>
              <w:rPr>
                <w:rFonts w:ascii="Arial" w:hAnsi="Arial" w:cs="Arial"/>
                <w:bCs/>
                <w:color w:val="FF0000"/>
                <w:sz w:val="24"/>
                <w:szCs w:val="24"/>
              </w:rPr>
            </w:pPr>
            <w:r w:rsidRPr="00950E36">
              <w:rPr>
                <w:rFonts w:ascii="Arial" w:hAnsi="Arial" w:cs="Arial"/>
                <w:bCs/>
                <w:sz w:val="24"/>
                <w:szCs w:val="24"/>
              </w:rPr>
              <w:t>4</w:t>
            </w:r>
          </w:p>
        </w:tc>
      </w:tr>
      <w:tr w:rsidR="00C70593" w:rsidRPr="00950E36" w:rsidTr="0020342E">
        <w:tc>
          <w:tcPr>
            <w:tcW w:w="8363" w:type="dxa"/>
            <w:shd w:val="clear" w:color="auto" w:fill="00B0F0"/>
            <w:vAlign w:val="bottom"/>
          </w:tcPr>
          <w:p w:rsidR="00C70593" w:rsidRPr="00950E36" w:rsidRDefault="00C70593" w:rsidP="0020342E">
            <w:pPr>
              <w:rPr>
                <w:rFonts w:ascii="Arial" w:hAnsi="Arial" w:cs="Arial"/>
                <w:b/>
                <w:bCs/>
                <w:i/>
                <w:iCs/>
                <w:sz w:val="24"/>
                <w:szCs w:val="24"/>
              </w:rPr>
            </w:pPr>
            <w:r w:rsidRPr="00950E36">
              <w:rPr>
                <w:rFonts w:ascii="Arial" w:hAnsi="Arial" w:cs="Arial"/>
                <w:b/>
                <w:bCs/>
                <w:i/>
                <w:iCs/>
                <w:sz w:val="24"/>
                <w:szCs w:val="24"/>
              </w:rPr>
              <w:t>Celkem</w:t>
            </w:r>
          </w:p>
        </w:tc>
        <w:tc>
          <w:tcPr>
            <w:tcW w:w="882" w:type="dxa"/>
            <w:shd w:val="clear" w:color="auto" w:fill="00B0F0"/>
            <w:vAlign w:val="bottom"/>
          </w:tcPr>
          <w:p w:rsidR="00C70593" w:rsidRPr="00950E36" w:rsidRDefault="00C70593" w:rsidP="0020342E">
            <w:pPr>
              <w:jc w:val="right"/>
              <w:rPr>
                <w:rFonts w:ascii="Arial" w:hAnsi="Arial" w:cs="Arial"/>
                <w:b/>
                <w:bCs/>
                <w:sz w:val="24"/>
                <w:szCs w:val="24"/>
              </w:rPr>
            </w:pPr>
          </w:p>
        </w:tc>
      </w:tr>
      <w:bookmarkEnd w:id="1"/>
    </w:tbl>
    <w:p w:rsidR="00C70593" w:rsidRPr="00950E36" w:rsidRDefault="00C70593" w:rsidP="00C70593">
      <w:pPr>
        <w:jc w:val="center"/>
        <w:rPr>
          <w:rFonts w:ascii="Arial" w:hAnsi="Arial" w:cs="Arial"/>
          <w:b/>
          <w:bCs/>
          <w:sz w:val="24"/>
          <w:szCs w:val="24"/>
        </w:rPr>
      </w:pPr>
    </w:p>
    <w:p w:rsidR="00C70593" w:rsidRPr="00950E36" w:rsidRDefault="00C70593" w:rsidP="00C70593">
      <w:pPr>
        <w:jc w:val="center"/>
        <w:rPr>
          <w:rFonts w:ascii="Arial" w:hAnsi="Arial" w:cs="Arial"/>
          <w:b/>
          <w:bCs/>
          <w:sz w:val="24"/>
          <w:szCs w:val="24"/>
        </w:rPr>
      </w:pPr>
      <w:r w:rsidRPr="00950E36">
        <w:rPr>
          <w:rFonts w:ascii="Arial" w:hAnsi="Arial" w:cs="Arial"/>
          <w:b/>
          <w:bCs/>
          <w:sz w:val="24"/>
          <w:szCs w:val="24"/>
        </w:rPr>
        <w:t>Přehled příjmů za sledované období – pokladna OD</w:t>
      </w:r>
    </w:p>
    <w:tbl>
      <w:tblPr>
        <w:tblW w:w="7520" w:type="dxa"/>
        <w:jc w:val="center"/>
        <w:tblCellMar>
          <w:left w:w="70" w:type="dxa"/>
          <w:right w:w="70" w:type="dxa"/>
        </w:tblCellMar>
        <w:tblLook w:val="04A0" w:firstRow="1" w:lastRow="0" w:firstColumn="1" w:lastColumn="0" w:noHBand="0" w:noVBand="1"/>
      </w:tblPr>
      <w:tblGrid>
        <w:gridCol w:w="5040"/>
        <w:gridCol w:w="2480"/>
      </w:tblGrid>
      <w:tr w:rsidR="00C70593" w:rsidRPr="00E2063B" w:rsidTr="0020342E">
        <w:trPr>
          <w:trHeight w:val="259"/>
          <w:jc w:val="center"/>
        </w:trPr>
        <w:tc>
          <w:tcPr>
            <w:tcW w:w="5040" w:type="dxa"/>
            <w:tcBorders>
              <w:top w:val="single" w:sz="8" w:space="0" w:color="auto"/>
              <w:left w:val="single" w:sz="8" w:space="0" w:color="auto"/>
              <w:bottom w:val="single" w:sz="8" w:space="0" w:color="auto"/>
              <w:right w:val="single" w:sz="8" w:space="0" w:color="auto"/>
            </w:tcBorders>
            <w:shd w:val="clear" w:color="auto" w:fill="auto"/>
            <w:hideMark/>
          </w:tcPr>
          <w:p w:rsidR="00C70593" w:rsidRPr="00E2063B" w:rsidRDefault="00C70593" w:rsidP="0020342E">
            <w:pPr>
              <w:rPr>
                <w:rFonts w:ascii="Arial" w:hAnsi="Arial" w:cs="Arial"/>
                <w:b/>
                <w:bCs/>
                <w:i/>
                <w:iCs/>
                <w:sz w:val="24"/>
                <w:szCs w:val="24"/>
              </w:rPr>
            </w:pPr>
          </w:p>
        </w:tc>
        <w:tc>
          <w:tcPr>
            <w:tcW w:w="2480" w:type="dxa"/>
            <w:tcBorders>
              <w:top w:val="single" w:sz="8" w:space="0" w:color="auto"/>
              <w:left w:val="nil"/>
              <w:bottom w:val="single" w:sz="8" w:space="0" w:color="auto"/>
              <w:right w:val="single" w:sz="8" w:space="0" w:color="auto"/>
            </w:tcBorders>
            <w:shd w:val="clear" w:color="auto" w:fill="auto"/>
            <w:noWrap/>
            <w:vAlign w:val="bottom"/>
            <w:hideMark/>
          </w:tcPr>
          <w:p w:rsidR="00C70593" w:rsidRPr="00E2063B" w:rsidRDefault="00C70593" w:rsidP="0020342E">
            <w:pPr>
              <w:jc w:val="right"/>
              <w:rPr>
                <w:rFonts w:ascii="Arial" w:hAnsi="Arial" w:cs="Arial"/>
                <w:b/>
                <w:sz w:val="24"/>
                <w:szCs w:val="24"/>
              </w:rPr>
            </w:pPr>
            <w:r w:rsidRPr="00E2063B">
              <w:rPr>
                <w:rFonts w:ascii="Arial" w:hAnsi="Arial" w:cs="Arial"/>
                <w:b/>
                <w:sz w:val="24"/>
                <w:szCs w:val="24"/>
              </w:rPr>
              <w:t xml:space="preserve">CELKEM </w:t>
            </w:r>
          </w:p>
        </w:tc>
      </w:tr>
      <w:tr w:rsidR="00C70593" w:rsidRPr="00E2063B" w:rsidTr="0020342E">
        <w:trPr>
          <w:trHeight w:val="264"/>
          <w:jc w:val="center"/>
        </w:trPr>
        <w:tc>
          <w:tcPr>
            <w:tcW w:w="5040" w:type="dxa"/>
            <w:tcBorders>
              <w:top w:val="nil"/>
              <w:left w:val="single" w:sz="8" w:space="0" w:color="auto"/>
              <w:bottom w:val="single" w:sz="4" w:space="0" w:color="auto"/>
              <w:right w:val="single" w:sz="8" w:space="0" w:color="auto"/>
            </w:tcBorders>
            <w:shd w:val="clear" w:color="auto" w:fill="auto"/>
            <w:hideMark/>
          </w:tcPr>
          <w:p w:rsidR="00C70593" w:rsidRPr="00E2063B" w:rsidRDefault="00C70593" w:rsidP="0020342E">
            <w:pPr>
              <w:rPr>
                <w:rFonts w:ascii="Arial" w:hAnsi="Arial" w:cs="Arial"/>
                <w:sz w:val="24"/>
                <w:szCs w:val="24"/>
              </w:rPr>
            </w:pPr>
            <w:r w:rsidRPr="00E2063B">
              <w:rPr>
                <w:rFonts w:ascii="Arial" w:hAnsi="Arial" w:cs="Arial"/>
                <w:sz w:val="24"/>
                <w:szCs w:val="24"/>
              </w:rPr>
              <w:t>Počet dokladů celkem:</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b/>
                <w:sz w:val="24"/>
                <w:szCs w:val="24"/>
              </w:rPr>
            </w:pPr>
            <w:r w:rsidRPr="00E2063B">
              <w:rPr>
                <w:rFonts w:ascii="Arial" w:hAnsi="Arial" w:cs="Arial"/>
                <w:b/>
                <w:sz w:val="24"/>
                <w:szCs w:val="24"/>
              </w:rPr>
              <w:t>5 676</w:t>
            </w:r>
          </w:p>
        </w:tc>
      </w:tr>
      <w:tr w:rsidR="00C70593" w:rsidRPr="00E2063B" w:rsidTr="0020342E">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C70593" w:rsidRPr="00E2063B" w:rsidRDefault="00C70593" w:rsidP="0020342E">
            <w:pPr>
              <w:rPr>
                <w:rFonts w:ascii="Arial" w:hAnsi="Arial" w:cs="Arial"/>
                <w:sz w:val="24"/>
                <w:szCs w:val="24"/>
              </w:rPr>
            </w:pPr>
            <w:r w:rsidRPr="00E2063B">
              <w:rPr>
                <w:rFonts w:ascii="Arial" w:hAnsi="Arial" w:cs="Arial"/>
                <w:sz w:val="24"/>
                <w:szCs w:val="24"/>
              </w:rPr>
              <w:t xml:space="preserve"> - z toho dokladů hotově</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4 062</w:t>
            </w:r>
          </w:p>
        </w:tc>
      </w:tr>
      <w:tr w:rsidR="00C70593" w:rsidRPr="00E2063B" w:rsidTr="0020342E">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C70593" w:rsidRPr="00E2063B" w:rsidRDefault="00C70593" w:rsidP="0020342E">
            <w:pPr>
              <w:rPr>
                <w:rFonts w:ascii="Arial" w:hAnsi="Arial" w:cs="Arial"/>
                <w:sz w:val="24"/>
                <w:szCs w:val="24"/>
              </w:rPr>
            </w:pPr>
            <w:r w:rsidRPr="00E2063B">
              <w:rPr>
                <w:rFonts w:ascii="Arial" w:hAnsi="Arial" w:cs="Arial"/>
                <w:sz w:val="24"/>
                <w:szCs w:val="24"/>
              </w:rPr>
              <w:lastRenderedPageBreak/>
              <w:t>- z toho dokladů kartou</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1 614</w:t>
            </w:r>
          </w:p>
        </w:tc>
      </w:tr>
      <w:tr w:rsidR="00C70593" w:rsidRPr="00E2063B" w:rsidTr="0020342E">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C70593" w:rsidRPr="00E2063B" w:rsidRDefault="00C70593" w:rsidP="0020342E">
            <w:pPr>
              <w:rPr>
                <w:rFonts w:ascii="Arial" w:hAnsi="Arial" w:cs="Arial"/>
                <w:sz w:val="24"/>
                <w:szCs w:val="24"/>
              </w:rPr>
            </w:pPr>
            <w:r w:rsidRPr="00E2063B">
              <w:rPr>
                <w:rFonts w:ascii="Arial" w:hAnsi="Arial" w:cs="Arial"/>
                <w:sz w:val="24"/>
                <w:szCs w:val="24"/>
              </w:rPr>
              <w:t>Částka uhrazená hotově v Kč</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 xml:space="preserve">2 578 769,00 </w:t>
            </w:r>
          </w:p>
        </w:tc>
      </w:tr>
      <w:tr w:rsidR="00C70593" w:rsidRPr="00E2063B" w:rsidTr="0020342E">
        <w:trPr>
          <w:trHeight w:val="268"/>
          <w:jc w:val="center"/>
        </w:trPr>
        <w:tc>
          <w:tcPr>
            <w:tcW w:w="5040" w:type="dxa"/>
            <w:tcBorders>
              <w:top w:val="nil"/>
              <w:left w:val="single" w:sz="8" w:space="0" w:color="auto"/>
              <w:bottom w:val="single" w:sz="4" w:space="0" w:color="auto"/>
              <w:right w:val="single" w:sz="8" w:space="0" w:color="auto"/>
            </w:tcBorders>
            <w:shd w:val="clear" w:color="auto" w:fill="auto"/>
            <w:hideMark/>
          </w:tcPr>
          <w:p w:rsidR="00C70593" w:rsidRPr="00E2063B" w:rsidRDefault="00C70593" w:rsidP="0020342E">
            <w:pPr>
              <w:rPr>
                <w:rFonts w:ascii="Arial" w:hAnsi="Arial" w:cs="Arial"/>
                <w:sz w:val="24"/>
                <w:szCs w:val="24"/>
              </w:rPr>
            </w:pPr>
            <w:r w:rsidRPr="00E2063B">
              <w:rPr>
                <w:rFonts w:ascii="Arial" w:hAnsi="Arial" w:cs="Arial"/>
                <w:sz w:val="24"/>
                <w:szCs w:val="24"/>
              </w:rPr>
              <w:t>Částka uhrazená kartou v Kč</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1 040 027,00</w:t>
            </w:r>
          </w:p>
        </w:tc>
      </w:tr>
      <w:tr w:rsidR="00C70593" w:rsidRPr="00E2063B" w:rsidTr="0020342E">
        <w:trPr>
          <w:trHeight w:val="271"/>
          <w:jc w:val="center"/>
        </w:trPr>
        <w:tc>
          <w:tcPr>
            <w:tcW w:w="5040" w:type="dxa"/>
            <w:tcBorders>
              <w:top w:val="nil"/>
              <w:left w:val="single" w:sz="8" w:space="0" w:color="auto"/>
              <w:bottom w:val="single" w:sz="4" w:space="0" w:color="auto"/>
              <w:right w:val="single" w:sz="8" w:space="0" w:color="auto"/>
            </w:tcBorders>
            <w:shd w:val="clear" w:color="auto" w:fill="auto"/>
          </w:tcPr>
          <w:p w:rsidR="00C70593" w:rsidRPr="00E2063B" w:rsidRDefault="00C70593" w:rsidP="0020342E">
            <w:pPr>
              <w:rPr>
                <w:rFonts w:ascii="Arial" w:hAnsi="Arial" w:cs="Arial"/>
                <w:sz w:val="24"/>
                <w:szCs w:val="24"/>
              </w:rPr>
            </w:pPr>
            <w:r w:rsidRPr="00E2063B">
              <w:rPr>
                <w:rFonts w:ascii="Arial" w:hAnsi="Arial" w:cs="Arial"/>
                <w:sz w:val="24"/>
                <w:szCs w:val="24"/>
              </w:rPr>
              <w:t>Přijatá částka celkem v Kč</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b/>
                <w:sz w:val="24"/>
                <w:szCs w:val="24"/>
              </w:rPr>
            </w:pPr>
            <w:r w:rsidRPr="00E2063B">
              <w:rPr>
                <w:rFonts w:ascii="Arial" w:hAnsi="Arial" w:cs="Arial"/>
                <w:b/>
                <w:sz w:val="24"/>
                <w:szCs w:val="24"/>
              </w:rPr>
              <w:t>3 618 796,00</w:t>
            </w:r>
          </w:p>
        </w:tc>
      </w:tr>
      <w:tr w:rsidR="00C70593" w:rsidRPr="00E2063B" w:rsidTr="0020342E">
        <w:trPr>
          <w:trHeight w:val="271"/>
          <w:jc w:val="center"/>
        </w:trPr>
        <w:tc>
          <w:tcPr>
            <w:tcW w:w="5040" w:type="dxa"/>
            <w:tcBorders>
              <w:top w:val="nil"/>
              <w:left w:val="single" w:sz="8" w:space="0" w:color="auto"/>
              <w:bottom w:val="single" w:sz="4" w:space="0" w:color="auto"/>
              <w:right w:val="single" w:sz="8" w:space="0" w:color="auto"/>
            </w:tcBorders>
            <w:shd w:val="clear" w:color="auto" w:fill="auto"/>
          </w:tcPr>
          <w:p w:rsidR="00C70593" w:rsidRPr="00E2063B" w:rsidRDefault="00C70593" w:rsidP="0020342E">
            <w:pPr>
              <w:rPr>
                <w:rFonts w:ascii="Arial" w:hAnsi="Arial" w:cs="Arial"/>
                <w:sz w:val="24"/>
                <w:szCs w:val="24"/>
              </w:rPr>
            </w:pPr>
            <w:r w:rsidRPr="00E2063B">
              <w:rPr>
                <w:rFonts w:ascii="Arial" w:hAnsi="Arial" w:cs="Arial"/>
                <w:sz w:val="24"/>
                <w:szCs w:val="24"/>
              </w:rPr>
              <w:t>Z toho vybráno na jednotlivé poplatky v Kč:</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bCs/>
                <w:sz w:val="24"/>
                <w:szCs w:val="24"/>
              </w:rPr>
            </w:pPr>
          </w:p>
        </w:tc>
      </w:tr>
      <w:tr w:rsidR="00C70593" w:rsidRPr="00E2063B" w:rsidTr="0020342E">
        <w:trPr>
          <w:trHeight w:val="271"/>
          <w:jc w:val="center"/>
        </w:trPr>
        <w:tc>
          <w:tcPr>
            <w:tcW w:w="5040" w:type="dxa"/>
            <w:tcBorders>
              <w:top w:val="nil"/>
              <w:left w:val="single" w:sz="8" w:space="0" w:color="auto"/>
              <w:bottom w:val="single" w:sz="4" w:space="0" w:color="auto"/>
              <w:right w:val="single" w:sz="8" w:space="0" w:color="auto"/>
            </w:tcBorders>
            <w:shd w:val="clear" w:color="auto" w:fill="auto"/>
            <w:hideMark/>
          </w:tcPr>
          <w:p w:rsidR="00C70593" w:rsidRPr="00E2063B" w:rsidRDefault="00C70593" w:rsidP="0020342E">
            <w:pPr>
              <w:rPr>
                <w:rFonts w:ascii="Arial" w:hAnsi="Arial" w:cs="Arial"/>
                <w:sz w:val="24"/>
                <w:szCs w:val="24"/>
              </w:rPr>
            </w:pPr>
            <w:r w:rsidRPr="00E2063B">
              <w:rPr>
                <w:rFonts w:ascii="Arial" w:hAnsi="Arial" w:cs="Arial"/>
                <w:sz w:val="24"/>
                <w:szCs w:val="24"/>
              </w:rPr>
              <w:t>109 Správní poplatek OD</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2 686 220,00</w:t>
            </w:r>
          </w:p>
        </w:tc>
      </w:tr>
      <w:tr w:rsidR="00C70593" w:rsidRPr="00E2063B" w:rsidTr="0020342E">
        <w:trPr>
          <w:trHeight w:val="276"/>
          <w:jc w:val="center"/>
        </w:trPr>
        <w:tc>
          <w:tcPr>
            <w:tcW w:w="5040" w:type="dxa"/>
            <w:tcBorders>
              <w:top w:val="nil"/>
              <w:left w:val="single" w:sz="8" w:space="0" w:color="auto"/>
              <w:bottom w:val="single" w:sz="4" w:space="0" w:color="auto"/>
              <w:right w:val="single" w:sz="8" w:space="0" w:color="auto"/>
            </w:tcBorders>
            <w:shd w:val="clear" w:color="auto" w:fill="auto"/>
          </w:tcPr>
          <w:p w:rsidR="00C70593" w:rsidRPr="00E2063B" w:rsidRDefault="00C70593" w:rsidP="0020342E">
            <w:pPr>
              <w:rPr>
                <w:rFonts w:ascii="Arial" w:hAnsi="Arial" w:cs="Arial"/>
                <w:sz w:val="24"/>
                <w:szCs w:val="24"/>
              </w:rPr>
            </w:pPr>
            <w:r w:rsidRPr="00E2063B">
              <w:rPr>
                <w:rFonts w:ascii="Arial" w:hAnsi="Arial" w:cs="Arial"/>
                <w:sz w:val="24"/>
                <w:szCs w:val="24"/>
              </w:rPr>
              <w:t>124 Poplatek za informaci</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0</w:t>
            </w:r>
          </w:p>
        </w:tc>
      </w:tr>
      <w:tr w:rsidR="00C70593" w:rsidRPr="00E2063B" w:rsidTr="0020342E">
        <w:trPr>
          <w:trHeight w:val="276"/>
          <w:jc w:val="center"/>
        </w:trPr>
        <w:tc>
          <w:tcPr>
            <w:tcW w:w="5040" w:type="dxa"/>
            <w:tcBorders>
              <w:top w:val="nil"/>
              <w:left w:val="single" w:sz="8" w:space="0" w:color="auto"/>
              <w:bottom w:val="single" w:sz="4" w:space="0" w:color="auto"/>
              <w:right w:val="single" w:sz="8" w:space="0" w:color="auto"/>
            </w:tcBorders>
            <w:shd w:val="clear" w:color="auto" w:fill="auto"/>
            <w:hideMark/>
          </w:tcPr>
          <w:p w:rsidR="00C70593" w:rsidRPr="00E2063B" w:rsidRDefault="00C70593" w:rsidP="0020342E">
            <w:pPr>
              <w:rPr>
                <w:rFonts w:ascii="Arial" w:hAnsi="Arial" w:cs="Arial"/>
                <w:sz w:val="24"/>
                <w:szCs w:val="24"/>
              </w:rPr>
            </w:pPr>
            <w:r w:rsidRPr="00E2063B">
              <w:rPr>
                <w:rFonts w:ascii="Arial" w:hAnsi="Arial" w:cs="Arial"/>
                <w:sz w:val="24"/>
                <w:szCs w:val="24"/>
              </w:rPr>
              <w:t>129 Zkouška odbor způsobilosti</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203 100,00</w:t>
            </w:r>
          </w:p>
        </w:tc>
      </w:tr>
      <w:tr w:rsidR="00C70593" w:rsidRPr="00E2063B" w:rsidTr="0020342E">
        <w:trPr>
          <w:trHeight w:val="279"/>
          <w:jc w:val="center"/>
        </w:trPr>
        <w:tc>
          <w:tcPr>
            <w:tcW w:w="5040" w:type="dxa"/>
            <w:tcBorders>
              <w:top w:val="nil"/>
              <w:left w:val="single" w:sz="8" w:space="0" w:color="auto"/>
              <w:bottom w:val="single" w:sz="4" w:space="0" w:color="auto"/>
              <w:right w:val="single" w:sz="8" w:space="0" w:color="auto"/>
            </w:tcBorders>
            <w:shd w:val="clear" w:color="auto" w:fill="auto"/>
            <w:hideMark/>
          </w:tcPr>
          <w:p w:rsidR="00C70593" w:rsidRPr="00E2063B" w:rsidRDefault="00C70593" w:rsidP="0020342E">
            <w:pPr>
              <w:rPr>
                <w:rFonts w:ascii="Arial" w:hAnsi="Arial" w:cs="Arial"/>
                <w:sz w:val="24"/>
                <w:szCs w:val="24"/>
              </w:rPr>
            </w:pPr>
            <w:r w:rsidRPr="00E2063B">
              <w:rPr>
                <w:rFonts w:ascii="Arial" w:hAnsi="Arial" w:cs="Arial"/>
                <w:sz w:val="24"/>
                <w:szCs w:val="24"/>
              </w:rPr>
              <w:t>130 Digitální tachograf OD</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83 300,00</w:t>
            </w:r>
          </w:p>
        </w:tc>
      </w:tr>
      <w:tr w:rsidR="00C70593" w:rsidRPr="00E2063B" w:rsidTr="0020342E">
        <w:trPr>
          <w:trHeight w:val="270"/>
          <w:jc w:val="center"/>
        </w:trPr>
        <w:tc>
          <w:tcPr>
            <w:tcW w:w="5040" w:type="dxa"/>
            <w:tcBorders>
              <w:top w:val="nil"/>
              <w:left w:val="single" w:sz="8" w:space="0" w:color="auto"/>
              <w:bottom w:val="single" w:sz="4" w:space="0" w:color="auto"/>
              <w:right w:val="single" w:sz="8" w:space="0" w:color="auto"/>
            </w:tcBorders>
            <w:shd w:val="clear" w:color="auto" w:fill="auto"/>
            <w:hideMark/>
          </w:tcPr>
          <w:p w:rsidR="00C70593" w:rsidRPr="00E2063B" w:rsidRDefault="00C70593" w:rsidP="0020342E">
            <w:pPr>
              <w:rPr>
                <w:rFonts w:ascii="Arial" w:hAnsi="Arial" w:cs="Arial"/>
                <w:sz w:val="24"/>
                <w:szCs w:val="24"/>
              </w:rPr>
            </w:pPr>
            <w:r w:rsidRPr="00E2063B">
              <w:rPr>
                <w:rFonts w:ascii="Arial" w:hAnsi="Arial" w:cs="Arial"/>
                <w:sz w:val="24"/>
                <w:szCs w:val="24"/>
              </w:rPr>
              <w:t xml:space="preserve">131 Ekologický poplatek dle </w:t>
            </w:r>
            <w:proofErr w:type="gramStart"/>
            <w:r w:rsidRPr="00E2063B">
              <w:rPr>
                <w:rFonts w:ascii="Arial" w:hAnsi="Arial" w:cs="Arial"/>
                <w:sz w:val="24"/>
                <w:szCs w:val="24"/>
              </w:rPr>
              <w:t>zák.383</w:t>
            </w:r>
            <w:proofErr w:type="gramEnd"/>
            <w:r w:rsidRPr="00E2063B">
              <w:rPr>
                <w:rFonts w:ascii="Arial" w:hAnsi="Arial" w:cs="Arial"/>
                <w:sz w:val="24"/>
                <w:szCs w:val="24"/>
              </w:rPr>
              <w:t xml:space="preserve">, </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190 000,00</w:t>
            </w:r>
          </w:p>
        </w:tc>
      </w:tr>
      <w:tr w:rsidR="00C70593" w:rsidRPr="00E2063B" w:rsidTr="0020342E">
        <w:trPr>
          <w:trHeight w:val="287"/>
          <w:jc w:val="center"/>
        </w:trPr>
        <w:tc>
          <w:tcPr>
            <w:tcW w:w="5040" w:type="dxa"/>
            <w:tcBorders>
              <w:top w:val="nil"/>
              <w:left w:val="single" w:sz="8" w:space="0" w:color="auto"/>
              <w:bottom w:val="single" w:sz="4" w:space="0" w:color="auto"/>
              <w:right w:val="single" w:sz="8" w:space="0" w:color="auto"/>
            </w:tcBorders>
            <w:shd w:val="clear" w:color="auto" w:fill="auto"/>
            <w:hideMark/>
          </w:tcPr>
          <w:p w:rsidR="00C70593" w:rsidRPr="00E2063B" w:rsidRDefault="00C70593" w:rsidP="0020342E">
            <w:pPr>
              <w:rPr>
                <w:rFonts w:ascii="Arial" w:hAnsi="Arial" w:cs="Arial"/>
                <w:sz w:val="24"/>
                <w:szCs w:val="24"/>
              </w:rPr>
            </w:pPr>
            <w:r w:rsidRPr="00E2063B">
              <w:rPr>
                <w:rFonts w:ascii="Arial" w:hAnsi="Arial" w:cs="Arial"/>
                <w:sz w:val="24"/>
                <w:szCs w:val="24"/>
              </w:rPr>
              <w:t>206 Poplatek za užívání veřejného prostranství</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7 026,00</w:t>
            </w:r>
          </w:p>
        </w:tc>
      </w:tr>
      <w:tr w:rsidR="00C70593" w:rsidRPr="00E2063B" w:rsidTr="0020342E">
        <w:trPr>
          <w:trHeight w:val="286"/>
          <w:jc w:val="center"/>
        </w:trPr>
        <w:tc>
          <w:tcPr>
            <w:tcW w:w="5040" w:type="dxa"/>
            <w:tcBorders>
              <w:top w:val="nil"/>
              <w:left w:val="single" w:sz="8" w:space="0" w:color="auto"/>
              <w:bottom w:val="single" w:sz="4" w:space="0" w:color="auto"/>
              <w:right w:val="single" w:sz="8" w:space="0" w:color="auto"/>
            </w:tcBorders>
            <w:shd w:val="clear" w:color="auto" w:fill="auto"/>
            <w:hideMark/>
          </w:tcPr>
          <w:p w:rsidR="00C70593" w:rsidRPr="00E2063B" w:rsidRDefault="00C70593" w:rsidP="0020342E">
            <w:pPr>
              <w:rPr>
                <w:rFonts w:ascii="Arial" w:hAnsi="Arial" w:cs="Arial"/>
                <w:sz w:val="24"/>
                <w:szCs w:val="24"/>
              </w:rPr>
            </w:pPr>
            <w:r w:rsidRPr="00E2063B">
              <w:rPr>
                <w:rFonts w:ascii="Arial" w:hAnsi="Arial" w:cs="Arial"/>
                <w:sz w:val="24"/>
                <w:szCs w:val="24"/>
              </w:rPr>
              <w:t>207 Poplatek za veřejné prostranství - prodej, reklama</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31 280,000</w:t>
            </w:r>
          </w:p>
        </w:tc>
      </w:tr>
      <w:tr w:rsidR="00C70593" w:rsidRPr="00E2063B" w:rsidTr="0020342E">
        <w:trPr>
          <w:trHeight w:val="276"/>
          <w:jc w:val="center"/>
        </w:trPr>
        <w:tc>
          <w:tcPr>
            <w:tcW w:w="5040" w:type="dxa"/>
            <w:tcBorders>
              <w:top w:val="nil"/>
              <w:left w:val="single" w:sz="8" w:space="0" w:color="auto"/>
              <w:bottom w:val="single" w:sz="8" w:space="0" w:color="auto"/>
              <w:right w:val="single" w:sz="8" w:space="0" w:color="auto"/>
            </w:tcBorders>
            <w:shd w:val="clear" w:color="auto" w:fill="auto"/>
            <w:hideMark/>
          </w:tcPr>
          <w:p w:rsidR="00C70593" w:rsidRPr="00E2063B" w:rsidRDefault="00C70593" w:rsidP="0020342E">
            <w:pPr>
              <w:rPr>
                <w:rFonts w:ascii="Arial" w:hAnsi="Arial" w:cs="Arial"/>
                <w:sz w:val="24"/>
                <w:szCs w:val="24"/>
              </w:rPr>
            </w:pPr>
            <w:r w:rsidRPr="00E2063B">
              <w:rPr>
                <w:rFonts w:ascii="Arial" w:hAnsi="Arial" w:cs="Arial"/>
                <w:sz w:val="24"/>
                <w:szCs w:val="24"/>
              </w:rPr>
              <w:t>211 Rezidentské parkování</w:t>
            </w:r>
          </w:p>
        </w:tc>
        <w:tc>
          <w:tcPr>
            <w:tcW w:w="2480" w:type="dxa"/>
            <w:tcBorders>
              <w:top w:val="nil"/>
              <w:left w:val="nil"/>
              <w:bottom w:val="single" w:sz="8"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230 240,00</w:t>
            </w:r>
          </w:p>
        </w:tc>
      </w:tr>
      <w:tr w:rsidR="00C70593" w:rsidRPr="00E2063B" w:rsidTr="0020342E">
        <w:trPr>
          <w:trHeight w:val="276"/>
          <w:jc w:val="center"/>
        </w:trPr>
        <w:tc>
          <w:tcPr>
            <w:tcW w:w="5040" w:type="dxa"/>
            <w:tcBorders>
              <w:top w:val="nil"/>
              <w:left w:val="single" w:sz="8" w:space="0" w:color="auto"/>
              <w:bottom w:val="single" w:sz="8" w:space="0" w:color="auto"/>
              <w:right w:val="single" w:sz="8" w:space="0" w:color="auto"/>
            </w:tcBorders>
            <w:shd w:val="clear" w:color="auto" w:fill="auto"/>
          </w:tcPr>
          <w:p w:rsidR="00C70593" w:rsidRPr="00E2063B" w:rsidRDefault="00C70593" w:rsidP="0020342E">
            <w:pPr>
              <w:rPr>
                <w:rFonts w:ascii="Arial" w:hAnsi="Arial" w:cs="Arial"/>
                <w:sz w:val="24"/>
                <w:szCs w:val="24"/>
              </w:rPr>
            </w:pPr>
            <w:r w:rsidRPr="00E2063B">
              <w:rPr>
                <w:rFonts w:ascii="Arial" w:hAnsi="Arial" w:cs="Arial"/>
                <w:sz w:val="24"/>
                <w:szCs w:val="24"/>
              </w:rPr>
              <w:t>230 Magnetické karty – pěší zóna</w:t>
            </w:r>
          </w:p>
        </w:tc>
        <w:tc>
          <w:tcPr>
            <w:tcW w:w="2480" w:type="dxa"/>
            <w:tcBorders>
              <w:top w:val="nil"/>
              <w:left w:val="nil"/>
              <w:bottom w:val="single" w:sz="8" w:space="0" w:color="auto"/>
              <w:right w:val="single" w:sz="4" w:space="0" w:color="auto"/>
            </w:tcBorders>
            <w:shd w:val="clear" w:color="auto" w:fill="auto"/>
            <w:noWrap/>
            <w:vAlign w:val="bottom"/>
          </w:tcPr>
          <w:p w:rsidR="00C70593" w:rsidRPr="00E2063B" w:rsidRDefault="00C70593" w:rsidP="008F09C2">
            <w:pPr>
              <w:pStyle w:val="Odstavecseseznamem"/>
              <w:numPr>
                <w:ilvl w:val="0"/>
                <w:numId w:val="43"/>
              </w:numPr>
              <w:jc w:val="right"/>
              <w:rPr>
                <w:rFonts w:ascii="Arial" w:hAnsi="Arial" w:cs="Arial"/>
              </w:rPr>
            </w:pPr>
            <w:r w:rsidRPr="00E2063B">
              <w:rPr>
                <w:rFonts w:ascii="Arial" w:hAnsi="Arial" w:cs="Arial"/>
              </w:rPr>
              <w:t>15 600,00</w:t>
            </w:r>
          </w:p>
        </w:tc>
      </w:tr>
      <w:tr w:rsidR="00C70593" w:rsidRPr="00E2063B" w:rsidTr="0020342E">
        <w:trPr>
          <w:trHeight w:val="267"/>
          <w:jc w:val="center"/>
        </w:trPr>
        <w:tc>
          <w:tcPr>
            <w:tcW w:w="5040" w:type="dxa"/>
            <w:tcBorders>
              <w:top w:val="single" w:sz="8" w:space="0" w:color="auto"/>
              <w:left w:val="single" w:sz="8" w:space="0" w:color="auto"/>
              <w:bottom w:val="single" w:sz="4" w:space="0" w:color="auto"/>
              <w:right w:val="single" w:sz="8" w:space="0" w:color="auto"/>
            </w:tcBorders>
            <w:shd w:val="clear" w:color="auto" w:fill="auto"/>
          </w:tcPr>
          <w:p w:rsidR="00C70593" w:rsidRPr="00E2063B" w:rsidRDefault="00C70593" w:rsidP="0020342E">
            <w:pPr>
              <w:rPr>
                <w:rFonts w:ascii="Arial" w:hAnsi="Arial" w:cs="Arial"/>
                <w:sz w:val="24"/>
                <w:szCs w:val="24"/>
              </w:rPr>
            </w:pPr>
            <w:r w:rsidRPr="00E2063B">
              <w:rPr>
                <w:rFonts w:ascii="Arial" w:hAnsi="Arial" w:cs="Arial"/>
                <w:sz w:val="24"/>
                <w:szCs w:val="24"/>
              </w:rPr>
              <w:t>287 Stíratelné parkovací lístky</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17 430,00</w:t>
            </w:r>
          </w:p>
        </w:tc>
      </w:tr>
      <w:tr w:rsidR="00C70593" w:rsidRPr="00E2063B" w:rsidTr="0020342E">
        <w:trPr>
          <w:trHeight w:val="267"/>
          <w:jc w:val="center"/>
        </w:trPr>
        <w:tc>
          <w:tcPr>
            <w:tcW w:w="5040" w:type="dxa"/>
            <w:tcBorders>
              <w:top w:val="single" w:sz="8" w:space="0" w:color="auto"/>
              <w:left w:val="single" w:sz="8" w:space="0" w:color="auto"/>
              <w:bottom w:val="single" w:sz="4" w:space="0" w:color="auto"/>
              <w:right w:val="single" w:sz="8" w:space="0" w:color="auto"/>
            </w:tcBorders>
            <w:shd w:val="clear" w:color="auto" w:fill="auto"/>
          </w:tcPr>
          <w:p w:rsidR="00C70593" w:rsidRPr="00E2063B" w:rsidRDefault="00C70593" w:rsidP="0020342E">
            <w:pPr>
              <w:rPr>
                <w:rFonts w:ascii="Arial" w:hAnsi="Arial" w:cs="Arial"/>
                <w:sz w:val="24"/>
                <w:szCs w:val="24"/>
              </w:rPr>
            </w:pPr>
            <w:r w:rsidRPr="00E2063B">
              <w:rPr>
                <w:rFonts w:ascii="Arial" w:hAnsi="Arial" w:cs="Arial"/>
                <w:sz w:val="24"/>
                <w:szCs w:val="24"/>
              </w:rPr>
              <w:t>441 Magnetická karta nová – pěší zóna</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33 400,00</w:t>
            </w:r>
          </w:p>
        </w:tc>
      </w:tr>
      <w:tr w:rsidR="00C70593" w:rsidRPr="00E2063B" w:rsidTr="0020342E">
        <w:trPr>
          <w:trHeight w:val="267"/>
          <w:jc w:val="center"/>
        </w:trPr>
        <w:tc>
          <w:tcPr>
            <w:tcW w:w="5040" w:type="dxa"/>
            <w:tcBorders>
              <w:top w:val="single" w:sz="8" w:space="0" w:color="auto"/>
              <w:left w:val="single" w:sz="8" w:space="0" w:color="auto"/>
              <w:bottom w:val="single" w:sz="4" w:space="0" w:color="auto"/>
              <w:right w:val="single" w:sz="8" w:space="0" w:color="auto"/>
            </w:tcBorders>
            <w:shd w:val="clear" w:color="auto" w:fill="auto"/>
          </w:tcPr>
          <w:p w:rsidR="00C70593" w:rsidRPr="00E2063B" w:rsidRDefault="00C70593" w:rsidP="0020342E">
            <w:pPr>
              <w:rPr>
                <w:rFonts w:ascii="Arial" w:hAnsi="Arial" w:cs="Arial"/>
                <w:sz w:val="24"/>
                <w:szCs w:val="24"/>
              </w:rPr>
            </w:pPr>
            <w:r w:rsidRPr="00E2063B">
              <w:rPr>
                <w:rFonts w:ascii="Arial" w:hAnsi="Arial" w:cs="Arial"/>
                <w:sz w:val="24"/>
                <w:szCs w:val="24"/>
              </w:rPr>
              <w:t>502 MP -  pokuty</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700,00</w:t>
            </w:r>
          </w:p>
        </w:tc>
      </w:tr>
      <w:tr w:rsidR="00C70593" w:rsidRPr="00E2063B" w:rsidTr="0020342E">
        <w:trPr>
          <w:trHeight w:val="267"/>
          <w:jc w:val="center"/>
        </w:trPr>
        <w:tc>
          <w:tcPr>
            <w:tcW w:w="5040" w:type="dxa"/>
            <w:tcBorders>
              <w:top w:val="nil"/>
              <w:left w:val="single" w:sz="8" w:space="0" w:color="auto"/>
              <w:bottom w:val="single" w:sz="4" w:space="0" w:color="auto"/>
              <w:right w:val="single" w:sz="8" w:space="0" w:color="auto"/>
            </w:tcBorders>
            <w:shd w:val="clear" w:color="auto" w:fill="auto"/>
            <w:hideMark/>
          </w:tcPr>
          <w:p w:rsidR="00C70593" w:rsidRPr="00E2063B" w:rsidRDefault="00C70593" w:rsidP="0020342E">
            <w:pPr>
              <w:rPr>
                <w:rFonts w:ascii="Arial" w:hAnsi="Arial" w:cs="Arial"/>
                <w:sz w:val="24"/>
                <w:szCs w:val="24"/>
              </w:rPr>
            </w:pPr>
            <w:r w:rsidRPr="00E2063B">
              <w:rPr>
                <w:rFonts w:ascii="Arial" w:hAnsi="Arial" w:cs="Arial"/>
                <w:sz w:val="24"/>
                <w:szCs w:val="24"/>
              </w:rPr>
              <w:t>509 Pokuty dopravně správní činnosti</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0</w:t>
            </w:r>
          </w:p>
        </w:tc>
      </w:tr>
      <w:tr w:rsidR="00C70593" w:rsidRPr="00E2063B" w:rsidTr="0020342E">
        <w:trPr>
          <w:trHeight w:val="274"/>
          <w:jc w:val="center"/>
        </w:trPr>
        <w:tc>
          <w:tcPr>
            <w:tcW w:w="5040" w:type="dxa"/>
            <w:tcBorders>
              <w:top w:val="nil"/>
              <w:left w:val="single" w:sz="8" w:space="0" w:color="auto"/>
              <w:bottom w:val="single" w:sz="8" w:space="0" w:color="auto"/>
              <w:right w:val="single" w:sz="8" w:space="0" w:color="auto"/>
            </w:tcBorders>
            <w:shd w:val="clear" w:color="auto" w:fill="auto"/>
            <w:hideMark/>
          </w:tcPr>
          <w:p w:rsidR="00C70593" w:rsidRPr="00E2063B" w:rsidRDefault="00C70593" w:rsidP="0020342E">
            <w:pPr>
              <w:rPr>
                <w:rFonts w:ascii="Arial" w:hAnsi="Arial" w:cs="Arial"/>
                <w:sz w:val="24"/>
                <w:szCs w:val="24"/>
              </w:rPr>
            </w:pPr>
            <w:r w:rsidRPr="00E2063B">
              <w:rPr>
                <w:rFonts w:ascii="Arial" w:hAnsi="Arial" w:cs="Arial"/>
                <w:sz w:val="24"/>
                <w:szCs w:val="24"/>
              </w:rPr>
              <w:t>513 Pokuty - silniční provoz</w:t>
            </w:r>
          </w:p>
        </w:tc>
        <w:tc>
          <w:tcPr>
            <w:tcW w:w="2480" w:type="dxa"/>
            <w:tcBorders>
              <w:top w:val="nil"/>
              <w:left w:val="nil"/>
              <w:bottom w:val="single" w:sz="8"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31 000,00</w:t>
            </w:r>
          </w:p>
        </w:tc>
      </w:tr>
      <w:tr w:rsidR="00C70593" w:rsidRPr="00E2063B" w:rsidTr="0020342E">
        <w:trPr>
          <w:trHeight w:val="263"/>
          <w:jc w:val="center"/>
        </w:trPr>
        <w:tc>
          <w:tcPr>
            <w:tcW w:w="5040" w:type="dxa"/>
            <w:tcBorders>
              <w:top w:val="single" w:sz="8" w:space="0" w:color="auto"/>
              <w:left w:val="single" w:sz="8" w:space="0" w:color="auto"/>
              <w:bottom w:val="single" w:sz="4" w:space="0" w:color="auto"/>
              <w:right w:val="single" w:sz="8" w:space="0" w:color="auto"/>
            </w:tcBorders>
            <w:shd w:val="clear" w:color="auto" w:fill="auto"/>
            <w:hideMark/>
          </w:tcPr>
          <w:p w:rsidR="00C70593" w:rsidRPr="00E2063B" w:rsidRDefault="00C70593" w:rsidP="0020342E">
            <w:pPr>
              <w:rPr>
                <w:rFonts w:ascii="Arial" w:hAnsi="Arial" w:cs="Arial"/>
                <w:sz w:val="24"/>
                <w:szCs w:val="24"/>
              </w:rPr>
            </w:pPr>
            <w:r w:rsidRPr="00E2063B">
              <w:rPr>
                <w:rFonts w:ascii="Arial" w:hAnsi="Arial" w:cs="Arial"/>
                <w:sz w:val="24"/>
                <w:szCs w:val="24"/>
              </w:rPr>
              <w:t>520 Správní řízení</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0</w:t>
            </w:r>
          </w:p>
        </w:tc>
      </w:tr>
      <w:tr w:rsidR="00C70593" w:rsidRPr="00E2063B" w:rsidTr="0020342E">
        <w:trPr>
          <w:trHeight w:val="281"/>
          <w:jc w:val="center"/>
        </w:trPr>
        <w:tc>
          <w:tcPr>
            <w:tcW w:w="5040" w:type="dxa"/>
            <w:tcBorders>
              <w:top w:val="nil"/>
              <w:left w:val="single" w:sz="8" w:space="0" w:color="auto"/>
              <w:bottom w:val="single" w:sz="4" w:space="0" w:color="auto"/>
              <w:right w:val="single" w:sz="8" w:space="0" w:color="auto"/>
            </w:tcBorders>
            <w:shd w:val="clear" w:color="auto" w:fill="auto"/>
            <w:hideMark/>
          </w:tcPr>
          <w:p w:rsidR="00C70593" w:rsidRPr="00E2063B" w:rsidRDefault="00C70593" w:rsidP="0020342E">
            <w:pPr>
              <w:rPr>
                <w:rFonts w:ascii="Arial" w:hAnsi="Arial" w:cs="Arial"/>
                <w:sz w:val="24"/>
                <w:szCs w:val="24"/>
              </w:rPr>
            </w:pPr>
            <w:r w:rsidRPr="00E2063B">
              <w:rPr>
                <w:rFonts w:ascii="Arial" w:hAnsi="Arial" w:cs="Arial"/>
                <w:sz w:val="24"/>
                <w:szCs w:val="24"/>
              </w:rPr>
              <w:t>522 Blokové pokuty na místě nezaplacené</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61 600,00</w:t>
            </w:r>
          </w:p>
        </w:tc>
      </w:tr>
      <w:tr w:rsidR="00C70593" w:rsidRPr="00E2063B" w:rsidTr="0020342E">
        <w:trPr>
          <w:trHeight w:val="309"/>
          <w:jc w:val="center"/>
        </w:trPr>
        <w:tc>
          <w:tcPr>
            <w:tcW w:w="5040" w:type="dxa"/>
            <w:tcBorders>
              <w:top w:val="nil"/>
              <w:left w:val="single" w:sz="8" w:space="0" w:color="auto"/>
              <w:bottom w:val="single" w:sz="4" w:space="0" w:color="auto"/>
              <w:right w:val="single" w:sz="8" w:space="0" w:color="auto"/>
            </w:tcBorders>
            <w:shd w:val="clear" w:color="auto" w:fill="auto"/>
            <w:hideMark/>
          </w:tcPr>
          <w:p w:rsidR="00C70593" w:rsidRPr="00E2063B" w:rsidRDefault="00C70593" w:rsidP="0020342E">
            <w:pPr>
              <w:rPr>
                <w:rFonts w:ascii="Arial" w:hAnsi="Arial" w:cs="Arial"/>
                <w:sz w:val="24"/>
                <w:szCs w:val="24"/>
              </w:rPr>
            </w:pPr>
            <w:r w:rsidRPr="00E2063B">
              <w:rPr>
                <w:rFonts w:ascii="Arial" w:hAnsi="Arial" w:cs="Arial"/>
                <w:sz w:val="24"/>
                <w:szCs w:val="24"/>
              </w:rPr>
              <w:t>531 Smluvní pokuty</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0</w:t>
            </w:r>
          </w:p>
        </w:tc>
      </w:tr>
      <w:tr w:rsidR="00C70593" w:rsidRPr="00E2063B" w:rsidTr="0020342E">
        <w:trPr>
          <w:trHeight w:val="275"/>
          <w:jc w:val="center"/>
        </w:trPr>
        <w:tc>
          <w:tcPr>
            <w:tcW w:w="5040" w:type="dxa"/>
            <w:tcBorders>
              <w:top w:val="nil"/>
              <w:left w:val="single" w:sz="8" w:space="0" w:color="auto"/>
              <w:bottom w:val="single" w:sz="4" w:space="0" w:color="auto"/>
              <w:right w:val="single" w:sz="8" w:space="0" w:color="auto"/>
            </w:tcBorders>
            <w:shd w:val="clear" w:color="auto" w:fill="auto"/>
            <w:hideMark/>
          </w:tcPr>
          <w:p w:rsidR="00C70593" w:rsidRPr="00E2063B" w:rsidRDefault="00C70593" w:rsidP="0020342E">
            <w:pPr>
              <w:rPr>
                <w:rFonts w:ascii="Arial" w:hAnsi="Arial" w:cs="Arial"/>
                <w:sz w:val="24"/>
                <w:szCs w:val="24"/>
              </w:rPr>
            </w:pPr>
            <w:r w:rsidRPr="00E2063B">
              <w:rPr>
                <w:rFonts w:ascii="Arial" w:hAnsi="Arial" w:cs="Arial"/>
                <w:sz w:val="24"/>
                <w:szCs w:val="24"/>
              </w:rPr>
              <w:t>532 Pokuty vážení kamionů</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0</w:t>
            </w:r>
          </w:p>
        </w:tc>
      </w:tr>
      <w:tr w:rsidR="00C70593" w:rsidRPr="00E2063B" w:rsidTr="0020342E">
        <w:trPr>
          <w:trHeight w:val="264"/>
          <w:jc w:val="center"/>
        </w:trPr>
        <w:tc>
          <w:tcPr>
            <w:tcW w:w="5040" w:type="dxa"/>
            <w:tcBorders>
              <w:top w:val="nil"/>
              <w:left w:val="single" w:sz="8" w:space="0" w:color="auto"/>
              <w:bottom w:val="single" w:sz="4" w:space="0" w:color="auto"/>
              <w:right w:val="single" w:sz="8" w:space="0" w:color="auto"/>
            </w:tcBorders>
            <w:shd w:val="clear" w:color="auto" w:fill="auto"/>
            <w:hideMark/>
          </w:tcPr>
          <w:p w:rsidR="00C70593" w:rsidRPr="00E2063B" w:rsidRDefault="00C70593" w:rsidP="0020342E">
            <w:pPr>
              <w:rPr>
                <w:rFonts w:ascii="Arial" w:hAnsi="Arial" w:cs="Arial"/>
                <w:sz w:val="24"/>
                <w:szCs w:val="24"/>
              </w:rPr>
            </w:pPr>
            <w:r w:rsidRPr="00E2063B">
              <w:rPr>
                <w:rFonts w:ascii="Arial" w:hAnsi="Arial" w:cs="Arial"/>
                <w:sz w:val="24"/>
                <w:szCs w:val="24"/>
              </w:rPr>
              <w:t>533 Správní delikty</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36 500,00</w:t>
            </w:r>
          </w:p>
        </w:tc>
      </w:tr>
      <w:tr w:rsidR="00C70593" w:rsidRPr="00E2063B" w:rsidTr="0020342E">
        <w:trPr>
          <w:trHeight w:val="267"/>
          <w:jc w:val="center"/>
        </w:trPr>
        <w:tc>
          <w:tcPr>
            <w:tcW w:w="5040" w:type="dxa"/>
            <w:tcBorders>
              <w:top w:val="nil"/>
              <w:left w:val="single" w:sz="8" w:space="0" w:color="auto"/>
              <w:bottom w:val="nil"/>
              <w:right w:val="single" w:sz="8" w:space="0" w:color="auto"/>
            </w:tcBorders>
            <w:shd w:val="clear" w:color="auto" w:fill="auto"/>
            <w:hideMark/>
          </w:tcPr>
          <w:p w:rsidR="00C70593" w:rsidRPr="00E2063B" w:rsidRDefault="00C70593" w:rsidP="0020342E">
            <w:pPr>
              <w:rPr>
                <w:rFonts w:ascii="Arial" w:hAnsi="Arial" w:cs="Arial"/>
                <w:sz w:val="24"/>
                <w:szCs w:val="24"/>
              </w:rPr>
            </w:pPr>
            <w:r w:rsidRPr="00E2063B">
              <w:rPr>
                <w:rFonts w:ascii="Arial" w:hAnsi="Arial" w:cs="Arial"/>
                <w:sz w:val="24"/>
                <w:szCs w:val="24"/>
              </w:rPr>
              <w:t xml:space="preserve">539 Pokuty OD – pozemní komunikace </w:t>
            </w:r>
          </w:p>
        </w:tc>
        <w:tc>
          <w:tcPr>
            <w:tcW w:w="2480" w:type="dxa"/>
            <w:tcBorders>
              <w:top w:val="nil"/>
              <w:left w:val="nil"/>
              <w:bottom w:val="single" w:sz="4" w:space="0" w:color="auto"/>
              <w:right w:val="single" w:sz="4" w:space="0" w:color="auto"/>
            </w:tcBorders>
            <w:shd w:val="clear" w:color="auto" w:fill="auto"/>
            <w:noWrap/>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0</w:t>
            </w:r>
          </w:p>
        </w:tc>
      </w:tr>
      <w:tr w:rsidR="00C70593" w:rsidRPr="00E2063B" w:rsidTr="0020342E">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C70593" w:rsidRPr="00E2063B" w:rsidRDefault="00C70593" w:rsidP="0020342E">
            <w:pPr>
              <w:rPr>
                <w:rFonts w:ascii="Arial" w:hAnsi="Arial" w:cs="Arial"/>
                <w:sz w:val="24"/>
                <w:szCs w:val="24"/>
              </w:rPr>
            </w:pPr>
            <w:r w:rsidRPr="00E2063B">
              <w:rPr>
                <w:rFonts w:ascii="Arial" w:hAnsi="Arial" w:cs="Arial"/>
                <w:sz w:val="24"/>
                <w:szCs w:val="24"/>
              </w:rPr>
              <w:t xml:space="preserve">541 Úsekové měření </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7 000,00</w:t>
            </w:r>
          </w:p>
        </w:tc>
      </w:tr>
      <w:tr w:rsidR="00C70593" w:rsidRPr="00E2063B" w:rsidTr="0020342E">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C70593" w:rsidRPr="00E2063B" w:rsidRDefault="00C70593" w:rsidP="0020342E">
            <w:pPr>
              <w:rPr>
                <w:rFonts w:ascii="Arial" w:hAnsi="Arial" w:cs="Arial"/>
                <w:sz w:val="24"/>
                <w:szCs w:val="24"/>
              </w:rPr>
            </w:pPr>
            <w:r w:rsidRPr="00E2063B">
              <w:rPr>
                <w:rFonts w:ascii="Arial" w:hAnsi="Arial" w:cs="Arial"/>
                <w:sz w:val="24"/>
                <w:szCs w:val="24"/>
              </w:rPr>
              <w:t>542 Pokuty – úsekové měření</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0</w:t>
            </w:r>
          </w:p>
        </w:tc>
      </w:tr>
      <w:tr w:rsidR="00C70593" w:rsidRPr="00E2063B" w:rsidTr="0020342E">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C70593" w:rsidRPr="00E2063B" w:rsidRDefault="00C70593" w:rsidP="0020342E">
            <w:pPr>
              <w:rPr>
                <w:rFonts w:ascii="Arial" w:hAnsi="Arial" w:cs="Arial"/>
                <w:sz w:val="24"/>
                <w:szCs w:val="24"/>
              </w:rPr>
            </w:pPr>
            <w:r w:rsidRPr="00E2063B">
              <w:rPr>
                <w:rFonts w:ascii="Arial" w:hAnsi="Arial" w:cs="Arial"/>
                <w:sz w:val="24"/>
                <w:szCs w:val="24"/>
              </w:rPr>
              <w:lastRenderedPageBreak/>
              <w:t>545 Odtahy vozidel, BČ 2022</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0</w:t>
            </w:r>
          </w:p>
        </w:tc>
      </w:tr>
    </w:tbl>
    <w:p w:rsidR="00C70593" w:rsidRPr="00E2063B" w:rsidRDefault="00C70593" w:rsidP="00C70593">
      <w:pPr>
        <w:jc w:val="center"/>
        <w:rPr>
          <w:rFonts w:ascii="Arial" w:hAnsi="Arial" w:cs="Arial"/>
          <w:b/>
          <w:sz w:val="24"/>
          <w:szCs w:val="24"/>
        </w:rPr>
      </w:pPr>
    </w:p>
    <w:p w:rsidR="00C70593" w:rsidRPr="00E2063B" w:rsidRDefault="00C70593" w:rsidP="00C70593">
      <w:pPr>
        <w:jc w:val="center"/>
        <w:rPr>
          <w:rFonts w:ascii="Arial" w:hAnsi="Arial" w:cs="Arial"/>
          <w:b/>
          <w:sz w:val="24"/>
          <w:szCs w:val="24"/>
        </w:rPr>
      </w:pPr>
    </w:p>
    <w:p w:rsidR="00C70593" w:rsidRPr="00E2063B" w:rsidRDefault="00C70593" w:rsidP="00C70593">
      <w:pPr>
        <w:jc w:val="center"/>
        <w:rPr>
          <w:rFonts w:ascii="Arial" w:hAnsi="Arial" w:cs="Arial"/>
          <w:b/>
          <w:sz w:val="24"/>
          <w:szCs w:val="24"/>
        </w:rPr>
      </w:pPr>
      <w:r w:rsidRPr="00E2063B">
        <w:rPr>
          <w:rFonts w:ascii="Arial" w:hAnsi="Arial" w:cs="Arial"/>
          <w:b/>
          <w:sz w:val="24"/>
          <w:szCs w:val="24"/>
        </w:rPr>
        <w:t>Přehled úkonů úseku silničního hospodářství</w:t>
      </w:r>
    </w:p>
    <w:p w:rsidR="00C70593" w:rsidRPr="00E2063B" w:rsidRDefault="00C70593" w:rsidP="00C70593">
      <w:pPr>
        <w:jc w:val="center"/>
        <w:rPr>
          <w:rFonts w:ascii="Arial" w:hAnsi="Arial" w:cs="Arial"/>
          <w:b/>
          <w:color w:val="FF0000"/>
          <w:sz w:val="24"/>
          <w:szCs w:val="24"/>
        </w:rPr>
      </w:pPr>
      <w:r w:rsidRPr="00E2063B">
        <w:rPr>
          <w:rFonts w:ascii="Arial" w:hAnsi="Arial" w:cs="Arial"/>
          <w:b/>
          <w:sz w:val="24"/>
          <w:szCs w:val="24"/>
        </w:rPr>
        <w:t>za sledované období</w:t>
      </w:r>
    </w:p>
    <w:p w:rsidR="00C70593" w:rsidRPr="00E2063B" w:rsidRDefault="00C70593" w:rsidP="00C70593">
      <w:pPr>
        <w:jc w:val="center"/>
        <w:rPr>
          <w:rFonts w:ascii="Arial" w:hAnsi="Arial" w:cs="Arial"/>
          <w:color w:val="FF0000"/>
          <w:sz w:val="24"/>
          <w:szCs w:val="24"/>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8"/>
        <w:gridCol w:w="864"/>
      </w:tblGrid>
      <w:tr w:rsidR="00C70593" w:rsidRPr="00E2063B" w:rsidTr="0020342E">
        <w:tc>
          <w:tcPr>
            <w:tcW w:w="8208" w:type="dxa"/>
            <w:tcBorders>
              <w:top w:val="single" w:sz="4" w:space="0" w:color="auto"/>
              <w:left w:val="single" w:sz="4" w:space="0" w:color="auto"/>
              <w:bottom w:val="single" w:sz="4" w:space="0" w:color="auto"/>
              <w:right w:val="single" w:sz="4" w:space="0" w:color="auto"/>
            </w:tcBorders>
            <w:vAlign w:val="bottom"/>
          </w:tcPr>
          <w:p w:rsidR="00C70593" w:rsidRPr="00E2063B" w:rsidRDefault="00C70593" w:rsidP="0020342E">
            <w:pPr>
              <w:rPr>
                <w:rFonts w:ascii="Arial" w:hAnsi="Arial" w:cs="Arial"/>
                <w:b/>
                <w:bCs/>
                <w:sz w:val="24"/>
                <w:szCs w:val="24"/>
              </w:rPr>
            </w:pPr>
            <w:r w:rsidRPr="00E2063B">
              <w:rPr>
                <w:rFonts w:ascii="Arial" w:hAnsi="Arial" w:cs="Arial"/>
                <w:b/>
                <w:bCs/>
                <w:sz w:val="24"/>
                <w:szCs w:val="24"/>
              </w:rPr>
              <w:t>Dopravní úřad - taxislužba</w:t>
            </w:r>
          </w:p>
        </w:tc>
        <w:tc>
          <w:tcPr>
            <w:tcW w:w="864" w:type="dxa"/>
            <w:tcBorders>
              <w:top w:val="single" w:sz="4" w:space="0" w:color="auto"/>
              <w:left w:val="single" w:sz="4" w:space="0" w:color="auto"/>
              <w:bottom w:val="single" w:sz="4" w:space="0" w:color="auto"/>
              <w:right w:val="single" w:sz="4" w:space="0" w:color="auto"/>
            </w:tcBorders>
            <w:vAlign w:val="bottom"/>
          </w:tcPr>
          <w:p w:rsidR="00C70593" w:rsidRPr="00E2063B" w:rsidRDefault="00C70593" w:rsidP="0020342E">
            <w:pPr>
              <w:jc w:val="center"/>
              <w:rPr>
                <w:rFonts w:ascii="Arial" w:hAnsi="Arial" w:cs="Arial"/>
                <w:color w:val="FF0000"/>
                <w:sz w:val="24"/>
                <w:szCs w:val="24"/>
              </w:rPr>
            </w:pPr>
          </w:p>
        </w:tc>
      </w:tr>
      <w:tr w:rsidR="00C70593" w:rsidRPr="00E2063B" w:rsidTr="0020342E">
        <w:tc>
          <w:tcPr>
            <w:tcW w:w="8208" w:type="dxa"/>
            <w:tcBorders>
              <w:top w:val="single" w:sz="4" w:space="0" w:color="auto"/>
              <w:left w:val="single" w:sz="4" w:space="0" w:color="auto"/>
              <w:bottom w:val="single" w:sz="4" w:space="0" w:color="auto"/>
              <w:right w:val="single" w:sz="4" w:space="0" w:color="auto"/>
            </w:tcBorders>
            <w:vAlign w:val="bottom"/>
          </w:tcPr>
          <w:p w:rsidR="00C70593" w:rsidRPr="00E2063B" w:rsidRDefault="00C70593" w:rsidP="0020342E">
            <w:pPr>
              <w:rPr>
                <w:rFonts w:ascii="Arial" w:hAnsi="Arial" w:cs="Arial"/>
                <w:bCs/>
                <w:sz w:val="24"/>
                <w:szCs w:val="24"/>
              </w:rPr>
            </w:pPr>
            <w:r w:rsidRPr="00E2063B">
              <w:rPr>
                <w:rFonts w:ascii="Arial" w:hAnsi="Arial" w:cs="Arial"/>
                <w:bCs/>
                <w:sz w:val="24"/>
                <w:szCs w:val="24"/>
              </w:rPr>
              <w:t>Rozhodnutí o udělení oprávnění řidiče taxislužby, vydání průkazu</w:t>
            </w:r>
          </w:p>
        </w:tc>
        <w:tc>
          <w:tcPr>
            <w:tcW w:w="864" w:type="dxa"/>
            <w:tcBorders>
              <w:top w:val="single" w:sz="4" w:space="0" w:color="auto"/>
              <w:left w:val="single" w:sz="4" w:space="0" w:color="auto"/>
              <w:bottom w:val="single" w:sz="4" w:space="0" w:color="auto"/>
              <w:right w:val="single" w:sz="4" w:space="0" w:color="auto"/>
            </w:tcBorders>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20</w:t>
            </w:r>
          </w:p>
        </w:tc>
      </w:tr>
      <w:tr w:rsidR="00C70593" w:rsidRPr="00E2063B" w:rsidTr="0020342E">
        <w:tc>
          <w:tcPr>
            <w:tcW w:w="8208" w:type="dxa"/>
            <w:tcBorders>
              <w:top w:val="single" w:sz="4" w:space="0" w:color="auto"/>
              <w:left w:val="single" w:sz="4" w:space="0" w:color="auto"/>
              <w:bottom w:val="single" w:sz="4" w:space="0" w:color="auto"/>
              <w:right w:val="single" w:sz="4" w:space="0" w:color="auto"/>
            </w:tcBorders>
            <w:vAlign w:val="bottom"/>
          </w:tcPr>
          <w:p w:rsidR="00C70593" w:rsidRPr="00E2063B" w:rsidRDefault="00C70593" w:rsidP="0020342E">
            <w:pPr>
              <w:rPr>
                <w:rFonts w:ascii="Arial" w:hAnsi="Arial" w:cs="Arial"/>
                <w:bCs/>
                <w:sz w:val="24"/>
                <w:szCs w:val="24"/>
              </w:rPr>
            </w:pPr>
            <w:r w:rsidRPr="00E2063B">
              <w:rPr>
                <w:rFonts w:ascii="Arial" w:hAnsi="Arial" w:cs="Arial"/>
                <w:bCs/>
                <w:sz w:val="24"/>
                <w:szCs w:val="24"/>
              </w:rPr>
              <w:t>Rozhodnutí o odnětí oprávnění řidiče taxislužby</w:t>
            </w:r>
          </w:p>
        </w:tc>
        <w:tc>
          <w:tcPr>
            <w:tcW w:w="864" w:type="dxa"/>
            <w:tcBorders>
              <w:top w:val="single" w:sz="4" w:space="0" w:color="auto"/>
              <w:left w:val="single" w:sz="4" w:space="0" w:color="auto"/>
              <w:bottom w:val="single" w:sz="4" w:space="0" w:color="auto"/>
              <w:right w:val="single" w:sz="4" w:space="0" w:color="auto"/>
            </w:tcBorders>
            <w:vAlign w:val="bottom"/>
          </w:tcPr>
          <w:p w:rsidR="00C70593" w:rsidRPr="00E2063B" w:rsidDel="00AC4622" w:rsidRDefault="00C70593" w:rsidP="0020342E">
            <w:pPr>
              <w:jc w:val="right"/>
              <w:rPr>
                <w:rFonts w:ascii="Arial" w:hAnsi="Arial" w:cs="Arial"/>
                <w:sz w:val="24"/>
                <w:szCs w:val="24"/>
              </w:rPr>
            </w:pPr>
            <w:r w:rsidRPr="00E2063B">
              <w:rPr>
                <w:rFonts w:ascii="Arial" w:hAnsi="Arial" w:cs="Arial"/>
                <w:sz w:val="24"/>
                <w:szCs w:val="24"/>
              </w:rPr>
              <w:t>0</w:t>
            </w:r>
          </w:p>
        </w:tc>
      </w:tr>
      <w:tr w:rsidR="00C70593" w:rsidRPr="00E2063B" w:rsidTr="0020342E">
        <w:tc>
          <w:tcPr>
            <w:tcW w:w="8208" w:type="dxa"/>
            <w:tcBorders>
              <w:top w:val="single" w:sz="4" w:space="0" w:color="auto"/>
              <w:left w:val="single" w:sz="4" w:space="0" w:color="auto"/>
              <w:bottom w:val="single" w:sz="4" w:space="0" w:color="auto"/>
              <w:right w:val="single" w:sz="4" w:space="0" w:color="auto"/>
            </w:tcBorders>
            <w:vAlign w:val="bottom"/>
          </w:tcPr>
          <w:p w:rsidR="00C70593" w:rsidRPr="00E2063B" w:rsidRDefault="00C70593" w:rsidP="0020342E">
            <w:pPr>
              <w:rPr>
                <w:rFonts w:ascii="Arial" w:hAnsi="Arial" w:cs="Arial"/>
                <w:bCs/>
                <w:sz w:val="24"/>
                <w:szCs w:val="24"/>
              </w:rPr>
            </w:pPr>
            <w:r w:rsidRPr="00E2063B">
              <w:rPr>
                <w:rFonts w:ascii="Arial" w:hAnsi="Arial" w:cs="Arial"/>
                <w:bCs/>
                <w:sz w:val="24"/>
                <w:szCs w:val="24"/>
              </w:rPr>
              <w:t xml:space="preserve">Rozhodnutí o zamítnutí žádosti </w:t>
            </w:r>
          </w:p>
        </w:tc>
        <w:tc>
          <w:tcPr>
            <w:tcW w:w="864" w:type="dxa"/>
            <w:tcBorders>
              <w:top w:val="single" w:sz="4" w:space="0" w:color="auto"/>
              <w:left w:val="single" w:sz="4" w:space="0" w:color="auto"/>
              <w:bottom w:val="single" w:sz="4" w:space="0" w:color="auto"/>
              <w:right w:val="single" w:sz="4" w:space="0" w:color="auto"/>
            </w:tcBorders>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1</w:t>
            </w:r>
          </w:p>
        </w:tc>
      </w:tr>
      <w:tr w:rsidR="00C70593" w:rsidRPr="00E2063B" w:rsidTr="0020342E">
        <w:tc>
          <w:tcPr>
            <w:tcW w:w="8208" w:type="dxa"/>
            <w:tcBorders>
              <w:top w:val="single" w:sz="4" w:space="0" w:color="auto"/>
              <w:left w:val="single" w:sz="4" w:space="0" w:color="auto"/>
              <w:bottom w:val="single" w:sz="4" w:space="0" w:color="auto"/>
              <w:right w:val="single" w:sz="4" w:space="0" w:color="auto"/>
            </w:tcBorders>
            <w:vAlign w:val="bottom"/>
          </w:tcPr>
          <w:p w:rsidR="00C70593" w:rsidRPr="00E2063B" w:rsidRDefault="00C70593" w:rsidP="0020342E">
            <w:pPr>
              <w:rPr>
                <w:rFonts w:ascii="Arial" w:hAnsi="Arial" w:cs="Arial"/>
                <w:bCs/>
                <w:sz w:val="24"/>
                <w:szCs w:val="24"/>
              </w:rPr>
            </w:pPr>
            <w:r w:rsidRPr="00E2063B">
              <w:rPr>
                <w:rFonts w:ascii="Arial" w:hAnsi="Arial" w:cs="Arial"/>
                <w:bCs/>
                <w:sz w:val="24"/>
                <w:szCs w:val="24"/>
              </w:rPr>
              <w:t xml:space="preserve">Výkon SOD v taxislužbě  </w:t>
            </w:r>
          </w:p>
        </w:tc>
        <w:tc>
          <w:tcPr>
            <w:tcW w:w="864" w:type="dxa"/>
            <w:tcBorders>
              <w:top w:val="single" w:sz="4" w:space="0" w:color="auto"/>
              <w:left w:val="single" w:sz="4" w:space="0" w:color="auto"/>
              <w:bottom w:val="single" w:sz="4" w:space="0" w:color="auto"/>
              <w:right w:val="single" w:sz="4" w:space="0" w:color="auto"/>
            </w:tcBorders>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0</w:t>
            </w:r>
          </w:p>
        </w:tc>
      </w:tr>
      <w:tr w:rsidR="00C70593" w:rsidRPr="00E2063B" w:rsidTr="0020342E">
        <w:tc>
          <w:tcPr>
            <w:tcW w:w="8208" w:type="dxa"/>
            <w:tcBorders>
              <w:top w:val="single" w:sz="4" w:space="0" w:color="auto"/>
              <w:left w:val="single" w:sz="4" w:space="0" w:color="auto"/>
              <w:bottom w:val="single" w:sz="4" w:space="0" w:color="auto"/>
              <w:right w:val="single" w:sz="4" w:space="0" w:color="auto"/>
            </w:tcBorders>
            <w:vAlign w:val="bottom"/>
          </w:tcPr>
          <w:p w:rsidR="00C70593" w:rsidRPr="00E2063B" w:rsidRDefault="00C70593" w:rsidP="0020342E">
            <w:pPr>
              <w:rPr>
                <w:rFonts w:ascii="Arial" w:hAnsi="Arial" w:cs="Arial"/>
                <w:bCs/>
                <w:sz w:val="24"/>
                <w:szCs w:val="24"/>
              </w:rPr>
            </w:pPr>
            <w:r w:rsidRPr="00E2063B">
              <w:rPr>
                <w:rFonts w:ascii="Arial" w:hAnsi="Arial" w:cs="Arial"/>
                <w:bCs/>
                <w:sz w:val="24"/>
                <w:szCs w:val="24"/>
              </w:rPr>
              <w:t xml:space="preserve">Evidence vozidel taxislužby – zápis, vyřazení, vydání </w:t>
            </w:r>
            <w:proofErr w:type="spellStart"/>
            <w:r w:rsidRPr="00E2063B">
              <w:rPr>
                <w:rFonts w:ascii="Arial" w:hAnsi="Arial" w:cs="Arial"/>
                <w:bCs/>
                <w:sz w:val="24"/>
                <w:szCs w:val="24"/>
              </w:rPr>
              <w:t>evid</w:t>
            </w:r>
            <w:proofErr w:type="spellEnd"/>
            <w:r w:rsidRPr="00E2063B">
              <w:rPr>
                <w:rFonts w:ascii="Arial" w:hAnsi="Arial" w:cs="Arial"/>
                <w:bCs/>
                <w:sz w:val="24"/>
                <w:szCs w:val="24"/>
              </w:rPr>
              <w:t>. nálepky</w:t>
            </w:r>
          </w:p>
        </w:tc>
        <w:tc>
          <w:tcPr>
            <w:tcW w:w="864" w:type="dxa"/>
            <w:tcBorders>
              <w:top w:val="single" w:sz="4" w:space="0" w:color="auto"/>
              <w:left w:val="single" w:sz="4" w:space="0" w:color="auto"/>
              <w:bottom w:val="single" w:sz="4" w:space="0" w:color="auto"/>
              <w:right w:val="single" w:sz="4" w:space="0" w:color="auto"/>
            </w:tcBorders>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15</w:t>
            </w:r>
          </w:p>
        </w:tc>
      </w:tr>
      <w:tr w:rsidR="00C70593" w:rsidRPr="00E2063B" w:rsidTr="0020342E">
        <w:tc>
          <w:tcPr>
            <w:tcW w:w="8208" w:type="dxa"/>
            <w:tcBorders>
              <w:top w:val="single" w:sz="4" w:space="0" w:color="auto"/>
              <w:left w:val="single" w:sz="4" w:space="0" w:color="auto"/>
              <w:bottom w:val="single" w:sz="4" w:space="0" w:color="auto"/>
              <w:right w:val="single" w:sz="4" w:space="0" w:color="auto"/>
            </w:tcBorders>
            <w:vAlign w:val="bottom"/>
          </w:tcPr>
          <w:p w:rsidR="00C70593" w:rsidRPr="00E2063B" w:rsidRDefault="00C70593" w:rsidP="0020342E">
            <w:pPr>
              <w:rPr>
                <w:rFonts w:ascii="Arial" w:hAnsi="Arial" w:cs="Arial"/>
                <w:bCs/>
                <w:sz w:val="24"/>
                <w:szCs w:val="24"/>
              </w:rPr>
            </w:pPr>
            <w:r w:rsidRPr="00E2063B">
              <w:rPr>
                <w:rFonts w:ascii="Arial" w:hAnsi="Arial" w:cs="Arial"/>
                <w:bCs/>
                <w:sz w:val="24"/>
                <w:szCs w:val="24"/>
              </w:rPr>
              <w:t xml:space="preserve">Usnesení o zastavení správního řízení </w:t>
            </w:r>
          </w:p>
        </w:tc>
        <w:tc>
          <w:tcPr>
            <w:tcW w:w="864" w:type="dxa"/>
            <w:tcBorders>
              <w:top w:val="single" w:sz="4" w:space="0" w:color="auto"/>
              <w:left w:val="single" w:sz="4" w:space="0" w:color="auto"/>
              <w:bottom w:val="single" w:sz="4" w:space="0" w:color="auto"/>
              <w:right w:val="single" w:sz="4" w:space="0" w:color="auto"/>
            </w:tcBorders>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0</w:t>
            </w:r>
          </w:p>
        </w:tc>
      </w:tr>
      <w:tr w:rsidR="00C70593" w:rsidRPr="00E2063B" w:rsidTr="0020342E">
        <w:tc>
          <w:tcPr>
            <w:tcW w:w="8208" w:type="dxa"/>
            <w:tcBorders>
              <w:top w:val="single" w:sz="4" w:space="0" w:color="auto"/>
              <w:left w:val="single" w:sz="4" w:space="0" w:color="auto"/>
              <w:bottom w:val="single" w:sz="4" w:space="0" w:color="auto"/>
              <w:right w:val="single" w:sz="4" w:space="0" w:color="auto"/>
            </w:tcBorders>
            <w:shd w:val="clear" w:color="auto" w:fill="00B0F0"/>
            <w:vAlign w:val="bottom"/>
          </w:tcPr>
          <w:p w:rsidR="00C70593" w:rsidRPr="00E2063B" w:rsidRDefault="00C70593" w:rsidP="0020342E">
            <w:pPr>
              <w:rPr>
                <w:rFonts w:ascii="Arial" w:hAnsi="Arial" w:cs="Arial"/>
                <w:b/>
                <w:bCs/>
                <w:sz w:val="24"/>
                <w:szCs w:val="24"/>
              </w:rPr>
            </w:pPr>
            <w:r w:rsidRPr="00E2063B">
              <w:rPr>
                <w:rFonts w:ascii="Arial" w:hAnsi="Arial" w:cs="Arial"/>
                <w:b/>
                <w:bCs/>
                <w:sz w:val="24"/>
                <w:szCs w:val="24"/>
              </w:rPr>
              <w:t>Celkem</w:t>
            </w:r>
          </w:p>
        </w:tc>
        <w:tc>
          <w:tcPr>
            <w:tcW w:w="864" w:type="dxa"/>
            <w:tcBorders>
              <w:top w:val="single" w:sz="4" w:space="0" w:color="auto"/>
              <w:left w:val="single" w:sz="4" w:space="0" w:color="auto"/>
              <w:bottom w:val="single" w:sz="4" w:space="0" w:color="auto"/>
              <w:right w:val="single" w:sz="4" w:space="0" w:color="auto"/>
            </w:tcBorders>
            <w:shd w:val="clear" w:color="auto" w:fill="00B0F0"/>
            <w:vAlign w:val="bottom"/>
          </w:tcPr>
          <w:p w:rsidR="00C70593" w:rsidRPr="00E2063B" w:rsidDel="00D854EC" w:rsidRDefault="00C70593" w:rsidP="0020342E">
            <w:pPr>
              <w:jc w:val="right"/>
              <w:rPr>
                <w:rFonts w:ascii="Arial" w:hAnsi="Arial" w:cs="Arial"/>
                <w:b/>
                <w:sz w:val="24"/>
                <w:szCs w:val="24"/>
              </w:rPr>
            </w:pPr>
            <w:r w:rsidRPr="00E2063B">
              <w:rPr>
                <w:rFonts w:ascii="Arial" w:hAnsi="Arial" w:cs="Arial"/>
                <w:b/>
                <w:sz w:val="24"/>
                <w:szCs w:val="24"/>
              </w:rPr>
              <w:t>36</w:t>
            </w:r>
          </w:p>
        </w:tc>
      </w:tr>
      <w:tr w:rsidR="00C70593" w:rsidRPr="00E2063B" w:rsidTr="0020342E">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Počet pokut za přestupky dle zákona č. 13/1997 a č. 111/1994                          x úkonů</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15</w:t>
            </w:r>
          </w:p>
        </w:tc>
      </w:tr>
      <w:tr w:rsidR="00C70593" w:rsidRPr="00E2063B" w:rsidTr="0020342E">
        <w:tc>
          <w:tcPr>
            <w:tcW w:w="8208" w:type="dxa"/>
            <w:tcBorders>
              <w:top w:val="single" w:sz="4" w:space="0" w:color="auto"/>
              <w:left w:val="single" w:sz="4" w:space="0" w:color="auto"/>
              <w:bottom w:val="single" w:sz="4" w:space="0" w:color="auto"/>
              <w:right w:val="single" w:sz="4" w:space="0" w:color="auto"/>
            </w:tcBorders>
            <w:shd w:val="clear" w:color="auto" w:fill="00B0F0"/>
            <w:vAlign w:val="bottom"/>
          </w:tcPr>
          <w:p w:rsidR="00C70593" w:rsidRPr="00E2063B" w:rsidRDefault="00C70593" w:rsidP="0020342E">
            <w:pPr>
              <w:rPr>
                <w:rFonts w:ascii="Arial" w:hAnsi="Arial" w:cs="Arial"/>
                <w:b/>
                <w:bCs/>
                <w:sz w:val="24"/>
                <w:szCs w:val="24"/>
              </w:rPr>
            </w:pPr>
            <w:r w:rsidRPr="00E2063B">
              <w:rPr>
                <w:rFonts w:ascii="Arial" w:hAnsi="Arial" w:cs="Arial"/>
                <w:b/>
                <w:bCs/>
                <w:sz w:val="24"/>
                <w:szCs w:val="24"/>
              </w:rPr>
              <w:t>Celkem</w:t>
            </w:r>
          </w:p>
        </w:tc>
        <w:tc>
          <w:tcPr>
            <w:tcW w:w="864" w:type="dxa"/>
            <w:tcBorders>
              <w:top w:val="single" w:sz="4" w:space="0" w:color="auto"/>
              <w:left w:val="single" w:sz="4" w:space="0" w:color="auto"/>
              <w:bottom w:val="single" w:sz="4" w:space="0" w:color="auto"/>
              <w:right w:val="single" w:sz="4" w:space="0" w:color="auto"/>
            </w:tcBorders>
            <w:shd w:val="clear" w:color="auto" w:fill="00B0F0"/>
            <w:vAlign w:val="bottom"/>
          </w:tcPr>
          <w:p w:rsidR="00C70593" w:rsidRPr="00E2063B" w:rsidRDefault="00C70593" w:rsidP="0020342E">
            <w:pPr>
              <w:jc w:val="right"/>
              <w:rPr>
                <w:rFonts w:ascii="Arial" w:hAnsi="Arial" w:cs="Arial"/>
                <w:b/>
                <w:sz w:val="24"/>
                <w:szCs w:val="24"/>
              </w:rPr>
            </w:pPr>
            <w:r w:rsidRPr="00E2063B">
              <w:rPr>
                <w:rFonts w:ascii="Arial" w:hAnsi="Arial" w:cs="Arial"/>
                <w:b/>
                <w:sz w:val="24"/>
                <w:szCs w:val="24"/>
              </w:rPr>
              <w:t>15</w:t>
            </w:r>
          </w:p>
        </w:tc>
      </w:tr>
      <w:tr w:rsidR="00C70593" w:rsidRPr="00E2063B" w:rsidTr="0020342E">
        <w:tc>
          <w:tcPr>
            <w:tcW w:w="8208" w:type="dxa"/>
            <w:vAlign w:val="bottom"/>
          </w:tcPr>
          <w:p w:rsidR="00C70593" w:rsidRPr="00E2063B" w:rsidRDefault="00C70593" w:rsidP="0020342E">
            <w:pPr>
              <w:rPr>
                <w:rFonts w:ascii="Arial" w:hAnsi="Arial" w:cs="Arial"/>
                <w:b/>
                <w:bCs/>
                <w:sz w:val="24"/>
                <w:szCs w:val="24"/>
              </w:rPr>
            </w:pPr>
            <w:r w:rsidRPr="00E2063B">
              <w:rPr>
                <w:rFonts w:ascii="Arial" w:hAnsi="Arial" w:cs="Arial"/>
                <w:b/>
                <w:bCs/>
                <w:sz w:val="24"/>
                <w:szCs w:val="24"/>
              </w:rPr>
              <w:t>Silniční správní úřad</w:t>
            </w:r>
          </w:p>
        </w:tc>
        <w:tc>
          <w:tcPr>
            <w:tcW w:w="864" w:type="dxa"/>
            <w:vAlign w:val="bottom"/>
          </w:tcPr>
          <w:p w:rsidR="00C70593" w:rsidRPr="00E2063B" w:rsidRDefault="00C70593" w:rsidP="0020342E">
            <w:pPr>
              <w:jc w:val="right"/>
              <w:rPr>
                <w:rFonts w:ascii="Arial" w:hAnsi="Arial" w:cs="Arial"/>
                <w:sz w:val="24"/>
                <w:szCs w:val="24"/>
              </w:rPr>
            </w:pPr>
          </w:p>
        </w:tc>
      </w:tr>
      <w:tr w:rsidR="00C70593" w:rsidRPr="00E2063B" w:rsidTr="0020342E">
        <w:tc>
          <w:tcPr>
            <w:tcW w:w="8208" w:type="dxa"/>
            <w:shd w:val="clear" w:color="auto" w:fill="FFFFFF"/>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Rozhodnutí o povolení (+změně povolení) zřízení vyhrazeného parkoviště (</w:t>
            </w:r>
            <w:proofErr w:type="gramStart"/>
            <w:r w:rsidRPr="00E2063B">
              <w:rPr>
                <w:rFonts w:ascii="Arial" w:hAnsi="Arial" w:cs="Arial"/>
                <w:sz w:val="24"/>
                <w:szCs w:val="24"/>
              </w:rPr>
              <w:t>ZTP)   4 úkony</w:t>
            </w:r>
            <w:proofErr w:type="gramEnd"/>
          </w:p>
        </w:tc>
        <w:tc>
          <w:tcPr>
            <w:tcW w:w="864" w:type="dxa"/>
            <w:shd w:val="clear" w:color="auto" w:fill="FFFFFF"/>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0</w:t>
            </w:r>
          </w:p>
        </w:tc>
      </w:tr>
      <w:tr w:rsidR="00C70593" w:rsidRPr="00E2063B" w:rsidTr="0020342E">
        <w:tc>
          <w:tcPr>
            <w:tcW w:w="8208" w:type="dxa"/>
            <w:shd w:val="clear" w:color="auto" w:fill="FFFFFF"/>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Rozhodnutí o zamítnutí žádosti o povolení zřízení vyhrazeného parkoviště (</w:t>
            </w:r>
            <w:proofErr w:type="gramStart"/>
            <w:r w:rsidRPr="00E2063B">
              <w:rPr>
                <w:rFonts w:ascii="Arial" w:hAnsi="Arial" w:cs="Arial"/>
                <w:sz w:val="24"/>
                <w:szCs w:val="24"/>
              </w:rPr>
              <w:t>ZTP)  3 úkony</w:t>
            </w:r>
            <w:proofErr w:type="gramEnd"/>
          </w:p>
        </w:tc>
        <w:tc>
          <w:tcPr>
            <w:tcW w:w="864" w:type="dxa"/>
            <w:shd w:val="clear" w:color="auto" w:fill="FFFFFF"/>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0</w:t>
            </w:r>
          </w:p>
        </w:tc>
      </w:tr>
      <w:tr w:rsidR="00C70593" w:rsidRPr="00E2063B" w:rsidTr="0020342E">
        <w:tc>
          <w:tcPr>
            <w:tcW w:w="8208" w:type="dxa"/>
            <w:shd w:val="clear" w:color="auto" w:fill="FFFFFF"/>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 xml:space="preserve">Odvolání proti rozhodnutí o zamítnutí žádosti o povolení zřízení </w:t>
            </w:r>
            <w:proofErr w:type="spellStart"/>
            <w:r w:rsidRPr="00E2063B">
              <w:rPr>
                <w:rFonts w:ascii="Arial" w:hAnsi="Arial" w:cs="Arial"/>
                <w:sz w:val="24"/>
                <w:szCs w:val="24"/>
              </w:rPr>
              <w:t>vyhr</w:t>
            </w:r>
            <w:proofErr w:type="spellEnd"/>
            <w:r w:rsidRPr="00E2063B">
              <w:rPr>
                <w:rFonts w:ascii="Arial" w:hAnsi="Arial" w:cs="Arial"/>
                <w:sz w:val="24"/>
                <w:szCs w:val="24"/>
              </w:rPr>
              <w:t>. parkoviště (ZTP)</w:t>
            </w:r>
          </w:p>
        </w:tc>
        <w:tc>
          <w:tcPr>
            <w:tcW w:w="864" w:type="dxa"/>
            <w:shd w:val="clear" w:color="auto" w:fill="FFFFFF"/>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0</w:t>
            </w:r>
          </w:p>
        </w:tc>
      </w:tr>
      <w:tr w:rsidR="00C70593" w:rsidRPr="00E2063B" w:rsidTr="0020342E">
        <w:tc>
          <w:tcPr>
            <w:tcW w:w="8208" w:type="dxa"/>
            <w:shd w:val="clear" w:color="auto" w:fill="FFFFFF"/>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Zrušení vyhrazeného parkoviště (ZTP)</w:t>
            </w:r>
          </w:p>
        </w:tc>
        <w:tc>
          <w:tcPr>
            <w:tcW w:w="864" w:type="dxa"/>
            <w:shd w:val="clear" w:color="auto" w:fill="FFFFFF"/>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3</w:t>
            </w:r>
          </w:p>
        </w:tc>
      </w:tr>
      <w:tr w:rsidR="00C70593" w:rsidRPr="00E2063B" w:rsidTr="0020342E">
        <w:tc>
          <w:tcPr>
            <w:tcW w:w="8208" w:type="dxa"/>
            <w:tcBorders>
              <w:bottom w:val="single" w:sz="18" w:space="0" w:color="auto"/>
            </w:tcBorders>
            <w:shd w:val="clear" w:color="auto" w:fill="FFFFFF"/>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 xml:space="preserve">Jiná rozhodnutí, závazná stanoviska, vyjádření, výzvy - SOP, </w:t>
            </w:r>
            <w:proofErr w:type="spellStart"/>
            <w:r w:rsidRPr="00E2063B">
              <w:rPr>
                <w:rFonts w:ascii="Arial" w:hAnsi="Arial" w:cs="Arial"/>
                <w:sz w:val="24"/>
                <w:szCs w:val="24"/>
              </w:rPr>
              <w:t>nadměr</w:t>
            </w:r>
            <w:proofErr w:type="spellEnd"/>
            <w:r w:rsidRPr="00E2063B">
              <w:rPr>
                <w:rFonts w:ascii="Arial" w:hAnsi="Arial" w:cs="Arial"/>
                <w:sz w:val="24"/>
                <w:szCs w:val="24"/>
              </w:rPr>
              <w:t xml:space="preserve"> (MK)</w:t>
            </w:r>
          </w:p>
        </w:tc>
        <w:tc>
          <w:tcPr>
            <w:tcW w:w="864" w:type="dxa"/>
            <w:tcBorders>
              <w:bottom w:val="single" w:sz="18" w:space="0" w:color="auto"/>
            </w:tcBorders>
            <w:shd w:val="clear" w:color="auto" w:fill="FFFFFF"/>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6</w:t>
            </w:r>
          </w:p>
        </w:tc>
      </w:tr>
      <w:tr w:rsidR="00C70593" w:rsidRPr="00E2063B" w:rsidTr="0020342E">
        <w:tc>
          <w:tcPr>
            <w:tcW w:w="8208" w:type="dxa"/>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 xml:space="preserve">Stanoviska k PD pro ÚŘ a SŘ za silniční správní úřad                                             </w:t>
            </w:r>
          </w:p>
        </w:tc>
        <w:tc>
          <w:tcPr>
            <w:tcW w:w="864" w:type="dxa"/>
            <w:vAlign w:val="bottom"/>
          </w:tcPr>
          <w:p w:rsidR="00C70593" w:rsidRPr="00E2063B" w:rsidRDefault="00C70593" w:rsidP="0020342E">
            <w:pPr>
              <w:jc w:val="right"/>
              <w:rPr>
                <w:rFonts w:ascii="Arial" w:hAnsi="Arial" w:cs="Arial"/>
                <w:bCs/>
                <w:color w:val="FF0000"/>
                <w:sz w:val="24"/>
                <w:szCs w:val="24"/>
              </w:rPr>
            </w:pPr>
            <w:r w:rsidRPr="00E2063B">
              <w:rPr>
                <w:rFonts w:ascii="Arial" w:hAnsi="Arial" w:cs="Arial"/>
                <w:bCs/>
                <w:sz w:val="24"/>
                <w:szCs w:val="24"/>
              </w:rPr>
              <w:t>52</w:t>
            </w:r>
          </w:p>
        </w:tc>
      </w:tr>
      <w:tr w:rsidR="00C70593" w:rsidRPr="00E2063B" w:rsidTr="0020342E">
        <w:tc>
          <w:tcPr>
            <w:tcW w:w="8208" w:type="dxa"/>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 xml:space="preserve">Rozhodnutí o připojení na MK, silnice II. a III. </w:t>
            </w:r>
            <w:proofErr w:type="spellStart"/>
            <w:r w:rsidRPr="00E2063B">
              <w:rPr>
                <w:rFonts w:ascii="Arial" w:hAnsi="Arial" w:cs="Arial"/>
                <w:sz w:val="24"/>
                <w:szCs w:val="24"/>
              </w:rPr>
              <w:t>tř</w:t>
            </w:r>
            <w:proofErr w:type="spellEnd"/>
            <w:r w:rsidRPr="00E2063B">
              <w:rPr>
                <w:rFonts w:ascii="Arial" w:hAnsi="Arial" w:cs="Arial"/>
                <w:sz w:val="24"/>
                <w:szCs w:val="24"/>
              </w:rPr>
              <w:t xml:space="preserve">                                                        2 úkony</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12</w:t>
            </w:r>
          </w:p>
        </w:tc>
      </w:tr>
      <w:tr w:rsidR="00C70593" w:rsidRPr="00E2063B" w:rsidTr="0020342E">
        <w:tc>
          <w:tcPr>
            <w:tcW w:w="8208" w:type="dxa"/>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 xml:space="preserve">Rozhodnutí o umístění </w:t>
            </w:r>
            <w:proofErr w:type="spellStart"/>
            <w:r w:rsidRPr="00E2063B">
              <w:rPr>
                <w:rFonts w:ascii="Arial" w:hAnsi="Arial" w:cs="Arial"/>
                <w:sz w:val="24"/>
                <w:szCs w:val="24"/>
              </w:rPr>
              <w:t>inž</w:t>
            </w:r>
            <w:proofErr w:type="spellEnd"/>
            <w:r w:rsidRPr="00E2063B">
              <w:rPr>
                <w:rFonts w:ascii="Arial" w:hAnsi="Arial" w:cs="Arial"/>
                <w:sz w:val="24"/>
                <w:szCs w:val="24"/>
              </w:rPr>
              <w:t xml:space="preserve">. </w:t>
            </w:r>
            <w:proofErr w:type="gramStart"/>
            <w:r w:rsidRPr="00E2063B">
              <w:rPr>
                <w:rFonts w:ascii="Arial" w:hAnsi="Arial" w:cs="Arial"/>
                <w:sz w:val="24"/>
                <w:szCs w:val="24"/>
              </w:rPr>
              <w:t>sítí                                                                                  2 úkony</w:t>
            </w:r>
            <w:proofErr w:type="gramEnd"/>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21</w:t>
            </w:r>
          </w:p>
        </w:tc>
      </w:tr>
      <w:tr w:rsidR="00C70593" w:rsidRPr="00E2063B" w:rsidTr="0020342E">
        <w:tc>
          <w:tcPr>
            <w:tcW w:w="8208" w:type="dxa"/>
            <w:vAlign w:val="bottom"/>
          </w:tcPr>
          <w:p w:rsidR="00C70593" w:rsidRPr="00E2063B" w:rsidRDefault="00C70593" w:rsidP="0020342E">
            <w:pPr>
              <w:rPr>
                <w:rFonts w:ascii="Arial" w:hAnsi="Arial" w:cs="Arial"/>
                <w:sz w:val="24"/>
                <w:szCs w:val="24"/>
                <w:highlight w:val="yellow"/>
              </w:rPr>
            </w:pPr>
            <w:r w:rsidRPr="00E2063B">
              <w:rPr>
                <w:rFonts w:ascii="Arial" w:hAnsi="Arial" w:cs="Arial"/>
                <w:sz w:val="24"/>
                <w:szCs w:val="24"/>
              </w:rPr>
              <w:lastRenderedPageBreak/>
              <w:t xml:space="preserve">Povolení výjimky z DZ dle </w:t>
            </w:r>
            <w:proofErr w:type="spellStart"/>
            <w:proofErr w:type="gramStart"/>
            <w:r w:rsidRPr="00E2063B">
              <w:rPr>
                <w:rFonts w:ascii="Arial" w:hAnsi="Arial" w:cs="Arial"/>
                <w:sz w:val="24"/>
                <w:szCs w:val="24"/>
              </w:rPr>
              <w:t>zák.č</w:t>
            </w:r>
            <w:proofErr w:type="spellEnd"/>
            <w:r w:rsidRPr="00E2063B">
              <w:rPr>
                <w:rFonts w:ascii="Arial" w:hAnsi="Arial" w:cs="Arial"/>
                <w:sz w:val="24"/>
                <w:szCs w:val="24"/>
              </w:rPr>
              <w:t>.</w:t>
            </w:r>
            <w:proofErr w:type="gramEnd"/>
            <w:r w:rsidRPr="00E2063B">
              <w:rPr>
                <w:rFonts w:ascii="Arial" w:hAnsi="Arial" w:cs="Arial"/>
                <w:sz w:val="24"/>
                <w:szCs w:val="24"/>
              </w:rPr>
              <w:t xml:space="preserve"> 361/2000 Sb.(vydaných karet)                              2 úkony</w:t>
            </w:r>
          </w:p>
        </w:tc>
        <w:tc>
          <w:tcPr>
            <w:tcW w:w="864" w:type="dxa"/>
            <w:shd w:val="clear" w:color="auto" w:fill="auto"/>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1 (2)</w:t>
            </w:r>
          </w:p>
        </w:tc>
      </w:tr>
      <w:tr w:rsidR="00C70593" w:rsidRPr="00E2063B" w:rsidTr="0020342E">
        <w:tc>
          <w:tcPr>
            <w:tcW w:w="8208" w:type="dxa"/>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 xml:space="preserve">Rozhodnutí o zvl. užívání MK (stavební </w:t>
            </w:r>
            <w:proofErr w:type="gramStart"/>
            <w:r w:rsidRPr="00E2063B">
              <w:rPr>
                <w:rFonts w:ascii="Arial" w:hAnsi="Arial" w:cs="Arial"/>
                <w:sz w:val="24"/>
                <w:szCs w:val="24"/>
              </w:rPr>
              <w:t>práce)                                                         2 úkony</w:t>
            </w:r>
            <w:proofErr w:type="gramEnd"/>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46</w:t>
            </w:r>
          </w:p>
        </w:tc>
      </w:tr>
      <w:tr w:rsidR="00C70593" w:rsidRPr="00E2063B" w:rsidTr="0020342E">
        <w:tc>
          <w:tcPr>
            <w:tcW w:w="8208" w:type="dxa"/>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 xml:space="preserve">Uzavírky MK (pro stavební </w:t>
            </w:r>
            <w:proofErr w:type="gramStart"/>
            <w:r w:rsidRPr="00E2063B">
              <w:rPr>
                <w:rFonts w:ascii="Arial" w:hAnsi="Arial" w:cs="Arial"/>
                <w:sz w:val="24"/>
                <w:szCs w:val="24"/>
              </w:rPr>
              <w:t>práce)                                                                             2 úkony</w:t>
            </w:r>
            <w:proofErr w:type="gramEnd"/>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5</w:t>
            </w:r>
          </w:p>
        </w:tc>
      </w:tr>
      <w:tr w:rsidR="00C70593" w:rsidRPr="00E2063B" w:rsidTr="0020342E">
        <w:tc>
          <w:tcPr>
            <w:tcW w:w="8208" w:type="dxa"/>
            <w:vAlign w:val="bottom"/>
          </w:tcPr>
          <w:p w:rsidR="00C70593" w:rsidRPr="00E2063B" w:rsidRDefault="00C70593" w:rsidP="0020342E">
            <w:pPr>
              <w:rPr>
                <w:rFonts w:ascii="Arial" w:hAnsi="Arial" w:cs="Arial"/>
                <w:bCs/>
                <w:sz w:val="24"/>
                <w:szCs w:val="24"/>
              </w:rPr>
            </w:pPr>
            <w:r w:rsidRPr="00E2063B">
              <w:rPr>
                <w:rFonts w:ascii="Arial" w:hAnsi="Arial" w:cs="Arial"/>
                <w:bCs/>
                <w:sz w:val="24"/>
                <w:szCs w:val="24"/>
              </w:rPr>
              <w:t xml:space="preserve">Usnesení o zastavení správního řízení </w:t>
            </w:r>
          </w:p>
        </w:tc>
        <w:tc>
          <w:tcPr>
            <w:tcW w:w="864" w:type="dxa"/>
            <w:vAlign w:val="bottom"/>
          </w:tcPr>
          <w:p w:rsidR="00C70593" w:rsidRPr="00E2063B" w:rsidRDefault="00C70593" w:rsidP="0020342E">
            <w:pPr>
              <w:jc w:val="right"/>
              <w:rPr>
                <w:rFonts w:ascii="Arial" w:hAnsi="Arial" w:cs="Arial"/>
                <w:sz w:val="24"/>
                <w:szCs w:val="24"/>
              </w:rPr>
            </w:pPr>
            <w:r w:rsidRPr="00E2063B">
              <w:rPr>
                <w:rFonts w:ascii="Arial" w:hAnsi="Arial" w:cs="Arial"/>
                <w:sz w:val="24"/>
                <w:szCs w:val="24"/>
              </w:rPr>
              <w:t>5</w:t>
            </w:r>
          </w:p>
        </w:tc>
      </w:tr>
      <w:tr w:rsidR="00C70593" w:rsidRPr="00E2063B" w:rsidTr="0020342E">
        <w:tc>
          <w:tcPr>
            <w:tcW w:w="8208" w:type="dxa"/>
            <w:tcBorders>
              <w:bottom w:val="single" w:sz="12" w:space="0" w:color="auto"/>
            </w:tcBorders>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 xml:space="preserve">Stanoviska ke komunikačním připojení na ÚK a </w:t>
            </w:r>
            <w:proofErr w:type="gramStart"/>
            <w:r w:rsidRPr="00E2063B">
              <w:rPr>
                <w:rFonts w:ascii="Arial" w:hAnsi="Arial" w:cs="Arial"/>
                <w:sz w:val="24"/>
                <w:szCs w:val="24"/>
              </w:rPr>
              <w:t>bud.MK</w:t>
            </w:r>
            <w:proofErr w:type="gramEnd"/>
          </w:p>
        </w:tc>
        <w:tc>
          <w:tcPr>
            <w:tcW w:w="864" w:type="dxa"/>
            <w:tcBorders>
              <w:bottom w:val="single" w:sz="18" w:space="0" w:color="auto"/>
            </w:tcBorders>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1</w:t>
            </w:r>
          </w:p>
        </w:tc>
      </w:tr>
      <w:tr w:rsidR="00C70593" w:rsidRPr="00E2063B" w:rsidTr="0020342E">
        <w:tc>
          <w:tcPr>
            <w:tcW w:w="8208" w:type="dxa"/>
            <w:tcBorders>
              <w:top w:val="single" w:sz="18" w:space="0" w:color="auto"/>
            </w:tcBorders>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 xml:space="preserve">Rozhodnutí o zvl. užívání MK (předzahrádky, kontejnery, reklamy, </w:t>
            </w:r>
            <w:proofErr w:type="spellStart"/>
            <w:r w:rsidRPr="00E2063B">
              <w:rPr>
                <w:rFonts w:ascii="Arial" w:hAnsi="Arial" w:cs="Arial"/>
                <w:sz w:val="24"/>
                <w:szCs w:val="24"/>
              </w:rPr>
              <w:t>vyst</w:t>
            </w:r>
            <w:proofErr w:type="spellEnd"/>
            <w:r w:rsidRPr="00E2063B">
              <w:rPr>
                <w:rFonts w:ascii="Arial" w:hAnsi="Arial" w:cs="Arial"/>
                <w:sz w:val="24"/>
                <w:szCs w:val="24"/>
              </w:rPr>
              <w:t xml:space="preserve">. </w:t>
            </w:r>
            <w:proofErr w:type="gramStart"/>
            <w:r w:rsidRPr="00E2063B">
              <w:rPr>
                <w:rFonts w:ascii="Arial" w:hAnsi="Arial" w:cs="Arial"/>
                <w:sz w:val="24"/>
                <w:szCs w:val="24"/>
              </w:rPr>
              <w:t>zboží.. )   2 úkony</w:t>
            </w:r>
            <w:proofErr w:type="gramEnd"/>
          </w:p>
        </w:tc>
        <w:tc>
          <w:tcPr>
            <w:tcW w:w="864" w:type="dxa"/>
            <w:tcBorders>
              <w:top w:val="single" w:sz="18" w:space="0" w:color="auto"/>
            </w:tcBorders>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48</w:t>
            </w:r>
          </w:p>
        </w:tc>
      </w:tr>
      <w:tr w:rsidR="00C70593" w:rsidRPr="00E2063B" w:rsidTr="0020342E">
        <w:tc>
          <w:tcPr>
            <w:tcW w:w="8208" w:type="dxa"/>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 xml:space="preserve">Uzavírky MK (pro ZU </w:t>
            </w:r>
            <w:proofErr w:type="gramStart"/>
            <w:r w:rsidRPr="00E2063B">
              <w:rPr>
                <w:rFonts w:ascii="Arial" w:hAnsi="Arial" w:cs="Arial"/>
                <w:sz w:val="24"/>
                <w:szCs w:val="24"/>
              </w:rPr>
              <w:t>MK)                                                                                         2 úkony</w:t>
            </w:r>
            <w:proofErr w:type="gramEnd"/>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4</w:t>
            </w:r>
          </w:p>
        </w:tc>
      </w:tr>
      <w:tr w:rsidR="00C70593" w:rsidRPr="00E2063B" w:rsidTr="0020342E">
        <w:tc>
          <w:tcPr>
            <w:tcW w:w="8208" w:type="dxa"/>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 xml:space="preserve">Rozhodnutí o povolení provozu pracovních </w:t>
            </w:r>
            <w:proofErr w:type="gramStart"/>
            <w:r w:rsidRPr="00E2063B">
              <w:rPr>
                <w:rFonts w:ascii="Arial" w:hAnsi="Arial" w:cs="Arial"/>
                <w:sz w:val="24"/>
                <w:szCs w:val="24"/>
              </w:rPr>
              <w:t>strojů                                                    2 úkony</w:t>
            </w:r>
            <w:proofErr w:type="gramEnd"/>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3</w:t>
            </w:r>
          </w:p>
        </w:tc>
      </w:tr>
      <w:tr w:rsidR="00C70593" w:rsidRPr="00E2063B" w:rsidTr="0020342E">
        <w:tc>
          <w:tcPr>
            <w:tcW w:w="8208" w:type="dxa"/>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Výzvy k odstranění nepovolené reklamy na MK</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0</w:t>
            </w:r>
          </w:p>
        </w:tc>
      </w:tr>
      <w:tr w:rsidR="00C70593" w:rsidRPr="00E2063B" w:rsidTr="0020342E">
        <w:tc>
          <w:tcPr>
            <w:tcW w:w="8208" w:type="dxa"/>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 xml:space="preserve">Stanoviska sil. </w:t>
            </w:r>
            <w:proofErr w:type="spellStart"/>
            <w:r w:rsidRPr="00E2063B">
              <w:rPr>
                <w:rFonts w:ascii="Arial" w:hAnsi="Arial" w:cs="Arial"/>
                <w:sz w:val="24"/>
                <w:szCs w:val="24"/>
              </w:rPr>
              <w:t>spr</w:t>
            </w:r>
            <w:proofErr w:type="spellEnd"/>
            <w:r w:rsidRPr="00E2063B">
              <w:rPr>
                <w:rFonts w:ascii="Arial" w:hAnsi="Arial" w:cs="Arial"/>
                <w:sz w:val="24"/>
                <w:szCs w:val="24"/>
              </w:rPr>
              <w:t>. úřadu (hypotéky)</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0</w:t>
            </w:r>
          </w:p>
        </w:tc>
      </w:tr>
      <w:tr w:rsidR="00C70593" w:rsidRPr="00E2063B" w:rsidTr="0020342E">
        <w:tc>
          <w:tcPr>
            <w:tcW w:w="8208" w:type="dxa"/>
            <w:tcBorders>
              <w:top w:val="single" w:sz="18" w:space="0" w:color="auto"/>
            </w:tcBorders>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Stanovení místní úpravy provozu na sil. II. a III. tř., MK v </w:t>
            </w:r>
            <w:proofErr w:type="spellStart"/>
            <w:r w:rsidRPr="00E2063B">
              <w:rPr>
                <w:rFonts w:ascii="Arial" w:hAnsi="Arial" w:cs="Arial"/>
                <w:sz w:val="24"/>
                <w:szCs w:val="24"/>
              </w:rPr>
              <w:t>ter</w:t>
            </w:r>
            <w:proofErr w:type="spellEnd"/>
            <w:r w:rsidRPr="00E2063B">
              <w:rPr>
                <w:rFonts w:ascii="Arial" w:hAnsi="Arial" w:cs="Arial"/>
                <w:sz w:val="24"/>
                <w:szCs w:val="24"/>
              </w:rPr>
              <w:t>. působnosti                2 úkony</w:t>
            </w:r>
          </w:p>
        </w:tc>
        <w:tc>
          <w:tcPr>
            <w:tcW w:w="864" w:type="dxa"/>
            <w:tcBorders>
              <w:top w:val="single" w:sz="18" w:space="0" w:color="auto"/>
            </w:tcBorders>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20</w:t>
            </w:r>
          </w:p>
        </w:tc>
      </w:tr>
      <w:tr w:rsidR="00C70593" w:rsidRPr="00E2063B" w:rsidTr="0020342E">
        <w:tc>
          <w:tcPr>
            <w:tcW w:w="8208" w:type="dxa"/>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Stanovení přechodného dopravního značení OOP</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42</w:t>
            </w:r>
          </w:p>
        </w:tc>
      </w:tr>
      <w:tr w:rsidR="00C70593" w:rsidRPr="00E2063B" w:rsidTr="0020342E">
        <w:tc>
          <w:tcPr>
            <w:tcW w:w="8208" w:type="dxa"/>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 xml:space="preserve">Zvláštní užívání a ZUS s uzavírkami </w:t>
            </w:r>
            <w:proofErr w:type="gramStart"/>
            <w:r w:rsidRPr="00E2063B">
              <w:rPr>
                <w:rFonts w:ascii="Arial" w:hAnsi="Arial" w:cs="Arial"/>
                <w:sz w:val="24"/>
                <w:szCs w:val="24"/>
              </w:rPr>
              <w:t>silnic  II</w:t>
            </w:r>
            <w:proofErr w:type="gramEnd"/>
            <w:r w:rsidRPr="00E2063B">
              <w:rPr>
                <w:rFonts w:ascii="Arial" w:hAnsi="Arial" w:cs="Arial"/>
                <w:sz w:val="24"/>
                <w:szCs w:val="24"/>
              </w:rPr>
              <w:t>. a  III. tř.                                              2 úkony</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5</w:t>
            </w:r>
          </w:p>
        </w:tc>
      </w:tr>
      <w:tr w:rsidR="00C70593" w:rsidRPr="00E2063B" w:rsidTr="0020342E">
        <w:tc>
          <w:tcPr>
            <w:tcW w:w="8208" w:type="dxa"/>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Uzavírky silnic II. a III. tř.                                                                                           2 úkony</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5</w:t>
            </w:r>
          </w:p>
        </w:tc>
      </w:tr>
      <w:tr w:rsidR="00C70593" w:rsidRPr="00E2063B" w:rsidTr="0020342E">
        <w:tc>
          <w:tcPr>
            <w:tcW w:w="8208" w:type="dxa"/>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Deklarace účelových komunikací - rozhodnutím                                                       x úkonů</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3</w:t>
            </w:r>
          </w:p>
        </w:tc>
      </w:tr>
      <w:tr w:rsidR="00C70593" w:rsidRPr="00E2063B" w:rsidTr="0020342E">
        <w:tc>
          <w:tcPr>
            <w:tcW w:w="8208" w:type="dxa"/>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 xml:space="preserve">Řízení o nepovolených pevných překážkách na </w:t>
            </w:r>
            <w:proofErr w:type="gramStart"/>
            <w:r w:rsidRPr="00E2063B">
              <w:rPr>
                <w:rFonts w:ascii="Arial" w:hAnsi="Arial" w:cs="Arial"/>
                <w:sz w:val="24"/>
                <w:szCs w:val="24"/>
              </w:rPr>
              <w:t>komunikacích                                x úkonů</w:t>
            </w:r>
            <w:proofErr w:type="gramEnd"/>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1</w:t>
            </w:r>
          </w:p>
        </w:tc>
      </w:tr>
      <w:tr w:rsidR="00C70593" w:rsidRPr="00E2063B" w:rsidTr="0020342E">
        <w:tc>
          <w:tcPr>
            <w:tcW w:w="8208" w:type="dxa"/>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 xml:space="preserve">Ostatní vyjádření za silniční správní úřad (k parcelám, </w:t>
            </w:r>
            <w:proofErr w:type="gramStart"/>
            <w:r w:rsidRPr="00E2063B">
              <w:rPr>
                <w:rFonts w:ascii="Arial" w:hAnsi="Arial" w:cs="Arial"/>
                <w:sz w:val="24"/>
                <w:szCs w:val="24"/>
              </w:rPr>
              <w:t>komunikacím a pod.)</w:t>
            </w:r>
            <w:proofErr w:type="gramEnd"/>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52</w:t>
            </w:r>
          </w:p>
        </w:tc>
      </w:tr>
      <w:tr w:rsidR="00C70593" w:rsidRPr="00E2063B" w:rsidTr="0020342E">
        <w:tc>
          <w:tcPr>
            <w:tcW w:w="8208" w:type="dxa"/>
            <w:shd w:val="clear" w:color="auto" w:fill="00B0F0"/>
            <w:vAlign w:val="bottom"/>
          </w:tcPr>
          <w:p w:rsidR="00C70593" w:rsidRPr="00E2063B" w:rsidRDefault="00C70593" w:rsidP="0020342E">
            <w:pPr>
              <w:rPr>
                <w:rFonts w:ascii="Arial" w:hAnsi="Arial" w:cs="Arial"/>
                <w:b/>
                <w:bCs/>
                <w:i/>
                <w:iCs/>
                <w:sz w:val="24"/>
                <w:szCs w:val="24"/>
              </w:rPr>
            </w:pPr>
            <w:r w:rsidRPr="00E2063B">
              <w:rPr>
                <w:rFonts w:ascii="Arial" w:hAnsi="Arial" w:cs="Arial"/>
                <w:b/>
                <w:bCs/>
                <w:i/>
                <w:iCs/>
                <w:sz w:val="24"/>
                <w:szCs w:val="24"/>
              </w:rPr>
              <w:t>Celkem</w:t>
            </w:r>
          </w:p>
        </w:tc>
        <w:tc>
          <w:tcPr>
            <w:tcW w:w="864" w:type="dxa"/>
            <w:shd w:val="clear" w:color="auto" w:fill="00B0F0"/>
            <w:vAlign w:val="bottom"/>
          </w:tcPr>
          <w:p w:rsidR="00C70593" w:rsidRPr="00E2063B" w:rsidRDefault="00C70593" w:rsidP="0020342E">
            <w:pPr>
              <w:jc w:val="right"/>
              <w:rPr>
                <w:rFonts w:ascii="Arial" w:hAnsi="Arial" w:cs="Arial"/>
                <w:b/>
                <w:bCs/>
                <w:iCs/>
                <w:sz w:val="24"/>
                <w:szCs w:val="24"/>
              </w:rPr>
            </w:pPr>
            <w:r w:rsidRPr="00E2063B">
              <w:rPr>
                <w:rFonts w:ascii="Arial" w:hAnsi="Arial" w:cs="Arial"/>
                <w:b/>
                <w:bCs/>
                <w:iCs/>
                <w:sz w:val="24"/>
                <w:szCs w:val="24"/>
              </w:rPr>
              <w:t>336</w:t>
            </w:r>
          </w:p>
        </w:tc>
      </w:tr>
      <w:tr w:rsidR="00C70593" w:rsidRPr="00E2063B" w:rsidTr="0020342E">
        <w:tc>
          <w:tcPr>
            <w:tcW w:w="8208" w:type="dxa"/>
            <w:vAlign w:val="bottom"/>
          </w:tcPr>
          <w:p w:rsidR="00C70593" w:rsidRPr="00E2063B" w:rsidRDefault="00C70593" w:rsidP="0020342E">
            <w:pPr>
              <w:rPr>
                <w:rFonts w:ascii="Arial" w:hAnsi="Arial" w:cs="Arial"/>
                <w:b/>
                <w:sz w:val="24"/>
                <w:szCs w:val="24"/>
              </w:rPr>
            </w:pPr>
            <w:r w:rsidRPr="00E2063B">
              <w:rPr>
                <w:rFonts w:ascii="Arial" w:hAnsi="Arial" w:cs="Arial"/>
                <w:b/>
                <w:sz w:val="24"/>
                <w:szCs w:val="24"/>
              </w:rPr>
              <w:t>Místní poplatky + platební výměry</w:t>
            </w:r>
          </w:p>
        </w:tc>
        <w:tc>
          <w:tcPr>
            <w:tcW w:w="864" w:type="dxa"/>
            <w:shd w:val="clear" w:color="auto" w:fill="auto"/>
            <w:vAlign w:val="bottom"/>
          </w:tcPr>
          <w:p w:rsidR="00C70593" w:rsidRPr="00E2063B" w:rsidRDefault="00C70593" w:rsidP="0020342E">
            <w:pPr>
              <w:jc w:val="right"/>
              <w:rPr>
                <w:rFonts w:ascii="Arial" w:hAnsi="Arial" w:cs="Arial"/>
                <w:bCs/>
                <w:sz w:val="24"/>
                <w:szCs w:val="24"/>
              </w:rPr>
            </w:pPr>
          </w:p>
        </w:tc>
      </w:tr>
      <w:tr w:rsidR="00C70593" w:rsidRPr="00E2063B" w:rsidTr="0020342E">
        <w:tc>
          <w:tcPr>
            <w:tcW w:w="8208" w:type="dxa"/>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Vyměření místních poplatků za zvl. užívání MK</w:t>
            </w:r>
          </w:p>
        </w:tc>
        <w:tc>
          <w:tcPr>
            <w:tcW w:w="864" w:type="dxa"/>
            <w:shd w:val="clear" w:color="auto" w:fill="auto"/>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37</w:t>
            </w:r>
          </w:p>
        </w:tc>
      </w:tr>
      <w:tr w:rsidR="00C70593" w:rsidRPr="00E2063B" w:rsidTr="0020342E">
        <w:tc>
          <w:tcPr>
            <w:tcW w:w="8208" w:type="dxa"/>
            <w:vAlign w:val="bottom"/>
          </w:tcPr>
          <w:p w:rsidR="00C70593" w:rsidRPr="00E2063B" w:rsidRDefault="00C70593" w:rsidP="0020342E">
            <w:pPr>
              <w:rPr>
                <w:rFonts w:ascii="Arial" w:hAnsi="Arial" w:cs="Arial"/>
                <w:sz w:val="24"/>
                <w:szCs w:val="24"/>
              </w:rPr>
            </w:pPr>
            <w:r w:rsidRPr="00E2063B">
              <w:rPr>
                <w:rFonts w:ascii="Arial" w:hAnsi="Arial" w:cs="Arial"/>
                <w:sz w:val="24"/>
                <w:szCs w:val="24"/>
              </w:rPr>
              <w:t>Platební výměry</w:t>
            </w:r>
          </w:p>
        </w:tc>
        <w:tc>
          <w:tcPr>
            <w:tcW w:w="864" w:type="dxa"/>
            <w:shd w:val="clear" w:color="auto" w:fill="auto"/>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0</w:t>
            </w:r>
          </w:p>
        </w:tc>
      </w:tr>
      <w:tr w:rsidR="00C70593" w:rsidRPr="00E2063B" w:rsidTr="0020342E">
        <w:tc>
          <w:tcPr>
            <w:tcW w:w="8208" w:type="dxa"/>
            <w:shd w:val="clear" w:color="auto" w:fill="00B0F0"/>
            <w:vAlign w:val="bottom"/>
          </w:tcPr>
          <w:p w:rsidR="00C70593" w:rsidRPr="00E2063B" w:rsidRDefault="00C70593" w:rsidP="0020342E">
            <w:pPr>
              <w:rPr>
                <w:rFonts w:ascii="Arial" w:hAnsi="Arial" w:cs="Arial"/>
                <w:b/>
                <w:bCs/>
                <w:i/>
                <w:iCs/>
                <w:sz w:val="24"/>
                <w:szCs w:val="24"/>
              </w:rPr>
            </w:pPr>
            <w:r w:rsidRPr="00E2063B">
              <w:rPr>
                <w:rFonts w:ascii="Arial" w:hAnsi="Arial" w:cs="Arial"/>
                <w:b/>
                <w:bCs/>
                <w:i/>
                <w:iCs/>
                <w:sz w:val="24"/>
                <w:szCs w:val="24"/>
              </w:rPr>
              <w:lastRenderedPageBreak/>
              <w:t>Celkem</w:t>
            </w:r>
          </w:p>
        </w:tc>
        <w:tc>
          <w:tcPr>
            <w:tcW w:w="864" w:type="dxa"/>
            <w:shd w:val="clear" w:color="auto" w:fill="00B0F0"/>
            <w:vAlign w:val="bottom"/>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37</w:t>
            </w:r>
          </w:p>
        </w:tc>
      </w:tr>
      <w:tr w:rsidR="00C70593" w:rsidRPr="00E2063B" w:rsidTr="0020342E">
        <w:tc>
          <w:tcPr>
            <w:tcW w:w="8208" w:type="dxa"/>
          </w:tcPr>
          <w:p w:rsidR="00C70593" w:rsidRPr="00E2063B" w:rsidRDefault="00C70593" w:rsidP="0020342E">
            <w:pPr>
              <w:rPr>
                <w:rFonts w:ascii="Arial" w:hAnsi="Arial" w:cs="Arial"/>
                <w:color w:val="00B050"/>
                <w:sz w:val="24"/>
                <w:szCs w:val="24"/>
              </w:rPr>
            </w:pPr>
            <w:r w:rsidRPr="00E2063B">
              <w:rPr>
                <w:rFonts w:ascii="Arial" w:hAnsi="Arial" w:cs="Arial"/>
                <w:b/>
                <w:bCs/>
                <w:color w:val="000000" w:themeColor="text1"/>
                <w:sz w:val="24"/>
                <w:szCs w:val="24"/>
              </w:rPr>
              <w:t xml:space="preserve">Speciální stavební úřad </w:t>
            </w:r>
          </w:p>
        </w:tc>
        <w:tc>
          <w:tcPr>
            <w:tcW w:w="864" w:type="dxa"/>
            <w:vAlign w:val="bottom"/>
          </w:tcPr>
          <w:p w:rsidR="00C70593" w:rsidRPr="00E2063B" w:rsidRDefault="00C70593" w:rsidP="0020342E">
            <w:pPr>
              <w:jc w:val="center"/>
              <w:rPr>
                <w:rFonts w:ascii="Arial" w:hAnsi="Arial" w:cs="Arial"/>
                <w:b/>
                <w:bCs/>
                <w:color w:val="00B050"/>
                <w:sz w:val="24"/>
                <w:szCs w:val="24"/>
              </w:rPr>
            </w:pPr>
          </w:p>
        </w:tc>
      </w:tr>
      <w:tr w:rsidR="00C70593" w:rsidRPr="00E2063B" w:rsidTr="0020342E">
        <w:tc>
          <w:tcPr>
            <w:tcW w:w="8208" w:type="dxa"/>
            <w:vAlign w:val="bottom"/>
          </w:tcPr>
          <w:p w:rsidR="00C70593" w:rsidRPr="00E2063B" w:rsidRDefault="00C70593" w:rsidP="0020342E">
            <w:pPr>
              <w:rPr>
                <w:rFonts w:ascii="Arial" w:hAnsi="Arial" w:cs="Arial"/>
                <w:color w:val="00B050"/>
                <w:sz w:val="24"/>
                <w:szCs w:val="24"/>
              </w:rPr>
            </w:pPr>
            <w:r w:rsidRPr="00E2063B">
              <w:rPr>
                <w:rFonts w:ascii="Arial" w:hAnsi="Arial" w:cs="Arial"/>
                <w:color w:val="000000" w:themeColor="text1"/>
                <w:sz w:val="24"/>
                <w:szCs w:val="24"/>
              </w:rPr>
              <w:t xml:space="preserve">Vyjádření k PD z hlediska dotčení MK, ÚK, silnic II. a III. tř., závazná stanoviska     </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5</w:t>
            </w:r>
          </w:p>
        </w:tc>
      </w:tr>
      <w:tr w:rsidR="00C70593" w:rsidRPr="00E2063B" w:rsidTr="0020342E">
        <w:tc>
          <w:tcPr>
            <w:tcW w:w="8208" w:type="dxa"/>
            <w:vAlign w:val="bottom"/>
          </w:tcPr>
          <w:p w:rsidR="00C70593" w:rsidRPr="00E2063B" w:rsidRDefault="00C70593" w:rsidP="0020342E">
            <w:pPr>
              <w:rPr>
                <w:rFonts w:ascii="Arial" w:hAnsi="Arial" w:cs="Arial"/>
                <w:color w:val="00B050"/>
                <w:sz w:val="24"/>
                <w:szCs w:val="24"/>
              </w:rPr>
            </w:pPr>
            <w:r w:rsidRPr="00E2063B">
              <w:rPr>
                <w:rFonts w:ascii="Arial" w:hAnsi="Arial" w:cs="Arial"/>
                <w:color w:val="000000" w:themeColor="text1"/>
                <w:sz w:val="24"/>
                <w:szCs w:val="24"/>
              </w:rPr>
              <w:t>Usnesení o přerušení řízení s výzvou k doplnění podkladů</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1</w:t>
            </w:r>
          </w:p>
        </w:tc>
      </w:tr>
      <w:tr w:rsidR="00C70593" w:rsidRPr="00E2063B" w:rsidTr="0020342E">
        <w:tc>
          <w:tcPr>
            <w:tcW w:w="8208" w:type="dxa"/>
            <w:vAlign w:val="bottom"/>
          </w:tcPr>
          <w:p w:rsidR="00C70593" w:rsidRPr="00E2063B" w:rsidRDefault="00C70593" w:rsidP="0020342E">
            <w:pPr>
              <w:rPr>
                <w:rFonts w:ascii="Arial" w:hAnsi="Arial" w:cs="Arial"/>
                <w:color w:val="00B050"/>
                <w:sz w:val="24"/>
                <w:szCs w:val="24"/>
              </w:rPr>
            </w:pPr>
            <w:r w:rsidRPr="00E2063B">
              <w:rPr>
                <w:rFonts w:ascii="Arial" w:hAnsi="Arial" w:cs="Arial"/>
                <w:color w:val="000000" w:themeColor="text1"/>
                <w:sz w:val="24"/>
                <w:szCs w:val="24"/>
              </w:rPr>
              <w:t xml:space="preserve">Oznámení o zahájení stavebního řízení </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6</w:t>
            </w:r>
          </w:p>
        </w:tc>
      </w:tr>
      <w:tr w:rsidR="00C70593" w:rsidRPr="00E2063B" w:rsidTr="0020342E">
        <w:tc>
          <w:tcPr>
            <w:tcW w:w="8208" w:type="dxa"/>
            <w:vAlign w:val="bottom"/>
          </w:tcPr>
          <w:p w:rsidR="00C70593" w:rsidRPr="00E2063B" w:rsidRDefault="00C70593" w:rsidP="0020342E">
            <w:pPr>
              <w:rPr>
                <w:rFonts w:ascii="Arial" w:hAnsi="Arial" w:cs="Arial"/>
                <w:color w:val="00B050"/>
                <w:sz w:val="24"/>
                <w:szCs w:val="24"/>
              </w:rPr>
            </w:pPr>
            <w:r w:rsidRPr="00E2063B">
              <w:rPr>
                <w:rFonts w:ascii="Arial" w:hAnsi="Arial" w:cs="Arial"/>
                <w:color w:val="000000" w:themeColor="text1"/>
                <w:sz w:val="24"/>
                <w:szCs w:val="24"/>
              </w:rPr>
              <w:t xml:space="preserve">Stavební povolení </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3</w:t>
            </w:r>
          </w:p>
        </w:tc>
      </w:tr>
      <w:tr w:rsidR="00C70593" w:rsidRPr="00E2063B" w:rsidTr="0020342E">
        <w:tc>
          <w:tcPr>
            <w:tcW w:w="8208" w:type="dxa"/>
            <w:vAlign w:val="bottom"/>
          </w:tcPr>
          <w:p w:rsidR="00C70593" w:rsidRPr="00E2063B" w:rsidRDefault="00C70593" w:rsidP="0020342E">
            <w:pPr>
              <w:rPr>
                <w:rFonts w:ascii="Arial" w:hAnsi="Arial" w:cs="Arial"/>
                <w:color w:val="00B050"/>
                <w:sz w:val="24"/>
                <w:szCs w:val="24"/>
              </w:rPr>
            </w:pPr>
            <w:r w:rsidRPr="00E2063B">
              <w:rPr>
                <w:rFonts w:ascii="Arial" w:hAnsi="Arial" w:cs="Arial"/>
                <w:color w:val="000000" w:themeColor="text1"/>
                <w:sz w:val="24"/>
                <w:szCs w:val="24"/>
              </w:rPr>
              <w:t>Oznámení zahájení společného řízení</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5</w:t>
            </w:r>
          </w:p>
        </w:tc>
      </w:tr>
      <w:tr w:rsidR="00C70593" w:rsidRPr="00E2063B" w:rsidTr="0020342E">
        <w:tc>
          <w:tcPr>
            <w:tcW w:w="8208" w:type="dxa"/>
            <w:vAlign w:val="bottom"/>
          </w:tcPr>
          <w:p w:rsidR="00C70593" w:rsidRPr="00E2063B" w:rsidRDefault="00C70593" w:rsidP="0020342E">
            <w:pPr>
              <w:rPr>
                <w:rFonts w:ascii="Arial" w:hAnsi="Arial" w:cs="Arial"/>
                <w:color w:val="000000" w:themeColor="text1"/>
                <w:sz w:val="24"/>
                <w:szCs w:val="24"/>
              </w:rPr>
            </w:pPr>
            <w:r w:rsidRPr="00E2063B">
              <w:rPr>
                <w:rFonts w:ascii="Arial" w:hAnsi="Arial" w:cs="Arial"/>
                <w:color w:val="000000" w:themeColor="text1"/>
                <w:sz w:val="24"/>
                <w:szCs w:val="24"/>
              </w:rPr>
              <w:t>Společné povolení</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8</w:t>
            </w:r>
          </w:p>
        </w:tc>
      </w:tr>
      <w:tr w:rsidR="00C70593" w:rsidRPr="00E2063B" w:rsidTr="0020342E">
        <w:tc>
          <w:tcPr>
            <w:tcW w:w="8208" w:type="dxa"/>
            <w:vAlign w:val="bottom"/>
          </w:tcPr>
          <w:p w:rsidR="00C70593" w:rsidRPr="00E2063B" w:rsidRDefault="00C70593" w:rsidP="0020342E">
            <w:pPr>
              <w:rPr>
                <w:rFonts w:ascii="Arial" w:hAnsi="Arial" w:cs="Arial"/>
                <w:color w:val="000000" w:themeColor="text1"/>
                <w:sz w:val="24"/>
                <w:szCs w:val="24"/>
              </w:rPr>
            </w:pPr>
            <w:r w:rsidRPr="00E2063B">
              <w:rPr>
                <w:rFonts w:ascii="Arial" w:hAnsi="Arial" w:cs="Arial"/>
                <w:color w:val="000000" w:themeColor="text1"/>
                <w:sz w:val="24"/>
                <w:szCs w:val="24"/>
              </w:rPr>
              <w:t xml:space="preserve">Kontrolní prohlídky rozestavěných staveb </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0</w:t>
            </w:r>
          </w:p>
        </w:tc>
      </w:tr>
      <w:tr w:rsidR="00C70593" w:rsidRPr="00E2063B" w:rsidTr="0020342E">
        <w:tc>
          <w:tcPr>
            <w:tcW w:w="8208" w:type="dxa"/>
            <w:vAlign w:val="bottom"/>
          </w:tcPr>
          <w:p w:rsidR="00C70593" w:rsidRPr="00E2063B" w:rsidRDefault="00C70593" w:rsidP="0020342E">
            <w:pPr>
              <w:rPr>
                <w:rFonts w:ascii="Arial" w:hAnsi="Arial" w:cs="Arial"/>
                <w:color w:val="000000" w:themeColor="text1"/>
                <w:sz w:val="24"/>
                <w:szCs w:val="24"/>
              </w:rPr>
            </w:pPr>
            <w:r w:rsidRPr="00E2063B">
              <w:rPr>
                <w:rFonts w:ascii="Arial" w:hAnsi="Arial" w:cs="Arial"/>
                <w:color w:val="000000" w:themeColor="text1"/>
                <w:sz w:val="24"/>
                <w:szCs w:val="24"/>
              </w:rPr>
              <w:t>Oznámení o provedení závěrečné kontrolní prohlídky</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14</w:t>
            </w:r>
          </w:p>
        </w:tc>
      </w:tr>
      <w:tr w:rsidR="00C70593" w:rsidRPr="00E2063B" w:rsidTr="0020342E">
        <w:tc>
          <w:tcPr>
            <w:tcW w:w="8208" w:type="dxa"/>
            <w:vAlign w:val="bottom"/>
          </w:tcPr>
          <w:p w:rsidR="00C70593" w:rsidRPr="00E2063B" w:rsidRDefault="00C70593" w:rsidP="0020342E">
            <w:pPr>
              <w:rPr>
                <w:rFonts w:ascii="Arial" w:hAnsi="Arial" w:cs="Arial"/>
                <w:color w:val="000000" w:themeColor="text1"/>
                <w:sz w:val="24"/>
                <w:szCs w:val="24"/>
              </w:rPr>
            </w:pPr>
            <w:r w:rsidRPr="00E2063B">
              <w:rPr>
                <w:rFonts w:ascii="Arial" w:hAnsi="Arial" w:cs="Arial"/>
                <w:color w:val="000000" w:themeColor="text1"/>
                <w:sz w:val="24"/>
                <w:szCs w:val="24"/>
              </w:rPr>
              <w:t xml:space="preserve">Kolaudační souhlas pro dopravní stavby  </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13</w:t>
            </w:r>
          </w:p>
        </w:tc>
      </w:tr>
      <w:tr w:rsidR="00C70593" w:rsidRPr="00E2063B" w:rsidTr="0020342E">
        <w:tc>
          <w:tcPr>
            <w:tcW w:w="8208" w:type="dxa"/>
            <w:vAlign w:val="bottom"/>
          </w:tcPr>
          <w:p w:rsidR="00C70593" w:rsidRPr="00E2063B" w:rsidRDefault="00C70593" w:rsidP="0020342E">
            <w:pPr>
              <w:rPr>
                <w:rFonts w:ascii="Arial" w:hAnsi="Arial" w:cs="Arial"/>
                <w:color w:val="000000" w:themeColor="text1"/>
                <w:sz w:val="24"/>
                <w:szCs w:val="24"/>
              </w:rPr>
            </w:pPr>
            <w:r w:rsidRPr="00E2063B">
              <w:rPr>
                <w:rFonts w:ascii="Arial" w:hAnsi="Arial" w:cs="Arial"/>
                <w:color w:val="000000" w:themeColor="text1"/>
                <w:sz w:val="24"/>
                <w:szCs w:val="24"/>
              </w:rPr>
              <w:t xml:space="preserve">Souhlas s provedením stavebních úprav </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0</w:t>
            </w:r>
          </w:p>
        </w:tc>
      </w:tr>
      <w:tr w:rsidR="00C70593" w:rsidRPr="00E2063B" w:rsidTr="0020342E">
        <w:tc>
          <w:tcPr>
            <w:tcW w:w="8208" w:type="dxa"/>
            <w:vAlign w:val="bottom"/>
          </w:tcPr>
          <w:p w:rsidR="00C70593" w:rsidRPr="00E2063B" w:rsidRDefault="00C70593" w:rsidP="0020342E">
            <w:pPr>
              <w:rPr>
                <w:rFonts w:ascii="Arial" w:hAnsi="Arial" w:cs="Arial"/>
                <w:color w:val="000000" w:themeColor="text1"/>
                <w:sz w:val="24"/>
                <w:szCs w:val="24"/>
              </w:rPr>
            </w:pPr>
            <w:r w:rsidRPr="00E2063B">
              <w:rPr>
                <w:rFonts w:ascii="Arial" w:hAnsi="Arial" w:cs="Arial"/>
                <w:color w:val="000000" w:themeColor="text1"/>
                <w:sz w:val="24"/>
                <w:szCs w:val="24"/>
              </w:rPr>
              <w:t xml:space="preserve">Oznámení o zahájení řízení o povolení k prozatímnímu užívání stavby ke </w:t>
            </w:r>
            <w:proofErr w:type="spellStart"/>
            <w:r w:rsidRPr="00E2063B">
              <w:rPr>
                <w:rFonts w:ascii="Arial" w:hAnsi="Arial" w:cs="Arial"/>
                <w:color w:val="000000" w:themeColor="text1"/>
                <w:sz w:val="24"/>
                <w:szCs w:val="24"/>
              </w:rPr>
              <w:t>zk</w:t>
            </w:r>
            <w:proofErr w:type="spellEnd"/>
            <w:r w:rsidRPr="00E2063B">
              <w:rPr>
                <w:rFonts w:ascii="Arial" w:hAnsi="Arial" w:cs="Arial"/>
                <w:color w:val="000000" w:themeColor="text1"/>
                <w:sz w:val="24"/>
                <w:szCs w:val="24"/>
              </w:rPr>
              <w:t>. provozu</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0</w:t>
            </w:r>
          </w:p>
        </w:tc>
      </w:tr>
      <w:tr w:rsidR="00C70593" w:rsidRPr="00E2063B" w:rsidTr="0020342E">
        <w:tc>
          <w:tcPr>
            <w:tcW w:w="8208" w:type="dxa"/>
            <w:vAlign w:val="bottom"/>
          </w:tcPr>
          <w:p w:rsidR="00C70593" w:rsidRPr="00E2063B" w:rsidRDefault="00C70593" w:rsidP="0020342E">
            <w:pPr>
              <w:rPr>
                <w:rFonts w:ascii="Arial" w:hAnsi="Arial" w:cs="Arial"/>
                <w:color w:val="000000" w:themeColor="text1"/>
                <w:sz w:val="24"/>
                <w:szCs w:val="24"/>
              </w:rPr>
            </w:pPr>
            <w:r w:rsidRPr="00E2063B">
              <w:rPr>
                <w:rFonts w:ascii="Arial" w:hAnsi="Arial" w:cs="Arial"/>
                <w:color w:val="000000" w:themeColor="text1"/>
                <w:sz w:val="24"/>
                <w:szCs w:val="24"/>
              </w:rPr>
              <w:t xml:space="preserve">Rozhodnutí o povolení k prozatímnímu užívání stavby ke </w:t>
            </w:r>
            <w:proofErr w:type="spellStart"/>
            <w:r w:rsidRPr="00E2063B">
              <w:rPr>
                <w:rFonts w:ascii="Arial" w:hAnsi="Arial" w:cs="Arial"/>
                <w:color w:val="000000" w:themeColor="text1"/>
                <w:sz w:val="24"/>
                <w:szCs w:val="24"/>
              </w:rPr>
              <w:t>zk</w:t>
            </w:r>
            <w:proofErr w:type="spellEnd"/>
            <w:r w:rsidRPr="00E2063B">
              <w:rPr>
                <w:rFonts w:ascii="Arial" w:hAnsi="Arial" w:cs="Arial"/>
                <w:color w:val="000000" w:themeColor="text1"/>
                <w:sz w:val="24"/>
                <w:szCs w:val="24"/>
              </w:rPr>
              <w:t>. provozu</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1</w:t>
            </w:r>
          </w:p>
        </w:tc>
      </w:tr>
      <w:tr w:rsidR="00C70593" w:rsidRPr="00E2063B" w:rsidTr="0020342E">
        <w:tc>
          <w:tcPr>
            <w:tcW w:w="8208" w:type="dxa"/>
            <w:vAlign w:val="bottom"/>
          </w:tcPr>
          <w:p w:rsidR="00C70593" w:rsidRPr="00E2063B" w:rsidRDefault="00C70593" w:rsidP="0020342E">
            <w:pPr>
              <w:jc w:val="both"/>
              <w:rPr>
                <w:rFonts w:ascii="Arial" w:hAnsi="Arial" w:cs="Arial"/>
                <w:bCs/>
                <w:iCs/>
                <w:color w:val="000000" w:themeColor="text1"/>
                <w:sz w:val="24"/>
                <w:szCs w:val="24"/>
              </w:rPr>
            </w:pPr>
            <w:r w:rsidRPr="00E2063B">
              <w:rPr>
                <w:rFonts w:ascii="Arial" w:hAnsi="Arial" w:cs="Arial"/>
                <w:bCs/>
                <w:iCs/>
                <w:color w:val="000000" w:themeColor="text1"/>
                <w:sz w:val="24"/>
                <w:szCs w:val="24"/>
              </w:rPr>
              <w:t>Oznámení o zahájení řízení o povolení k předčasnému užívání stavby</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10</w:t>
            </w:r>
          </w:p>
        </w:tc>
      </w:tr>
      <w:tr w:rsidR="00C70593" w:rsidRPr="00E2063B" w:rsidTr="0020342E">
        <w:tc>
          <w:tcPr>
            <w:tcW w:w="8208" w:type="dxa"/>
            <w:vAlign w:val="bottom"/>
          </w:tcPr>
          <w:p w:rsidR="00C70593" w:rsidRPr="00E2063B" w:rsidRDefault="00C70593" w:rsidP="0020342E">
            <w:pPr>
              <w:jc w:val="both"/>
              <w:rPr>
                <w:rFonts w:ascii="Arial" w:hAnsi="Arial" w:cs="Arial"/>
                <w:bCs/>
                <w:iCs/>
                <w:color w:val="000000" w:themeColor="text1"/>
                <w:sz w:val="24"/>
                <w:szCs w:val="24"/>
              </w:rPr>
            </w:pPr>
            <w:r w:rsidRPr="00E2063B">
              <w:rPr>
                <w:rFonts w:ascii="Arial" w:hAnsi="Arial" w:cs="Arial"/>
                <w:bCs/>
                <w:iCs/>
                <w:color w:val="000000" w:themeColor="text1"/>
                <w:sz w:val="24"/>
                <w:szCs w:val="24"/>
              </w:rPr>
              <w:t>Rozhodnutí o povolení předčasného užívání stavby</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11</w:t>
            </w:r>
          </w:p>
        </w:tc>
      </w:tr>
      <w:tr w:rsidR="00C70593" w:rsidRPr="00E2063B" w:rsidTr="0020342E">
        <w:tc>
          <w:tcPr>
            <w:tcW w:w="8208" w:type="dxa"/>
            <w:vAlign w:val="bottom"/>
          </w:tcPr>
          <w:p w:rsidR="00C70593" w:rsidRPr="00E2063B" w:rsidRDefault="00C70593" w:rsidP="0020342E">
            <w:pPr>
              <w:rPr>
                <w:rFonts w:ascii="Arial" w:hAnsi="Arial" w:cs="Arial"/>
                <w:color w:val="000000" w:themeColor="text1"/>
                <w:sz w:val="24"/>
                <w:szCs w:val="24"/>
              </w:rPr>
            </w:pPr>
            <w:r w:rsidRPr="00E2063B">
              <w:rPr>
                <w:rFonts w:ascii="Arial" w:hAnsi="Arial" w:cs="Arial"/>
                <w:color w:val="000000" w:themeColor="text1"/>
                <w:sz w:val="24"/>
                <w:szCs w:val="24"/>
              </w:rPr>
              <w:t xml:space="preserve">Jiná správní rozhodnutí a  </w:t>
            </w:r>
            <w:proofErr w:type="spellStart"/>
            <w:r w:rsidRPr="00E2063B">
              <w:rPr>
                <w:rFonts w:ascii="Arial" w:hAnsi="Arial" w:cs="Arial"/>
                <w:color w:val="000000" w:themeColor="text1"/>
                <w:sz w:val="24"/>
                <w:szCs w:val="24"/>
              </w:rPr>
              <w:t>ost</w:t>
            </w:r>
            <w:proofErr w:type="spellEnd"/>
            <w:r w:rsidRPr="00E2063B">
              <w:rPr>
                <w:rFonts w:ascii="Arial" w:hAnsi="Arial" w:cs="Arial"/>
                <w:color w:val="000000" w:themeColor="text1"/>
                <w:sz w:val="24"/>
                <w:szCs w:val="24"/>
              </w:rPr>
              <w:t xml:space="preserve">. </w:t>
            </w:r>
            <w:proofErr w:type="gramStart"/>
            <w:r w:rsidRPr="00E2063B">
              <w:rPr>
                <w:rFonts w:ascii="Arial" w:hAnsi="Arial" w:cs="Arial"/>
                <w:color w:val="000000" w:themeColor="text1"/>
                <w:sz w:val="24"/>
                <w:szCs w:val="24"/>
              </w:rPr>
              <w:t>písemnosti</w:t>
            </w:r>
            <w:proofErr w:type="gramEnd"/>
            <w:r w:rsidRPr="00E2063B">
              <w:rPr>
                <w:rFonts w:ascii="Arial" w:hAnsi="Arial" w:cs="Arial"/>
                <w:color w:val="000000" w:themeColor="text1"/>
                <w:sz w:val="24"/>
                <w:szCs w:val="24"/>
              </w:rPr>
              <w:t xml:space="preserve"> </w:t>
            </w:r>
          </w:p>
        </w:tc>
        <w:tc>
          <w:tcPr>
            <w:tcW w:w="864" w:type="dxa"/>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49</w:t>
            </w:r>
          </w:p>
        </w:tc>
      </w:tr>
      <w:tr w:rsidR="00C70593" w:rsidRPr="00E2063B" w:rsidTr="0020342E">
        <w:tc>
          <w:tcPr>
            <w:tcW w:w="8208" w:type="dxa"/>
            <w:shd w:val="clear" w:color="auto" w:fill="00B0F0"/>
            <w:vAlign w:val="bottom"/>
          </w:tcPr>
          <w:p w:rsidR="00C70593" w:rsidRPr="00E2063B" w:rsidRDefault="00C70593" w:rsidP="0020342E">
            <w:pPr>
              <w:rPr>
                <w:rFonts w:ascii="Arial" w:hAnsi="Arial" w:cs="Arial"/>
                <w:color w:val="00B050"/>
                <w:sz w:val="24"/>
                <w:szCs w:val="24"/>
              </w:rPr>
            </w:pPr>
            <w:r w:rsidRPr="00E2063B">
              <w:rPr>
                <w:rFonts w:ascii="Arial" w:hAnsi="Arial" w:cs="Arial"/>
                <w:b/>
                <w:bCs/>
                <w:i/>
                <w:iCs/>
                <w:color w:val="000000" w:themeColor="text1"/>
                <w:sz w:val="24"/>
                <w:szCs w:val="24"/>
              </w:rPr>
              <w:t>Celkem</w:t>
            </w:r>
          </w:p>
        </w:tc>
        <w:tc>
          <w:tcPr>
            <w:tcW w:w="864" w:type="dxa"/>
            <w:shd w:val="clear" w:color="auto" w:fill="00B0F0"/>
            <w:vAlign w:val="bottom"/>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126</w:t>
            </w:r>
          </w:p>
        </w:tc>
      </w:tr>
      <w:tr w:rsidR="00C70593" w:rsidRPr="00E2063B" w:rsidTr="0020342E">
        <w:trPr>
          <w:trHeight w:val="195"/>
        </w:trPr>
        <w:tc>
          <w:tcPr>
            <w:tcW w:w="8208" w:type="dxa"/>
            <w:vAlign w:val="bottom"/>
          </w:tcPr>
          <w:p w:rsidR="00C70593" w:rsidRPr="00E2063B" w:rsidRDefault="00C70593" w:rsidP="0020342E">
            <w:pPr>
              <w:rPr>
                <w:rFonts w:ascii="Arial" w:hAnsi="Arial" w:cs="Arial"/>
                <w:b/>
                <w:sz w:val="24"/>
                <w:szCs w:val="24"/>
              </w:rPr>
            </w:pPr>
            <w:r w:rsidRPr="00E2063B">
              <w:rPr>
                <w:rFonts w:ascii="Arial" w:hAnsi="Arial" w:cs="Arial"/>
                <w:b/>
                <w:sz w:val="24"/>
                <w:szCs w:val="24"/>
              </w:rPr>
              <w:t>Dopravní úřad pro městkou autobusovou dopravu, drážní správní úřad</w:t>
            </w:r>
          </w:p>
        </w:tc>
        <w:tc>
          <w:tcPr>
            <w:tcW w:w="864" w:type="dxa"/>
            <w:shd w:val="clear" w:color="auto" w:fill="auto"/>
            <w:vAlign w:val="bottom"/>
          </w:tcPr>
          <w:p w:rsidR="00C70593" w:rsidRPr="00E2063B" w:rsidRDefault="00C70593" w:rsidP="0020342E">
            <w:pPr>
              <w:jc w:val="right"/>
              <w:rPr>
                <w:rFonts w:ascii="Arial" w:hAnsi="Arial" w:cs="Arial"/>
                <w:bCs/>
                <w:sz w:val="24"/>
                <w:szCs w:val="24"/>
              </w:rPr>
            </w:pPr>
          </w:p>
        </w:tc>
      </w:tr>
      <w:tr w:rsidR="00C70593" w:rsidRPr="00E2063B" w:rsidTr="0020342E">
        <w:trPr>
          <w:trHeight w:val="195"/>
        </w:trPr>
        <w:tc>
          <w:tcPr>
            <w:tcW w:w="8208" w:type="dxa"/>
            <w:vAlign w:val="center"/>
          </w:tcPr>
          <w:p w:rsidR="00C70593" w:rsidRPr="00E2063B" w:rsidRDefault="00C70593" w:rsidP="0020342E">
            <w:pPr>
              <w:rPr>
                <w:rFonts w:ascii="Arial" w:hAnsi="Arial" w:cs="Arial"/>
                <w:sz w:val="24"/>
                <w:szCs w:val="24"/>
              </w:rPr>
            </w:pPr>
            <w:r w:rsidRPr="00E2063B">
              <w:rPr>
                <w:rFonts w:ascii="Arial" w:hAnsi="Arial" w:cs="Arial"/>
                <w:sz w:val="24"/>
                <w:szCs w:val="24"/>
              </w:rPr>
              <w:t>Rozhodnutí o udělení nebo změně licence (městská autobusová doprava, trolejbusová doprava)</w:t>
            </w:r>
          </w:p>
        </w:tc>
        <w:tc>
          <w:tcPr>
            <w:tcW w:w="864" w:type="dxa"/>
            <w:shd w:val="clear" w:color="auto" w:fill="auto"/>
            <w:vAlign w:val="bottom"/>
          </w:tcPr>
          <w:p w:rsidR="00C70593" w:rsidRPr="00E2063B" w:rsidRDefault="00C70593" w:rsidP="0020342E">
            <w:pPr>
              <w:jc w:val="right"/>
              <w:rPr>
                <w:rFonts w:ascii="Arial" w:hAnsi="Arial" w:cs="Arial"/>
                <w:bCs/>
                <w:sz w:val="24"/>
                <w:szCs w:val="24"/>
              </w:rPr>
            </w:pPr>
          </w:p>
        </w:tc>
      </w:tr>
      <w:tr w:rsidR="00C70593" w:rsidRPr="00E2063B" w:rsidTr="0020342E">
        <w:trPr>
          <w:trHeight w:val="195"/>
        </w:trPr>
        <w:tc>
          <w:tcPr>
            <w:tcW w:w="8208" w:type="dxa"/>
            <w:vAlign w:val="center"/>
          </w:tcPr>
          <w:p w:rsidR="00C70593" w:rsidRPr="00E2063B" w:rsidRDefault="00C70593" w:rsidP="0020342E">
            <w:pPr>
              <w:rPr>
                <w:rFonts w:ascii="Arial" w:hAnsi="Arial" w:cs="Arial"/>
                <w:sz w:val="24"/>
                <w:szCs w:val="24"/>
              </w:rPr>
            </w:pPr>
            <w:r w:rsidRPr="00E2063B">
              <w:rPr>
                <w:rFonts w:ascii="Arial" w:hAnsi="Arial" w:cs="Arial"/>
                <w:sz w:val="24"/>
                <w:szCs w:val="24"/>
              </w:rPr>
              <w:t xml:space="preserve">Další úkony drážního správního úřadu (Průkazy způsobilosti k řízení drážního </w:t>
            </w:r>
            <w:proofErr w:type="gramStart"/>
            <w:r w:rsidRPr="00E2063B">
              <w:rPr>
                <w:rFonts w:ascii="Arial" w:hAnsi="Arial" w:cs="Arial"/>
                <w:sz w:val="24"/>
                <w:szCs w:val="24"/>
              </w:rPr>
              <w:t>vozidla,..)</w:t>
            </w:r>
            <w:proofErr w:type="gramEnd"/>
          </w:p>
        </w:tc>
        <w:tc>
          <w:tcPr>
            <w:tcW w:w="864" w:type="dxa"/>
            <w:shd w:val="clear" w:color="auto" w:fill="auto"/>
            <w:vAlign w:val="bottom"/>
          </w:tcPr>
          <w:p w:rsidR="00C70593" w:rsidRPr="00E2063B" w:rsidRDefault="00C70593" w:rsidP="0020342E">
            <w:pPr>
              <w:jc w:val="right"/>
              <w:rPr>
                <w:rFonts w:ascii="Arial" w:hAnsi="Arial" w:cs="Arial"/>
                <w:bCs/>
                <w:sz w:val="24"/>
                <w:szCs w:val="24"/>
              </w:rPr>
            </w:pPr>
          </w:p>
        </w:tc>
      </w:tr>
      <w:tr w:rsidR="00C70593" w:rsidRPr="00E2063B" w:rsidTr="0020342E">
        <w:trPr>
          <w:trHeight w:val="195"/>
        </w:trPr>
        <w:tc>
          <w:tcPr>
            <w:tcW w:w="8208" w:type="dxa"/>
            <w:vAlign w:val="center"/>
          </w:tcPr>
          <w:p w:rsidR="00C70593" w:rsidRPr="00E2063B" w:rsidRDefault="00C70593" w:rsidP="0020342E">
            <w:pPr>
              <w:rPr>
                <w:rFonts w:ascii="Arial" w:hAnsi="Arial" w:cs="Arial"/>
                <w:sz w:val="24"/>
                <w:szCs w:val="24"/>
              </w:rPr>
            </w:pPr>
            <w:r w:rsidRPr="00E2063B">
              <w:rPr>
                <w:rFonts w:ascii="Arial" w:hAnsi="Arial" w:cs="Arial"/>
                <w:sz w:val="24"/>
                <w:szCs w:val="24"/>
              </w:rPr>
              <w:t>Schválení jízdních řádů</w:t>
            </w:r>
          </w:p>
        </w:tc>
        <w:tc>
          <w:tcPr>
            <w:tcW w:w="864" w:type="dxa"/>
            <w:shd w:val="clear" w:color="auto" w:fill="auto"/>
            <w:vAlign w:val="bottom"/>
          </w:tcPr>
          <w:p w:rsidR="00C70593" w:rsidRPr="00E2063B" w:rsidRDefault="00C70593" w:rsidP="0020342E">
            <w:pPr>
              <w:jc w:val="right"/>
              <w:rPr>
                <w:rFonts w:ascii="Arial" w:hAnsi="Arial" w:cs="Arial"/>
                <w:bCs/>
                <w:sz w:val="24"/>
                <w:szCs w:val="24"/>
              </w:rPr>
            </w:pPr>
          </w:p>
        </w:tc>
      </w:tr>
      <w:tr w:rsidR="00C70593" w:rsidRPr="00E2063B" w:rsidTr="0020342E">
        <w:trPr>
          <w:trHeight w:val="260"/>
        </w:trPr>
        <w:tc>
          <w:tcPr>
            <w:tcW w:w="8208" w:type="dxa"/>
            <w:vAlign w:val="center"/>
          </w:tcPr>
          <w:p w:rsidR="00C70593" w:rsidRPr="00E2063B" w:rsidRDefault="00C70593" w:rsidP="0020342E">
            <w:pPr>
              <w:rPr>
                <w:rFonts w:ascii="Arial" w:hAnsi="Arial" w:cs="Arial"/>
                <w:sz w:val="24"/>
                <w:szCs w:val="24"/>
              </w:rPr>
            </w:pPr>
            <w:r w:rsidRPr="00E2063B">
              <w:rPr>
                <w:rFonts w:ascii="Arial" w:hAnsi="Arial" w:cs="Arial"/>
                <w:sz w:val="24"/>
                <w:szCs w:val="24"/>
              </w:rPr>
              <w:t>Výkon SOD silniční dopravě a SD ve věcech drah (MHD)</w:t>
            </w:r>
          </w:p>
        </w:tc>
        <w:tc>
          <w:tcPr>
            <w:tcW w:w="864" w:type="dxa"/>
            <w:shd w:val="clear" w:color="auto" w:fill="auto"/>
            <w:vAlign w:val="bottom"/>
          </w:tcPr>
          <w:p w:rsidR="00C70593" w:rsidRPr="00E2063B" w:rsidRDefault="00C70593" w:rsidP="0020342E">
            <w:pPr>
              <w:jc w:val="right"/>
              <w:rPr>
                <w:rFonts w:ascii="Arial" w:hAnsi="Arial" w:cs="Arial"/>
                <w:bCs/>
                <w:sz w:val="24"/>
                <w:szCs w:val="24"/>
              </w:rPr>
            </w:pPr>
            <w:r w:rsidRPr="00E2063B">
              <w:rPr>
                <w:rFonts w:ascii="Arial" w:hAnsi="Arial" w:cs="Arial"/>
                <w:bCs/>
                <w:sz w:val="24"/>
                <w:szCs w:val="24"/>
              </w:rPr>
              <w:t>0</w:t>
            </w:r>
          </w:p>
        </w:tc>
      </w:tr>
      <w:tr w:rsidR="00C70593" w:rsidRPr="00E2063B" w:rsidTr="0020342E">
        <w:tc>
          <w:tcPr>
            <w:tcW w:w="8208" w:type="dxa"/>
            <w:shd w:val="clear" w:color="auto" w:fill="00B0F0"/>
            <w:vAlign w:val="bottom"/>
          </w:tcPr>
          <w:p w:rsidR="00C70593" w:rsidRPr="00E2063B" w:rsidRDefault="00C70593" w:rsidP="0020342E">
            <w:pPr>
              <w:rPr>
                <w:rFonts w:ascii="Arial" w:hAnsi="Arial" w:cs="Arial"/>
                <w:sz w:val="24"/>
                <w:szCs w:val="24"/>
              </w:rPr>
            </w:pPr>
            <w:r w:rsidRPr="00E2063B">
              <w:rPr>
                <w:rFonts w:ascii="Arial" w:hAnsi="Arial" w:cs="Arial"/>
                <w:b/>
                <w:bCs/>
                <w:i/>
                <w:iCs/>
                <w:sz w:val="24"/>
                <w:szCs w:val="24"/>
              </w:rPr>
              <w:t>Celkem</w:t>
            </w:r>
          </w:p>
        </w:tc>
        <w:tc>
          <w:tcPr>
            <w:tcW w:w="864" w:type="dxa"/>
            <w:shd w:val="clear" w:color="auto" w:fill="00B0F0"/>
            <w:vAlign w:val="bottom"/>
          </w:tcPr>
          <w:p w:rsidR="00C70593" w:rsidRPr="00E2063B" w:rsidRDefault="00C70593" w:rsidP="0020342E">
            <w:pPr>
              <w:jc w:val="right"/>
              <w:rPr>
                <w:rFonts w:ascii="Arial" w:hAnsi="Arial" w:cs="Arial"/>
                <w:b/>
                <w:bCs/>
                <w:sz w:val="24"/>
                <w:szCs w:val="24"/>
              </w:rPr>
            </w:pPr>
          </w:p>
        </w:tc>
      </w:tr>
    </w:tbl>
    <w:p w:rsidR="00C70593" w:rsidRPr="00E2063B" w:rsidRDefault="00C70593" w:rsidP="00C70593">
      <w:pPr>
        <w:rPr>
          <w:rFonts w:ascii="Arial" w:hAnsi="Arial" w:cs="Arial"/>
          <w:b/>
          <w:sz w:val="24"/>
          <w:szCs w:val="24"/>
        </w:rPr>
      </w:pPr>
    </w:p>
    <w:p w:rsidR="00C70593" w:rsidRPr="00E2063B" w:rsidRDefault="00C70593" w:rsidP="00C70593">
      <w:pPr>
        <w:rPr>
          <w:rFonts w:ascii="Arial" w:hAnsi="Arial" w:cs="Arial"/>
          <w:b/>
          <w:sz w:val="24"/>
          <w:szCs w:val="24"/>
        </w:rPr>
      </w:pPr>
      <w:r w:rsidRPr="00E2063B">
        <w:rPr>
          <w:rFonts w:ascii="Arial" w:hAnsi="Arial" w:cs="Arial"/>
          <w:b/>
          <w:sz w:val="24"/>
          <w:szCs w:val="24"/>
        </w:rPr>
        <w:t>Oddělení dopravně správních agend</w:t>
      </w:r>
    </w:p>
    <w:tbl>
      <w:tblPr>
        <w:tblW w:w="9556" w:type="dxa"/>
        <w:tblInd w:w="70" w:type="dxa"/>
        <w:tblCellMar>
          <w:left w:w="70" w:type="dxa"/>
          <w:right w:w="70" w:type="dxa"/>
        </w:tblCellMar>
        <w:tblLook w:val="04A0" w:firstRow="1" w:lastRow="0" w:firstColumn="1" w:lastColumn="0" w:noHBand="0" w:noVBand="1"/>
      </w:tblPr>
      <w:tblGrid>
        <w:gridCol w:w="3463"/>
        <w:gridCol w:w="2179"/>
        <w:gridCol w:w="635"/>
        <w:gridCol w:w="635"/>
        <w:gridCol w:w="635"/>
        <w:gridCol w:w="675"/>
        <w:gridCol w:w="1334"/>
      </w:tblGrid>
      <w:tr w:rsidR="00C70593" w:rsidRPr="00E2063B" w:rsidTr="0020342E">
        <w:trPr>
          <w:trHeight w:val="319"/>
        </w:trPr>
        <w:tc>
          <w:tcPr>
            <w:tcW w:w="5642" w:type="dxa"/>
            <w:gridSpan w:val="2"/>
            <w:tcBorders>
              <w:top w:val="nil"/>
              <w:left w:val="nil"/>
              <w:bottom w:val="nil"/>
              <w:right w:val="nil"/>
            </w:tcBorders>
            <w:shd w:val="clear" w:color="auto" w:fill="auto"/>
            <w:noWrap/>
            <w:vAlign w:val="bottom"/>
            <w:hideMark/>
          </w:tcPr>
          <w:p w:rsidR="00C70593" w:rsidRPr="00E2063B" w:rsidRDefault="00C70593" w:rsidP="0020342E">
            <w:pPr>
              <w:rPr>
                <w:rFonts w:ascii="Arial" w:hAnsi="Arial" w:cs="Arial"/>
                <w:b/>
                <w:bCs/>
                <w:sz w:val="24"/>
                <w:szCs w:val="24"/>
              </w:rPr>
            </w:pPr>
            <w:r w:rsidRPr="00E2063B">
              <w:rPr>
                <w:rFonts w:ascii="Arial" w:hAnsi="Arial" w:cs="Arial"/>
                <w:b/>
                <w:bCs/>
                <w:sz w:val="24"/>
                <w:szCs w:val="24"/>
              </w:rPr>
              <w:lastRenderedPageBreak/>
              <w:t>4. čtvrtletí r. 2022</w:t>
            </w: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rFonts w:ascii="Arial" w:hAnsi="Arial" w:cs="Arial"/>
                <w:b/>
                <w:bCs/>
                <w:sz w:val="24"/>
                <w:szCs w:val="24"/>
              </w:rPr>
            </w:pP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sz w:val="24"/>
                <w:szCs w:val="24"/>
              </w:rPr>
            </w:pP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sz w:val="24"/>
                <w:szCs w:val="24"/>
              </w:rPr>
            </w:pPr>
          </w:p>
        </w:tc>
        <w:tc>
          <w:tcPr>
            <w:tcW w:w="675" w:type="dxa"/>
            <w:tcBorders>
              <w:top w:val="nil"/>
              <w:left w:val="nil"/>
              <w:bottom w:val="nil"/>
              <w:right w:val="nil"/>
            </w:tcBorders>
            <w:shd w:val="clear" w:color="auto" w:fill="auto"/>
            <w:noWrap/>
            <w:vAlign w:val="bottom"/>
            <w:hideMark/>
          </w:tcPr>
          <w:p w:rsidR="00C70593" w:rsidRPr="00E2063B" w:rsidRDefault="00C70593" w:rsidP="0020342E">
            <w:pPr>
              <w:rPr>
                <w:sz w:val="24"/>
                <w:szCs w:val="24"/>
              </w:rPr>
            </w:pPr>
          </w:p>
        </w:tc>
        <w:tc>
          <w:tcPr>
            <w:tcW w:w="1334" w:type="dxa"/>
            <w:tcBorders>
              <w:top w:val="nil"/>
              <w:left w:val="nil"/>
              <w:bottom w:val="nil"/>
              <w:right w:val="nil"/>
            </w:tcBorders>
            <w:shd w:val="clear" w:color="auto" w:fill="auto"/>
            <w:noWrap/>
            <w:vAlign w:val="bottom"/>
            <w:hideMark/>
          </w:tcPr>
          <w:p w:rsidR="00C70593" w:rsidRPr="00E2063B" w:rsidRDefault="00C70593" w:rsidP="0020342E">
            <w:pPr>
              <w:rPr>
                <w:sz w:val="24"/>
                <w:szCs w:val="24"/>
              </w:rPr>
            </w:pPr>
          </w:p>
        </w:tc>
      </w:tr>
      <w:tr w:rsidR="00C70593" w:rsidRPr="00E2063B" w:rsidTr="0020342E">
        <w:trPr>
          <w:trHeight w:val="315"/>
        </w:trPr>
        <w:tc>
          <w:tcPr>
            <w:tcW w:w="6912" w:type="dxa"/>
            <w:gridSpan w:val="4"/>
            <w:tcBorders>
              <w:top w:val="single" w:sz="8" w:space="0" w:color="auto"/>
              <w:left w:val="single" w:sz="8" w:space="0" w:color="auto"/>
              <w:bottom w:val="nil"/>
              <w:right w:val="nil"/>
            </w:tcBorders>
            <w:shd w:val="clear" w:color="000000" w:fill="FFFF00"/>
            <w:noWrap/>
            <w:vAlign w:val="bottom"/>
            <w:hideMark/>
          </w:tcPr>
          <w:p w:rsidR="00C70593" w:rsidRPr="00E2063B" w:rsidRDefault="00C70593" w:rsidP="0020342E">
            <w:pPr>
              <w:rPr>
                <w:rFonts w:ascii="Arial" w:hAnsi="Arial" w:cs="Arial"/>
                <w:b/>
                <w:bCs/>
                <w:sz w:val="24"/>
                <w:szCs w:val="24"/>
              </w:rPr>
            </w:pPr>
            <w:r w:rsidRPr="00E2063B">
              <w:rPr>
                <w:rFonts w:ascii="Arial" w:hAnsi="Arial" w:cs="Arial"/>
                <w:b/>
                <w:bCs/>
                <w:sz w:val="24"/>
                <w:szCs w:val="24"/>
              </w:rPr>
              <w:t>Úkony v registrech vozidel a řidičů</w:t>
            </w:r>
          </w:p>
        </w:tc>
        <w:tc>
          <w:tcPr>
            <w:tcW w:w="635" w:type="dxa"/>
            <w:tcBorders>
              <w:top w:val="single" w:sz="8" w:space="0" w:color="auto"/>
              <w:left w:val="nil"/>
              <w:bottom w:val="nil"/>
              <w:right w:val="nil"/>
            </w:tcBorders>
            <w:shd w:val="clear" w:color="000000" w:fill="FFFF00"/>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single" w:sz="8" w:space="0" w:color="auto"/>
              <w:left w:val="nil"/>
              <w:bottom w:val="nil"/>
              <w:right w:val="nil"/>
            </w:tcBorders>
            <w:shd w:val="clear" w:color="000000" w:fill="FFFF00"/>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single" w:sz="8" w:space="0" w:color="auto"/>
              <w:left w:val="nil"/>
              <w:bottom w:val="nil"/>
              <w:right w:val="single" w:sz="8" w:space="0" w:color="auto"/>
            </w:tcBorders>
            <w:shd w:val="clear" w:color="000000" w:fill="FFFF00"/>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r>
      <w:tr w:rsidR="00C70593" w:rsidRPr="00E2063B" w:rsidTr="0020342E">
        <w:trPr>
          <w:trHeight w:val="270"/>
        </w:trPr>
        <w:tc>
          <w:tcPr>
            <w:tcW w:w="6912" w:type="dxa"/>
            <w:gridSpan w:val="4"/>
            <w:tcBorders>
              <w:top w:val="nil"/>
              <w:left w:val="single" w:sz="8" w:space="0" w:color="auto"/>
              <w:bottom w:val="single" w:sz="8" w:space="0" w:color="auto"/>
              <w:right w:val="nil"/>
            </w:tcBorders>
            <w:shd w:val="clear" w:color="000000" w:fill="FFFF00"/>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Odbor dopravy - oddělení dopravně správních agend</w:t>
            </w:r>
          </w:p>
        </w:tc>
        <w:tc>
          <w:tcPr>
            <w:tcW w:w="635" w:type="dxa"/>
            <w:tcBorders>
              <w:top w:val="nil"/>
              <w:left w:val="nil"/>
              <w:bottom w:val="single" w:sz="8" w:space="0" w:color="auto"/>
              <w:right w:val="nil"/>
            </w:tcBorders>
            <w:shd w:val="clear" w:color="000000" w:fill="FFFF00"/>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nil"/>
              <w:left w:val="nil"/>
              <w:bottom w:val="single" w:sz="8" w:space="0" w:color="auto"/>
              <w:right w:val="nil"/>
            </w:tcBorders>
            <w:shd w:val="clear" w:color="000000" w:fill="FFFF00"/>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single" w:sz="8" w:space="0" w:color="auto"/>
              <w:right w:val="single" w:sz="8" w:space="0" w:color="auto"/>
            </w:tcBorders>
            <w:shd w:val="clear" w:color="000000" w:fill="FFFF00"/>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r>
      <w:tr w:rsidR="00C70593" w:rsidRPr="00E2063B" w:rsidTr="0020342E">
        <w:trPr>
          <w:trHeight w:val="255"/>
        </w:trPr>
        <w:tc>
          <w:tcPr>
            <w:tcW w:w="3463" w:type="dxa"/>
            <w:tcBorders>
              <w:top w:val="nil"/>
              <w:left w:val="single" w:sz="8" w:space="0" w:color="auto"/>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2179" w:type="dxa"/>
            <w:tcBorders>
              <w:top w:val="nil"/>
              <w:left w:val="nil"/>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sz w:val="24"/>
                <w:szCs w:val="24"/>
              </w:rPr>
            </w:pP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sz w:val="24"/>
                <w:szCs w:val="24"/>
              </w:rPr>
            </w:pP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sz w:val="24"/>
                <w:szCs w:val="24"/>
              </w:rPr>
            </w:pPr>
          </w:p>
        </w:tc>
        <w:tc>
          <w:tcPr>
            <w:tcW w:w="675" w:type="dxa"/>
            <w:tcBorders>
              <w:top w:val="nil"/>
              <w:left w:val="nil"/>
              <w:bottom w:val="nil"/>
              <w:right w:val="nil"/>
            </w:tcBorders>
            <w:shd w:val="clear" w:color="auto" w:fill="auto"/>
            <w:noWrap/>
            <w:vAlign w:val="bottom"/>
            <w:hideMark/>
          </w:tcPr>
          <w:p w:rsidR="00C70593" w:rsidRPr="00E2063B" w:rsidRDefault="00C70593" w:rsidP="0020342E">
            <w:pPr>
              <w:rPr>
                <w:sz w:val="24"/>
                <w:szCs w:val="24"/>
              </w:rPr>
            </w:pPr>
          </w:p>
        </w:tc>
        <w:tc>
          <w:tcPr>
            <w:tcW w:w="1334" w:type="dxa"/>
            <w:tcBorders>
              <w:top w:val="nil"/>
              <w:left w:val="single" w:sz="8" w:space="0" w:color="auto"/>
              <w:bottom w:val="single" w:sz="4" w:space="0" w:color="auto"/>
              <w:right w:val="single" w:sz="8" w:space="0" w:color="auto"/>
            </w:tcBorders>
            <w:shd w:val="clear" w:color="000000" w:fill="92D050"/>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4. čtvrtletí</w:t>
            </w:r>
          </w:p>
        </w:tc>
      </w:tr>
      <w:tr w:rsidR="00C70593" w:rsidRPr="00E2063B" w:rsidTr="0020342E">
        <w:trPr>
          <w:trHeight w:val="255"/>
        </w:trPr>
        <w:tc>
          <w:tcPr>
            <w:tcW w:w="6277" w:type="dxa"/>
            <w:gridSpan w:val="3"/>
            <w:tcBorders>
              <w:top w:val="nil"/>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b/>
                <w:bCs/>
                <w:sz w:val="24"/>
                <w:szCs w:val="24"/>
              </w:rPr>
            </w:pPr>
            <w:r w:rsidRPr="00E2063B">
              <w:rPr>
                <w:rFonts w:ascii="Arial" w:hAnsi="Arial" w:cs="Arial"/>
                <w:b/>
                <w:bCs/>
                <w:sz w:val="24"/>
                <w:szCs w:val="24"/>
              </w:rPr>
              <w:t>Odbavení klienti v úředních dnech</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nil"/>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9 030</w:t>
            </w:r>
          </w:p>
        </w:tc>
      </w:tr>
      <w:tr w:rsidR="00C70593" w:rsidRPr="00E2063B" w:rsidTr="0020342E">
        <w:trPr>
          <w:trHeight w:val="255"/>
        </w:trPr>
        <w:tc>
          <w:tcPr>
            <w:tcW w:w="3463" w:type="dxa"/>
            <w:tcBorders>
              <w:top w:val="nil"/>
              <w:left w:val="single" w:sz="8" w:space="0" w:color="auto"/>
              <w:bottom w:val="nil"/>
              <w:right w:val="single" w:sz="4" w:space="0" w:color="auto"/>
            </w:tcBorders>
            <w:shd w:val="clear" w:color="auto" w:fill="auto"/>
            <w:noWrap/>
            <w:vAlign w:val="bottom"/>
            <w:hideMark/>
          </w:tcPr>
          <w:p w:rsidR="00C70593" w:rsidRPr="00E2063B" w:rsidRDefault="00C70593" w:rsidP="0020342E">
            <w:pPr>
              <w:rPr>
                <w:rFonts w:ascii="Arial" w:hAnsi="Arial" w:cs="Arial"/>
                <w:sz w:val="24"/>
                <w:szCs w:val="24"/>
              </w:rPr>
            </w:pPr>
            <w:proofErr w:type="gramStart"/>
            <w:r w:rsidRPr="00E2063B">
              <w:rPr>
                <w:rFonts w:ascii="Arial" w:hAnsi="Arial" w:cs="Arial"/>
                <w:sz w:val="24"/>
                <w:szCs w:val="24"/>
              </w:rPr>
              <w:t>např.   :</w:t>
            </w:r>
            <w:proofErr w:type="gramEnd"/>
          </w:p>
        </w:tc>
        <w:tc>
          <w:tcPr>
            <w:tcW w:w="3449" w:type="dxa"/>
            <w:gridSpan w:val="3"/>
            <w:tcBorders>
              <w:top w:val="nil"/>
              <w:left w:val="nil"/>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vydáno technických průkazů</w:t>
            </w: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p>
        </w:tc>
        <w:tc>
          <w:tcPr>
            <w:tcW w:w="675" w:type="dxa"/>
            <w:tcBorders>
              <w:top w:val="nil"/>
              <w:left w:val="nil"/>
              <w:bottom w:val="nil"/>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nil"/>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892</w:t>
            </w:r>
          </w:p>
        </w:tc>
      </w:tr>
      <w:tr w:rsidR="00C70593" w:rsidRPr="00E2063B" w:rsidTr="0020342E">
        <w:trPr>
          <w:trHeight w:val="255"/>
        </w:trPr>
        <w:tc>
          <w:tcPr>
            <w:tcW w:w="3463" w:type="dxa"/>
            <w:tcBorders>
              <w:top w:val="nil"/>
              <w:left w:val="single" w:sz="8" w:space="0" w:color="auto"/>
              <w:bottom w:val="nil"/>
              <w:right w:val="single" w:sz="4" w:space="0" w:color="auto"/>
            </w:tcBorders>
            <w:shd w:val="clear" w:color="auto" w:fill="auto"/>
            <w:noWrap/>
            <w:vAlign w:val="bottom"/>
            <w:hideMark/>
          </w:tcPr>
          <w:p w:rsidR="00C70593" w:rsidRPr="00E2063B" w:rsidRDefault="00C70593" w:rsidP="0020342E">
            <w:pPr>
              <w:rPr>
                <w:rFonts w:ascii="Arial" w:hAnsi="Arial" w:cs="Arial"/>
                <w:b/>
                <w:bCs/>
                <w:sz w:val="24"/>
                <w:szCs w:val="24"/>
              </w:rPr>
            </w:pPr>
            <w:r w:rsidRPr="00E2063B">
              <w:rPr>
                <w:rFonts w:ascii="Arial" w:hAnsi="Arial" w:cs="Arial"/>
                <w:b/>
                <w:bCs/>
                <w:sz w:val="24"/>
                <w:szCs w:val="24"/>
              </w:rPr>
              <w:t> </w:t>
            </w:r>
          </w:p>
        </w:tc>
        <w:tc>
          <w:tcPr>
            <w:tcW w:w="3449" w:type="dxa"/>
            <w:gridSpan w:val="3"/>
            <w:tcBorders>
              <w:top w:val="single" w:sz="4" w:space="0" w:color="auto"/>
              <w:left w:val="single" w:sz="4"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vydáno osvědčení o registraci vozidla</w:t>
            </w:r>
          </w:p>
        </w:tc>
        <w:tc>
          <w:tcPr>
            <w:tcW w:w="635" w:type="dxa"/>
            <w:tcBorders>
              <w:top w:val="single" w:sz="4" w:space="0" w:color="auto"/>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single" w:sz="4" w:space="0" w:color="auto"/>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single" w:sz="4" w:space="0" w:color="auto"/>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3 660</w:t>
            </w:r>
          </w:p>
        </w:tc>
      </w:tr>
      <w:tr w:rsidR="00C70593" w:rsidRPr="00E2063B" w:rsidTr="0020342E">
        <w:trPr>
          <w:trHeight w:val="255"/>
        </w:trPr>
        <w:tc>
          <w:tcPr>
            <w:tcW w:w="3463" w:type="dxa"/>
            <w:tcBorders>
              <w:top w:val="nil"/>
              <w:left w:val="single" w:sz="8" w:space="0" w:color="auto"/>
              <w:bottom w:val="nil"/>
              <w:right w:val="single" w:sz="4" w:space="0" w:color="auto"/>
            </w:tcBorders>
            <w:shd w:val="clear" w:color="auto" w:fill="auto"/>
            <w:noWrap/>
            <w:vAlign w:val="bottom"/>
            <w:hideMark/>
          </w:tcPr>
          <w:p w:rsidR="00C70593" w:rsidRPr="00E2063B" w:rsidRDefault="00C70593" w:rsidP="0020342E">
            <w:pPr>
              <w:rPr>
                <w:rFonts w:ascii="Arial" w:hAnsi="Arial" w:cs="Arial"/>
                <w:b/>
                <w:bCs/>
                <w:sz w:val="24"/>
                <w:szCs w:val="24"/>
              </w:rPr>
            </w:pPr>
            <w:r w:rsidRPr="00E2063B">
              <w:rPr>
                <w:rFonts w:ascii="Arial" w:hAnsi="Arial" w:cs="Arial"/>
                <w:b/>
                <w:bCs/>
                <w:sz w:val="24"/>
                <w:szCs w:val="24"/>
              </w:rPr>
              <w:t> </w:t>
            </w:r>
          </w:p>
        </w:tc>
        <w:tc>
          <w:tcPr>
            <w:tcW w:w="3449" w:type="dxa"/>
            <w:gridSpan w:val="3"/>
            <w:tcBorders>
              <w:top w:val="nil"/>
              <w:left w:val="nil"/>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vydáno řidičských průkazů</w:t>
            </w: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p>
        </w:tc>
        <w:tc>
          <w:tcPr>
            <w:tcW w:w="675" w:type="dxa"/>
            <w:tcBorders>
              <w:top w:val="nil"/>
              <w:left w:val="nil"/>
              <w:bottom w:val="nil"/>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nil"/>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1 413</w:t>
            </w:r>
          </w:p>
        </w:tc>
      </w:tr>
      <w:tr w:rsidR="00C70593" w:rsidRPr="00E2063B" w:rsidTr="0020342E">
        <w:trPr>
          <w:trHeight w:val="255"/>
        </w:trPr>
        <w:tc>
          <w:tcPr>
            <w:tcW w:w="3463" w:type="dxa"/>
            <w:tcBorders>
              <w:top w:val="nil"/>
              <w:left w:val="single" w:sz="8" w:space="0" w:color="auto"/>
              <w:bottom w:val="nil"/>
              <w:right w:val="single" w:sz="4" w:space="0" w:color="auto"/>
            </w:tcBorders>
            <w:shd w:val="clear" w:color="auto" w:fill="auto"/>
            <w:noWrap/>
            <w:vAlign w:val="bottom"/>
            <w:hideMark/>
          </w:tcPr>
          <w:p w:rsidR="00C70593" w:rsidRPr="00E2063B" w:rsidRDefault="00C70593" w:rsidP="0020342E">
            <w:pPr>
              <w:rPr>
                <w:rFonts w:ascii="Arial" w:hAnsi="Arial" w:cs="Arial"/>
                <w:b/>
                <w:bCs/>
                <w:sz w:val="24"/>
                <w:szCs w:val="24"/>
              </w:rPr>
            </w:pPr>
            <w:r w:rsidRPr="00E2063B">
              <w:rPr>
                <w:rFonts w:ascii="Arial" w:hAnsi="Arial" w:cs="Arial"/>
                <w:b/>
                <w:bCs/>
                <w:sz w:val="24"/>
                <w:szCs w:val="24"/>
              </w:rPr>
              <w:t> </w:t>
            </w:r>
          </w:p>
        </w:tc>
        <w:tc>
          <w:tcPr>
            <w:tcW w:w="4084" w:type="dxa"/>
            <w:gridSpan w:val="4"/>
            <w:tcBorders>
              <w:top w:val="single" w:sz="4" w:space="0" w:color="auto"/>
              <w:left w:val="single" w:sz="4"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vydáno mezinárodních řidičských průkazů</w:t>
            </w:r>
          </w:p>
        </w:tc>
        <w:tc>
          <w:tcPr>
            <w:tcW w:w="675" w:type="dxa"/>
            <w:tcBorders>
              <w:top w:val="single" w:sz="4" w:space="0" w:color="auto"/>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single" w:sz="4" w:space="0" w:color="auto"/>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102</w:t>
            </w:r>
          </w:p>
        </w:tc>
      </w:tr>
      <w:tr w:rsidR="00C70593" w:rsidRPr="00E2063B" w:rsidTr="0020342E">
        <w:trPr>
          <w:trHeight w:val="255"/>
        </w:trPr>
        <w:tc>
          <w:tcPr>
            <w:tcW w:w="3463" w:type="dxa"/>
            <w:tcBorders>
              <w:top w:val="nil"/>
              <w:left w:val="single" w:sz="8" w:space="0" w:color="auto"/>
              <w:bottom w:val="nil"/>
              <w:right w:val="single" w:sz="4" w:space="0" w:color="auto"/>
            </w:tcBorders>
            <w:shd w:val="clear" w:color="auto" w:fill="auto"/>
            <w:noWrap/>
            <w:vAlign w:val="bottom"/>
            <w:hideMark/>
          </w:tcPr>
          <w:p w:rsidR="00C70593" w:rsidRPr="00E2063B" w:rsidRDefault="00C70593" w:rsidP="0020342E">
            <w:pPr>
              <w:rPr>
                <w:rFonts w:ascii="Arial" w:hAnsi="Arial" w:cs="Arial"/>
                <w:b/>
                <w:bCs/>
                <w:sz w:val="24"/>
                <w:szCs w:val="24"/>
              </w:rPr>
            </w:pPr>
            <w:r w:rsidRPr="00E2063B">
              <w:rPr>
                <w:rFonts w:ascii="Arial" w:hAnsi="Arial" w:cs="Arial"/>
                <w:b/>
                <w:bCs/>
                <w:sz w:val="24"/>
                <w:szCs w:val="24"/>
              </w:rPr>
              <w:t> </w:t>
            </w:r>
          </w:p>
        </w:tc>
        <w:tc>
          <w:tcPr>
            <w:tcW w:w="4084" w:type="dxa"/>
            <w:gridSpan w:val="4"/>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vydáno paměťových karet k digitálním tachografům</w:t>
            </w:r>
          </w:p>
        </w:tc>
        <w:tc>
          <w:tcPr>
            <w:tcW w:w="675" w:type="dxa"/>
            <w:tcBorders>
              <w:top w:val="nil"/>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150</w:t>
            </w:r>
          </w:p>
        </w:tc>
      </w:tr>
      <w:tr w:rsidR="00C70593" w:rsidRPr="00E2063B" w:rsidTr="0020342E">
        <w:trPr>
          <w:trHeight w:val="255"/>
        </w:trPr>
        <w:tc>
          <w:tcPr>
            <w:tcW w:w="3463" w:type="dxa"/>
            <w:tcBorders>
              <w:top w:val="nil"/>
              <w:left w:val="single" w:sz="8" w:space="0" w:color="auto"/>
              <w:bottom w:val="single" w:sz="4" w:space="0" w:color="auto"/>
              <w:right w:val="single" w:sz="4"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2179"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vydáno tabulek s registrační značkou (SPZ)</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nil"/>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1 679</w:t>
            </w:r>
          </w:p>
        </w:tc>
      </w:tr>
      <w:tr w:rsidR="00C70593" w:rsidRPr="00E2063B" w:rsidTr="0020342E">
        <w:trPr>
          <w:trHeight w:val="255"/>
        </w:trPr>
        <w:tc>
          <w:tcPr>
            <w:tcW w:w="6277" w:type="dxa"/>
            <w:gridSpan w:val="3"/>
            <w:tcBorders>
              <w:top w:val="nil"/>
              <w:left w:val="single" w:sz="8" w:space="0" w:color="auto"/>
              <w:bottom w:val="nil"/>
              <w:right w:val="nil"/>
            </w:tcBorders>
            <w:shd w:val="clear" w:color="auto" w:fill="auto"/>
            <w:noWrap/>
            <w:vAlign w:val="bottom"/>
            <w:hideMark/>
          </w:tcPr>
          <w:p w:rsidR="00C70593" w:rsidRPr="00E2063B" w:rsidRDefault="00C70593" w:rsidP="0020342E">
            <w:pPr>
              <w:rPr>
                <w:rFonts w:ascii="Arial" w:hAnsi="Arial" w:cs="Arial"/>
                <w:b/>
                <w:bCs/>
                <w:sz w:val="24"/>
                <w:szCs w:val="24"/>
              </w:rPr>
            </w:pPr>
            <w:r w:rsidRPr="00E2063B">
              <w:rPr>
                <w:rFonts w:ascii="Arial" w:hAnsi="Arial" w:cs="Arial"/>
                <w:b/>
                <w:bCs/>
                <w:sz w:val="24"/>
                <w:szCs w:val="24"/>
              </w:rPr>
              <w:t>Ostatní písemně prováděné úkony</w:t>
            </w: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rFonts w:ascii="Arial" w:hAnsi="Arial" w:cs="Arial"/>
                <w:b/>
                <w:bCs/>
                <w:sz w:val="24"/>
                <w:szCs w:val="24"/>
              </w:rPr>
            </w:pP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sz w:val="24"/>
                <w:szCs w:val="24"/>
              </w:rPr>
            </w:pPr>
          </w:p>
        </w:tc>
        <w:tc>
          <w:tcPr>
            <w:tcW w:w="675" w:type="dxa"/>
            <w:tcBorders>
              <w:top w:val="nil"/>
              <w:left w:val="nil"/>
              <w:bottom w:val="nil"/>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r>
      <w:tr w:rsidR="00C70593" w:rsidRPr="00E2063B" w:rsidTr="0020342E">
        <w:trPr>
          <w:trHeight w:val="255"/>
        </w:trPr>
        <w:tc>
          <w:tcPr>
            <w:tcW w:w="3463" w:type="dxa"/>
            <w:tcBorders>
              <w:top w:val="nil"/>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2179"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nil"/>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single" w:sz="4" w:space="0" w:color="auto"/>
              <w:right w:val="single" w:sz="8" w:space="0" w:color="auto"/>
            </w:tcBorders>
            <w:shd w:val="clear" w:color="000000" w:fill="92D050"/>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4. čtvrtletí</w:t>
            </w:r>
          </w:p>
        </w:tc>
      </w:tr>
      <w:tr w:rsidR="00C70593" w:rsidRPr="00E2063B" w:rsidTr="0020342E">
        <w:trPr>
          <w:trHeight w:val="255"/>
        </w:trPr>
        <w:tc>
          <w:tcPr>
            <w:tcW w:w="8222" w:type="dxa"/>
            <w:gridSpan w:val="6"/>
            <w:tcBorders>
              <w:top w:val="nil"/>
              <w:left w:val="single" w:sz="8" w:space="0" w:color="auto"/>
              <w:bottom w:val="nil"/>
              <w:right w:val="single" w:sz="8" w:space="0" w:color="000000"/>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Počet vozidel, o kterých byly poskytnuty údaje + písemnosti na vědomí</w:t>
            </w:r>
          </w:p>
        </w:tc>
        <w:tc>
          <w:tcPr>
            <w:tcW w:w="1334" w:type="dxa"/>
            <w:tcBorders>
              <w:top w:val="nil"/>
              <w:left w:val="nil"/>
              <w:bottom w:val="nil"/>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908</w:t>
            </w:r>
          </w:p>
        </w:tc>
      </w:tr>
      <w:tr w:rsidR="00C70593" w:rsidRPr="00E2063B" w:rsidTr="0020342E">
        <w:trPr>
          <w:trHeight w:val="255"/>
        </w:trPr>
        <w:tc>
          <w:tcPr>
            <w:tcW w:w="6912" w:type="dxa"/>
            <w:gridSpan w:val="4"/>
            <w:tcBorders>
              <w:top w:val="nil"/>
              <w:left w:val="single" w:sz="8" w:space="0" w:color="auto"/>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xml:space="preserve">( soudy, exekutoři, orgány veřejné správy </w:t>
            </w:r>
            <w:proofErr w:type="gramStart"/>
            <w:r w:rsidRPr="00E2063B">
              <w:rPr>
                <w:rFonts w:ascii="Arial" w:hAnsi="Arial" w:cs="Arial"/>
                <w:sz w:val="24"/>
                <w:szCs w:val="24"/>
              </w:rPr>
              <w:t>apod. )</w:t>
            </w:r>
            <w:proofErr w:type="gramEnd"/>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p>
        </w:tc>
        <w:tc>
          <w:tcPr>
            <w:tcW w:w="675" w:type="dxa"/>
            <w:tcBorders>
              <w:top w:val="nil"/>
              <w:left w:val="nil"/>
              <w:bottom w:val="nil"/>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nil"/>
              <w:right w:val="single" w:sz="8" w:space="0" w:color="auto"/>
            </w:tcBorders>
            <w:shd w:val="clear" w:color="000000" w:fill="92D050"/>
            <w:noWrap/>
            <w:vAlign w:val="bottom"/>
            <w:hideMark/>
          </w:tcPr>
          <w:p w:rsidR="00C70593" w:rsidRPr="00E2063B" w:rsidRDefault="00C70593" w:rsidP="0020342E">
            <w:pPr>
              <w:rPr>
                <w:rFonts w:ascii="Arial" w:hAnsi="Arial" w:cs="Arial"/>
                <w:b/>
                <w:bCs/>
                <w:sz w:val="24"/>
                <w:szCs w:val="24"/>
              </w:rPr>
            </w:pPr>
            <w:r w:rsidRPr="00E2063B">
              <w:rPr>
                <w:rFonts w:ascii="Arial" w:hAnsi="Arial" w:cs="Arial"/>
                <w:b/>
                <w:bCs/>
                <w:sz w:val="24"/>
                <w:szCs w:val="24"/>
              </w:rPr>
              <w:t> </w:t>
            </w:r>
          </w:p>
        </w:tc>
      </w:tr>
      <w:tr w:rsidR="00C70593" w:rsidRPr="00E2063B" w:rsidTr="0020342E">
        <w:trPr>
          <w:trHeight w:val="255"/>
        </w:trPr>
        <w:tc>
          <w:tcPr>
            <w:tcW w:w="7547" w:type="dxa"/>
            <w:gridSpan w:val="5"/>
            <w:tcBorders>
              <w:top w:val="single" w:sz="4" w:space="0" w:color="auto"/>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Odeslané a došlé spisy vozidel v rámci registračního místa</w:t>
            </w:r>
          </w:p>
        </w:tc>
        <w:tc>
          <w:tcPr>
            <w:tcW w:w="675" w:type="dxa"/>
            <w:tcBorders>
              <w:top w:val="single" w:sz="4" w:space="0" w:color="auto"/>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single" w:sz="4" w:space="0" w:color="auto"/>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13</w:t>
            </w:r>
          </w:p>
        </w:tc>
      </w:tr>
      <w:tr w:rsidR="00C70593" w:rsidRPr="00E2063B" w:rsidTr="0020342E">
        <w:trPr>
          <w:trHeight w:val="255"/>
        </w:trPr>
        <w:tc>
          <w:tcPr>
            <w:tcW w:w="8222" w:type="dxa"/>
            <w:gridSpan w:val="6"/>
            <w:tcBorders>
              <w:top w:val="nil"/>
              <w:left w:val="single" w:sz="8" w:space="0" w:color="auto"/>
              <w:bottom w:val="nil"/>
              <w:right w:val="single" w:sz="8" w:space="0" w:color="000000"/>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Agenda - došlé plné moci k potřebě zápisu a změn v RV, re-registrace vozidel</w:t>
            </w:r>
          </w:p>
        </w:tc>
        <w:tc>
          <w:tcPr>
            <w:tcW w:w="1334" w:type="dxa"/>
            <w:tcBorders>
              <w:top w:val="nil"/>
              <w:left w:val="nil"/>
              <w:bottom w:val="nil"/>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440</w:t>
            </w:r>
          </w:p>
        </w:tc>
      </w:tr>
      <w:tr w:rsidR="00C70593" w:rsidRPr="00E2063B" w:rsidTr="0020342E">
        <w:trPr>
          <w:trHeight w:val="255"/>
        </w:trPr>
        <w:tc>
          <w:tcPr>
            <w:tcW w:w="5642" w:type="dxa"/>
            <w:gridSpan w:val="2"/>
            <w:tcBorders>
              <w:top w:val="single" w:sz="4" w:space="0" w:color="auto"/>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Změny v registru vozidel</w:t>
            </w:r>
          </w:p>
        </w:tc>
        <w:tc>
          <w:tcPr>
            <w:tcW w:w="635" w:type="dxa"/>
            <w:tcBorders>
              <w:top w:val="single" w:sz="4" w:space="0" w:color="auto"/>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single" w:sz="4" w:space="0" w:color="auto"/>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single" w:sz="4" w:space="0" w:color="auto"/>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single" w:sz="4" w:space="0" w:color="auto"/>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single" w:sz="4" w:space="0" w:color="auto"/>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7 800</w:t>
            </w:r>
          </w:p>
        </w:tc>
      </w:tr>
      <w:tr w:rsidR="00C70593" w:rsidRPr="00E2063B" w:rsidTr="0020342E">
        <w:trPr>
          <w:trHeight w:val="255"/>
        </w:trPr>
        <w:tc>
          <w:tcPr>
            <w:tcW w:w="6277" w:type="dxa"/>
            <w:gridSpan w:val="3"/>
            <w:tcBorders>
              <w:top w:val="single" w:sz="4" w:space="0" w:color="auto"/>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Registrace dovezeného vozidla</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nil"/>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475</w:t>
            </w:r>
          </w:p>
        </w:tc>
      </w:tr>
      <w:tr w:rsidR="00C70593" w:rsidRPr="00E2063B" w:rsidTr="0020342E">
        <w:trPr>
          <w:trHeight w:val="507"/>
        </w:trPr>
        <w:tc>
          <w:tcPr>
            <w:tcW w:w="8222" w:type="dxa"/>
            <w:gridSpan w:val="6"/>
            <w:tcBorders>
              <w:top w:val="single" w:sz="4" w:space="0" w:color="auto"/>
              <w:left w:val="single" w:sz="8" w:space="0" w:color="auto"/>
              <w:bottom w:val="single" w:sz="4" w:space="0" w:color="auto"/>
              <w:right w:val="single" w:sz="8" w:space="0" w:color="000000"/>
            </w:tcBorders>
            <w:shd w:val="clear" w:color="auto" w:fill="auto"/>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Rozhodnutí o schválení přestavby vozidla, certifikát jednotlivě vyrobeného vozidla, schválení TZ dovezeného vozidla</w:t>
            </w:r>
          </w:p>
        </w:tc>
        <w:tc>
          <w:tcPr>
            <w:tcW w:w="1334" w:type="dxa"/>
            <w:tcBorders>
              <w:top w:val="nil"/>
              <w:left w:val="nil"/>
              <w:bottom w:val="nil"/>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15</w:t>
            </w:r>
          </w:p>
        </w:tc>
      </w:tr>
      <w:tr w:rsidR="00C70593" w:rsidRPr="00E2063B" w:rsidTr="0020342E">
        <w:trPr>
          <w:trHeight w:val="255"/>
        </w:trPr>
        <w:tc>
          <w:tcPr>
            <w:tcW w:w="5642" w:type="dxa"/>
            <w:gridSpan w:val="2"/>
            <w:tcBorders>
              <w:top w:val="single" w:sz="4" w:space="0" w:color="auto"/>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xml:space="preserve">Ostatní správní řízení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nil"/>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single" w:sz="4" w:space="0" w:color="auto"/>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6</w:t>
            </w:r>
          </w:p>
        </w:tc>
      </w:tr>
      <w:tr w:rsidR="00C70593" w:rsidRPr="00E2063B" w:rsidTr="0020342E">
        <w:trPr>
          <w:trHeight w:val="255"/>
        </w:trPr>
        <w:tc>
          <w:tcPr>
            <w:tcW w:w="6277" w:type="dxa"/>
            <w:gridSpan w:val="3"/>
            <w:tcBorders>
              <w:top w:val="single" w:sz="4" w:space="0" w:color="auto"/>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Vydané výpisy z registru řidičů</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nil"/>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303</w:t>
            </w:r>
          </w:p>
        </w:tc>
      </w:tr>
      <w:tr w:rsidR="00C70593" w:rsidRPr="00E2063B" w:rsidTr="0020342E">
        <w:trPr>
          <w:trHeight w:val="255"/>
        </w:trPr>
        <w:tc>
          <w:tcPr>
            <w:tcW w:w="6912" w:type="dxa"/>
            <w:gridSpan w:val="4"/>
            <w:tcBorders>
              <w:top w:val="nil"/>
              <w:left w:val="single" w:sz="8" w:space="0" w:color="auto"/>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Odeslání spisů řidičů jiným registračním místům</w:t>
            </w: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p>
        </w:tc>
        <w:tc>
          <w:tcPr>
            <w:tcW w:w="675" w:type="dxa"/>
            <w:tcBorders>
              <w:top w:val="nil"/>
              <w:left w:val="nil"/>
              <w:bottom w:val="nil"/>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nil"/>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170</w:t>
            </w:r>
          </w:p>
        </w:tc>
      </w:tr>
      <w:tr w:rsidR="00C70593" w:rsidRPr="00E2063B" w:rsidTr="0020342E">
        <w:trPr>
          <w:trHeight w:val="255"/>
        </w:trPr>
        <w:tc>
          <w:tcPr>
            <w:tcW w:w="6912" w:type="dxa"/>
            <w:gridSpan w:val="4"/>
            <w:tcBorders>
              <w:top w:val="single" w:sz="4" w:space="0" w:color="auto"/>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Došlé spisy řidičů z jiných registračních míst</w:t>
            </w:r>
          </w:p>
        </w:tc>
        <w:tc>
          <w:tcPr>
            <w:tcW w:w="635" w:type="dxa"/>
            <w:tcBorders>
              <w:top w:val="single" w:sz="4" w:space="0" w:color="auto"/>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single" w:sz="4" w:space="0" w:color="auto"/>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single" w:sz="4" w:space="0" w:color="auto"/>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90</w:t>
            </w:r>
          </w:p>
        </w:tc>
      </w:tr>
      <w:tr w:rsidR="00C70593" w:rsidRPr="00E2063B" w:rsidTr="0020342E">
        <w:trPr>
          <w:trHeight w:val="255"/>
        </w:trPr>
        <w:tc>
          <w:tcPr>
            <w:tcW w:w="6912" w:type="dxa"/>
            <w:gridSpan w:val="4"/>
            <w:tcBorders>
              <w:top w:val="nil"/>
              <w:left w:val="single" w:sz="8" w:space="0" w:color="auto"/>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lastRenderedPageBreak/>
              <w:t>Rozhodnutí o odnětí řidičského oprávnění</w:t>
            </w: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p>
        </w:tc>
        <w:tc>
          <w:tcPr>
            <w:tcW w:w="675" w:type="dxa"/>
            <w:tcBorders>
              <w:top w:val="nil"/>
              <w:left w:val="nil"/>
              <w:bottom w:val="nil"/>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nil"/>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22</w:t>
            </w:r>
          </w:p>
        </w:tc>
      </w:tr>
      <w:tr w:rsidR="00C70593" w:rsidRPr="00E2063B" w:rsidTr="0020342E">
        <w:trPr>
          <w:trHeight w:val="255"/>
        </w:trPr>
        <w:tc>
          <w:tcPr>
            <w:tcW w:w="6912" w:type="dxa"/>
            <w:gridSpan w:val="4"/>
            <w:tcBorders>
              <w:top w:val="single" w:sz="4" w:space="0" w:color="auto"/>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Rozhodnutí o vrácení řidičského oprávnění</w:t>
            </w:r>
          </w:p>
        </w:tc>
        <w:tc>
          <w:tcPr>
            <w:tcW w:w="635" w:type="dxa"/>
            <w:tcBorders>
              <w:top w:val="single" w:sz="4" w:space="0" w:color="auto"/>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single" w:sz="4" w:space="0" w:color="auto"/>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single" w:sz="4" w:space="0" w:color="auto"/>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68</w:t>
            </w:r>
          </w:p>
        </w:tc>
      </w:tr>
      <w:tr w:rsidR="00C70593" w:rsidRPr="00E2063B" w:rsidTr="0020342E">
        <w:trPr>
          <w:trHeight w:val="255"/>
        </w:trPr>
        <w:tc>
          <w:tcPr>
            <w:tcW w:w="3463" w:type="dxa"/>
            <w:tcBorders>
              <w:top w:val="nil"/>
              <w:left w:val="single" w:sz="8" w:space="0" w:color="auto"/>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Došlá oznámení o dopravně psychologickém vyšetření řidičů</w:t>
            </w:r>
          </w:p>
        </w:tc>
        <w:tc>
          <w:tcPr>
            <w:tcW w:w="2179"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nil"/>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90</w:t>
            </w:r>
          </w:p>
        </w:tc>
      </w:tr>
      <w:tr w:rsidR="00C70593" w:rsidRPr="00E2063B" w:rsidTr="0020342E">
        <w:trPr>
          <w:trHeight w:val="255"/>
        </w:trPr>
        <w:tc>
          <w:tcPr>
            <w:tcW w:w="3463" w:type="dxa"/>
            <w:tcBorders>
              <w:top w:val="nil"/>
              <w:left w:val="single" w:sz="8" w:space="0" w:color="auto"/>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Došlá oznámení o zdokonalování odborné způsobilosti řidičů</w:t>
            </w:r>
          </w:p>
        </w:tc>
        <w:tc>
          <w:tcPr>
            <w:tcW w:w="2179"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nil"/>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691</w:t>
            </w:r>
          </w:p>
        </w:tc>
      </w:tr>
      <w:tr w:rsidR="00C70593" w:rsidRPr="00E2063B" w:rsidTr="0020342E">
        <w:trPr>
          <w:trHeight w:val="255"/>
        </w:trPr>
        <w:tc>
          <w:tcPr>
            <w:tcW w:w="6912" w:type="dxa"/>
            <w:gridSpan w:val="4"/>
            <w:tcBorders>
              <w:top w:val="single" w:sz="4" w:space="0" w:color="auto"/>
              <w:left w:val="single" w:sz="8" w:space="0" w:color="auto"/>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Ostatní došlé podklady k zápisu do registru řidičů</w:t>
            </w: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nil"/>
              <w:left w:val="nil"/>
              <w:bottom w:val="nil"/>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nil"/>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1 351</w:t>
            </w:r>
          </w:p>
        </w:tc>
      </w:tr>
      <w:tr w:rsidR="00C70593" w:rsidRPr="00E2063B" w:rsidTr="0020342E">
        <w:trPr>
          <w:trHeight w:val="255"/>
        </w:trPr>
        <w:tc>
          <w:tcPr>
            <w:tcW w:w="6277" w:type="dxa"/>
            <w:gridSpan w:val="3"/>
            <w:tcBorders>
              <w:top w:val="single" w:sz="4" w:space="0" w:color="auto"/>
              <w:left w:val="single" w:sz="8" w:space="0" w:color="auto"/>
              <w:bottom w:val="single" w:sz="8"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Řízení o zadržení řidičského průkazu</w:t>
            </w:r>
          </w:p>
        </w:tc>
        <w:tc>
          <w:tcPr>
            <w:tcW w:w="635" w:type="dxa"/>
            <w:tcBorders>
              <w:top w:val="single" w:sz="4" w:space="0" w:color="auto"/>
              <w:left w:val="nil"/>
              <w:bottom w:val="single" w:sz="8"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single" w:sz="4" w:space="0" w:color="auto"/>
              <w:left w:val="nil"/>
              <w:bottom w:val="single" w:sz="8"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single" w:sz="4" w:space="0" w:color="auto"/>
              <w:left w:val="nil"/>
              <w:bottom w:val="single" w:sz="8"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single" w:sz="4" w:space="0" w:color="auto"/>
              <w:left w:val="single" w:sz="8" w:space="0" w:color="auto"/>
              <w:bottom w:val="single" w:sz="8"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37</w:t>
            </w:r>
          </w:p>
        </w:tc>
      </w:tr>
      <w:tr w:rsidR="00C70593" w:rsidRPr="00E2063B" w:rsidTr="0020342E">
        <w:trPr>
          <w:trHeight w:val="315"/>
        </w:trPr>
        <w:tc>
          <w:tcPr>
            <w:tcW w:w="6277" w:type="dxa"/>
            <w:gridSpan w:val="3"/>
            <w:tcBorders>
              <w:top w:val="single" w:sz="8" w:space="0" w:color="auto"/>
              <w:left w:val="single" w:sz="8" w:space="0" w:color="auto"/>
              <w:bottom w:val="nil"/>
              <w:right w:val="nil"/>
            </w:tcBorders>
            <w:shd w:val="clear" w:color="000000" w:fill="FFFF00"/>
            <w:noWrap/>
            <w:vAlign w:val="bottom"/>
            <w:hideMark/>
          </w:tcPr>
          <w:p w:rsidR="00C70593" w:rsidRPr="00E2063B" w:rsidRDefault="00C70593" w:rsidP="0020342E">
            <w:pPr>
              <w:rPr>
                <w:rFonts w:ascii="Arial" w:hAnsi="Arial" w:cs="Arial"/>
                <w:b/>
                <w:bCs/>
                <w:sz w:val="24"/>
                <w:szCs w:val="24"/>
              </w:rPr>
            </w:pPr>
            <w:r w:rsidRPr="00E2063B">
              <w:rPr>
                <w:rFonts w:ascii="Arial" w:hAnsi="Arial" w:cs="Arial"/>
                <w:b/>
                <w:bCs/>
                <w:sz w:val="24"/>
                <w:szCs w:val="24"/>
              </w:rPr>
              <w:t>Další správní úkony</w:t>
            </w:r>
          </w:p>
        </w:tc>
        <w:tc>
          <w:tcPr>
            <w:tcW w:w="635" w:type="dxa"/>
            <w:tcBorders>
              <w:top w:val="nil"/>
              <w:left w:val="nil"/>
              <w:bottom w:val="nil"/>
              <w:right w:val="nil"/>
            </w:tcBorders>
            <w:shd w:val="clear" w:color="000000" w:fill="FFFF00"/>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nil"/>
              <w:right w:val="nil"/>
            </w:tcBorders>
            <w:shd w:val="clear" w:color="000000" w:fill="FFFF00"/>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nil"/>
              <w:left w:val="nil"/>
              <w:bottom w:val="nil"/>
              <w:right w:val="nil"/>
            </w:tcBorders>
            <w:shd w:val="clear" w:color="000000" w:fill="FFFF00"/>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nil"/>
              <w:right w:val="single" w:sz="8" w:space="0" w:color="auto"/>
            </w:tcBorders>
            <w:shd w:val="clear" w:color="000000" w:fill="FFFF00"/>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r>
      <w:tr w:rsidR="00C70593" w:rsidRPr="00E2063B" w:rsidTr="0020342E">
        <w:trPr>
          <w:trHeight w:val="255"/>
        </w:trPr>
        <w:tc>
          <w:tcPr>
            <w:tcW w:w="6912" w:type="dxa"/>
            <w:gridSpan w:val="4"/>
            <w:tcBorders>
              <w:top w:val="nil"/>
              <w:left w:val="single" w:sz="8" w:space="0" w:color="auto"/>
              <w:bottom w:val="nil"/>
              <w:right w:val="nil"/>
            </w:tcBorders>
            <w:shd w:val="clear" w:color="000000" w:fill="FFFF00"/>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Odbor dopravy - oddělení dopravně správních agend</w:t>
            </w:r>
          </w:p>
        </w:tc>
        <w:tc>
          <w:tcPr>
            <w:tcW w:w="635" w:type="dxa"/>
            <w:tcBorders>
              <w:top w:val="nil"/>
              <w:left w:val="nil"/>
              <w:bottom w:val="nil"/>
              <w:right w:val="nil"/>
            </w:tcBorders>
            <w:shd w:val="clear" w:color="000000" w:fill="FFFF00"/>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nil"/>
              <w:left w:val="nil"/>
              <w:bottom w:val="nil"/>
              <w:right w:val="nil"/>
            </w:tcBorders>
            <w:shd w:val="clear" w:color="000000" w:fill="FFFF00"/>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nil"/>
              <w:right w:val="single" w:sz="8" w:space="0" w:color="auto"/>
            </w:tcBorders>
            <w:shd w:val="clear" w:color="000000" w:fill="FFFF00"/>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r>
      <w:tr w:rsidR="00C70593" w:rsidRPr="00E2063B" w:rsidTr="0020342E">
        <w:trPr>
          <w:trHeight w:val="255"/>
        </w:trPr>
        <w:tc>
          <w:tcPr>
            <w:tcW w:w="3463" w:type="dxa"/>
            <w:tcBorders>
              <w:top w:val="nil"/>
              <w:left w:val="single" w:sz="8" w:space="0" w:color="auto"/>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2179" w:type="dxa"/>
            <w:tcBorders>
              <w:top w:val="nil"/>
              <w:left w:val="nil"/>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sz w:val="24"/>
                <w:szCs w:val="24"/>
              </w:rPr>
            </w:pP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sz w:val="24"/>
                <w:szCs w:val="24"/>
              </w:rPr>
            </w:pP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sz w:val="24"/>
                <w:szCs w:val="24"/>
              </w:rPr>
            </w:pPr>
          </w:p>
        </w:tc>
        <w:tc>
          <w:tcPr>
            <w:tcW w:w="675" w:type="dxa"/>
            <w:tcBorders>
              <w:top w:val="nil"/>
              <w:left w:val="nil"/>
              <w:bottom w:val="nil"/>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single" w:sz="4" w:space="0" w:color="auto"/>
              <w:left w:val="nil"/>
              <w:bottom w:val="single" w:sz="4" w:space="0" w:color="auto"/>
              <w:right w:val="single" w:sz="8" w:space="0" w:color="auto"/>
            </w:tcBorders>
            <w:shd w:val="clear" w:color="000000" w:fill="92D050"/>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4. čtvrtletí</w:t>
            </w:r>
          </w:p>
        </w:tc>
      </w:tr>
      <w:tr w:rsidR="00C70593" w:rsidRPr="00E2063B" w:rsidTr="0020342E">
        <w:trPr>
          <w:trHeight w:val="255"/>
        </w:trPr>
        <w:tc>
          <w:tcPr>
            <w:tcW w:w="3463" w:type="dxa"/>
            <w:tcBorders>
              <w:top w:val="single" w:sz="4" w:space="0" w:color="auto"/>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b/>
                <w:bCs/>
                <w:sz w:val="24"/>
                <w:szCs w:val="24"/>
              </w:rPr>
            </w:pPr>
            <w:r w:rsidRPr="00E2063B">
              <w:rPr>
                <w:rFonts w:ascii="Arial" w:hAnsi="Arial" w:cs="Arial"/>
                <w:b/>
                <w:bCs/>
                <w:sz w:val="24"/>
                <w:szCs w:val="24"/>
              </w:rPr>
              <w:t>Autoškoly</w:t>
            </w:r>
          </w:p>
        </w:tc>
        <w:tc>
          <w:tcPr>
            <w:tcW w:w="2179" w:type="dxa"/>
            <w:tcBorders>
              <w:top w:val="single" w:sz="4" w:space="0" w:color="auto"/>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single" w:sz="4" w:space="0" w:color="auto"/>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single" w:sz="4" w:space="0" w:color="auto"/>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single" w:sz="4" w:space="0" w:color="auto"/>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single" w:sz="4" w:space="0" w:color="auto"/>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single" w:sz="4" w:space="0" w:color="auto"/>
              <w:right w:val="single" w:sz="8" w:space="0" w:color="auto"/>
            </w:tcBorders>
            <w:shd w:val="clear" w:color="000000" w:fill="92D050"/>
            <w:noWrap/>
            <w:vAlign w:val="bottom"/>
            <w:hideMark/>
          </w:tcPr>
          <w:p w:rsidR="00C70593" w:rsidRPr="00E2063B" w:rsidRDefault="00C70593" w:rsidP="0020342E">
            <w:pPr>
              <w:rPr>
                <w:rFonts w:ascii="Arial" w:hAnsi="Arial" w:cs="Arial"/>
                <w:b/>
                <w:bCs/>
                <w:sz w:val="24"/>
                <w:szCs w:val="24"/>
              </w:rPr>
            </w:pPr>
            <w:r w:rsidRPr="00E2063B">
              <w:rPr>
                <w:rFonts w:ascii="Arial" w:hAnsi="Arial" w:cs="Arial"/>
                <w:b/>
                <w:bCs/>
                <w:sz w:val="24"/>
                <w:szCs w:val="24"/>
              </w:rPr>
              <w:t> </w:t>
            </w:r>
          </w:p>
        </w:tc>
      </w:tr>
      <w:tr w:rsidR="00C70593" w:rsidRPr="00E2063B" w:rsidTr="0020342E">
        <w:trPr>
          <w:trHeight w:val="255"/>
        </w:trPr>
        <w:tc>
          <w:tcPr>
            <w:tcW w:w="6912" w:type="dxa"/>
            <w:gridSpan w:val="4"/>
            <w:tcBorders>
              <w:top w:val="nil"/>
              <w:left w:val="single" w:sz="8" w:space="0" w:color="auto"/>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Provedeno zkoušek žadatelů o řidičské oprávnění</w:t>
            </w: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p>
        </w:tc>
        <w:tc>
          <w:tcPr>
            <w:tcW w:w="675" w:type="dxa"/>
            <w:tcBorders>
              <w:top w:val="nil"/>
              <w:left w:val="nil"/>
              <w:bottom w:val="nil"/>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nil"/>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427</w:t>
            </w:r>
          </w:p>
        </w:tc>
      </w:tr>
      <w:tr w:rsidR="00C70593" w:rsidRPr="00E2063B" w:rsidTr="0020342E">
        <w:trPr>
          <w:trHeight w:val="255"/>
        </w:trPr>
        <w:tc>
          <w:tcPr>
            <w:tcW w:w="7547" w:type="dxa"/>
            <w:gridSpan w:val="5"/>
            <w:tcBorders>
              <w:top w:val="single" w:sz="4" w:space="0" w:color="auto"/>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Počet vydaných registrací a změn registrací autoškol</w:t>
            </w:r>
          </w:p>
        </w:tc>
        <w:tc>
          <w:tcPr>
            <w:tcW w:w="675" w:type="dxa"/>
            <w:tcBorders>
              <w:top w:val="single" w:sz="4" w:space="0" w:color="auto"/>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single" w:sz="4" w:space="0" w:color="auto"/>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0</w:t>
            </w:r>
          </w:p>
        </w:tc>
      </w:tr>
      <w:tr w:rsidR="00C70593" w:rsidRPr="00E2063B" w:rsidTr="0020342E">
        <w:trPr>
          <w:trHeight w:val="255"/>
        </w:trPr>
        <w:tc>
          <w:tcPr>
            <w:tcW w:w="3463" w:type="dxa"/>
            <w:tcBorders>
              <w:top w:val="nil"/>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Počet přezkoušení z odborné způsobilosti k řízení motorových vozidel</w:t>
            </w:r>
          </w:p>
        </w:tc>
        <w:tc>
          <w:tcPr>
            <w:tcW w:w="2179" w:type="dxa"/>
            <w:tcBorders>
              <w:top w:val="nil"/>
              <w:left w:val="nil"/>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sz w:val="24"/>
                <w:szCs w:val="24"/>
              </w:rPr>
            </w:pP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sz w:val="24"/>
                <w:szCs w:val="24"/>
              </w:rPr>
            </w:pP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sz w:val="24"/>
                <w:szCs w:val="24"/>
              </w:rPr>
            </w:pPr>
          </w:p>
        </w:tc>
        <w:tc>
          <w:tcPr>
            <w:tcW w:w="675" w:type="dxa"/>
            <w:tcBorders>
              <w:top w:val="nil"/>
              <w:left w:val="nil"/>
              <w:bottom w:val="nil"/>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12</w:t>
            </w:r>
          </w:p>
        </w:tc>
      </w:tr>
      <w:tr w:rsidR="00C70593" w:rsidRPr="00E2063B" w:rsidTr="0020342E">
        <w:trPr>
          <w:trHeight w:val="255"/>
        </w:trPr>
        <w:tc>
          <w:tcPr>
            <w:tcW w:w="6912" w:type="dxa"/>
            <w:gridSpan w:val="4"/>
            <w:tcBorders>
              <w:top w:val="single" w:sz="4" w:space="0" w:color="auto"/>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Počet zkoušek z profesní způsobilosti řidičů</w:t>
            </w:r>
          </w:p>
        </w:tc>
        <w:tc>
          <w:tcPr>
            <w:tcW w:w="635" w:type="dxa"/>
            <w:tcBorders>
              <w:top w:val="single" w:sz="4" w:space="0" w:color="auto"/>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single" w:sz="4" w:space="0" w:color="auto"/>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26</w:t>
            </w:r>
          </w:p>
        </w:tc>
      </w:tr>
      <w:tr w:rsidR="00C70593" w:rsidRPr="00E2063B" w:rsidTr="0020342E">
        <w:trPr>
          <w:trHeight w:val="255"/>
        </w:trPr>
        <w:tc>
          <w:tcPr>
            <w:tcW w:w="3463" w:type="dxa"/>
            <w:tcBorders>
              <w:top w:val="nil"/>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b/>
                <w:bCs/>
                <w:sz w:val="24"/>
                <w:szCs w:val="24"/>
              </w:rPr>
            </w:pPr>
            <w:r w:rsidRPr="00E2063B">
              <w:rPr>
                <w:rFonts w:ascii="Arial" w:hAnsi="Arial" w:cs="Arial"/>
                <w:b/>
                <w:bCs/>
                <w:sz w:val="24"/>
                <w:szCs w:val="24"/>
              </w:rPr>
              <w:t>Přestupky</w:t>
            </w:r>
          </w:p>
        </w:tc>
        <w:tc>
          <w:tcPr>
            <w:tcW w:w="2179"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nil"/>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single" w:sz="4" w:space="0" w:color="auto"/>
              <w:right w:val="single" w:sz="8" w:space="0" w:color="auto"/>
            </w:tcBorders>
            <w:shd w:val="clear" w:color="000000" w:fill="92D050"/>
            <w:noWrap/>
            <w:vAlign w:val="bottom"/>
            <w:hideMark/>
          </w:tcPr>
          <w:p w:rsidR="00C70593" w:rsidRPr="00E2063B" w:rsidRDefault="00C70593" w:rsidP="0020342E">
            <w:pPr>
              <w:rPr>
                <w:rFonts w:ascii="Arial" w:hAnsi="Arial" w:cs="Arial"/>
                <w:b/>
                <w:bCs/>
                <w:sz w:val="24"/>
                <w:szCs w:val="24"/>
              </w:rPr>
            </w:pPr>
            <w:r w:rsidRPr="00E2063B">
              <w:rPr>
                <w:rFonts w:ascii="Arial" w:hAnsi="Arial" w:cs="Arial"/>
                <w:b/>
                <w:bCs/>
                <w:sz w:val="24"/>
                <w:szCs w:val="24"/>
              </w:rPr>
              <w:t> </w:t>
            </w:r>
          </w:p>
        </w:tc>
      </w:tr>
      <w:tr w:rsidR="00C70593" w:rsidRPr="00E2063B" w:rsidTr="0020342E">
        <w:trPr>
          <w:trHeight w:val="255"/>
        </w:trPr>
        <w:tc>
          <w:tcPr>
            <w:tcW w:w="3463" w:type="dxa"/>
            <w:tcBorders>
              <w:top w:val="nil"/>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Přestupky řidiče - celkem projednáno</w:t>
            </w:r>
          </w:p>
        </w:tc>
        <w:tc>
          <w:tcPr>
            <w:tcW w:w="2179"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nil"/>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202</w:t>
            </w:r>
          </w:p>
        </w:tc>
      </w:tr>
      <w:tr w:rsidR="00C70593" w:rsidRPr="00E2063B" w:rsidTr="0020342E">
        <w:trPr>
          <w:trHeight w:val="255"/>
        </w:trPr>
        <w:tc>
          <w:tcPr>
            <w:tcW w:w="7547" w:type="dxa"/>
            <w:gridSpan w:val="5"/>
            <w:tcBorders>
              <w:top w:val="single" w:sz="4" w:space="0" w:color="auto"/>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Přestupky řidiče - uloženy pokuty v celkové výši (Kč)</w:t>
            </w:r>
          </w:p>
        </w:tc>
        <w:tc>
          <w:tcPr>
            <w:tcW w:w="675" w:type="dxa"/>
            <w:tcBorders>
              <w:top w:val="nil"/>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1 227 900</w:t>
            </w:r>
          </w:p>
        </w:tc>
      </w:tr>
      <w:tr w:rsidR="00C70593" w:rsidRPr="00E2063B" w:rsidTr="0020342E">
        <w:trPr>
          <w:trHeight w:val="255"/>
        </w:trPr>
        <w:tc>
          <w:tcPr>
            <w:tcW w:w="3463" w:type="dxa"/>
            <w:tcBorders>
              <w:top w:val="nil"/>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Uloženo zákazů řízení motorových vozidel</w:t>
            </w:r>
          </w:p>
        </w:tc>
        <w:tc>
          <w:tcPr>
            <w:tcW w:w="2179"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nil"/>
              <w:left w:val="nil"/>
              <w:bottom w:val="single" w:sz="4" w:space="0" w:color="auto"/>
              <w:right w:val="single" w:sz="8" w:space="0" w:color="auto"/>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nil"/>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52</w:t>
            </w:r>
          </w:p>
        </w:tc>
      </w:tr>
      <w:tr w:rsidR="00C70593" w:rsidRPr="00E2063B" w:rsidTr="0020342E">
        <w:trPr>
          <w:trHeight w:val="255"/>
        </w:trPr>
        <w:tc>
          <w:tcPr>
            <w:tcW w:w="3463" w:type="dxa"/>
            <w:tcBorders>
              <w:top w:val="nil"/>
              <w:left w:val="single" w:sz="8" w:space="0" w:color="auto"/>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Uloženy pořádkové pokuty v celkové výši (Kč)</w:t>
            </w:r>
          </w:p>
        </w:tc>
        <w:tc>
          <w:tcPr>
            <w:tcW w:w="2179" w:type="dxa"/>
            <w:tcBorders>
              <w:top w:val="nil"/>
              <w:left w:val="nil"/>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sz w:val="24"/>
                <w:szCs w:val="24"/>
              </w:rPr>
            </w:pP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sz w:val="24"/>
                <w:szCs w:val="24"/>
              </w:rPr>
            </w:pPr>
          </w:p>
        </w:tc>
        <w:tc>
          <w:tcPr>
            <w:tcW w:w="635" w:type="dxa"/>
            <w:tcBorders>
              <w:top w:val="nil"/>
              <w:left w:val="nil"/>
              <w:bottom w:val="nil"/>
              <w:right w:val="nil"/>
            </w:tcBorders>
            <w:shd w:val="clear" w:color="auto" w:fill="auto"/>
            <w:noWrap/>
            <w:vAlign w:val="bottom"/>
            <w:hideMark/>
          </w:tcPr>
          <w:p w:rsidR="00C70593" w:rsidRPr="00E2063B" w:rsidRDefault="00C70593" w:rsidP="0020342E">
            <w:pPr>
              <w:rPr>
                <w:sz w:val="24"/>
                <w:szCs w:val="24"/>
              </w:rPr>
            </w:pPr>
          </w:p>
        </w:tc>
        <w:tc>
          <w:tcPr>
            <w:tcW w:w="675" w:type="dxa"/>
            <w:tcBorders>
              <w:top w:val="nil"/>
              <w:left w:val="nil"/>
              <w:bottom w:val="nil"/>
              <w:right w:val="nil"/>
            </w:tcBorders>
            <w:shd w:val="clear" w:color="auto" w:fill="auto"/>
            <w:noWrap/>
            <w:vAlign w:val="bottom"/>
            <w:hideMark/>
          </w:tcPr>
          <w:p w:rsidR="00C70593" w:rsidRPr="00E2063B" w:rsidRDefault="00C70593" w:rsidP="0020342E">
            <w:pPr>
              <w:rPr>
                <w:sz w:val="24"/>
                <w:szCs w:val="24"/>
              </w:rPr>
            </w:pPr>
          </w:p>
        </w:tc>
        <w:tc>
          <w:tcPr>
            <w:tcW w:w="1334" w:type="dxa"/>
            <w:tcBorders>
              <w:top w:val="nil"/>
              <w:left w:val="single" w:sz="8" w:space="0" w:color="auto"/>
              <w:bottom w:val="nil"/>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0</w:t>
            </w:r>
          </w:p>
        </w:tc>
      </w:tr>
      <w:tr w:rsidR="00C70593" w:rsidRPr="00E2063B" w:rsidTr="0020342E">
        <w:trPr>
          <w:trHeight w:val="255"/>
        </w:trPr>
        <w:tc>
          <w:tcPr>
            <w:tcW w:w="6277" w:type="dxa"/>
            <w:gridSpan w:val="3"/>
            <w:tcBorders>
              <w:top w:val="single" w:sz="4" w:space="0" w:color="auto"/>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Počet uložených pořádkových pokut</w:t>
            </w:r>
          </w:p>
        </w:tc>
        <w:tc>
          <w:tcPr>
            <w:tcW w:w="635" w:type="dxa"/>
            <w:tcBorders>
              <w:top w:val="single" w:sz="4" w:space="0" w:color="auto"/>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single" w:sz="4" w:space="0" w:color="auto"/>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single" w:sz="4" w:space="0" w:color="auto"/>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single" w:sz="4" w:space="0" w:color="auto"/>
              <w:left w:val="single" w:sz="8" w:space="0" w:color="auto"/>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0</w:t>
            </w:r>
          </w:p>
        </w:tc>
      </w:tr>
      <w:tr w:rsidR="00C70593" w:rsidRPr="00E2063B" w:rsidTr="0020342E">
        <w:trPr>
          <w:trHeight w:val="255"/>
        </w:trPr>
        <w:tc>
          <w:tcPr>
            <w:tcW w:w="7547" w:type="dxa"/>
            <w:gridSpan w:val="5"/>
            <w:tcBorders>
              <w:top w:val="single" w:sz="4" w:space="0" w:color="auto"/>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xml:space="preserve">Přestupky </w:t>
            </w:r>
            <w:proofErr w:type="gramStart"/>
            <w:r w:rsidRPr="00E2063B">
              <w:rPr>
                <w:rFonts w:ascii="Arial" w:hAnsi="Arial" w:cs="Arial"/>
                <w:sz w:val="24"/>
                <w:szCs w:val="24"/>
              </w:rPr>
              <w:t>práv. a podnikajících</w:t>
            </w:r>
            <w:proofErr w:type="gramEnd"/>
            <w:r w:rsidRPr="00E2063B">
              <w:rPr>
                <w:rFonts w:ascii="Arial" w:hAnsi="Arial" w:cs="Arial"/>
                <w:sz w:val="24"/>
                <w:szCs w:val="24"/>
              </w:rPr>
              <w:t xml:space="preserve"> </w:t>
            </w:r>
            <w:proofErr w:type="spellStart"/>
            <w:r w:rsidRPr="00E2063B">
              <w:rPr>
                <w:rFonts w:ascii="Arial" w:hAnsi="Arial" w:cs="Arial"/>
                <w:sz w:val="24"/>
                <w:szCs w:val="24"/>
              </w:rPr>
              <w:t>fyz</w:t>
            </w:r>
            <w:proofErr w:type="spellEnd"/>
            <w:r w:rsidRPr="00E2063B">
              <w:rPr>
                <w:rFonts w:ascii="Arial" w:hAnsi="Arial" w:cs="Arial"/>
                <w:sz w:val="24"/>
                <w:szCs w:val="24"/>
              </w:rPr>
              <w:t>. osob - celkem projednáno</w:t>
            </w:r>
          </w:p>
        </w:tc>
        <w:tc>
          <w:tcPr>
            <w:tcW w:w="67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single" w:sz="8" w:space="0" w:color="auto"/>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2</w:t>
            </w:r>
          </w:p>
        </w:tc>
      </w:tr>
      <w:tr w:rsidR="00C70593" w:rsidRPr="00E2063B" w:rsidTr="0020342E">
        <w:trPr>
          <w:trHeight w:val="255"/>
        </w:trPr>
        <w:tc>
          <w:tcPr>
            <w:tcW w:w="8222" w:type="dxa"/>
            <w:gridSpan w:val="6"/>
            <w:tcBorders>
              <w:top w:val="single" w:sz="4" w:space="0" w:color="auto"/>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xml:space="preserve">Přestupky </w:t>
            </w:r>
            <w:proofErr w:type="gramStart"/>
            <w:r w:rsidRPr="00E2063B">
              <w:rPr>
                <w:rFonts w:ascii="Arial" w:hAnsi="Arial" w:cs="Arial"/>
                <w:sz w:val="24"/>
                <w:szCs w:val="24"/>
              </w:rPr>
              <w:t>práv. a podnikajících</w:t>
            </w:r>
            <w:proofErr w:type="gramEnd"/>
            <w:r w:rsidRPr="00E2063B">
              <w:rPr>
                <w:rFonts w:ascii="Arial" w:hAnsi="Arial" w:cs="Arial"/>
                <w:sz w:val="24"/>
                <w:szCs w:val="24"/>
              </w:rPr>
              <w:t xml:space="preserve"> </w:t>
            </w:r>
            <w:proofErr w:type="spellStart"/>
            <w:r w:rsidRPr="00E2063B">
              <w:rPr>
                <w:rFonts w:ascii="Arial" w:hAnsi="Arial" w:cs="Arial"/>
                <w:sz w:val="24"/>
                <w:szCs w:val="24"/>
              </w:rPr>
              <w:t>fyz</w:t>
            </w:r>
            <w:proofErr w:type="spellEnd"/>
            <w:r w:rsidRPr="00E2063B">
              <w:rPr>
                <w:rFonts w:ascii="Arial" w:hAnsi="Arial" w:cs="Arial"/>
                <w:sz w:val="24"/>
                <w:szCs w:val="24"/>
              </w:rPr>
              <w:t>. osob - uloženy pokuty v celkové výši (Kč)</w:t>
            </w:r>
          </w:p>
        </w:tc>
        <w:tc>
          <w:tcPr>
            <w:tcW w:w="1334" w:type="dxa"/>
            <w:tcBorders>
              <w:top w:val="nil"/>
              <w:left w:val="single" w:sz="8" w:space="0" w:color="auto"/>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6 000</w:t>
            </w:r>
          </w:p>
        </w:tc>
      </w:tr>
      <w:tr w:rsidR="00C70593" w:rsidRPr="00E2063B" w:rsidTr="0020342E">
        <w:trPr>
          <w:trHeight w:val="255"/>
        </w:trPr>
        <w:tc>
          <w:tcPr>
            <w:tcW w:w="6277" w:type="dxa"/>
            <w:gridSpan w:val="3"/>
            <w:tcBorders>
              <w:top w:val="nil"/>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lastRenderedPageBreak/>
              <w:t xml:space="preserve">Počet výzev k úhradě </w:t>
            </w:r>
            <w:proofErr w:type="spellStart"/>
            <w:r w:rsidRPr="00E2063B">
              <w:rPr>
                <w:rFonts w:ascii="Arial" w:hAnsi="Arial" w:cs="Arial"/>
                <w:sz w:val="24"/>
                <w:szCs w:val="24"/>
              </w:rPr>
              <w:t>určné</w:t>
            </w:r>
            <w:proofErr w:type="spellEnd"/>
            <w:r w:rsidRPr="00E2063B">
              <w:rPr>
                <w:rFonts w:ascii="Arial" w:hAnsi="Arial" w:cs="Arial"/>
                <w:sz w:val="24"/>
                <w:szCs w:val="24"/>
              </w:rPr>
              <w:t xml:space="preserve"> částky</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single" w:sz="8" w:space="0" w:color="auto"/>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2 626</w:t>
            </w:r>
          </w:p>
        </w:tc>
      </w:tr>
      <w:tr w:rsidR="00C70593" w:rsidRPr="00E2063B" w:rsidTr="0020342E">
        <w:trPr>
          <w:trHeight w:val="255"/>
        </w:trPr>
        <w:tc>
          <w:tcPr>
            <w:tcW w:w="6912" w:type="dxa"/>
            <w:gridSpan w:val="4"/>
            <w:tcBorders>
              <w:top w:val="single" w:sz="4" w:space="0" w:color="auto"/>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Počet určených částek uhrazených ve lhůtě</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single" w:sz="8" w:space="0" w:color="auto"/>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2 642</w:t>
            </w:r>
          </w:p>
        </w:tc>
      </w:tr>
      <w:tr w:rsidR="00C70593" w:rsidRPr="00E2063B" w:rsidTr="0020342E">
        <w:trPr>
          <w:trHeight w:val="255"/>
        </w:trPr>
        <w:tc>
          <w:tcPr>
            <w:tcW w:w="6912" w:type="dxa"/>
            <w:gridSpan w:val="4"/>
            <w:tcBorders>
              <w:top w:val="single" w:sz="4" w:space="0" w:color="auto"/>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Souhrn určených částek uhrazených ve lhůtě (Kč)</w:t>
            </w:r>
          </w:p>
        </w:tc>
        <w:tc>
          <w:tcPr>
            <w:tcW w:w="63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single" w:sz="8" w:space="0" w:color="auto"/>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3 152 000</w:t>
            </w:r>
          </w:p>
        </w:tc>
      </w:tr>
      <w:tr w:rsidR="00C70593" w:rsidRPr="00E2063B" w:rsidTr="0020342E">
        <w:trPr>
          <w:trHeight w:val="255"/>
        </w:trPr>
        <w:tc>
          <w:tcPr>
            <w:tcW w:w="7547" w:type="dxa"/>
            <w:gridSpan w:val="5"/>
            <w:tcBorders>
              <w:top w:val="single" w:sz="4" w:space="0" w:color="auto"/>
              <w:left w:val="single" w:sz="8" w:space="0" w:color="auto"/>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Přestupky provozovatele vozidla - celkem projednáno</w:t>
            </w:r>
          </w:p>
        </w:tc>
        <w:tc>
          <w:tcPr>
            <w:tcW w:w="675" w:type="dxa"/>
            <w:tcBorders>
              <w:top w:val="nil"/>
              <w:left w:val="nil"/>
              <w:bottom w:val="single" w:sz="4"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nil"/>
              <w:left w:val="single" w:sz="8" w:space="0" w:color="auto"/>
              <w:bottom w:val="single" w:sz="4"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470</w:t>
            </w:r>
          </w:p>
        </w:tc>
      </w:tr>
      <w:tr w:rsidR="00C70593" w:rsidRPr="00E2063B" w:rsidTr="0020342E">
        <w:trPr>
          <w:trHeight w:val="255"/>
        </w:trPr>
        <w:tc>
          <w:tcPr>
            <w:tcW w:w="8222" w:type="dxa"/>
            <w:gridSpan w:val="6"/>
            <w:tcBorders>
              <w:top w:val="single" w:sz="4" w:space="0" w:color="auto"/>
              <w:left w:val="single" w:sz="8" w:space="0" w:color="auto"/>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Přestupky provozovatele vozidla - uloženy pokuty v celkové výši (Kč)</w:t>
            </w:r>
          </w:p>
        </w:tc>
        <w:tc>
          <w:tcPr>
            <w:tcW w:w="1334" w:type="dxa"/>
            <w:tcBorders>
              <w:top w:val="nil"/>
              <w:left w:val="single" w:sz="8" w:space="0" w:color="auto"/>
              <w:bottom w:val="nil"/>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1 013 000</w:t>
            </w:r>
          </w:p>
        </w:tc>
      </w:tr>
      <w:tr w:rsidR="00C70593" w:rsidRPr="00E2063B" w:rsidTr="0020342E">
        <w:trPr>
          <w:trHeight w:val="255"/>
        </w:trPr>
        <w:tc>
          <w:tcPr>
            <w:tcW w:w="6912" w:type="dxa"/>
            <w:gridSpan w:val="4"/>
            <w:tcBorders>
              <w:top w:val="single" w:sz="4" w:space="0" w:color="auto"/>
              <w:left w:val="single" w:sz="8" w:space="0" w:color="auto"/>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Přestupky - vážení vozidel - celkem projednáno</w:t>
            </w:r>
          </w:p>
        </w:tc>
        <w:tc>
          <w:tcPr>
            <w:tcW w:w="635" w:type="dxa"/>
            <w:tcBorders>
              <w:top w:val="single" w:sz="4" w:space="0" w:color="auto"/>
              <w:left w:val="nil"/>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675" w:type="dxa"/>
            <w:tcBorders>
              <w:top w:val="single" w:sz="4" w:space="0" w:color="auto"/>
              <w:left w:val="nil"/>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single" w:sz="4" w:space="0" w:color="auto"/>
              <w:left w:val="single" w:sz="8" w:space="0" w:color="auto"/>
              <w:bottom w:val="nil"/>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57</w:t>
            </w:r>
          </w:p>
        </w:tc>
      </w:tr>
      <w:tr w:rsidR="00C70593" w:rsidRPr="00E2063B" w:rsidTr="0020342E">
        <w:trPr>
          <w:trHeight w:val="255"/>
        </w:trPr>
        <w:tc>
          <w:tcPr>
            <w:tcW w:w="7547" w:type="dxa"/>
            <w:gridSpan w:val="5"/>
            <w:tcBorders>
              <w:top w:val="single" w:sz="4" w:space="0" w:color="auto"/>
              <w:left w:val="single" w:sz="8" w:space="0" w:color="auto"/>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Přestupky - vážení vozidel - uloženy pokuty v celkové výši (Kč)</w:t>
            </w:r>
          </w:p>
        </w:tc>
        <w:tc>
          <w:tcPr>
            <w:tcW w:w="675" w:type="dxa"/>
            <w:tcBorders>
              <w:top w:val="single" w:sz="4" w:space="0" w:color="auto"/>
              <w:left w:val="nil"/>
              <w:bottom w:val="nil"/>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 </w:t>
            </w:r>
          </w:p>
        </w:tc>
        <w:tc>
          <w:tcPr>
            <w:tcW w:w="1334" w:type="dxa"/>
            <w:tcBorders>
              <w:top w:val="single" w:sz="4" w:space="0" w:color="auto"/>
              <w:left w:val="single" w:sz="8" w:space="0" w:color="auto"/>
              <w:bottom w:val="nil"/>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871 000</w:t>
            </w:r>
          </w:p>
        </w:tc>
      </w:tr>
      <w:tr w:rsidR="00C70593" w:rsidRPr="00E2063B" w:rsidTr="0020342E">
        <w:trPr>
          <w:trHeight w:val="270"/>
        </w:trPr>
        <w:tc>
          <w:tcPr>
            <w:tcW w:w="8222" w:type="dxa"/>
            <w:gridSpan w:val="6"/>
            <w:tcBorders>
              <w:top w:val="single" w:sz="4" w:space="0" w:color="auto"/>
              <w:left w:val="single" w:sz="8" w:space="0" w:color="auto"/>
              <w:bottom w:val="single" w:sz="8" w:space="0" w:color="auto"/>
              <w:right w:val="nil"/>
            </w:tcBorders>
            <w:shd w:val="clear" w:color="auto" w:fill="auto"/>
            <w:noWrap/>
            <w:vAlign w:val="bottom"/>
            <w:hideMark/>
          </w:tcPr>
          <w:p w:rsidR="00C70593" w:rsidRPr="00E2063B" w:rsidRDefault="00C70593" w:rsidP="0020342E">
            <w:pPr>
              <w:rPr>
                <w:rFonts w:ascii="Arial" w:hAnsi="Arial" w:cs="Arial"/>
                <w:sz w:val="24"/>
                <w:szCs w:val="24"/>
              </w:rPr>
            </w:pPr>
            <w:r w:rsidRPr="00E2063B">
              <w:rPr>
                <w:rFonts w:ascii="Arial" w:hAnsi="Arial" w:cs="Arial"/>
                <w:sz w:val="24"/>
                <w:szCs w:val="24"/>
              </w:rPr>
              <w:t>Přestupky - vážení vozidel - podíl MMJ na uložených pokutách (Kč)</w:t>
            </w:r>
          </w:p>
        </w:tc>
        <w:tc>
          <w:tcPr>
            <w:tcW w:w="1334" w:type="dxa"/>
            <w:tcBorders>
              <w:top w:val="single" w:sz="4" w:space="0" w:color="auto"/>
              <w:left w:val="single" w:sz="8" w:space="0" w:color="auto"/>
              <w:bottom w:val="single" w:sz="8" w:space="0" w:color="auto"/>
              <w:right w:val="single" w:sz="8" w:space="0" w:color="auto"/>
            </w:tcBorders>
            <w:shd w:val="clear" w:color="000000" w:fill="92D050"/>
            <w:noWrap/>
            <w:vAlign w:val="bottom"/>
            <w:hideMark/>
          </w:tcPr>
          <w:p w:rsidR="00C70593" w:rsidRPr="00E2063B" w:rsidRDefault="00C70593" w:rsidP="0020342E">
            <w:pPr>
              <w:jc w:val="right"/>
              <w:rPr>
                <w:rFonts w:ascii="Arial" w:hAnsi="Arial" w:cs="Arial"/>
                <w:b/>
                <w:bCs/>
                <w:sz w:val="24"/>
                <w:szCs w:val="24"/>
              </w:rPr>
            </w:pPr>
            <w:r w:rsidRPr="00E2063B">
              <w:rPr>
                <w:rFonts w:ascii="Arial" w:hAnsi="Arial" w:cs="Arial"/>
                <w:b/>
                <w:bCs/>
                <w:sz w:val="24"/>
                <w:szCs w:val="24"/>
              </w:rPr>
              <w:t>130 650</w:t>
            </w:r>
          </w:p>
        </w:tc>
      </w:tr>
    </w:tbl>
    <w:p w:rsidR="00C70593" w:rsidRPr="00E2063B" w:rsidRDefault="00C70593" w:rsidP="00C70593">
      <w:pPr>
        <w:rPr>
          <w:rFonts w:ascii="Arial" w:hAnsi="Arial" w:cs="Arial"/>
          <w:b/>
          <w:sz w:val="24"/>
          <w:szCs w:val="24"/>
        </w:rPr>
      </w:pPr>
    </w:p>
    <w:p w:rsidR="00C70593" w:rsidRPr="00E2063B" w:rsidRDefault="00C70593" w:rsidP="00C70593">
      <w:pPr>
        <w:rPr>
          <w:rFonts w:ascii="Arial" w:hAnsi="Arial" w:cs="Arial"/>
          <w:b/>
          <w:color w:val="FF0000"/>
          <w:sz w:val="24"/>
          <w:szCs w:val="24"/>
        </w:rPr>
      </w:pPr>
    </w:p>
    <w:p w:rsidR="00C70593" w:rsidRPr="00E2063B" w:rsidRDefault="00C70593" w:rsidP="00C70593">
      <w:pPr>
        <w:rPr>
          <w:rFonts w:ascii="Arial" w:hAnsi="Arial" w:cs="Arial"/>
          <w:b/>
          <w:color w:val="FF0000"/>
          <w:sz w:val="24"/>
          <w:szCs w:val="24"/>
        </w:rPr>
      </w:pPr>
    </w:p>
    <w:p w:rsidR="00C70593" w:rsidRPr="00E2063B" w:rsidRDefault="00C70593" w:rsidP="00C70593">
      <w:pPr>
        <w:rPr>
          <w:rFonts w:ascii="Arial" w:hAnsi="Arial" w:cs="Arial"/>
          <w:color w:val="FF0000"/>
          <w:sz w:val="24"/>
          <w:szCs w:val="24"/>
        </w:rPr>
      </w:pPr>
    </w:p>
    <w:p w:rsidR="00C70593" w:rsidRDefault="00C70593" w:rsidP="00C70593">
      <w:pPr>
        <w:rPr>
          <w:rFonts w:ascii="Arial" w:hAnsi="Arial" w:cs="Arial"/>
          <w:color w:val="FF0000"/>
          <w:sz w:val="24"/>
          <w:szCs w:val="24"/>
        </w:rPr>
      </w:pPr>
    </w:p>
    <w:p w:rsidR="00276057" w:rsidRDefault="00276057" w:rsidP="00C70593">
      <w:pPr>
        <w:rPr>
          <w:rFonts w:ascii="Arial" w:hAnsi="Arial" w:cs="Arial"/>
          <w:color w:val="FF0000"/>
          <w:sz w:val="24"/>
          <w:szCs w:val="24"/>
        </w:rPr>
      </w:pPr>
    </w:p>
    <w:p w:rsidR="00276057" w:rsidRDefault="00276057" w:rsidP="00C70593">
      <w:pPr>
        <w:rPr>
          <w:rFonts w:ascii="Arial" w:hAnsi="Arial" w:cs="Arial"/>
          <w:color w:val="FF0000"/>
          <w:sz w:val="24"/>
          <w:szCs w:val="24"/>
        </w:rPr>
      </w:pPr>
    </w:p>
    <w:p w:rsidR="00276057" w:rsidRDefault="00276057" w:rsidP="00C70593">
      <w:pPr>
        <w:rPr>
          <w:rFonts w:ascii="Arial" w:hAnsi="Arial" w:cs="Arial"/>
          <w:color w:val="FF0000"/>
          <w:sz w:val="24"/>
          <w:szCs w:val="24"/>
        </w:rPr>
      </w:pPr>
    </w:p>
    <w:p w:rsidR="00276057" w:rsidRDefault="00276057" w:rsidP="00C70593">
      <w:pPr>
        <w:rPr>
          <w:rFonts w:ascii="Arial" w:hAnsi="Arial" w:cs="Arial"/>
          <w:color w:val="FF0000"/>
          <w:sz w:val="24"/>
          <w:szCs w:val="24"/>
        </w:rPr>
      </w:pPr>
    </w:p>
    <w:p w:rsidR="00276057" w:rsidRDefault="00276057" w:rsidP="00C70593">
      <w:pPr>
        <w:rPr>
          <w:rFonts w:ascii="Arial" w:hAnsi="Arial" w:cs="Arial"/>
          <w:color w:val="FF0000"/>
          <w:sz w:val="24"/>
          <w:szCs w:val="24"/>
        </w:rPr>
      </w:pPr>
    </w:p>
    <w:p w:rsidR="00276057" w:rsidRDefault="00276057" w:rsidP="00C70593">
      <w:pPr>
        <w:rPr>
          <w:rFonts w:ascii="Arial" w:hAnsi="Arial" w:cs="Arial"/>
          <w:color w:val="FF0000"/>
          <w:sz w:val="24"/>
          <w:szCs w:val="24"/>
        </w:rPr>
      </w:pPr>
    </w:p>
    <w:p w:rsidR="00276057" w:rsidRDefault="00276057" w:rsidP="00C70593">
      <w:pPr>
        <w:rPr>
          <w:rFonts w:ascii="Arial" w:hAnsi="Arial" w:cs="Arial"/>
          <w:color w:val="FF0000"/>
          <w:sz w:val="24"/>
          <w:szCs w:val="24"/>
        </w:rPr>
      </w:pPr>
    </w:p>
    <w:p w:rsidR="00276057" w:rsidRDefault="00276057" w:rsidP="00C70593">
      <w:pPr>
        <w:rPr>
          <w:rFonts w:ascii="Arial" w:hAnsi="Arial" w:cs="Arial"/>
          <w:color w:val="FF0000"/>
          <w:sz w:val="24"/>
          <w:szCs w:val="24"/>
        </w:rPr>
      </w:pPr>
    </w:p>
    <w:p w:rsidR="00276057" w:rsidRDefault="00276057" w:rsidP="00C70593">
      <w:pPr>
        <w:rPr>
          <w:rFonts w:ascii="Arial" w:hAnsi="Arial" w:cs="Arial"/>
          <w:color w:val="FF0000"/>
          <w:sz w:val="24"/>
          <w:szCs w:val="24"/>
        </w:rPr>
      </w:pPr>
    </w:p>
    <w:p w:rsidR="00276057" w:rsidRDefault="00276057" w:rsidP="00C70593">
      <w:pPr>
        <w:rPr>
          <w:rFonts w:ascii="Arial" w:hAnsi="Arial" w:cs="Arial"/>
          <w:color w:val="FF0000"/>
          <w:sz w:val="24"/>
          <w:szCs w:val="24"/>
        </w:rPr>
      </w:pPr>
    </w:p>
    <w:p w:rsidR="00276057" w:rsidRDefault="00276057" w:rsidP="00C70593">
      <w:pPr>
        <w:rPr>
          <w:rFonts w:ascii="Arial" w:hAnsi="Arial" w:cs="Arial"/>
          <w:color w:val="FF0000"/>
          <w:sz w:val="24"/>
          <w:szCs w:val="24"/>
        </w:rPr>
      </w:pPr>
    </w:p>
    <w:p w:rsidR="00276057" w:rsidRDefault="00276057" w:rsidP="00C70593">
      <w:pPr>
        <w:rPr>
          <w:rFonts w:ascii="Arial" w:hAnsi="Arial" w:cs="Arial"/>
          <w:color w:val="FF0000"/>
          <w:sz w:val="24"/>
          <w:szCs w:val="24"/>
        </w:rPr>
      </w:pPr>
    </w:p>
    <w:p w:rsidR="00276057" w:rsidRPr="00E2063B" w:rsidRDefault="00276057" w:rsidP="00C70593">
      <w:pPr>
        <w:rPr>
          <w:rFonts w:ascii="Arial" w:hAnsi="Arial" w:cs="Arial"/>
          <w:color w:val="FF0000"/>
          <w:sz w:val="24"/>
          <w:szCs w:val="24"/>
        </w:rPr>
      </w:pPr>
    </w:p>
    <w:p w:rsidR="00C70593" w:rsidRPr="00E2063B" w:rsidRDefault="00C70593" w:rsidP="00C70593">
      <w:pPr>
        <w:rPr>
          <w:rFonts w:ascii="Arial" w:hAnsi="Arial" w:cs="Arial"/>
          <w:color w:val="FF0000"/>
          <w:sz w:val="24"/>
          <w:szCs w:val="24"/>
        </w:rPr>
      </w:pPr>
    </w:p>
    <w:p w:rsidR="00C70593" w:rsidRPr="00E2063B" w:rsidRDefault="00C70593" w:rsidP="00C70593">
      <w:pPr>
        <w:rPr>
          <w:rFonts w:ascii="Arial" w:hAnsi="Arial" w:cs="Arial"/>
          <w:color w:val="FF0000"/>
          <w:sz w:val="24"/>
          <w:szCs w:val="24"/>
        </w:rPr>
      </w:pPr>
    </w:p>
    <w:p w:rsidR="00C70593" w:rsidRPr="00E2063B" w:rsidRDefault="00C70593" w:rsidP="00C70593">
      <w:pPr>
        <w:rPr>
          <w:rFonts w:ascii="Arial" w:hAnsi="Arial" w:cs="Arial"/>
          <w:sz w:val="24"/>
          <w:szCs w:val="24"/>
        </w:rPr>
      </w:pPr>
      <w:r w:rsidRPr="00E2063B">
        <w:rPr>
          <w:rFonts w:ascii="Arial" w:hAnsi="Arial" w:cs="Arial"/>
          <w:color w:val="FF0000"/>
          <w:sz w:val="24"/>
          <w:szCs w:val="24"/>
        </w:rPr>
        <w:tab/>
      </w:r>
      <w:r w:rsidRPr="00E2063B">
        <w:rPr>
          <w:rFonts w:ascii="Arial" w:hAnsi="Arial" w:cs="Arial"/>
          <w:color w:val="FF0000"/>
          <w:sz w:val="24"/>
          <w:szCs w:val="24"/>
        </w:rPr>
        <w:tab/>
      </w:r>
      <w:r w:rsidRPr="00E2063B">
        <w:rPr>
          <w:rFonts w:ascii="Arial" w:hAnsi="Arial" w:cs="Arial"/>
          <w:color w:val="FF0000"/>
          <w:sz w:val="24"/>
          <w:szCs w:val="24"/>
        </w:rPr>
        <w:tab/>
      </w:r>
      <w:r w:rsidRPr="00E2063B">
        <w:rPr>
          <w:rFonts w:ascii="Arial" w:hAnsi="Arial" w:cs="Arial"/>
          <w:color w:val="FF0000"/>
          <w:sz w:val="24"/>
          <w:szCs w:val="24"/>
        </w:rPr>
        <w:tab/>
      </w:r>
      <w:r w:rsidRPr="00E2063B">
        <w:rPr>
          <w:rFonts w:ascii="Arial" w:hAnsi="Arial" w:cs="Arial"/>
          <w:color w:val="FF0000"/>
          <w:sz w:val="24"/>
          <w:szCs w:val="24"/>
        </w:rPr>
        <w:tab/>
      </w:r>
      <w:r w:rsidRPr="00E2063B">
        <w:rPr>
          <w:rFonts w:ascii="Arial" w:hAnsi="Arial" w:cs="Arial"/>
          <w:color w:val="FF0000"/>
          <w:sz w:val="24"/>
          <w:szCs w:val="24"/>
        </w:rPr>
        <w:tab/>
      </w:r>
      <w:r w:rsidRPr="00E2063B">
        <w:rPr>
          <w:rFonts w:ascii="Arial" w:hAnsi="Arial" w:cs="Arial"/>
          <w:color w:val="FF0000"/>
          <w:sz w:val="24"/>
          <w:szCs w:val="24"/>
        </w:rPr>
        <w:tab/>
      </w:r>
      <w:r w:rsidRPr="00E2063B">
        <w:rPr>
          <w:rFonts w:ascii="Arial" w:hAnsi="Arial" w:cs="Arial"/>
          <w:color w:val="FF0000"/>
          <w:sz w:val="24"/>
          <w:szCs w:val="24"/>
        </w:rPr>
        <w:tab/>
      </w:r>
      <w:r w:rsidRPr="00E2063B">
        <w:rPr>
          <w:rFonts w:ascii="Arial" w:hAnsi="Arial" w:cs="Arial"/>
          <w:sz w:val="24"/>
          <w:szCs w:val="24"/>
        </w:rPr>
        <w:tab/>
      </w:r>
    </w:p>
    <w:p w:rsidR="00C70593" w:rsidRPr="00E2063B" w:rsidRDefault="00C70593">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01375D" w:rsidRPr="00217942" w:rsidTr="0020342E">
        <w:trPr>
          <w:trHeight w:val="567"/>
        </w:trPr>
        <w:tc>
          <w:tcPr>
            <w:tcW w:w="9708" w:type="dxa"/>
            <w:gridSpan w:val="4"/>
            <w:vAlign w:val="center"/>
          </w:tcPr>
          <w:p w:rsidR="0001375D" w:rsidRPr="00217942" w:rsidRDefault="0001375D" w:rsidP="0020342E">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71552" behindDoc="1" locked="0" layoutInCell="1" allowOverlap="1" wp14:anchorId="154E09AA" wp14:editId="6DD58650">
                  <wp:simplePos x="0" y="0"/>
                  <wp:positionH relativeFrom="column">
                    <wp:posOffset>1295400</wp:posOffset>
                  </wp:positionH>
                  <wp:positionV relativeFrom="page">
                    <wp:posOffset>-6350</wp:posOffset>
                  </wp:positionV>
                  <wp:extent cx="2260600" cy="360045"/>
                  <wp:effectExtent l="0" t="0" r="6350" b="1905"/>
                  <wp:wrapNone/>
                  <wp:docPr id="17" name="Obrázek 17"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1375D" w:rsidRPr="00217942" w:rsidTr="0020342E">
        <w:trPr>
          <w:trHeight w:val="567"/>
        </w:trPr>
        <w:tc>
          <w:tcPr>
            <w:tcW w:w="6948" w:type="dxa"/>
            <w:gridSpan w:val="3"/>
            <w:vAlign w:val="center"/>
          </w:tcPr>
          <w:p w:rsidR="0001375D" w:rsidRPr="00217942" w:rsidRDefault="0001375D" w:rsidP="0020342E">
            <w:pPr>
              <w:jc w:val="center"/>
              <w:rPr>
                <w:rFonts w:ascii="Arial" w:hAnsi="Arial" w:cs="Arial"/>
              </w:rPr>
            </w:pPr>
            <w:r w:rsidRPr="00217942">
              <w:rPr>
                <w:rFonts w:ascii="Arial" w:hAnsi="Arial" w:cs="Arial"/>
              </w:rPr>
              <w:t>Zpráva o činnosti za období</w:t>
            </w:r>
          </w:p>
        </w:tc>
        <w:tc>
          <w:tcPr>
            <w:tcW w:w="2760" w:type="dxa"/>
            <w:vAlign w:val="center"/>
          </w:tcPr>
          <w:p w:rsidR="0001375D" w:rsidRPr="00217942" w:rsidRDefault="0001375D" w:rsidP="0020342E">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2022</w:t>
            </w:r>
          </w:p>
        </w:tc>
      </w:tr>
      <w:tr w:rsidR="00162E66" w:rsidRPr="00217942" w:rsidTr="0020342E">
        <w:trPr>
          <w:trHeight w:val="398"/>
        </w:trPr>
        <w:tc>
          <w:tcPr>
            <w:tcW w:w="1440" w:type="dxa"/>
            <w:vAlign w:val="center"/>
          </w:tcPr>
          <w:p w:rsidR="0001375D" w:rsidRPr="00217942" w:rsidRDefault="0001375D" w:rsidP="0020342E">
            <w:pPr>
              <w:jc w:val="center"/>
              <w:rPr>
                <w:rFonts w:ascii="Arial" w:hAnsi="Arial" w:cs="Arial"/>
              </w:rPr>
            </w:pPr>
            <w:r w:rsidRPr="00217942">
              <w:rPr>
                <w:rFonts w:ascii="Arial" w:hAnsi="Arial" w:cs="Arial"/>
              </w:rPr>
              <w:t>Vypracoval</w:t>
            </w:r>
          </w:p>
        </w:tc>
        <w:tc>
          <w:tcPr>
            <w:tcW w:w="3708" w:type="dxa"/>
            <w:vAlign w:val="center"/>
          </w:tcPr>
          <w:p w:rsidR="0001375D" w:rsidRPr="00217942" w:rsidRDefault="00162E66" w:rsidP="0020342E">
            <w:pPr>
              <w:ind w:left="80"/>
              <w:jc w:val="center"/>
              <w:rPr>
                <w:rFonts w:ascii="Arial" w:hAnsi="Arial" w:cs="Arial"/>
                <w:b/>
              </w:rPr>
            </w:pPr>
            <w:r>
              <w:rPr>
                <w:rFonts w:ascii="Arial" w:hAnsi="Arial" w:cs="Arial"/>
                <w:b/>
              </w:rPr>
              <w:t>Ing. Alena Kottová</w:t>
            </w:r>
          </w:p>
        </w:tc>
        <w:tc>
          <w:tcPr>
            <w:tcW w:w="1800" w:type="dxa"/>
            <w:vAlign w:val="center"/>
          </w:tcPr>
          <w:p w:rsidR="0001375D" w:rsidRPr="00217942" w:rsidRDefault="0001375D" w:rsidP="0020342E">
            <w:pPr>
              <w:jc w:val="center"/>
              <w:rPr>
                <w:rFonts w:ascii="Arial" w:hAnsi="Arial" w:cs="Arial"/>
              </w:rPr>
            </w:pPr>
            <w:r w:rsidRPr="00217942">
              <w:rPr>
                <w:rFonts w:ascii="Arial" w:hAnsi="Arial" w:cs="Arial"/>
              </w:rPr>
              <w:t>Odbor</w:t>
            </w:r>
          </w:p>
        </w:tc>
        <w:tc>
          <w:tcPr>
            <w:tcW w:w="2760" w:type="dxa"/>
            <w:vAlign w:val="center"/>
          </w:tcPr>
          <w:p w:rsidR="0001375D" w:rsidRPr="00217942" w:rsidRDefault="00162E66" w:rsidP="0020342E">
            <w:pPr>
              <w:jc w:val="center"/>
              <w:rPr>
                <w:rFonts w:ascii="Arial" w:hAnsi="Arial" w:cs="Arial"/>
                <w:b/>
              </w:rPr>
            </w:pPr>
            <w:r>
              <w:rPr>
                <w:rFonts w:ascii="Arial" w:hAnsi="Arial" w:cs="Arial"/>
                <w:b/>
              </w:rPr>
              <w:t>ORM</w:t>
            </w:r>
          </w:p>
        </w:tc>
      </w:tr>
    </w:tbl>
    <w:p w:rsidR="00367731" w:rsidRPr="00162E66" w:rsidRDefault="00367731">
      <w:pPr>
        <w:rPr>
          <w:rFonts w:ascii="Arial" w:hAnsi="Arial" w:cs="Arial"/>
          <w:sz w:val="24"/>
          <w:szCs w:val="24"/>
        </w:rPr>
      </w:pPr>
    </w:p>
    <w:p w:rsidR="00162E66" w:rsidRPr="00162E66" w:rsidRDefault="00162E66" w:rsidP="00162E66">
      <w:pPr>
        <w:jc w:val="both"/>
        <w:rPr>
          <w:rFonts w:ascii="Arial" w:hAnsi="Arial" w:cs="Arial"/>
          <w:sz w:val="24"/>
          <w:szCs w:val="24"/>
        </w:rPr>
      </w:pPr>
      <w:r w:rsidRPr="00162E66">
        <w:rPr>
          <w:rFonts w:ascii="Arial" w:hAnsi="Arial" w:cs="Arial"/>
          <w:sz w:val="24"/>
          <w:szCs w:val="24"/>
        </w:rPr>
        <w:t xml:space="preserve">Ve IV. čtvrtletí pokračuje veřejná zakázka pro výběr správce stavby a zakázka pro výběr zhotovitele HMA. Evropskou komisí byly zaslány další dodatečné otázky k žádosti o notifikaci veřejné podpory  HMA. </w:t>
      </w:r>
    </w:p>
    <w:p w:rsidR="00162E66" w:rsidRPr="00162E66" w:rsidRDefault="00162E66" w:rsidP="00162E66">
      <w:pPr>
        <w:jc w:val="both"/>
        <w:rPr>
          <w:rFonts w:ascii="Arial" w:hAnsi="Arial" w:cs="Arial"/>
          <w:sz w:val="24"/>
          <w:szCs w:val="24"/>
        </w:rPr>
      </w:pPr>
      <w:r w:rsidRPr="00162E66">
        <w:rPr>
          <w:rFonts w:ascii="Arial" w:hAnsi="Arial" w:cs="Arial"/>
          <w:sz w:val="24"/>
          <w:szCs w:val="24"/>
        </w:rPr>
        <w:t xml:space="preserve">V předstihu byla dokončena stavba cyklostezky G04 ul. Mlýnská- </w:t>
      </w:r>
      <w:proofErr w:type="spellStart"/>
      <w:r w:rsidRPr="00162E66">
        <w:rPr>
          <w:rFonts w:ascii="Arial" w:hAnsi="Arial" w:cs="Arial"/>
          <w:sz w:val="24"/>
          <w:szCs w:val="24"/>
        </w:rPr>
        <w:t>Helenínská</w:t>
      </w:r>
      <w:proofErr w:type="spellEnd"/>
      <w:r w:rsidRPr="00162E66">
        <w:rPr>
          <w:rFonts w:ascii="Arial" w:hAnsi="Arial" w:cs="Arial"/>
          <w:sz w:val="24"/>
          <w:szCs w:val="24"/>
        </w:rPr>
        <w:t>. V souvislosti s touto stavbou jsou řešeny podněty vlastníka sousedící nemovitosti, které jsou zasílány na Policii ČR, MMRČR apod. V prosinci byla rovněž ukončena realizace stavby Rozšíření trolejbusové dopravy Jihlava- sever.</w:t>
      </w:r>
    </w:p>
    <w:p w:rsidR="00162E66" w:rsidRPr="00162E66" w:rsidRDefault="00162E66" w:rsidP="00162E66">
      <w:pPr>
        <w:rPr>
          <w:rFonts w:ascii="Arial" w:hAnsi="Arial" w:cs="Arial"/>
          <w:b/>
          <w:sz w:val="24"/>
          <w:szCs w:val="24"/>
        </w:rPr>
      </w:pPr>
      <w:r w:rsidRPr="00162E66">
        <w:rPr>
          <w:rFonts w:ascii="Arial" w:hAnsi="Arial" w:cs="Arial"/>
          <w:b/>
          <w:sz w:val="24"/>
          <w:szCs w:val="24"/>
        </w:rPr>
        <w:t>INVESTIČNÍ ODDĚLENÍ</w:t>
      </w:r>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Akce hrazené z rozpočtu města</w:t>
      </w:r>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1.</w:t>
      </w:r>
      <w:r w:rsidRPr="00162E66">
        <w:rPr>
          <w:rFonts w:ascii="Arial" w:hAnsi="Arial" w:cs="Arial"/>
          <w:b/>
          <w:color w:val="000000" w:themeColor="text1"/>
          <w:sz w:val="24"/>
          <w:szCs w:val="24"/>
        </w:rPr>
        <w:tab/>
        <w:t>Oprava mostů, ul. Brněnská, Jihlava</w:t>
      </w:r>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color w:val="000000" w:themeColor="text1"/>
          <w:sz w:val="24"/>
          <w:szCs w:val="24"/>
        </w:rPr>
        <w:t>Probíhá úprava PD pro realizaci stavby po částech na základě dodatku č. 2. Předpoklad VŘ na stavební práce – podzim 2023.</w:t>
      </w:r>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2.</w:t>
      </w:r>
      <w:r w:rsidRPr="00162E66">
        <w:rPr>
          <w:rFonts w:ascii="Arial" w:hAnsi="Arial" w:cs="Arial"/>
          <w:b/>
          <w:color w:val="000000" w:themeColor="text1"/>
          <w:sz w:val="24"/>
          <w:szCs w:val="24"/>
        </w:rPr>
        <w:tab/>
        <w:t xml:space="preserve">Oprava cestní sítě – Velký </w:t>
      </w:r>
      <w:proofErr w:type="spellStart"/>
      <w:r w:rsidRPr="00162E66">
        <w:rPr>
          <w:rFonts w:ascii="Arial" w:hAnsi="Arial" w:cs="Arial"/>
          <w:b/>
          <w:color w:val="000000" w:themeColor="text1"/>
          <w:sz w:val="24"/>
          <w:szCs w:val="24"/>
        </w:rPr>
        <w:t>Heulos</w:t>
      </w:r>
      <w:proofErr w:type="spellEnd"/>
      <w:r w:rsidRPr="00162E66">
        <w:rPr>
          <w:rFonts w:ascii="Arial" w:hAnsi="Arial" w:cs="Arial"/>
          <w:b/>
          <w:color w:val="000000" w:themeColor="text1"/>
          <w:sz w:val="24"/>
          <w:szCs w:val="24"/>
        </w:rPr>
        <w:t xml:space="preserve"> – 1. etapa</w:t>
      </w:r>
    </w:p>
    <w:p w:rsidR="00162E66" w:rsidRPr="00162E66" w:rsidRDefault="00162E66" w:rsidP="00162E66">
      <w:pPr>
        <w:ind w:left="357"/>
        <w:jc w:val="both"/>
        <w:rPr>
          <w:rFonts w:ascii="Arial" w:hAnsi="Arial" w:cs="Arial"/>
          <w:color w:val="000000" w:themeColor="text1"/>
          <w:sz w:val="24"/>
          <w:szCs w:val="24"/>
        </w:rPr>
      </w:pPr>
      <w:r w:rsidRPr="00162E66">
        <w:rPr>
          <w:rFonts w:ascii="Arial" w:eastAsia="Arial" w:hAnsi="Arial" w:cs="Arial"/>
          <w:color w:val="000000" w:themeColor="text1"/>
          <w:sz w:val="24"/>
          <w:szCs w:val="24"/>
        </w:rPr>
        <w:t>Dokončeny stavební práce, stavba převzata a předána do užívání.</w:t>
      </w:r>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3.</w:t>
      </w:r>
      <w:r w:rsidRPr="00162E66">
        <w:rPr>
          <w:rFonts w:ascii="Arial" w:hAnsi="Arial" w:cs="Arial"/>
          <w:b/>
          <w:color w:val="000000" w:themeColor="text1"/>
          <w:sz w:val="24"/>
          <w:szCs w:val="24"/>
        </w:rPr>
        <w:tab/>
        <w:t>Chodník, veřejné osvětlení ul. Brtnická</w:t>
      </w:r>
    </w:p>
    <w:p w:rsidR="00162E66" w:rsidRPr="00162E66" w:rsidRDefault="00162E66" w:rsidP="00162E66">
      <w:pPr>
        <w:tabs>
          <w:tab w:val="left" w:pos="426"/>
        </w:tabs>
        <w:ind w:left="357"/>
        <w:jc w:val="both"/>
        <w:rPr>
          <w:rFonts w:ascii="Arial" w:hAnsi="Arial" w:cs="Arial"/>
          <w:color w:val="000000" w:themeColor="text1"/>
          <w:sz w:val="24"/>
          <w:szCs w:val="24"/>
        </w:rPr>
      </w:pPr>
      <w:r w:rsidRPr="00162E66">
        <w:rPr>
          <w:rFonts w:ascii="Arial" w:hAnsi="Arial" w:cs="Arial"/>
          <w:color w:val="000000" w:themeColor="text1"/>
          <w:sz w:val="24"/>
          <w:szCs w:val="24"/>
        </w:rPr>
        <w:t xml:space="preserve">Do Rady města Jihlavy byl předložen ke schválení dodatek č. 1 na stavební práce, který </w:t>
      </w:r>
      <w:proofErr w:type="gramStart"/>
      <w:r w:rsidRPr="00162E66">
        <w:rPr>
          <w:rFonts w:ascii="Arial" w:hAnsi="Arial" w:cs="Arial"/>
          <w:color w:val="000000" w:themeColor="text1"/>
          <w:sz w:val="24"/>
          <w:szCs w:val="24"/>
        </w:rPr>
        <w:t>byl   schválen</w:t>
      </w:r>
      <w:proofErr w:type="gramEnd"/>
      <w:r w:rsidRPr="00162E66">
        <w:rPr>
          <w:rFonts w:ascii="Arial" w:hAnsi="Arial" w:cs="Arial"/>
          <w:color w:val="000000" w:themeColor="text1"/>
          <w:sz w:val="24"/>
          <w:szCs w:val="24"/>
        </w:rPr>
        <w:t xml:space="preserve"> a následně uzavřen. Byly obnoveny stavební práce a následně zahájena zimní přestávka. </w:t>
      </w:r>
    </w:p>
    <w:p w:rsidR="00844356" w:rsidRDefault="00162E66" w:rsidP="0084435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 xml:space="preserve">4. </w:t>
      </w:r>
      <w:r w:rsidRPr="00162E66">
        <w:rPr>
          <w:rFonts w:ascii="Arial" w:hAnsi="Arial" w:cs="Arial"/>
          <w:b/>
          <w:color w:val="000000" w:themeColor="text1"/>
          <w:sz w:val="24"/>
          <w:szCs w:val="24"/>
        </w:rPr>
        <w:tab/>
        <w:t>Komunikační propojení ul. Brněnská - Kosovská – Brtnická (Handlovy Dv</w:t>
      </w:r>
      <w:r w:rsidR="00844356">
        <w:rPr>
          <w:rFonts w:ascii="Arial" w:hAnsi="Arial" w:cs="Arial"/>
          <w:b/>
          <w:color w:val="000000" w:themeColor="text1"/>
          <w:sz w:val="24"/>
          <w:szCs w:val="24"/>
        </w:rPr>
        <w:t>ory)</w:t>
      </w:r>
    </w:p>
    <w:p w:rsidR="00162E66" w:rsidRPr="00162E66" w:rsidRDefault="00162E66" w:rsidP="00844356">
      <w:pPr>
        <w:ind w:left="357" w:hanging="357"/>
        <w:jc w:val="both"/>
        <w:rPr>
          <w:rFonts w:ascii="Arial" w:hAnsi="Arial" w:cs="Arial"/>
          <w:color w:val="000000" w:themeColor="text1"/>
          <w:sz w:val="24"/>
          <w:szCs w:val="24"/>
        </w:rPr>
      </w:pPr>
      <w:r w:rsidRPr="00162E66">
        <w:rPr>
          <w:rFonts w:ascii="Arial" w:hAnsi="Arial" w:cs="Arial"/>
          <w:color w:val="000000" w:themeColor="text1"/>
          <w:sz w:val="24"/>
          <w:szCs w:val="24"/>
        </w:rPr>
        <w:t xml:space="preserve">Uzavřen dodatek č. 3 a 4 ke smlouvě o dílo na změnu projektové dokumentace v souladu se zpracovanou územní studií celé lokality Handlových Dvorů. Tento dodatek obsahuje změnu původní PD, na které bude vydáno stavební povolení. </w:t>
      </w:r>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5.</w:t>
      </w:r>
      <w:r w:rsidRPr="00162E66">
        <w:rPr>
          <w:rFonts w:ascii="Arial" w:hAnsi="Arial" w:cs="Arial"/>
          <w:b/>
          <w:color w:val="000000" w:themeColor="text1"/>
          <w:sz w:val="24"/>
          <w:szCs w:val="24"/>
        </w:rPr>
        <w:tab/>
        <w:t xml:space="preserve">I/38 </w:t>
      </w:r>
      <w:proofErr w:type="spellStart"/>
      <w:r w:rsidRPr="00162E66">
        <w:rPr>
          <w:rFonts w:ascii="Arial" w:hAnsi="Arial" w:cs="Arial"/>
          <w:b/>
          <w:color w:val="000000" w:themeColor="text1"/>
          <w:sz w:val="24"/>
          <w:szCs w:val="24"/>
        </w:rPr>
        <w:t>Pávov</w:t>
      </w:r>
      <w:proofErr w:type="spellEnd"/>
      <w:r w:rsidRPr="00162E66">
        <w:rPr>
          <w:rFonts w:ascii="Arial" w:hAnsi="Arial" w:cs="Arial"/>
          <w:b/>
          <w:color w:val="000000" w:themeColor="text1"/>
          <w:sz w:val="24"/>
          <w:szCs w:val="24"/>
        </w:rPr>
        <w:t xml:space="preserve"> PHS</w:t>
      </w:r>
    </w:p>
    <w:p w:rsidR="00162E66" w:rsidRDefault="00162E66" w:rsidP="00162E66">
      <w:pPr>
        <w:tabs>
          <w:tab w:val="left" w:pos="426"/>
        </w:tabs>
        <w:ind w:left="357"/>
        <w:jc w:val="both"/>
        <w:rPr>
          <w:rFonts w:ascii="Arial" w:hAnsi="Arial" w:cs="Arial"/>
          <w:color w:val="000000" w:themeColor="text1"/>
          <w:sz w:val="24"/>
          <w:szCs w:val="24"/>
        </w:rPr>
      </w:pPr>
      <w:r w:rsidRPr="00162E66">
        <w:rPr>
          <w:rFonts w:ascii="Arial" w:hAnsi="Arial" w:cs="Arial"/>
          <w:color w:val="000000" w:themeColor="text1"/>
          <w:sz w:val="24"/>
          <w:szCs w:val="24"/>
        </w:rPr>
        <w:t xml:space="preserve">Stavba byla dokončena. Proběhlo kontrolní měření hluku. Po zpracování výsledků měření v případě vyhovujících hodnot bude stavba zkolaudována.  </w:t>
      </w:r>
    </w:p>
    <w:p w:rsidR="00844356" w:rsidRDefault="00844356" w:rsidP="00162E66">
      <w:pPr>
        <w:tabs>
          <w:tab w:val="left" w:pos="426"/>
        </w:tabs>
        <w:ind w:left="357"/>
        <w:jc w:val="both"/>
        <w:rPr>
          <w:rFonts w:ascii="Arial" w:hAnsi="Arial" w:cs="Arial"/>
          <w:color w:val="000000" w:themeColor="text1"/>
          <w:sz w:val="24"/>
          <w:szCs w:val="24"/>
        </w:rPr>
      </w:pPr>
    </w:p>
    <w:p w:rsidR="00844356" w:rsidRPr="00162E66" w:rsidRDefault="00844356" w:rsidP="00162E66">
      <w:pPr>
        <w:tabs>
          <w:tab w:val="left" w:pos="426"/>
        </w:tabs>
        <w:ind w:left="357"/>
        <w:jc w:val="both"/>
        <w:rPr>
          <w:rFonts w:ascii="Arial" w:hAnsi="Arial" w:cs="Arial"/>
          <w:color w:val="000000" w:themeColor="text1"/>
          <w:sz w:val="24"/>
          <w:szCs w:val="24"/>
        </w:rPr>
      </w:pPr>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7.</w:t>
      </w:r>
      <w:r w:rsidRPr="00162E66">
        <w:rPr>
          <w:rFonts w:ascii="Arial" w:hAnsi="Arial" w:cs="Arial"/>
          <w:b/>
          <w:color w:val="000000" w:themeColor="text1"/>
          <w:sz w:val="24"/>
          <w:szCs w:val="24"/>
        </w:rPr>
        <w:tab/>
        <w:t>Vodovodní přivaděč Želivka – Jihlava</w:t>
      </w:r>
    </w:p>
    <w:p w:rsidR="00162E66" w:rsidRPr="00162E66" w:rsidRDefault="00162E66" w:rsidP="00162E66">
      <w:pPr>
        <w:ind w:left="426"/>
        <w:jc w:val="both"/>
        <w:rPr>
          <w:rFonts w:ascii="Arial" w:hAnsi="Arial" w:cs="Arial"/>
          <w:color w:val="000000" w:themeColor="text1"/>
          <w:sz w:val="24"/>
          <w:szCs w:val="24"/>
        </w:rPr>
      </w:pPr>
      <w:r w:rsidRPr="00162E66">
        <w:rPr>
          <w:rFonts w:ascii="Arial" w:hAnsi="Arial" w:cs="Arial"/>
          <w:color w:val="000000" w:themeColor="text1"/>
          <w:sz w:val="24"/>
          <w:szCs w:val="24"/>
        </w:rPr>
        <w:lastRenderedPageBreak/>
        <w:t>Uzavřen dodatek č. 1 zohledňující provedení biologických průzkumů celé dotčené lokality. Proveden a odevzdán biologický průzkum v letním aspektu, následně bude proveden průzkum v jarním aspektu s termínem odevzdání do konce června. Současně je řešeno s městysem Štoky vypořádání ohledně pozemků kolem cyklostezky „Štoky – Antonínův Důl“ pro potřeby územního rozhodnutí.</w:t>
      </w:r>
    </w:p>
    <w:p w:rsidR="00162E66" w:rsidRPr="00162E66" w:rsidRDefault="00162E66" w:rsidP="00162E66">
      <w:pPr>
        <w:tabs>
          <w:tab w:val="left" w:pos="426"/>
        </w:tabs>
        <w:jc w:val="both"/>
        <w:rPr>
          <w:rFonts w:ascii="Arial" w:eastAsia="Arial" w:hAnsi="Arial" w:cs="Arial"/>
          <w:b/>
          <w:color w:val="000000" w:themeColor="text1"/>
          <w:sz w:val="24"/>
          <w:szCs w:val="24"/>
        </w:rPr>
      </w:pPr>
      <w:r w:rsidRPr="00162E66">
        <w:rPr>
          <w:rFonts w:ascii="Arial" w:eastAsia="Arial" w:hAnsi="Arial" w:cs="Arial"/>
          <w:b/>
          <w:color w:val="000000" w:themeColor="text1"/>
          <w:sz w:val="24"/>
          <w:szCs w:val="24"/>
        </w:rPr>
        <w:t>8.</w:t>
      </w:r>
      <w:r w:rsidRPr="00162E66">
        <w:rPr>
          <w:rFonts w:ascii="Arial" w:eastAsia="Arial" w:hAnsi="Arial" w:cs="Arial"/>
          <w:b/>
          <w:color w:val="000000" w:themeColor="text1"/>
          <w:sz w:val="24"/>
          <w:szCs w:val="24"/>
        </w:rPr>
        <w:tab/>
        <w:t>Propojení vodovodu DN 500 v rámci III. tlakového pásma</w:t>
      </w:r>
    </w:p>
    <w:p w:rsidR="00162E66" w:rsidRPr="00162E66" w:rsidRDefault="00162E66" w:rsidP="00162E66">
      <w:pPr>
        <w:tabs>
          <w:tab w:val="left" w:pos="426"/>
        </w:tabs>
        <w:ind w:left="357"/>
        <w:jc w:val="both"/>
        <w:rPr>
          <w:rFonts w:ascii="Arial" w:hAnsi="Arial" w:cs="Arial"/>
          <w:color w:val="000000" w:themeColor="text1"/>
          <w:sz w:val="24"/>
          <w:szCs w:val="24"/>
        </w:rPr>
      </w:pPr>
      <w:r w:rsidRPr="00162E66">
        <w:rPr>
          <w:rFonts w:ascii="Arial" w:eastAsia="Arial" w:hAnsi="Arial" w:cs="Arial"/>
          <w:color w:val="000000" w:themeColor="text1"/>
          <w:sz w:val="24"/>
          <w:szCs w:val="24"/>
        </w:rPr>
        <w:tab/>
        <w:t>Dokončeno JŘBU. Podepsána smlouva se zhotovitelem stavby. Dokončena výběrová řízení na koordinátora BOZP a TDI. Podepsány smlouvy na TDI a BOZP.</w:t>
      </w:r>
    </w:p>
    <w:p w:rsidR="00162E66" w:rsidRPr="00162E66" w:rsidRDefault="00162E66" w:rsidP="00162E66">
      <w:pPr>
        <w:tabs>
          <w:tab w:val="left" w:pos="426"/>
        </w:tabs>
        <w:jc w:val="both"/>
        <w:rPr>
          <w:rFonts w:ascii="Arial" w:hAnsi="Arial" w:cs="Arial"/>
          <w:color w:val="000000" w:themeColor="text1"/>
          <w:sz w:val="24"/>
          <w:szCs w:val="24"/>
        </w:rPr>
      </w:pPr>
      <w:r w:rsidRPr="00162E66">
        <w:rPr>
          <w:rFonts w:ascii="Arial" w:eastAsia="Arial" w:hAnsi="Arial" w:cs="Arial"/>
          <w:b/>
          <w:color w:val="000000" w:themeColor="text1"/>
          <w:sz w:val="24"/>
          <w:szCs w:val="24"/>
        </w:rPr>
        <w:t>9.</w:t>
      </w:r>
      <w:r w:rsidRPr="00162E66">
        <w:rPr>
          <w:rFonts w:ascii="Arial" w:eastAsia="Arial" w:hAnsi="Arial" w:cs="Arial"/>
          <w:b/>
          <w:color w:val="000000" w:themeColor="text1"/>
          <w:sz w:val="24"/>
          <w:szCs w:val="24"/>
        </w:rPr>
        <w:tab/>
        <w:t>Jihlava, ul. Strojírenská – kanalizace a vodovod</w:t>
      </w:r>
    </w:p>
    <w:p w:rsidR="00162E66" w:rsidRPr="00162E66" w:rsidRDefault="00162E66" w:rsidP="00162E66">
      <w:pPr>
        <w:tabs>
          <w:tab w:val="left" w:pos="426"/>
        </w:tabs>
        <w:jc w:val="both"/>
        <w:rPr>
          <w:rFonts w:ascii="Arial" w:eastAsia="Arial" w:hAnsi="Arial" w:cs="Arial"/>
          <w:color w:val="000000" w:themeColor="text1"/>
          <w:sz w:val="24"/>
          <w:szCs w:val="24"/>
        </w:rPr>
      </w:pPr>
      <w:r w:rsidRPr="00162E66">
        <w:rPr>
          <w:rFonts w:ascii="Arial" w:hAnsi="Arial" w:cs="Arial"/>
          <w:color w:val="000000" w:themeColor="text1"/>
          <w:sz w:val="24"/>
          <w:szCs w:val="24"/>
        </w:rPr>
        <w:tab/>
        <w:t xml:space="preserve">Dokončeny </w:t>
      </w:r>
      <w:r w:rsidRPr="00162E66">
        <w:rPr>
          <w:rFonts w:ascii="Arial" w:eastAsia="Arial" w:hAnsi="Arial" w:cs="Arial"/>
          <w:color w:val="000000" w:themeColor="text1"/>
          <w:sz w:val="24"/>
          <w:szCs w:val="24"/>
        </w:rPr>
        <w:t>stavební práce. Stavba převzata, zkolaudována a předána do užívání.</w:t>
      </w:r>
    </w:p>
    <w:p w:rsidR="00162E66" w:rsidRPr="00162E66" w:rsidRDefault="00162E66" w:rsidP="00162E66">
      <w:pPr>
        <w:tabs>
          <w:tab w:val="left" w:pos="426"/>
        </w:tabs>
        <w:jc w:val="both"/>
        <w:rPr>
          <w:rFonts w:ascii="Arial" w:hAnsi="Arial" w:cs="Arial"/>
          <w:color w:val="000000" w:themeColor="text1"/>
          <w:sz w:val="24"/>
          <w:szCs w:val="24"/>
        </w:rPr>
      </w:pPr>
      <w:r w:rsidRPr="00162E66">
        <w:rPr>
          <w:rFonts w:ascii="Arial" w:eastAsia="Arial" w:hAnsi="Arial" w:cs="Arial"/>
          <w:b/>
          <w:color w:val="000000" w:themeColor="text1"/>
          <w:sz w:val="24"/>
          <w:szCs w:val="24"/>
        </w:rPr>
        <w:t>10.</w:t>
      </w:r>
      <w:r w:rsidRPr="00162E66">
        <w:rPr>
          <w:rFonts w:ascii="Arial" w:eastAsia="Arial" w:hAnsi="Arial" w:cs="Arial"/>
          <w:b/>
          <w:color w:val="000000" w:themeColor="text1"/>
          <w:sz w:val="24"/>
          <w:szCs w:val="24"/>
        </w:rPr>
        <w:tab/>
        <w:t>Splašková kanalizace a ČOV Kosov, oprava stávající kanalizace</w:t>
      </w:r>
    </w:p>
    <w:p w:rsidR="00162E66" w:rsidRPr="00162E66" w:rsidRDefault="00162E66" w:rsidP="00162E66">
      <w:pPr>
        <w:tabs>
          <w:tab w:val="left" w:pos="426"/>
        </w:tabs>
        <w:ind w:left="426"/>
        <w:jc w:val="both"/>
        <w:rPr>
          <w:rFonts w:ascii="Arial" w:hAnsi="Arial" w:cs="Arial"/>
          <w:color w:val="000000" w:themeColor="text1"/>
          <w:sz w:val="24"/>
          <w:szCs w:val="24"/>
        </w:rPr>
      </w:pPr>
      <w:r w:rsidRPr="00162E66">
        <w:rPr>
          <w:rFonts w:ascii="Arial" w:eastAsia="Arial" w:hAnsi="Arial" w:cs="Arial"/>
          <w:color w:val="000000" w:themeColor="text1"/>
          <w:sz w:val="24"/>
          <w:szCs w:val="24"/>
        </w:rPr>
        <w:t>Probíhají stavební práce. Účast na kontrolních dnech stavby.</w:t>
      </w:r>
    </w:p>
    <w:p w:rsidR="00162E66" w:rsidRPr="00162E66" w:rsidRDefault="00162E66" w:rsidP="00162E66">
      <w:pPr>
        <w:tabs>
          <w:tab w:val="left" w:pos="426"/>
        </w:tabs>
        <w:jc w:val="both"/>
        <w:rPr>
          <w:rFonts w:ascii="Arial" w:hAnsi="Arial" w:cs="Arial"/>
          <w:b/>
          <w:color w:val="000000" w:themeColor="text1"/>
          <w:sz w:val="24"/>
          <w:szCs w:val="24"/>
        </w:rPr>
      </w:pPr>
      <w:r w:rsidRPr="00162E66">
        <w:rPr>
          <w:rFonts w:ascii="Arial" w:hAnsi="Arial" w:cs="Arial"/>
          <w:b/>
          <w:color w:val="000000" w:themeColor="text1"/>
          <w:sz w:val="24"/>
          <w:szCs w:val="24"/>
        </w:rPr>
        <w:t>11.</w:t>
      </w:r>
      <w:r w:rsidRPr="00162E66">
        <w:rPr>
          <w:rFonts w:ascii="Arial" w:hAnsi="Arial" w:cs="Arial"/>
          <w:b/>
          <w:color w:val="000000" w:themeColor="text1"/>
          <w:sz w:val="24"/>
          <w:szCs w:val="24"/>
        </w:rPr>
        <w:tab/>
        <w:t>MŠ Riegrova 21 – zateplení, výměna kotlů</w:t>
      </w:r>
    </w:p>
    <w:p w:rsidR="00162E66" w:rsidRPr="00162E66" w:rsidRDefault="00162E66" w:rsidP="00162E66">
      <w:pPr>
        <w:tabs>
          <w:tab w:val="left" w:pos="426"/>
        </w:tabs>
        <w:ind w:left="357"/>
        <w:jc w:val="both"/>
        <w:rPr>
          <w:rFonts w:ascii="Arial" w:hAnsi="Arial" w:cs="Arial"/>
          <w:color w:val="000000" w:themeColor="text1"/>
          <w:sz w:val="24"/>
          <w:szCs w:val="24"/>
        </w:rPr>
      </w:pPr>
      <w:r w:rsidRPr="00162E66">
        <w:rPr>
          <w:rFonts w:ascii="Arial" w:hAnsi="Arial" w:cs="Arial"/>
          <w:color w:val="000000" w:themeColor="text1"/>
          <w:sz w:val="24"/>
          <w:szCs w:val="24"/>
        </w:rPr>
        <w:t>Stavba je dokončena.</w:t>
      </w:r>
    </w:p>
    <w:p w:rsidR="00162E66" w:rsidRPr="00162E66" w:rsidRDefault="00162E66" w:rsidP="00162E66">
      <w:pPr>
        <w:tabs>
          <w:tab w:val="left" w:pos="426"/>
        </w:tabs>
        <w:jc w:val="both"/>
        <w:rPr>
          <w:rFonts w:ascii="Arial" w:hAnsi="Arial" w:cs="Arial"/>
          <w:b/>
          <w:color w:val="000000" w:themeColor="text1"/>
          <w:sz w:val="24"/>
          <w:szCs w:val="24"/>
        </w:rPr>
      </w:pPr>
      <w:r w:rsidRPr="00162E66">
        <w:rPr>
          <w:rFonts w:ascii="Arial" w:hAnsi="Arial" w:cs="Arial"/>
          <w:b/>
          <w:color w:val="000000" w:themeColor="text1"/>
          <w:sz w:val="24"/>
          <w:szCs w:val="24"/>
        </w:rPr>
        <w:t>12.</w:t>
      </w:r>
      <w:r w:rsidRPr="00162E66">
        <w:rPr>
          <w:rFonts w:ascii="Arial" w:hAnsi="Arial" w:cs="Arial"/>
          <w:b/>
          <w:color w:val="000000" w:themeColor="text1"/>
          <w:sz w:val="24"/>
          <w:szCs w:val="24"/>
        </w:rPr>
        <w:tab/>
        <w:t>Akustické úpravy tělocvičen – ZŠ E. Rošického, ZŠ Jarní</w:t>
      </w:r>
    </w:p>
    <w:p w:rsidR="00162E66" w:rsidRPr="00162E66" w:rsidRDefault="00162E66" w:rsidP="00162E66">
      <w:pPr>
        <w:tabs>
          <w:tab w:val="left" w:pos="426"/>
        </w:tabs>
        <w:ind w:left="357"/>
        <w:jc w:val="both"/>
        <w:rPr>
          <w:rFonts w:ascii="Arial" w:hAnsi="Arial" w:cs="Arial"/>
          <w:color w:val="000000" w:themeColor="text1"/>
          <w:sz w:val="24"/>
          <w:szCs w:val="24"/>
        </w:rPr>
      </w:pPr>
      <w:r w:rsidRPr="00162E66">
        <w:rPr>
          <w:rFonts w:ascii="Arial" w:hAnsi="Arial" w:cs="Arial"/>
          <w:color w:val="000000" w:themeColor="text1"/>
          <w:sz w:val="24"/>
          <w:szCs w:val="24"/>
        </w:rPr>
        <w:t>Projektová dokumentace dokončena. Vydána stavební povolení. Akce není pokryta rozpočtem na rok 2023.</w:t>
      </w:r>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13.</w:t>
      </w:r>
      <w:r w:rsidRPr="00162E66">
        <w:rPr>
          <w:rFonts w:ascii="Arial" w:hAnsi="Arial" w:cs="Arial"/>
          <w:b/>
          <w:color w:val="000000" w:themeColor="text1"/>
          <w:sz w:val="24"/>
          <w:szCs w:val="24"/>
        </w:rPr>
        <w:tab/>
        <w:t>Centrum neformálního vzdělávání Hájenka Černé lesy</w:t>
      </w:r>
    </w:p>
    <w:p w:rsidR="00162E66" w:rsidRPr="00162E66" w:rsidRDefault="00162E66" w:rsidP="00162E66">
      <w:pPr>
        <w:ind w:left="357" w:firstLine="3"/>
        <w:jc w:val="both"/>
        <w:rPr>
          <w:rFonts w:ascii="Arial" w:hAnsi="Arial" w:cs="Arial"/>
          <w:bCs/>
          <w:color w:val="000000" w:themeColor="text1"/>
          <w:sz w:val="24"/>
          <w:szCs w:val="24"/>
        </w:rPr>
      </w:pPr>
      <w:r w:rsidRPr="00162E66">
        <w:rPr>
          <w:rFonts w:ascii="Arial" w:hAnsi="Arial" w:cs="Arial"/>
          <w:bCs/>
          <w:color w:val="000000" w:themeColor="text1"/>
          <w:sz w:val="24"/>
          <w:szCs w:val="24"/>
        </w:rPr>
        <w:t xml:space="preserve">Byla dokončena architektonická studie a došlo k zahájení prací na další fázi projekčních prací dle </w:t>
      </w:r>
      <w:proofErr w:type="spellStart"/>
      <w:r w:rsidRPr="00162E66">
        <w:rPr>
          <w:rFonts w:ascii="Arial" w:hAnsi="Arial" w:cs="Arial"/>
          <w:bCs/>
          <w:color w:val="000000" w:themeColor="text1"/>
          <w:sz w:val="24"/>
          <w:szCs w:val="24"/>
        </w:rPr>
        <w:t>SoD</w:t>
      </w:r>
      <w:proofErr w:type="spellEnd"/>
      <w:r w:rsidRPr="00162E66">
        <w:rPr>
          <w:rFonts w:ascii="Arial" w:hAnsi="Arial" w:cs="Arial"/>
          <w:bCs/>
          <w:color w:val="000000" w:themeColor="text1"/>
          <w:sz w:val="24"/>
          <w:szCs w:val="24"/>
        </w:rPr>
        <w:t>. Byl připraven návrh do Rady města Jihlavy na schválení architektonické studie a její prezentace. Proběhly další navazující výrobní výbory a jednání.</w:t>
      </w:r>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14.</w:t>
      </w:r>
      <w:r w:rsidRPr="00162E66">
        <w:rPr>
          <w:rFonts w:ascii="Arial" w:hAnsi="Arial" w:cs="Arial"/>
          <w:b/>
          <w:color w:val="000000" w:themeColor="text1"/>
          <w:sz w:val="24"/>
          <w:szCs w:val="24"/>
        </w:rPr>
        <w:tab/>
        <w:t xml:space="preserve">Výměna svítidel veřejného osvětlení v Jihlavě </w:t>
      </w:r>
    </w:p>
    <w:p w:rsidR="00162E66" w:rsidRPr="00162E66" w:rsidRDefault="00162E66" w:rsidP="00162E66">
      <w:pPr>
        <w:ind w:left="357"/>
        <w:jc w:val="both"/>
        <w:rPr>
          <w:rFonts w:ascii="Arial" w:hAnsi="Arial" w:cs="Arial"/>
          <w:b/>
          <w:color w:val="000000" w:themeColor="text1"/>
          <w:sz w:val="24"/>
          <w:szCs w:val="24"/>
        </w:rPr>
      </w:pPr>
      <w:r w:rsidRPr="00162E66">
        <w:rPr>
          <w:rFonts w:ascii="Arial" w:hAnsi="Arial" w:cs="Arial"/>
          <w:b/>
          <w:color w:val="000000" w:themeColor="text1"/>
          <w:sz w:val="24"/>
          <w:szCs w:val="24"/>
        </w:rPr>
        <w:t xml:space="preserve">- ul. Znojemská, Brtnická, Kosovská, Seifertova, U Hřbitova, Pražská a Průmyslová </w:t>
      </w:r>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color w:val="000000" w:themeColor="text1"/>
          <w:sz w:val="24"/>
          <w:szCs w:val="24"/>
        </w:rPr>
        <w:t>Předáno správci veřejného osvětlení.</w:t>
      </w:r>
    </w:p>
    <w:p w:rsidR="00162E66" w:rsidRPr="00162E66" w:rsidRDefault="00162E66" w:rsidP="00162E66">
      <w:pPr>
        <w:jc w:val="both"/>
        <w:rPr>
          <w:rFonts w:ascii="Arial" w:hAnsi="Arial" w:cs="Arial"/>
          <w:b/>
          <w:color w:val="000000" w:themeColor="text1"/>
          <w:sz w:val="24"/>
          <w:szCs w:val="24"/>
        </w:rPr>
      </w:pPr>
      <w:r w:rsidRPr="00162E66">
        <w:rPr>
          <w:rFonts w:ascii="Arial" w:hAnsi="Arial" w:cs="Arial"/>
          <w:b/>
          <w:color w:val="000000" w:themeColor="text1"/>
          <w:sz w:val="24"/>
          <w:szCs w:val="24"/>
        </w:rPr>
        <w:t>15. Rekonstrukce VO společně s </w:t>
      </w:r>
      <w:proofErr w:type="gramStart"/>
      <w:r w:rsidRPr="00162E66">
        <w:rPr>
          <w:rFonts w:ascii="Arial" w:hAnsi="Arial" w:cs="Arial"/>
          <w:b/>
          <w:color w:val="000000" w:themeColor="text1"/>
          <w:sz w:val="24"/>
          <w:szCs w:val="24"/>
        </w:rPr>
        <w:t>EG.D</w:t>
      </w:r>
      <w:proofErr w:type="gramEnd"/>
      <w:r w:rsidRPr="00162E66">
        <w:rPr>
          <w:rFonts w:ascii="Arial" w:hAnsi="Arial" w:cs="Arial"/>
          <w:b/>
          <w:color w:val="000000" w:themeColor="text1"/>
          <w:sz w:val="24"/>
          <w:szCs w:val="24"/>
        </w:rPr>
        <w:t xml:space="preserve"> </w:t>
      </w:r>
    </w:p>
    <w:p w:rsidR="00162E66" w:rsidRPr="00162E66" w:rsidRDefault="00162E66" w:rsidP="00162E66">
      <w:pPr>
        <w:ind w:left="357"/>
        <w:jc w:val="both"/>
        <w:rPr>
          <w:rFonts w:ascii="Arial" w:hAnsi="Arial" w:cs="Arial"/>
          <w:color w:val="000000" w:themeColor="text1"/>
          <w:sz w:val="24"/>
          <w:szCs w:val="24"/>
        </w:rPr>
      </w:pPr>
      <w:proofErr w:type="spellStart"/>
      <w:r w:rsidRPr="00162E66">
        <w:rPr>
          <w:rFonts w:ascii="Arial" w:hAnsi="Arial" w:cs="Arial"/>
          <w:b/>
          <w:color w:val="000000" w:themeColor="text1"/>
          <w:sz w:val="24"/>
          <w:szCs w:val="24"/>
        </w:rPr>
        <w:t>Hosov</w:t>
      </w:r>
      <w:proofErr w:type="spellEnd"/>
      <w:r w:rsidRPr="00162E66">
        <w:rPr>
          <w:rFonts w:ascii="Arial" w:hAnsi="Arial" w:cs="Arial"/>
          <w:b/>
          <w:color w:val="000000" w:themeColor="text1"/>
          <w:sz w:val="24"/>
          <w:szCs w:val="24"/>
        </w:rPr>
        <w:t xml:space="preserve"> – </w:t>
      </w:r>
      <w:r w:rsidRPr="00162E66">
        <w:rPr>
          <w:rFonts w:ascii="Arial" w:hAnsi="Arial" w:cs="Arial"/>
          <w:color w:val="000000" w:themeColor="text1"/>
          <w:sz w:val="24"/>
          <w:szCs w:val="24"/>
        </w:rPr>
        <w:t xml:space="preserve">Zpracovatelem PD byl zaslán návrh aktualizace PD, na jehož základě došlo k prodloužení platnosti územního rozhodnutí. Realizace stavby proběhne v souběhu s realizací přeložky sítě NN se </w:t>
      </w:r>
      <w:proofErr w:type="gramStart"/>
      <w:r w:rsidRPr="00162E66">
        <w:rPr>
          <w:rFonts w:ascii="Arial" w:hAnsi="Arial" w:cs="Arial"/>
          <w:color w:val="000000" w:themeColor="text1"/>
          <w:sz w:val="24"/>
          <w:szCs w:val="24"/>
        </w:rPr>
        <w:t>společností E.GD</w:t>
      </w:r>
      <w:proofErr w:type="gramEnd"/>
      <w:r w:rsidRPr="00162E66">
        <w:rPr>
          <w:rFonts w:ascii="Arial" w:hAnsi="Arial" w:cs="Arial"/>
          <w:color w:val="000000" w:themeColor="text1"/>
          <w:sz w:val="24"/>
          <w:szCs w:val="24"/>
        </w:rPr>
        <w:t xml:space="preserve"> nejdříve v roce  2024.</w:t>
      </w:r>
    </w:p>
    <w:p w:rsidR="00162E66" w:rsidRPr="00162E66" w:rsidRDefault="00162E66" w:rsidP="00162E66">
      <w:pPr>
        <w:ind w:left="357"/>
        <w:jc w:val="both"/>
        <w:rPr>
          <w:rFonts w:ascii="Arial" w:eastAsia="Arial" w:hAnsi="Arial" w:cs="Arial"/>
          <w:color w:val="000000" w:themeColor="text1"/>
          <w:sz w:val="24"/>
          <w:szCs w:val="24"/>
        </w:rPr>
      </w:pPr>
      <w:r w:rsidRPr="00162E66">
        <w:rPr>
          <w:rFonts w:ascii="Arial" w:eastAsia="Arial" w:hAnsi="Arial" w:cs="Arial"/>
          <w:b/>
          <w:color w:val="000000" w:themeColor="text1"/>
          <w:sz w:val="24"/>
          <w:szCs w:val="24"/>
        </w:rPr>
        <w:t>Popice</w:t>
      </w:r>
      <w:r w:rsidRPr="00162E66">
        <w:rPr>
          <w:rFonts w:ascii="Arial" w:eastAsia="Arial" w:hAnsi="Arial" w:cs="Arial"/>
          <w:color w:val="000000" w:themeColor="text1"/>
          <w:sz w:val="24"/>
          <w:szCs w:val="24"/>
        </w:rPr>
        <w:t xml:space="preserve"> – Požádáno o kolaudaci.</w:t>
      </w:r>
    </w:p>
    <w:p w:rsidR="00162E66" w:rsidRPr="00162E66" w:rsidRDefault="00162E66" w:rsidP="00162E66">
      <w:pPr>
        <w:ind w:left="357"/>
        <w:jc w:val="both"/>
        <w:rPr>
          <w:rFonts w:ascii="Arial" w:hAnsi="Arial" w:cs="Arial"/>
          <w:color w:val="000000" w:themeColor="text1"/>
          <w:sz w:val="24"/>
          <w:szCs w:val="24"/>
        </w:rPr>
      </w:pPr>
      <w:proofErr w:type="spellStart"/>
      <w:r w:rsidRPr="00162E66">
        <w:rPr>
          <w:rFonts w:ascii="Arial" w:hAnsi="Arial" w:cs="Arial"/>
          <w:b/>
          <w:color w:val="000000" w:themeColor="text1"/>
          <w:sz w:val="24"/>
          <w:szCs w:val="24"/>
        </w:rPr>
        <w:t>Henčov</w:t>
      </w:r>
      <w:proofErr w:type="spellEnd"/>
      <w:r w:rsidRPr="00162E66">
        <w:rPr>
          <w:rFonts w:ascii="Arial" w:hAnsi="Arial" w:cs="Arial"/>
          <w:b/>
          <w:color w:val="000000" w:themeColor="text1"/>
          <w:sz w:val="24"/>
          <w:szCs w:val="24"/>
        </w:rPr>
        <w:t xml:space="preserve"> </w:t>
      </w:r>
      <w:r w:rsidRPr="00162E66">
        <w:rPr>
          <w:rFonts w:ascii="Arial" w:hAnsi="Arial" w:cs="Arial"/>
          <w:color w:val="000000" w:themeColor="text1"/>
          <w:sz w:val="24"/>
          <w:szCs w:val="24"/>
        </w:rPr>
        <w:t>– práce na PD pro ÚR pozastaveny z důvodu záporného stanoviska ÚÚP. Územní řízení přerušeno. V lokalitě není možné umisťovat stavby podobného charakteru do doby zpracování územní studie nebo do uplynutí 4 let od vydání Územního plánu z roku 2017 (změna č. 1 nabyla účinnosti 6. 2. 2019) – stav nadále trvá. Na začátku roku 2023 nutno situaci opakovaně prověřit na ÚÚP.</w:t>
      </w:r>
    </w:p>
    <w:p w:rsidR="00162E66" w:rsidRPr="00162E66" w:rsidRDefault="00162E66" w:rsidP="00162E66">
      <w:pPr>
        <w:jc w:val="both"/>
        <w:rPr>
          <w:rFonts w:ascii="Arial" w:hAnsi="Arial" w:cs="Arial"/>
          <w:b/>
          <w:color w:val="000000" w:themeColor="text1"/>
          <w:sz w:val="24"/>
          <w:szCs w:val="24"/>
        </w:rPr>
      </w:pPr>
      <w:r w:rsidRPr="00162E66">
        <w:rPr>
          <w:rFonts w:ascii="Arial" w:hAnsi="Arial" w:cs="Arial"/>
          <w:b/>
          <w:color w:val="000000" w:themeColor="text1"/>
          <w:sz w:val="24"/>
          <w:szCs w:val="24"/>
        </w:rPr>
        <w:t xml:space="preserve">16. Nová </w:t>
      </w:r>
      <w:proofErr w:type="spellStart"/>
      <w:r w:rsidRPr="00162E66">
        <w:rPr>
          <w:rFonts w:ascii="Arial" w:hAnsi="Arial" w:cs="Arial"/>
          <w:b/>
          <w:color w:val="000000" w:themeColor="text1"/>
          <w:sz w:val="24"/>
          <w:szCs w:val="24"/>
        </w:rPr>
        <w:t>Modeta</w:t>
      </w:r>
      <w:proofErr w:type="spellEnd"/>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color w:val="000000" w:themeColor="text1"/>
          <w:sz w:val="24"/>
          <w:szCs w:val="24"/>
        </w:rPr>
        <w:lastRenderedPageBreak/>
        <w:t>Vedení města na základě výsledků studie proveditelnosti rozhodlo o zrušení akce 2022.</w:t>
      </w:r>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17.</w:t>
      </w:r>
      <w:r w:rsidRPr="00162E66">
        <w:rPr>
          <w:rFonts w:ascii="Arial" w:hAnsi="Arial" w:cs="Arial"/>
          <w:b/>
          <w:color w:val="000000" w:themeColor="text1"/>
          <w:sz w:val="24"/>
          <w:szCs w:val="24"/>
        </w:rPr>
        <w:tab/>
        <w:t>Rekonstrukce ulice Seifertova, Bří Čapků, Ke Skalce</w:t>
      </w:r>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color w:val="000000" w:themeColor="text1"/>
          <w:sz w:val="24"/>
          <w:szCs w:val="24"/>
        </w:rPr>
        <w:t>V ul. Bratří Čapků (Stavba B) provedena rekonstrukce hlavního řadu vodovodu, kanalizace – splaškové i dešťové, nemovitosti přepojeny na nové vodovodní a kanalizační přípojky. Osazeno nové veřejné osvětlení – aktuálně přerušeno zimní přestávkou. V ul. Seifertova (Stavba C) provedena rekonstrukce hlavního kanalizačního řadu ze 2/3 rozsahu, rekonstrukce vodovodního řadu a dešťové kanalizace z ½ rozsahu. Osazeny nové sloupy veřejného osvětlení (v konfiguraci trakčních sloupů). Pro umožnění průjezdu v zimním období obyvatelům ulic Seifertova a Bří Čapků byl položen v komunikaci provizorní povrch z asfaltového recyklátu. Aktuálně přerušeno zimní přestávkou.</w:t>
      </w:r>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color w:val="000000" w:themeColor="text1"/>
          <w:sz w:val="24"/>
          <w:szCs w:val="24"/>
        </w:rPr>
        <w:t xml:space="preserve">Potřeba upřesnit postup v části ulice Bratří Čapků - Stavba A (od ul. Seifertova po ul. Žižkova) – nutná koordinace s Krajem Vysočina ohledně finálního povrchu komunikace. </w:t>
      </w:r>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18.</w:t>
      </w:r>
      <w:r w:rsidRPr="00162E66">
        <w:rPr>
          <w:rFonts w:ascii="Arial" w:hAnsi="Arial" w:cs="Arial"/>
          <w:b/>
          <w:color w:val="000000" w:themeColor="text1"/>
          <w:sz w:val="24"/>
          <w:szCs w:val="24"/>
        </w:rPr>
        <w:tab/>
        <w:t xml:space="preserve">Chodník ul. </w:t>
      </w:r>
      <w:proofErr w:type="spellStart"/>
      <w:r w:rsidRPr="00162E66">
        <w:rPr>
          <w:rFonts w:ascii="Arial" w:hAnsi="Arial" w:cs="Arial"/>
          <w:b/>
          <w:color w:val="000000" w:themeColor="text1"/>
          <w:sz w:val="24"/>
          <w:szCs w:val="24"/>
        </w:rPr>
        <w:t>Hybrálecká</w:t>
      </w:r>
      <w:proofErr w:type="spellEnd"/>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color w:val="000000" w:themeColor="text1"/>
          <w:sz w:val="24"/>
          <w:szCs w:val="24"/>
        </w:rPr>
        <w:t>Bylo vydáno společné povolení na výstavbu chodníku a došlo k zahájení projekčních a inženýrských prací na projektové dokumentaci pro provádění stavby. Byla připravena smlouva o společném zadání veřejných zadavatelů, která byla zaslána k připomínkám druhému zadavateli, kterým je KSÚSV. Bylo svoláno jednání za účelem určení dalšího postupu ve věci informovanosti občanů v souvislosti s výstavbou nové VHI. Na tomto jednání bylo dohodnuto několik úprav projektové dokumentace pro provádění stavby VHI a byla zpracována objednávka na úpravu a rozdělení této PD.</w:t>
      </w:r>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19.</w:t>
      </w:r>
      <w:r w:rsidRPr="00162E66">
        <w:rPr>
          <w:rFonts w:ascii="Arial" w:hAnsi="Arial" w:cs="Arial"/>
          <w:b/>
          <w:color w:val="000000" w:themeColor="text1"/>
          <w:sz w:val="24"/>
          <w:szCs w:val="24"/>
        </w:rPr>
        <w:tab/>
        <w:t>Revitalizace Masarykova náměstí v Jihlavě</w:t>
      </w:r>
    </w:p>
    <w:p w:rsidR="00162E66" w:rsidRDefault="00162E66" w:rsidP="00162E66">
      <w:pPr>
        <w:ind w:left="357"/>
        <w:jc w:val="both"/>
        <w:rPr>
          <w:rFonts w:ascii="Arial" w:hAnsi="Arial" w:cs="Arial"/>
          <w:color w:val="000000" w:themeColor="text1"/>
          <w:sz w:val="24"/>
          <w:szCs w:val="24"/>
        </w:rPr>
      </w:pPr>
      <w:r w:rsidRPr="00162E66">
        <w:rPr>
          <w:rFonts w:ascii="Arial" w:hAnsi="Arial" w:cs="Arial"/>
          <w:color w:val="000000" w:themeColor="text1"/>
          <w:sz w:val="24"/>
          <w:szCs w:val="24"/>
        </w:rPr>
        <w:t>Dokončena a převzata PD pro územní rozhodnutí (na náměstí jako celek), podána žádost o vydání územního rozhodnutí a čeká se na vydání souhlasu od vlastníka OD Prior, probíhají pravidelné výrobní výbory. Není doposud rozhodnuto o zadání dalšího stupně projektové dokumentace.</w:t>
      </w:r>
    </w:p>
    <w:p w:rsidR="00844356" w:rsidRDefault="00844356" w:rsidP="00162E66">
      <w:pPr>
        <w:ind w:left="357"/>
        <w:jc w:val="both"/>
        <w:rPr>
          <w:rFonts w:ascii="Arial" w:hAnsi="Arial" w:cs="Arial"/>
          <w:color w:val="000000" w:themeColor="text1"/>
          <w:sz w:val="24"/>
          <w:szCs w:val="24"/>
        </w:rPr>
      </w:pPr>
    </w:p>
    <w:p w:rsidR="00844356" w:rsidRPr="00162E66" w:rsidRDefault="00844356" w:rsidP="00162E66">
      <w:pPr>
        <w:ind w:left="357"/>
        <w:jc w:val="both"/>
        <w:rPr>
          <w:rFonts w:ascii="Arial" w:hAnsi="Arial" w:cs="Arial"/>
          <w:color w:val="000000" w:themeColor="text1"/>
          <w:sz w:val="24"/>
          <w:szCs w:val="24"/>
        </w:rPr>
      </w:pPr>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20.</w:t>
      </w:r>
      <w:r w:rsidRPr="00162E66">
        <w:rPr>
          <w:rFonts w:ascii="Arial" w:hAnsi="Arial" w:cs="Arial"/>
          <w:b/>
          <w:color w:val="000000" w:themeColor="text1"/>
          <w:sz w:val="24"/>
          <w:szCs w:val="24"/>
        </w:rPr>
        <w:tab/>
        <w:t>Zhotovení zpevněných stanovišť kontejnerů – X. etapa – 1. část</w:t>
      </w:r>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color w:val="000000" w:themeColor="text1"/>
          <w:sz w:val="24"/>
          <w:szCs w:val="24"/>
        </w:rPr>
        <w:t>První část této etapy dokončena. Lokalita ul. Nové Sady x Letní byla z 1. části vyjmuta, byla upravena projektová dokumentace a je vydaný územní souhlas. Realizace bude provedena v rámci 3. části. Příprava podkladů do RM na zadání zakázky formou in-house SMJ s.</w:t>
      </w:r>
      <w:proofErr w:type="gramStart"/>
      <w:r w:rsidRPr="00162E66">
        <w:rPr>
          <w:rFonts w:ascii="Arial" w:hAnsi="Arial" w:cs="Arial"/>
          <w:color w:val="000000" w:themeColor="text1"/>
          <w:sz w:val="24"/>
          <w:szCs w:val="24"/>
        </w:rPr>
        <w:t>r.o..</w:t>
      </w:r>
      <w:proofErr w:type="gramEnd"/>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 xml:space="preserve">     Zhotovení zpevněných stanovišť kontejnerů – X. etapa – 2. část</w:t>
      </w:r>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color w:val="000000" w:themeColor="text1"/>
          <w:sz w:val="24"/>
          <w:szCs w:val="24"/>
        </w:rPr>
        <w:t xml:space="preserve">Příprava podkladů pro výběrová řízení na TDI a BOZP. </w:t>
      </w:r>
    </w:p>
    <w:p w:rsidR="00162E66" w:rsidRPr="00162E66" w:rsidRDefault="00162E66" w:rsidP="00162E66">
      <w:pPr>
        <w:ind w:left="357" w:hanging="357"/>
        <w:jc w:val="both"/>
        <w:rPr>
          <w:rFonts w:ascii="Arial" w:hAnsi="Arial" w:cs="Arial"/>
          <w:color w:val="000000" w:themeColor="text1"/>
          <w:sz w:val="24"/>
          <w:szCs w:val="24"/>
        </w:rPr>
      </w:pPr>
      <w:r w:rsidRPr="00162E66">
        <w:rPr>
          <w:rFonts w:ascii="Arial" w:hAnsi="Arial" w:cs="Arial"/>
          <w:b/>
          <w:color w:val="000000" w:themeColor="text1"/>
          <w:sz w:val="24"/>
          <w:szCs w:val="24"/>
        </w:rPr>
        <w:t>21.</w:t>
      </w:r>
      <w:r w:rsidRPr="00162E66">
        <w:rPr>
          <w:rFonts w:ascii="Arial" w:hAnsi="Arial" w:cs="Arial"/>
          <w:b/>
          <w:color w:val="000000" w:themeColor="text1"/>
          <w:sz w:val="24"/>
          <w:szCs w:val="24"/>
        </w:rPr>
        <w:tab/>
        <w:t xml:space="preserve">DPS </w:t>
      </w:r>
      <w:proofErr w:type="spellStart"/>
      <w:r w:rsidRPr="00162E66">
        <w:rPr>
          <w:rFonts w:ascii="Arial" w:hAnsi="Arial" w:cs="Arial"/>
          <w:b/>
          <w:color w:val="000000" w:themeColor="text1"/>
          <w:sz w:val="24"/>
          <w:szCs w:val="24"/>
        </w:rPr>
        <w:t>Fritzova</w:t>
      </w:r>
      <w:proofErr w:type="spellEnd"/>
      <w:r w:rsidRPr="00162E66">
        <w:rPr>
          <w:rFonts w:ascii="Arial" w:hAnsi="Arial" w:cs="Arial"/>
          <w:b/>
          <w:color w:val="000000" w:themeColor="text1"/>
          <w:sz w:val="24"/>
          <w:szCs w:val="24"/>
        </w:rPr>
        <w:t xml:space="preserve"> 32 – přístavba výtahu</w:t>
      </w:r>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color w:val="000000" w:themeColor="text1"/>
          <w:sz w:val="24"/>
          <w:szCs w:val="24"/>
        </w:rPr>
        <w:t>Stavba byla dokončena, převzata a zkolaudována.</w:t>
      </w:r>
    </w:p>
    <w:p w:rsidR="00162E66" w:rsidRPr="00162E66" w:rsidRDefault="00162E66" w:rsidP="00162E66">
      <w:pPr>
        <w:jc w:val="both"/>
        <w:rPr>
          <w:rFonts w:ascii="Arial" w:hAnsi="Arial" w:cs="Arial"/>
          <w:color w:val="000000" w:themeColor="text1"/>
          <w:sz w:val="24"/>
          <w:szCs w:val="24"/>
        </w:rPr>
      </w:pPr>
      <w:r w:rsidRPr="00162E66">
        <w:rPr>
          <w:rFonts w:ascii="Arial" w:hAnsi="Arial" w:cs="Arial"/>
          <w:b/>
          <w:color w:val="000000" w:themeColor="text1"/>
          <w:sz w:val="24"/>
          <w:szCs w:val="24"/>
        </w:rPr>
        <w:t>22.</w:t>
      </w:r>
      <w:r w:rsidRPr="00162E66">
        <w:rPr>
          <w:rFonts w:ascii="Arial" w:hAnsi="Arial" w:cs="Arial"/>
          <w:color w:val="000000" w:themeColor="text1"/>
          <w:sz w:val="24"/>
          <w:szCs w:val="24"/>
        </w:rPr>
        <w:t xml:space="preserve"> </w:t>
      </w:r>
      <w:r w:rsidRPr="00162E66">
        <w:rPr>
          <w:rFonts w:ascii="Arial" w:hAnsi="Arial" w:cs="Arial"/>
          <w:b/>
          <w:color w:val="000000" w:themeColor="text1"/>
          <w:sz w:val="24"/>
          <w:szCs w:val="24"/>
        </w:rPr>
        <w:t>Cyklostezka u ZOO</w:t>
      </w:r>
    </w:p>
    <w:p w:rsidR="00162E66" w:rsidRPr="00162E66" w:rsidRDefault="00162E66" w:rsidP="00162E66">
      <w:pPr>
        <w:ind w:firstLine="357"/>
        <w:jc w:val="both"/>
        <w:rPr>
          <w:rFonts w:ascii="Arial" w:hAnsi="Arial" w:cs="Arial"/>
          <w:color w:val="000000" w:themeColor="text1"/>
          <w:sz w:val="24"/>
          <w:szCs w:val="24"/>
        </w:rPr>
      </w:pPr>
      <w:r w:rsidRPr="00162E66">
        <w:rPr>
          <w:rFonts w:ascii="Arial" w:hAnsi="Arial" w:cs="Arial"/>
          <w:color w:val="000000" w:themeColor="text1"/>
          <w:sz w:val="24"/>
          <w:szCs w:val="24"/>
        </w:rPr>
        <w:lastRenderedPageBreak/>
        <w:t>Akce převzata od odboru dopravy. Příprava podkladů pro výběrová řízení na TDI a AD.</w:t>
      </w:r>
    </w:p>
    <w:p w:rsidR="00162E66" w:rsidRPr="00162E66" w:rsidRDefault="00162E66" w:rsidP="00162E66">
      <w:pPr>
        <w:jc w:val="both"/>
        <w:rPr>
          <w:rFonts w:ascii="Arial" w:hAnsi="Arial" w:cs="Arial"/>
          <w:b/>
          <w:color w:val="000000" w:themeColor="text1"/>
          <w:sz w:val="24"/>
          <w:szCs w:val="24"/>
        </w:rPr>
      </w:pPr>
      <w:r w:rsidRPr="00162E66">
        <w:rPr>
          <w:rFonts w:ascii="Arial" w:hAnsi="Arial" w:cs="Arial"/>
          <w:b/>
          <w:color w:val="000000" w:themeColor="text1"/>
          <w:sz w:val="24"/>
          <w:szCs w:val="24"/>
        </w:rPr>
        <w:t>23. Zázemí pro spolkové aktivity v Pávově</w:t>
      </w:r>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color w:val="000000" w:themeColor="text1"/>
          <w:sz w:val="24"/>
          <w:szCs w:val="24"/>
        </w:rPr>
        <w:t xml:space="preserve"> Proběhl předvýrobní výbor a projednání požadavků s osadním výborem </w:t>
      </w:r>
      <w:proofErr w:type="spellStart"/>
      <w:r w:rsidRPr="00162E66">
        <w:rPr>
          <w:rFonts w:ascii="Arial" w:hAnsi="Arial" w:cs="Arial"/>
          <w:color w:val="000000" w:themeColor="text1"/>
          <w:sz w:val="24"/>
          <w:szCs w:val="24"/>
        </w:rPr>
        <w:t>Pávov</w:t>
      </w:r>
      <w:proofErr w:type="spellEnd"/>
      <w:r w:rsidRPr="00162E66">
        <w:rPr>
          <w:rFonts w:ascii="Arial" w:hAnsi="Arial" w:cs="Arial"/>
          <w:color w:val="000000" w:themeColor="text1"/>
          <w:sz w:val="24"/>
          <w:szCs w:val="24"/>
        </w:rPr>
        <w:t>.</w:t>
      </w:r>
    </w:p>
    <w:p w:rsidR="00162E66" w:rsidRPr="00162E66" w:rsidRDefault="00162E66" w:rsidP="00162E66">
      <w:pPr>
        <w:ind w:left="357" w:hanging="357"/>
        <w:jc w:val="both"/>
        <w:rPr>
          <w:rFonts w:ascii="Arial" w:hAnsi="Arial" w:cs="Arial"/>
          <w:b/>
          <w:color w:val="000000" w:themeColor="text1"/>
          <w:sz w:val="24"/>
          <w:szCs w:val="24"/>
        </w:rPr>
      </w:pPr>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Projekty EU</w:t>
      </w:r>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1.</w:t>
      </w:r>
      <w:r w:rsidRPr="00162E66">
        <w:rPr>
          <w:rFonts w:ascii="Arial" w:hAnsi="Arial" w:cs="Arial"/>
          <w:b/>
          <w:color w:val="000000" w:themeColor="text1"/>
          <w:sz w:val="24"/>
          <w:szCs w:val="24"/>
        </w:rPr>
        <w:tab/>
        <w:t>Centrální dopravní terminál Jihlava</w:t>
      </w:r>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color w:val="000000" w:themeColor="text1"/>
          <w:sz w:val="24"/>
          <w:szCs w:val="24"/>
        </w:rPr>
        <w:t>Probíhají práce na dokumentaci pro stavební povolení v rozsahu I. etapy a na dokumentaci pro územní rozhodnutí na doplňkové stavební objekty.</w:t>
      </w:r>
    </w:p>
    <w:p w:rsidR="00162E66" w:rsidRPr="00162E66" w:rsidRDefault="00162E66" w:rsidP="00162E66">
      <w:pPr>
        <w:ind w:left="357" w:hanging="357"/>
        <w:jc w:val="both"/>
        <w:rPr>
          <w:rFonts w:ascii="Arial" w:hAnsi="Arial" w:cs="Arial"/>
          <w:color w:val="000000" w:themeColor="text1"/>
          <w:sz w:val="24"/>
          <w:szCs w:val="24"/>
        </w:rPr>
      </w:pPr>
      <w:r w:rsidRPr="00162E66">
        <w:rPr>
          <w:rFonts w:ascii="Arial" w:eastAsia="Arial" w:hAnsi="Arial" w:cs="Arial"/>
          <w:b/>
          <w:color w:val="000000" w:themeColor="text1"/>
          <w:sz w:val="24"/>
          <w:szCs w:val="24"/>
        </w:rPr>
        <w:t>2.</w:t>
      </w:r>
      <w:r w:rsidRPr="00162E66">
        <w:rPr>
          <w:rFonts w:ascii="Arial" w:eastAsia="Arial" w:hAnsi="Arial" w:cs="Arial"/>
          <w:b/>
          <w:color w:val="000000" w:themeColor="text1"/>
          <w:sz w:val="24"/>
          <w:szCs w:val="24"/>
        </w:rPr>
        <w:tab/>
        <w:t>Dopravní terminál ul. Havlíčkova</w:t>
      </w:r>
    </w:p>
    <w:p w:rsidR="00162E66" w:rsidRPr="00162E66" w:rsidRDefault="00162E66" w:rsidP="00162E66">
      <w:pPr>
        <w:ind w:left="357"/>
        <w:jc w:val="both"/>
        <w:rPr>
          <w:rFonts w:ascii="Arial" w:eastAsia="Arial" w:hAnsi="Arial" w:cs="Arial"/>
          <w:color w:val="000000" w:themeColor="text1"/>
          <w:sz w:val="24"/>
          <w:szCs w:val="24"/>
        </w:rPr>
      </w:pPr>
      <w:r w:rsidRPr="00162E66">
        <w:rPr>
          <w:rFonts w:ascii="Arial" w:eastAsia="Arial" w:hAnsi="Arial" w:cs="Arial"/>
          <w:color w:val="000000" w:themeColor="text1"/>
          <w:sz w:val="24"/>
          <w:szCs w:val="24"/>
        </w:rPr>
        <w:t>Stavba dokončena a převzata. Požádáno o kolaudaci.</w:t>
      </w:r>
    </w:p>
    <w:p w:rsidR="00162E66" w:rsidRPr="00162E66" w:rsidRDefault="00162E66" w:rsidP="00162E66">
      <w:pPr>
        <w:ind w:left="357" w:hanging="357"/>
        <w:jc w:val="both"/>
        <w:rPr>
          <w:rFonts w:ascii="Arial" w:hAnsi="Arial" w:cs="Arial"/>
          <w:color w:val="000000" w:themeColor="text1"/>
          <w:sz w:val="24"/>
          <w:szCs w:val="24"/>
        </w:rPr>
      </w:pPr>
      <w:r w:rsidRPr="00162E66">
        <w:rPr>
          <w:rFonts w:ascii="Arial" w:eastAsia="Arial" w:hAnsi="Arial" w:cs="Arial"/>
          <w:b/>
          <w:color w:val="000000" w:themeColor="text1"/>
          <w:sz w:val="24"/>
          <w:szCs w:val="24"/>
        </w:rPr>
        <w:t>3.</w:t>
      </w:r>
      <w:r w:rsidRPr="00162E66">
        <w:rPr>
          <w:rFonts w:ascii="Arial" w:eastAsia="Arial" w:hAnsi="Arial" w:cs="Arial"/>
          <w:b/>
          <w:color w:val="000000" w:themeColor="text1"/>
          <w:sz w:val="24"/>
          <w:szCs w:val="24"/>
        </w:rPr>
        <w:tab/>
        <w:t>Dopravní terminál – nádraží ČD – ul. Havlíčkova, Jihlava</w:t>
      </w:r>
    </w:p>
    <w:p w:rsidR="00162E66" w:rsidRPr="00162E66" w:rsidRDefault="00162E66" w:rsidP="00162E66">
      <w:pPr>
        <w:ind w:left="357"/>
        <w:jc w:val="both"/>
        <w:rPr>
          <w:rFonts w:ascii="Arial" w:eastAsia="Arial" w:hAnsi="Arial" w:cs="Arial"/>
          <w:color w:val="000000" w:themeColor="text1"/>
          <w:sz w:val="24"/>
          <w:szCs w:val="24"/>
        </w:rPr>
      </w:pPr>
      <w:r w:rsidRPr="00162E66">
        <w:rPr>
          <w:rFonts w:ascii="Arial" w:eastAsia="Arial" w:hAnsi="Arial" w:cs="Arial"/>
          <w:color w:val="000000" w:themeColor="text1"/>
          <w:sz w:val="24"/>
          <w:szCs w:val="24"/>
        </w:rPr>
        <w:t>Probíhají stavební práce, účast na kontrolních dnech.</w:t>
      </w:r>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4.</w:t>
      </w:r>
      <w:r w:rsidRPr="00162E66">
        <w:rPr>
          <w:rFonts w:ascii="Arial" w:hAnsi="Arial" w:cs="Arial"/>
          <w:b/>
          <w:color w:val="000000" w:themeColor="text1"/>
          <w:sz w:val="24"/>
          <w:szCs w:val="24"/>
        </w:rPr>
        <w:tab/>
        <w:t xml:space="preserve">Cyklostezka G04 ul. Mlýnská - </w:t>
      </w:r>
      <w:proofErr w:type="spellStart"/>
      <w:r w:rsidRPr="00162E66">
        <w:rPr>
          <w:rFonts w:ascii="Arial" w:hAnsi="Arial" w:cs="Arial"/>
          <w:b/>
          <w:color w:val="000000" w:themeColor="text1"/>
          <w:sz w:val="24"/>
          <w:szCs w:val="24"/>
        </w:rPr>
        <w:t>Helenínská</w:t>
      </w:r>
      <w:proofErr w:type="spellEnd"/>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color w:val="000000" w:themeColor="text1"/>
          <w:sz w:val="24"/>
          <w:szCs w:val="24"/>
        </w:rPr>
        <w:t>Stavba byla dokončena, převzata a zkolaudována.</w:t>
      </w:r>
    </w:p>
    <w:p w:rsidR="00162E66" w:rsidRPr="00162E66" w:rsidRDefault="00162E66" w:rsidP="00162E66">
      <w:pPr>
        <w:ind w:left="357" w:hanging="357"/>
        <w:jc w:val="both"/>
        <w:rPr>
          <w:rFonts w:ascii="Arial" w:hAnsi="Arial" w:cs="Arial"/>
          <w:color w:val="000000" w:themeColor="text1"/>
          <w:sz w:val="24"/>
          <w:szCs w:val="24"/>
        </w:rPr>
      </w:pPr>
      <w:r w:rsidRPr="00162E66">
        <w:rPr>
          <w:rFonts w:ascii="Arial" w:eastAsia="Arial" w:hAnsi="Arial" w:cs="Arial"/>
          <w:b/>
          <w:color w:val="000000" w:themeColor="text1"/>
          <w:sz w:val="24"/>
          <w:szCs w:val="24"/>
        </w:rPr>
        <w:t>5.</w:t>
      </w:r>
      <w:r w:rsidRPr="00162E66">
        <w:rPr>
          <w:rFonts w:ascii="Arial" w:eastAsia="Arial" w:hAnsi="Arial" w:cs="Arial"/>
          <w:b/>
          <w:color w:val="000000" w:themeColor="text1"/>
          <w:sz w:val="24"/>
          <w:szCs w:val="24"/>
        </w:rPr>
        <w:tab/>
        <w:t>Cyklostezka a cyklotrasa G01 – úsek od kaštanové aleje po ul. Telečskou, Jihlava</w:t>
      </w:r>
    </w:p>
    <w:p w:rsidR="00162E66" w:rsidRPr="00162E66" w:rsidRDefault="00162E66" w:rsidP="00162E66">
      <w:pPr>
        <w:ind w:left="357"/>
        <w:jc w:val="both"/>
        <w:rPr>
          <w:rFonts w:ascii="Arial" w:eastAsia="Arial" w:hAnsi="Arial" w:cs="Arial"/>
          <w:color w:val="000000" w:themeColor="text1"/>
          <w:sz w:val="24"/>
          <w:szCs w:val="24"/>
        </w:rPr>
      </w:pPr>
      <w:r w:rsidRPr="00162E66">
        <w:rPr>
          <w:rFonts w:ascii="Arial" w:eastAsia="Arial" w:hAnsi="Arial" w:cs="Arial"/>
          <w:color w:val="000000" w:themeColor="text1"/>
          <w:sz w:val="24"/>
          <w:szCs w:val="24"/>
        </w:rPr>
        <w:t>Probíhají stavební práce, účast na kontrolních dnech. Od 20. 12. 2022 probíhá zimní přestávka.</w:t>
      </w:r>
    </w:p>
    <w:p w:rsidR="00162E66" w:rsidRPr="00162E66" w:rsidRDefault="00162E66" w:rsidP="00162E66">
      <w:pPr>
        <w:ind w:left="357" w:hanging="357"/>
        <w:jc w:val="both"/>
        <w:rPr>
          <w:rFonts w:ascii="Arial" w:hAnsi="Arial" w:cs="Arial"/>
          <w:color w:val="000000" w:themeColor="text1"/>
          <w:sz w:val="24"/>
          <w:szCs w:val="24"/>
        </w:rPr>
      </w:pPr>
      <w:r w:rsidRPr="00162E66">
        <w:rPr>
          <w:rFonts w:ascii="Arial" w:eastAsia="Arial" w:hAnsi="Arial" w:cs="Arial"/>
          <w:b/>
          <w:color w:val="000000" w:themeColor="text1"/>
          <w:sz w:val="24"/>
          <w:szCs w:val="24"/>
        </w:rPr>
        <w:t>6.</w:t>
      </w:r>
      <w:r w:rsidRPr="00162E66">
        <w:rPr>
          <w:rFonts w:ascii="Arial" w:eastAsia="Arial" w:hAnsi="Arial" w:cs="Arial"/>
          <w:b/>
          <w:color w:val="000000" w:themeColor="text1"/>
          <w:sz w:val="24"/>
          <w:szCs w:val="24"/>
        </w:rPr>
        <w:tab/>
        <w:t>Cyklostezka G01 – ul. U Koželuhů, Jihlava</w:t>
      </w:r>
    </w:p>
    <w:p w:rsidR="00162E66" w:rsidRPr="00162E66" w:rsidRDefault="00162E66" w:rsidP="00162E66">
      <w:pPr>
        <w:ind w:left="357"/>
        <w:jc w:val="both"/>
        <w:rPr>
          <w:rFonts w:ascii="Arial" w:hAnsi="Arial" w:cs="Arial"/>
          <w:color w:val="000000" w:themeColor="text1"/>
          <w:sz w:val="24"/>
          <w:szCs w:val="24"/>
        </w:rPr>
      </w:pPr>
      <w:r w:rsidRPr="00162E66">
        <w:rPr>
          <w:rFonts w:ascii="Arial" w:eastAsia="Arial" w:hAnsi="Arial" w:cs="Arial"/>
          <w:color w:val="000000" w:themeColor="text1"/>
          <w:sz w:val="24"/>
          <w:szCs w:val="24"/>
        </w:rPr>
        <w:t>Vydán kolaudační souhlas.</w:t>
      </w:r>
    </w:p>
    <w:p w:rsidR="00162E66" w:rsidRPr="00162E66" w:rsidRDefault="00162E66" w:rsidP="00162E66">
      <w:pPr>
        <w:ind w:left="357" w:hanging="357"/>
        <w:jc w:val="both"/>
        <w:rPr>
          <w:rFonts w:ascii="Arial" w:hAnsi="Arial" w:cs="Arial"/>
          <w:color w:val="000000" w:themeColor="text1"/>
          <w:sz w:val="24"/>
          <w:szCs w:val="24"/>
        </w:rPr>
      </w:pPr>
      <w:r w:rsidRPr="00162E66">
        <w:rPr>
          <w:rFonts w:ascii="Arial" w:eastAsia="Arial" w:hAnsi="Arial" w:cs="Arial"/>
          <w:b/>
          <w:color w:val="000000" w:themeColor="text1"/>
          <w:sz w:val="24"/>
          <w:szCs w:val="24"/>
        </w:rPr>
        <w:t>7.</w:t>
      </w:r>
      <w:r w:rsidRPr="00162E66">
        <w:rPr>
          <w:rFonts w:ascii="Arial" w:eastAsia="Arial" w:hAnsi="Arial" w:cs="Arial"/>
          <w:b/>
          <w:color w:val="000000" w:themeColor="text1"/>
          <w:sz w:val="24"/>
          <w:szCs w:val="24"/>
        </w:rPr>
        <w:tab/>
        <w:t>Rozšíření trolejbusové dopravy Jihlava – sever</w:t>
      </w:r>
    </w:p>
    <w:p w:rsidR="00162E66" w:rsidRPr="00162E66" w:rsidRDefault="00162E66" w:rsidP="00162E66">
      <w:pPr>
        <w:ind w:left="357"/>
        <w:jc w:val="both"/>
        <w:rPr>
          <w:rFonts w:ascii="Arial" w:hAnsi="Arial" w:cs="Arial"/>
          <w:color w:val="000000" w:themeColor="text1"/>
          <w:sz w:val="24"/>
          <w:szCs w:val="24"/>
        </w:rPr>
      </w:pPr>
      <w:r w:rsidRPr="00162E66">
        <w:rPr>
          <w:rFonts w:ascii="Arial" w:eastAsia="Arial" w:hAnsi="Arial" w:cs="Arial"/>
          <w:color w:val="000000" w:themeColor="text1"/>
          <w:sz w:val="24"/>
          <w:szCs w:val="24"/>
        </w:rPr>
        <w:t>Stavba byla dokončena a převzata. Uzavřeny dodatky č. 3, č. 4 a č. 5. Požádáno o vydání zkušebního provozu.</w:t>
      </w:r>
    </w:p>
    <w:p w:rsidR="00162E66" w:rsidRPr="00162E66" w:rsidRDefault="00162E66" w:rsidP="00162E66">
      <w:pPr>
        <w:ind w:left="357" w:hanging="357"/>
        <w:jc w:val="both"/>
        <w:rPr>
          <w:rFonts w:ascii="Arial" w:hAnsi="Arial" w:cs="Arial"/>
          <w:color w:val="000000" w:themeColor="text1"/>
          <w:sz w:val="24"/>
          <w:szCs w:val="24"/>
        </w:rPr>
      </w:pPr>
      <w:r w:rsidRPr="00162E66">
        <w:rPr>
          <w:rFonts w:ascii="Arial" w:eastAsia="Arial" w:hAnsi="Arial" w:cs="Arial"/>
          <w:b/>
          <w:color w:val="000000" w:themeColor="text1"/>
          <w:sz w:val="24"/>
          <w:szCs w:val="24"/>
        </w:rPr>
        <w:t>8.</w:t>
      </w:r>
      <w:r w:rsidRPr="00162E66">
        <w:rPr>
          <w:rFonts w:ascii="Arial" w:eastAsia="Arial" w:hAnsi="Arial" w:cs="Arial"/>
          <w:b/>
          <w:color w:val="000000" w:themeColor="text1"/>
          <w:sz w:val="24"/>
          <w:szCs w:val="24"/>
        </w:rPr>
        <w:tab/>
        <w:t>Posílení vodovodní sítě v Jihlavě – SV větev</w:t>
      </w:r>
    </w:p>
    <w:p w:rsidR="00162E66" w:rsidRPr="00162E66" w:rsidRDefault="00162E66" w:rsidP="00162E66">
      <w:pPr>
        <w:tabs>
          <w:tab w:val="left" w:pos="426"/>
        </w:tabs>
        <w:ind w:left="357"/>
        <w:jc w:val="both"/>
        <w:rPr>
          <w:rFonts w:ascii="Arial" w:hAnsi="Arial" w:cs="Arial"/>
          <w:color w:val="000000" w:themeColor="text1"/>
          <w:sz w:val="24"/>
          <w:szCs w:val="24"/>
        </w:rPr>
      </w:pPr>
      <w:r w:rsidRPr="00162E66">
        <w:rPr>
          <w:rFonts w:ascii="Arial" w:eastAsia="Arial" w:hAnsi="Arial" w:cs="Arial"/>
          <w:color w:val="000000" w:themeColor="text1"/>
          <w:sz w:val="24"/>
          <w:szCs w:val="24"/>
        </w:rPr>
        <w:t>Ve spolupráci s KT proběhla veřejná zakázka na zajištění projektové dokumentace. Do RM předložen návrh na schválení výsledku VZ.</w:t>
      </w:r>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9.</w:t>
      </w:r>
      <w:r w:rsidRPr="00162E66">
        <w:rPr>
          <w:rFonts w:ascii="Arial" w:hAnsi="Arial" w:cs="Arial"/>
          <w:b/>
          <w:color w:val="000000" w:themeColor="text1"/>
          <w:sz w:val="24"/>
          <w:szCs w:val="24"/>
        </w:rPr>
        <w:tab/>
        <w:t>Pístovské rybníky – řešení technického stavu – rybník Lužný</w:t>
      </w:r>
    </w:p>
    <w:p w:rsidR="00162E66" w:rsidRPr="00162E66" w:rsidRDefault="00162E66" w:rsidP="00162E66">
      <w:pPr>
        <w:ind w:left="426"/>
        <w:jc w:val="both"/>
        <w:rPr>
          <w:rFonts w:ascii="Arial" w:hAnsi="Arial" w:cs="Arial"/>
          <w:color w:val="000000" w:themeColor="text1"/>
          <w:sz w:val="24"/>
          <w:szCs w:val="24"/>
        </w:rPr>
      </w:pPr>
      <w:r w:rsidRPr="00162E66">
        <w:rPr>
          <w:rFonts w:ascii="Arial" w:hAnsi="Arial" w:cs="Arial"/>
          <w:color w:val="000000" w:themeColor="text1"/>
          <w:sz w:val="24"/>
          <w:szCs w:val="24"/>
        </w:rPr>
        <w:t xml:space="preserve">Dokončeny </w:t>
      </w:r>
      <w:r w:rsidRPr="00162E66">
        <w:rPr>
          <w:rFonts w:ascii="Arial" w:eastAsia="Arial" w:hAnsi="Arial" w:cs="Arial"/>
          <w:color w:val="000000" w:themeColor="text1"/>
          <w:sz w:val="24"/>
          <w:szCs w:val="24"/>
        </w:rPr>
        <w:t>stavební práce. Stavba převzata, zkolaudována a předána do užívání.</w:t>
      </w:r>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10.</w:t>
      </w:r>
      <w:r w:rsidRPr="00162E66">
        <w:rPr>
          <w:rFonts w:ascii="Arial" w:hAnsi="Arial" w:cs="Arial"/>
          <w:b/>
          <w:color w:val="000000" w:themeColor="text1"/>
          <w:sz w:val="24"/>
          <w:szCs w:val="24"/>
        </w:rPr>
        <w:tab/>
        <w:t>Rozvoj odborných výukových prostorů včetně vybavení na ZŠ v Jihlavě (ZŠ E. Rošického, ZŠ Havlíčkova)</w:t>
      </w:r>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color w:val="000000" w:themeColor="text1"/>
          <w:sz w:val="24"/>
          <w:szCs w:val="24"/>
        </w:rPr>
        <w:t>Vypsáno VŘ na zhotovitele projekčních prací s termínem otevírání a vyhodnocení nabídek na začátku roku 2023.</w:t>
      </w:r>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11.</w:t>
      </w:r>
      <w:r w:rsidRPr="00162E66">
        <w:rPr>
          <w:rFonts w:ascii="Arial" w:hAnsi="Arial" w:cs="Arial"/>
          <w:b/>
          <w:color w:val="000000" w:themeColor="text1"/>
          <w:sz w:val="24"/>
          <w:szCs w:val="24"/>
        </w:rPr>
        <w:tab/>
        <w:t>Obnova domu Masarykovo nám. 21, Jihlava</w:t>
      </w:r>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color w:val="000000" w:themeColor="text1"/>
          <w:sz w:val="24"/>
          <w:szCs w:val="24"/>
        </w:rPr>
        <w:lastRenderedPageBreak/>
        <w:t>Probíhají stavební práce. Účast na kontrolních dnech a pracovních schůzkách.</w:t>
      </w:r>
    </w:p>
    <w:p w:rsidR="00162E66" w:rsidRPr="00162E66" w:rsidRDefault="00162E66" w:rsidP="00162E66">
      <w:pPr>
        <w:ind w:left="357" w:hanging="357"/>
        <w:jc w:val="both"/>
        <w:rPr>
          <w:rFonts w:ascii="Arial" w:hAnsi="Arial" w:cs="Arial"/>
          <w:color w:val="000000" w:themeColor="text1"/>
          <w:sz w:val="24"/>
          <w:szCs w:val="24"/>
        </w:rPr>
      </w:pPr>
      <w:r w:rsidRPr="00162E66">
        <w:rPr>
          <w:rFonts w:ascii="Arial" w:eastAsia="Arial" w:hAnsi="Arial" w:cs="Arial"/>
          <w:b/>
          <w:color w:val="000000" w:themeColor="text1"/>
          <w:sz w:val="24"/>
          <w:szCs w:val="24"/>
        </w:rPr>
        <w:t>12.</w:t>
      </w:r>
      <w:r w:rsidRPr="00162E66">
        <w:rPr>
          <w:rFonts w:ascii="Arial" w:eastAsia="Arial" w:hAnsi="Arial" w:cs="Arial"/>
          <w:b/>
          <w:color w:val="000000" w:themeColor="text1"/>
          <w:sz w:val="24"/>
          <w:szCs w:val="24"/>
        </w:rPr>
        <w:tab/>
        <w:t>Zvýšení bezpečnosti dopravy v Jihlavě – III. etapa</w:t>
      </w:r>
    </w:p>
    <w:p w:rsidR="00162E66" w:rsidRPr="00162E66" w:rsidRDefault="00162E66" w:rsidP="00162E66">
      <w:pPr>
        <w:ind w:left="357"/>
        <w:jc w:val="both"/>
        <w:rPr>
          <w:rFonts w:ascii="Arial" w:hAnsi="Arial" w:cs="Arial"/>
          <w:b/>
          <w:color w:val="000000" w:themeColor="text1"/>
          <w:sz w:val="24"/>
          <w:szCs w:val="24"/>
        </w:rPr>
      </w:pPr>
      <w:r w:rsidRPr="00162E66">
        <w:rPr>
          <w:rFonts w:ascii="Arial" w:hAnsi="Arial" w:cs="Arial"/>
          <w:b/>
          <w:color w:val="000000" w:themeColor="text1"/>
          <w:sz w:val="24"/>
          <w:szCs w:val="24"/>
        </w:rPr>
        <w:t>Chodník a dešťová kanalizace Antonínův Důl – 2. část</w:t>
      </w:r>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color w:val="000000" w:themeColor="text1"/>
          <w:sz w:val="24"/>
          <w:szCs w:val="24"/>
        </w:rPr>
        <w:t>Byly uzavřeny dodatky č. 4 a 5, které řešily finanční vypořádání stavby. Stavba byla zkolaudována.</w:t>
      </w:r>
    </w:p>
    <w:p w:rsidR="00162E66" w:rsidRPr="00162E66" w:rsidRDefault="00162E66" w:rsidP="00162E66">
      <w:pPr>
        <w:ind w:left="357"/>
        <w:jc w:val="both"/>
        <w:rPr>
          <w:rFonts w:ascii="Arial" w:hAnsi="Arial" w:cs="Arial"/>
          <w:b/>
          <w:color w:val="000000" w:themeColor="text1"/>
          <w:sz w:val="24"/>
          <w:szCs w:val="24"/>
        </w:rPr>
      </w:pPr>
      <w:r w:rsidRPr="00162E66">
        <w:rPr>
          <w:rFonts w:ascii="Arial" w:hAnsi="Arial" w:cs="Arial"/>
          <w:b/>
          <w:color w:val="000000" w:themeColor="text1"/>
          <w:sz w:val="24"/>
          <w:szCs w:val="24"/>
        </w:rPr>
        <w:t>Zastávky MHD ul. Vrchlického, Jihlava</w:t>
      </w:r>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color w:val="000000" w:themeColor="text1"/>
          <w:sz w:val="24"/>
          <w:szCs w:val="24"/>
        </w:rPr>
        <w:t>Po vyhovujícím kontrolním měření hluku z dopravy bylo požádáno o vydání kolaudačního souhlasu.</w:t>
      </w:r>
    </w:p>
    <w:p w:rsidR="00162E66" w:rsidRPr="00162E66" w:rsidRDefault="00162E66" w:rsidP="00162E66">
      <w:pPr>
        <w:ind w:left="357" w:hanging="357"/>
        <w:jc w:val="both"/>
        <w:rPr>
          <w:rFonts w:ascii="Arial" w:hAnsi="Arial" w:cs="Arial"/>
          <w:color w:val="000000" w:themeColor="text1"/>
          <w:sz w:val="24"/>
          <w:szCs w:val="24"/>
        </w:rPr>
      </w:pPr>
      <w:r w:rsidRPr="00162E66">
        <w:rPr>
          <w:rFonts w:ascii="Arial" w:eastAsia="Arial" w:hAnsi="Arial" w:cs="Arial"/>
          <w:b/>
          <w:color w:val="000000" w:themeColor="text1"/>
          <w:sz w:val="24"/>
          <w:szCs w:val="24"/>
        </w:rPr>
        <w:t>13. Zvýšení bezpečnosti dopravy v Jihlavě – IV. etapa</w:t>
      </w:r>
    </w:p>
    <w:p w:rsidR="00162E66" w:rsidRPr="00162E66" w:rsidRDefault="00162E66" w:rsidP="00162E66">
      <w:pPr>
        <w:ind w:left="357"/>
        <w:jc w:val="both"/>
        <w:rPr>
          <w:rFonts w:ascii="Arial" w:hAnsi="Arial" w:cs="Arial"/>
          <w:color w:val="000000" w:themeColor="text1"/>
          <w:sz w:val="24"/>
          <w:szCs w:val="24"/>
        </w:rPr>
      </w:pPr>
      <w:r w:rsidRPr="00162E66">
        <w:rPr>
          <w:rFonts w:ascii="Arial" w:eastAsia="Arial" w:hAnsi="Arial" w:cs="Arial"/>
          <w:b/>
          <w:color w:val="000000" w:themeColor="text1"/>
          <w:sz w:val="24"/>
          <w:szCs w:val="24"/>
        </w:rPr>
        <w:t>Chodník ul. Znojemská, Jihlava</w:t>
      </w:r>
      <w:r w:rsidRPr="00162E66">
        <w:rPr>
          <w:rFonts w:ascii="Arial" w:eastAsia="Arial" w:hAnsi="Arial" w:cs="Arial"/>
          <w:color w:val="000000" w:themeColor="text1"/>
          <w:sz w:val="24"/>
          <w:szCs w:val="24"/>
        </w:rPr>
        <w:t xml:space="preserve"> – Účast na kontrolních dnech stavby. Stavba dokončena a převzata.</w:t>
      </w:r>
    </w:p>
    <w:p w:rsidR="00162E66" w:rsidRPr="00162E66" w:rsidRDefault="00162E66" w:rsidP="00162E66">
      <w:pPr>
        <w:ind w:left="357"/>
        <w:jc w:val="both"/>
        <w:rPr>
          <w:rFonts w:ascii="Arial" w:hAnsi="Arial" w:cs="Arial"/>
          <w:color w:val="000000" w:themeColor="text1"/>
          <w:sz w:val="24"/>
          <w:szCs w:val="24"/>
        </w:rPr>
      </w:pPr>
      <w:r w:rsidRPr="00162E66">
        <w:rPr>
          <w:rFonts w:ascii="Arial" w:eastAsia="Arial" w:hAnsi="Arial" w:cs="Arial"/>
          <w:b/>
          <w:color w:val="000000" w:themeColor="text1"/>
          <w:sz w:val="24"/>
          <w:szCs w:val="24"/>
        </w:rPr>
        <w:t xml:space="preserve">Chodník ul. </w:t>
      </w:r>
      <w:proofErr w:type="spellStart"/>
      <w:r w:rsidRPr="00162E66">
        <w:rPr>
          <w:rFonts w:ascii="Arial" w:eastAsia="Arial" w:hAnsi="Arial" w:cs="Arial"/>
          <w:b/>
          <w:color w:val="000000" w:themeColor="text1"/>
          <w:sz w:val="24"/>
          <w:szCs w:val="24"/>
        </w:rPr>
        <w:t>Smrčenská</w:t>
      </w:r>
      <w:proofErr w:type="spellEnd"/>
      <w:r w:rsidRPr="00162E66">
        <w:rPr>
          <w:rFonts w:ascii="Arial" w:eastAsia="Arial" w:hAnsi="Arial" w:cs="Arial"/>
          <w:b/>
          <w:color w:val="000000" w:themeColor="text1"/>
          <w:sz w:val="24"/>
          <w:szCs w:val="24"/>
        </w:rPr>
        <w:t xml:space="preserve">, Jihlava a vodovod ul. </w:t>
      </w:r>
      <w:proofErr w:type="spellStart"/>
      <w:r w:rsidRPr="00162E66">
        <w:rPr>
          <w:rFonts w:ascii="Arial" w:eastAsia="Arial" w:hAnsi="Arial" w:cs="Arial"/>
          <w:b/>
          <w:color w:val="000000" w:themeColor="text1"/>
          <w:sz w:val="24"/>
          <w:szCs w:val="24"/>
        </w:rPr>
        <w:t>Smrčenská</w:t>
      </w:r>
      <w:proofErr w:type="spellEnd"/>
      <w:r w:rsidRPr="00162E66">
        <w:rPr>
          <w:rFonts w:ascii="Arial" w:eastAsia="Arial" w:hAnsi="Arial" w:cs="Arial"/>
          <w:color w:val="000000" w:themeColor="text1"/>
          <w:sz w:val="24"/>
          <w:szCs w:val="24"/>
        </w:rPr>
        <w:t xml:space="preserve"> – probíhají stavební práce na VO, vodovodu a na chodnících.</w:t>
      </w:r>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b/>
          <w:color w:val="000000" w:themeColor="text1"/>
          <w:sz w:val="24"/>
          <w:szCs w:val="24"/>
        </w:rPr>
        <w:t>Chodníky Brtnické předměstí,</w:t>
      </w:r>
      <w:r w:rsidRPr="00162E66">
        <w:rPr>
          <w:rFonts w:ascii="Arial" w:hAnsi="Arial" w:cs="Arial"/>
          <w:color w:val="000000" w:themeColor="text1"/>
          <w:sz w:val="24"/>
          <w:szCs w:val="24"/>
        </w:rPr>
        <w:t xml:space="preserve"> </w:t>
      </w:r>
      <w:r w:rsidRPr="00162E66">
        <w:rPr>
          <w:rFonts w:ascii="Arial" w:hAnsi="Arial" w:cs="Arial"/>
          <w:b/>
          <w:color w:val="000000" w:themeColor="text1"/>
          <w:sz w:val="24"/>
          <w:szCs w:val="24"/>
        </w:rPr>
        <w:t>Jihlava</w:t>
      </w:r>
      <w:r w:rsidRPr="00162E66">
        <w:rPr>
          <w:rFonts w:ascii="Arial" w:hAnsi="Arial" w:cs="Arial"/>
          <w:color w:val="000000" w:themeColor="text1"/>
          <w:sz w:val="24"/>
          <w:szCs w:val="24"/>
        </w:rPr>
        <w:t xml:space="preserve"> – dokončena PD ve stupni pro provádění stavby na chodníky a na rekonstrukci mostku. Probíhá zajištění projektové dokumentace na rekonstrukci vodovodu a kanalizace v lokalitě (řeší OTS).</w:t>
      </w:r>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b/>
          <w:color w:val="000000" w:themeColor="text1"/>
          <w:sz w:val="24"/>
          <w:szCs w:val="24"/>
        </w:rPr>
        <w:t xml:space="preserve">Rekonstrukce komunikace a chodníků ul. Pod Příkopem, Jihlava – </w:t>
      </w:r>
      <w:r w:rsidRPr="00162E66">
        <w:rPr>
          <w:rFonts w:ascii="Arial" w:hAnsi="Arial" w:cs="Arial"/>
          <w:color w:val="000000" w:themeColor="text1"/>
          <w:sz w:val="24"/>
          <w:szCs w:val="24"/>
        </w:rPr>
        <w:t>stavba byla dokončena, převzata a zkolaudována.</w:t>
      </w:r>
    </w:p>
    <w:p w:rsidR="00162E66" w:rsidRPr="00162E66" w:rsidRDefault="00162E66" w:rsidP="00162E66">
      <w:pPr>
        <w:ind w:left="357"/>
        <w:jc w:val="both"/>
        <w:rPr>
          <w:rFonts w:ascii="Arial" w:hAnsi="Arial" w:cs="Arial"/>
          <w:bCs/>
          <w:color w:val="000000" w:themeColor="text1"/>
          <w:sz w:val="24"/>
          <w:szCs w:val="24"/>
        </w:rPr>
      </w:pPr>
      <w:r w:rsidRPr="00162E66">
        <w:rPr>
          <w:rFonts w:ascii="Arial" w:hAnsi="Arial" w:cs="Arial"/>
          <w:b/>
          <w:bCs/>
          <w:color w:val="000000" w:themeColor="text1"/>
          <w:sz w:val="24"/>
          <w:szCs w:val="24"/>
        </w:rPr>
        <w:t xml:space="preserve">Zastávky </w:t>
      </w:r>
      <w:proofErr w:type="spellStart"/>
      <w:r w:rsidRPr="00162E66">
        <w:rPr>
          <w:rFonts w:ascii="Arial" w:hAnsi="Arial" w:cs="Arial"/>
          <w:b/>
          <w:bCs/>
          <w:color w:val="000000" w:themeColor="text1"/>
          <w:sz w:val="24"/>
          <w:szCs w:val="24"/>
        </w:rPr>
        <w:t>Lesnov</w:t>
      </w:r>
      <w:proofErr w:type="spellEnd"/>
      <w:r w:rsidRPr="00162E66">
        <w:rPr>
          <w:rFonts w:ascii="Arial" w:hAnsi="Arial" w:cs="Arial"/>
          <w:b/>
          <w:bCs/>
          <w:color w:val="000000" w:themeColor="text1"/>
          <w:sz w:val="24"/>
          <w:szCs w:val="24"/>
        </w:rPr>
        <w:t xml:space="preserve">, Jihlava </w:t>
      </w:r>
      <w:r w:rsidRPr="00162E66">
        <w:rPr>
          <w:rFonts w:ascii="Arial" w:hAnsi="Arial" w:cs="Arial"/>
          <w:bCs/>
          <w:color w:val="000000" w:themeColor="text1"/>
          <w:sz w:val="24"/>
          <w:szCs w:val="24"/>
        </w:rPr>
        <w:t xml:space="preserve">– po opakovaném VŘ na stavební práce byla uzavřena smlouva se zhotovitelem stavby. Dále je uzavřena smlouva na služby TDI a BOZP. Předpoklad předání staveniště a zahájení prací byl říjen 2022, avšak majitel sousedního dotčeného pozemku odmítá uzavřít smlouvu o přeložce kabelu společnosti CETIN, která je pro realizaci stavby </w:t>
      </w:r>
      <w:proofErr w:type="gramStart"/>
      <w:r w:rsidRPr="00162E66">
        <w:rPr>
          <w:rFonts w:ascii="Arial" w:hAnsi="Arial" w:cs="Arial"/>
          <w:bCs/>
          <w:color w:val="000000" w:themeColor="text1"/>
          <w:sz w:val="24"/>
          <w:szCs w:val="24"/>
        </w:rPr>
        <w:t>nezbytná..</w:t>
      </w:r>
      <w:proofErr w:type="gramEnd"/>
      <w:r w:rsidRPr="00162E66">
        <w:rPr>
          <w:rFonts w:ascii="Arial" w:hAnsi="Arial" w:cs="Arial"/>
          <w:bCs/>
          <w:color w:val="000000" w:themeColor="text1"/>
          <w:sz w:val="24"/>
          <w:szCs w:val="24"/>
        </w:rPr>
        <w:t xml:space="preserve"> Probíhají koordinační jednání se spol. CETIN a s vlastníkem dotčeného pozemku, nový předpoklad zahájení realizace je březen 2023.</w:t>
      </w:r>
    </w:p>
    <w:p w:rsidR="00162E66" w:rsidRPr="00162E66" w:rsidRDefault="00162E66" w:rsidP="00162E66">
      <w:pPr>
        <w:jc w:val="both"/>
        <w:rPr>
          <w:rFonts w:ascii="Arial" w:hAnsi="Arial" w:cs="Arial"/>
          <w:b/>
          <w:color w:val="000000" w:themeColor="text1"/>
          <w:sz w:val="24"/>
          <w:szCs w:val="24"/>
        </w:rPr>
      </w:pPr>
      <w:proofErr w:type="gramStart"/>
      <w:r w:rsidRPr="00162E66">
        <w:rPr>
          <w:rFonts w:ascii="Arial" w:hAnsi="Arial" w:cs="Arial"/>
          <w:b/>
          <w:color w:val="000000" w:themeColor="text1"/>
          <w:sz w:val="24"/>
          <w:szCs w:val="24"/>
        </w:rPr>
        <w:t>14.a) Horácká</w:t>
      </w:r>
      <w:proofErr w:type="gramEnd"/>
      <w:r w:rsidRPr="00162E66">
        <w:rPr>
          <w:rFonts w:ascii="Arial" w:hAnsi="Arial" w:cs="Arial"/>
          <w:b/>
          <w:color w:val="000000" w:themeColor="text1"/>
          <w:sz w:val="24"/>
          <w:szCs w:val="24"/>
        </w:rPr>
        <w:t xml:space="preserve"> multifunkční aréna v Jihlavě </w:t>
      </w:r>
      <w:r w:rsidRPr="00162E66">
        <w:rPr>
          <w:rFonts w:ascii="Arial" w:hAnsi="Arial" w:cs="Arial"/>
          <w:b/>
          <w:color w:val="000000" w:themeColor="text1"/>
          <w:sz w:val="24"/>
          <w:szCs w:val="24"/>
        </w:rPr>
        <w:tab/>
      </w:r>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color w:val="000000" w:themeColor="text1"/>
          <w:sz w:val="24"/>
          <w:szCs w:val="24"/>
        </w:rPr>
        <w:t xml:space="preserve">Probíhá výběrové řízení na zhotovitele stavby a výběrové řízení na správce stavby. Probíhá tzv. ověřovací fáze na zhotovitele i správce stavby. </w:t>
      </w:r>
    </w:p>
    <w:p w:rsidR="00162E66" w:rsidRPr="00162E66" w:rsidRDefault="00162E66" w:rsidP="00162E66">
      <w:pPr>
        <w:ind w:left="357"/>
        <w:jc w:val="both"/>
        <w:rPr>
          <w:rFonts w:ascii="Arial" w:hAnsi="Arial" w:cs="Arial"/>
          <w:b/>
          <w:color w:val="000000" w:themeColor="text1"/>
          <w:sz w:val="24"/>
          <w:szCs w:val="24"/>
        </w:rPr>
      </w:pPr>
      <w:r w:rsidRPr="00162E66">
        <w:rPr>
          <w:rFonts w:ascii="Arial" w:hAnsi="Arial" w:cs="Arial"/>
          <w:b/>
          <w:color w:val="000000" w:themeColor="text1"/>
          <w:sz w:val="24"/>
          <w:szCs w:val="24"/>
        </w:rPr>
        <w:t>b) Veřejné sportoviště pro lední sporty – vybudování dočasného zázemí</w:t>
      </w:r>
    </w:p>
    <w:p w:rsidR="00162E66" w:rsidRPr="00162E66" w:rsidRDefault="00162E66" w:rsidP="00162E66">
      <w:pPr>
        <w:ind w:left="357"/>
        <w:jc w:val="both"/>
        <w:rPr>
          <w:rFonts w:ascii="Arial" w:hAnsi="Arial" w:cs="Arial"/>
          <w:color w:val="000000" w:themeColor="text1"/>
          <w:sz w:val="24"/>
          <w:szCs w:val="24"/>
        </w:rPr>
      </w:pPr>
      <w:r w:rsidRPr="00162E66">
        <w:rPr>
          <w:rFonts w:ascii="Arial" w:hAnsi="Arial" w:cs="Arial"/>
          <w:color w:val="000000" w:themeColor="text1"/>
          <w:sz w:val="24"/>
          <w:szCs w:val="24"/>
        </w:rPr>
        <w:t>Stavba na konci roku uvedena do trvalého zužívání (zkolaudována) na základě vyhodnocení zkušebního provozu vyžádaného prostřednictvím KHS.</w:t>
      </w:r>
    </w:p>
    <w:p w:rsidR="00162E66" w:rsidRPr="00162E66" w:rsidRDefault="00162E66" w:rsidP="00162E66">
      <w:pPr>
        <w:ind w:left="357" w:hanging="357"/>
        <w:jc w:val="both"/>
        <w:rPr>
          <w:rFonts w:ascii="Arial" w:hAnsi="Arial" w:cs="Arial"/>
          <w:b/>
          <w:color w:val="000000" w:themeColor="text1"/>
          <w:sz w:val="24"/>
          <w:szCs w:val="24"/>
        </w:rPr>
      </w:pPr>
      <w:r w:rsidRPr="00162E66">
        <w:rPr>
          <w:rFonts w:ascii="Arial" w:hAnsi="Arial" w:cs="Arial"/>
          <w:b/>
          <w:color w:val="000000" w:themeColor="text1"/>
          <w:sz w:val="24"/>
          <w:szCs w:val="24"/>
        </w:rPr>
        <w:t>15.</w:t>
      </w:r>
      <w:r w:rsidRPr="00162E66">
        <w:rPr>
          <w:rFonts w:ascii="Arial" w:hAnsi="Arial" w:cs="Arial"/>
          <w:b/>
          <w:color w:val="000000" w:themeColor="text1"/>
          <w:sz w:val="24"/>
          <w:szCs w:val="24"/>
        </w:rPr>
        <w:tab/>
        <w:t xml:space="preserve">Instalace </w:t>
      </w:r>
      <w:proofErr w:type="spellStart"/>
      <w:r w:rsidRPr="00162E66">
        <w:rPr>
          <w:rFonts w:ascii="Arial" w:hAnsi="Arial" w:cs="Arial"/>
          <w:b/>
          <w:color w:val="000000" w:themeColor="text1"/>
          <w:sz w:val="24"/>
          <w:szCs w:val="24"/>
        </w:rPr>
        <w:t>fotovoltaických</w:t>
      </w:r>
      <w:proofErr w:type="spellEnd"/>
      <w:r w:rsidRPr="00162E66">
        <w:rPr>
          <w:rFonts w:ascii="Arial" w:hAnsi="Arial" w:cs="Arial"/>
          <w:b/>
          <w:color w:val="000000" w:themeColor="text1"/>
          <w:sz w:val="24"/>
          <w:szCs w:val="24"/>
        </w:rPr>
        <w:t xml:space="preserve"> elektráren, Jihlava – ZŠ Březinova 31, MŠ Resslova</w:t>
      </w:r>
    </w:p>
    <w:p w:rsidR="00162E66" w:rsidRPr="00162E66" w:rsidRDefault="00162E66" w:rsidP="00162E66">
      <w:pPr>
        <w:ind w:left="357"/>
        <w:jc w:val="both"/>
        <w:rPr>
          <w:rFonts w:ascii="Arial" w:hAnsi="Arial" w:cs="Arial"/>
          <w:bCs/>
          <w:color w:val="000000" w:themeColor="text1"/>
          <w:sz w:val="24"/>
          <w:szCs w:val="24"/>
        </w:rPr>
      </w:pPr>
      <w:r w:rsidRPr="00162E66">
        <w:rPr>
          <w:rFonts w:ascii="Arial" w:hAnsi="Arial" w:cs="Arial"/>
          <w:color w:val="000000" w:themeColor="text1"/>
          <w:sz w:val="24"/>
          <w:szCs w:val="24"/>
        </w:rPr>
        <w:t xml:space="preserve">Příprava zadávacích podkladů pro výběrové řízení na zhotovitele projektové dokumentace. </w:t>
      </w:r>
    </w:p>
    <w:p w:rsidR="00162E66" w:rsidRPr="00162E66" w:rsidRDefault="00162E66" w:rsidP="00162E66">
      <w:pPr>
        <w:jc w:val="both"/>
        <w:rPr>
          <w:rFonts w:ascii="Arial" w:hAnsi="Arial" w:cs="Arial"/>
          <w:b/>
          <w:color w:val="000000" w:themeColor="text1"/>
          <w:sz w:val="24"/>
          <w:szCs w:val="24"/>
        </w:rPr>
      </w:pPr>
      <w:r w:rsidRPr="00162E66">
        <w:rPr>
          <w:rFonts w:ascii="Arial" w:hAnsi="Arial" w:cs="Arial"/>
          <w:b/>
          <w:color w:val="000000" w:themeColor="text1"/>
          <w:sz w:val="24"/>
          <w:szCs w:val="24"/>
        </w:rPr>
        <w:t>Různé</w:t>
      </w:r>
    </w:p>
    <w:p w:rsidR="00162E66" w:rsidRPr="00162E66" w:rsidRDefault="00162E66" w:rsidP="00162E66">
      <w:pPr>
        <w:jc w:val="both"/>
        <w:rPr>
          <w:rFonts w:ascii="Arial" w:hAnsi="Arial" w:cs="Arial"/>
          <w:color w:val="000000" w:themeColor="text1"/>
          <w:sz w:val="24"/>
          <w:szCs w:val="24"/>
        </w:rPr>
      </w:pPr>
      <w:r w:rsidRPr="00162E66">
        <w:rPr>
          <w:rFonts w:ascii="Arial" w:hAnsi="Arial" w:cs="Arial"/>
          <w:color w:val="000000" w:themeColor="text1"/>
          <w:sz w:val="24"/>
          <w:szCs w:val="24"/>
        </w:rPr>
        <w:t xml:space="preserve">Příprava a sledování čerpání schváleného rozpočtu ORM, zajištění podkladů pro změny rozpisu rozpočtu, průběžné zajišťování platebních příkazů k došlým fakturám, zajištění úhrad </w:t>
      </w:r>
      <w:r w:rsidRPr="00162E66">
        <w:rPr>
          <w:rFonts w:ascii="Arial" w:hAnsi="Arial" w:cs="Arial"/>
          <w:color w:val="000000" w:themeColor="text1"/>
          <w:sz w:val="24"/>
          <w:szCs w:val="24"/>
        </w:rPr>
        <w:lastRenderedPageBreak/>
        <w:t xml:space="preserve">plateb dle rozpočtové skladby (rozdělení do třídy a zdrojů dle rozpočtové skladby), zajištění a kontrola provedení předběžné </w:t>
      </w:r>
      <w:proofErr w:type="spellStart"/>
      <w:r w:rsidRPr="00162E66">
        <w:rPr>
          <w:rFonts w:ascii="Arial" w:hAnsi="Arial" w:cs="Arial"/>
          <w:color w:val="000000" w:themeColor="text1"/>
          <w:sz w:val="24"/>
          <w:szCs w:val="24"/>
        </w:rPr>
        <w:t>fin</w:t>
      </w:r>
      <w:proofErr w:type="spellEnd"/>
      <w:r w:rsidRPr="00162E66">
        <w:rPr>
          <w:rFonts w:ascii="Arial" w:hAnsi="Arial" w:cs="Arial"/>
          <w:color w:val="000000" w:themeColor="text1"/>
          <w:sz w:val="24"/>
          <w:szCs w:val="24"/>
        </w:rPr>
        <w:t xml:space="preserve">. </w:t>
      </w:r>
      <w:proofErr w:type="gramStart"/>
      <w:r w:rsidRPr="00162E66">
        <w:rPr>
          <w:rFonts w:ascii="Arial" w:hAnsi="Arial" w:cs="Arial"/>
          <w:color w:val="000000" w:themeColor="text1"/>
          <w:sz w:val="24"/>
          <w:szCs w:val="24"/>
        </w:rPr>
        <w:t>kontroly</w:t>
      </w:r>
      <w:proofErr w:type="gramEnd"/>
      <w:r w:rsidRPr="00162E66">
        <w:rPr>
          <w:rFonts w:ascii="Arial" w:hAnsi="Arial" w:cs="Arial"/>
          <w:color w:val="000000" w:themeColor="text1"/>
          <w:sz w:val="24"/>
          <w:szCs w:val="24"/>
        </w:rPr>
        <w:t>.</w:t>
      </w:r>
    </w:p>
    <w:p w:rsidR="00162E66" w:rsidRPr="00162E66" w:rsidRDefault="00162E66" w:rsidP="00162E66">
      <w:pPr>
        <w:jc w:val="both"/>
        <w:rPr>
          <w:rFonts w:ascii="Arial" w:hAnsi="Arial" w:cs="Arial"/>
          <w:color w:val="000000" w:themeColor="text1"/>
          <w:sz w:val="24"/>
          <w:szCs w:val="24"/>
        </w:rPr>
      </w:pPr>
      <w:r w:rsidRPr="00162E66">
        <w:rPr>
          <w:rFonts w:ascii="Arial" w:hAnsi="Arial" w:cs="Arial"/>
          <w:color w:val="000000" w:themeColor="text1"/>
          <w:sz w:val="24"/>
          <w:szCs w:val="24"/>
        </w:rPr>
        <w:t>Příprava a kontrola čerpání finančních prostředků schváleného rozpočtu, spolupráce s EO.</w:t>
      </w:r>
    </w:p>
    <w:p w:rsidR="00162E66" w:rsidRPr="00162E66" w:rsidRDefault="00162E66" w:rsidP="00162E66">
      <w:pPr>
        <w:jc w:val="both"/>
        <w:rPr>
          <w:rFonts w:ascii="Arial" w:hAnsi="Arial" w:cs="Arial"/>
          <w:color w:val="000000" w:themeColor="text1"/>
          <w:sz w:val="24"/>
          <w:szCs w:val="24"/>
        </w:rPr>
      </w:pPr>
      <w:r w:rsidRPr="00162E66">
        <w:rPr>
          <w:rFonts w:ascii="Arial" w:hAnsi="Arial" w:cs="Arial"/>
          <w:color w:val="000000" w:themeColor="text1"/>
          <w:sz w:val="24"/>
          <w:szCs w:val="24"/>
        </w:rPr>
        <w:t xml:space="preserve">Rozdělení finančního krytí u akcí dotovaných z EU podle podílu čerpání z prostředků EU, vlastních zdrojů a nezpůsobilých výdajů. </w:t>
      </w:r>
    </w:p>
    <w:p w:rsidR="00162E66" w:rsidRPr="00162E66" w:rsidRDefault="00162E66" w:rsidP="00162E66">
      <w:pPr>
        <w:jc w:val="both"/>
        <w:rPr>
          <w:rFonts w:ascii="Arial" w:hAnsi="Arial" w:cs="Arial"/>
          <w:color w:val="000000" w:themeColor="text1"/>
          <w:sz w:val="24"/>
          <w:szCs w:val="24"/>
        </w:rPr>
      </w:pPr>
      <w:r w:rsidRPr="00162E66">
        <w:rPr>
          <w:rFonts w:ascii="Arial" w:hAnsi="Arial" w:cs="Arial"/>
          <w:color w:val="000000" w:themeColor="text1"/>
          <w:sz w:val="24"/>
          <w:szCs w:val="24"/>
        </w:rPr>
        <w:t xml:space="preserve">Spolupráce s oddělením strategického rozvoje při čerpání dotací. </w:t>
      </w:r>
    </w:p>
    <w:p w:rsidR="00162E66" w:rsidRPr="00162E66" w:rsidRDefault="00162E66" w:rsidP="00162E66">
      <w:pPr>
        <w:jc w:val="both"/>
        <w:rPr>
          <w:rFonts w:ascii="Arial" w:hAnsi="Arial" w:cs="Arial"/>
          <w:color w:val="000000" w:themeColor="text1"/>
          <w:sz w:val="24"/>
          <w:szCs w:val="24"/>
        </w:rPr>
      </w:pPr>
      <w:r w:rsidRPr="00162E66">
        <w:rPr>
          <w:rFonts w:ascii="Arial" w:hAnsi="Arial" w:cs="Arial"/>
          <w:color w:val="000000" w:themeColor="text1"/>
          <w:sz w:val="24"/>
          <w:szCs w:val="24"/>
        </w:rPr>
        <w:t>Zajišťování agendy pro převod dokončených staveb z evidence rozestavěných staveb do majetku, zejm. rozřazení majetku dle platných předpisů a pokynů ve spolupráci s odbory, které budou provádět správu majetku:</w:t>
      </w:r>
    </w:p>
    <w:p w:rsidR="00162E66" w:rsidRPr="00162E66" w:rsidRDefault="00162E66" w:rsidP="008F09C2">
      <w:pPr>
        <w:pStyle w:val="Odstavecseseznamem"/>
        <w:numPr>
          <w:ilvl w:val="0"/>
          <w:numId w:val="46"/>
        </w:numPr>
        <w:jc w:val="both"/>
        <w:rPr>
          <w:rFonts w:ascii="Arial" w:hAnsi="Arial" w:cs="Arial"/>
          <w:color w:val="000000" w:themeColor="text1"/>
        </w:rPr>
      </w:pPr>
      <w:r w:rsidRPr="00162E66">
        <w:rPr>
          <w:rFonts w:ascii="Arial" w:hAnsi="Arial" w:cs="Arial"/>
          <w:color w:val="000000" w:themeColor="text1"/>
        </w:rPr>
        <w:t xml:space="preserve">Zhotovení zpevněných stanovišť kontejnerů X. etapa – Kamenná x Náhorní, </w:t>
      </w:r>
      <w:proofErr w:type="spellStart"/>
      <w:r w:rsidRPr="00162E66">
        <w:rPr>
          <w:rFonts w:ascii="Arial" w:hAnsi="Arial" w:cs="Arial"/>
          <w:color w:val="000000" w:themeColor="text1"/>
        </w:rPr>
        <w:t>Smrčenská</w:t>
      </w:r>
      <w:proofErr w:type="spellEnd"/>
      <w:r w:rsidRPr="00162E66">
        <w:rPr>
          <w:rFonts w:ascii="Arial" w:hAnsi="Arial" w:cs="Arial"/>
          <w:color w:val="000000" w:themeColor="text1"/>
        </w:rPr>
        <w:t xml:space="preserve"> x Zrzavého</w:t>
      </w:r>
    </w:p>
    <w:p w:rsidR="00162E66" w:rsidRPr="00162E66" w:rsidRDefault="00162E66" w:rsidP="008F09C2">
      <w:pPr>
        <w:pStyle w:val="Odstavecseseznamem"/>
        <w:numPr>
          <w:ilvl w:val="0"/>
          <w:numId w:val="46"/>
        </w:numPr>
        <w:jc w:val="both"/>
        <w:rPr>
          <w:rFonts w:ascii="Arial" w:hAnsi="Arial" w:cs="Arial"/>
          <w:color w:val="000000" w:themeColor="text1"/>
        </w:rPr>
      </w:pPr>
      <w:r w:rsidRPr="00162E66">
        <w:rPr>
          <w:rFonts w:ascii="Arial" w:hAnsi="Arial" w:cs="Arial"/>
          <w:color w:val="000000" w:themeColor="text1"/>
        </w:rPr>
        <w:t>Cyklostezka G01 – ul. U Koželuhů, Jihlava</w:t>
      </w:r>
    </w:p>
    <w:p w:rsidR="00162E66" w:rsidRPr="00162E66" w:rsidRDefault="00162E66" w:rsidP="008F09C2">
      <w:pPr>
        <w:pStyle w:val="Odstavecseseznamem"/>
        <w:numPr>
          <w:ilvl w:val="0"/>
          <w:numId w:val="46"/>
        </w:numPr>
        <w:jc w:val="both"/>
        <w:rPr>
          <w:rFonts w:ascii="Arial" w:hAnsi="Arial" w:cs="Arial"/>
          <w:color w:val="000000" w:themeColor="text1"/>
        </w:rPr>
      </w:pPr>
      <w:r w:rsidRPr="00162E66">
        <w:rPr>
          <w:rFonts w:ascii="Arial" w:hAnsi="Arial" w:cs="Arial"/>
          <w:color w:val="000000" w:themeColor="text1"/>
        </w:rPr>
        <w:t>Pístovské rybníky – řešení technického stavu – rybník Lužný</w:t>
      </w:r>
    </w:p>
    <w:p w:rsidR="00162E66" w:rsidRPr="00162E66" w:rsidRDefault="00162E66" w:rsidP="008F09C2">
      <w:pPr>
        <w:pStyle w:val="Odstavecseseznamem"/>
        <w:numPr>
          <w:ilvl w:val="0"/>
          <w:numId w:val="46"/>
        </w:numPr>
        <w:jc w:val="both"/>
        <w:rPr>
          <w:rFonts w:ascii="Arial" w:hAnsi="Arial" w:cs="Arial"/>
          <w:color w:val="000000" w:themeColor="text1"/>
        </w:rPr>
      </w:pPr>
      <w:r w:rsidRPr="00162E66">
        <w:rPr>
          <w:rFonts w:ascii="Arial" w:hAnsi="Arial" w:cs="Arial"/>
          <w:color w:val="000000" w:themeColor="text1"/>
        </w:rPr>
        <w:t xml:space="preserve">Cyklostezka G04 ul. Mlýnská – </w:t>
      </w:r>
      <w:proofErr w:type="spellStart"/>
      <w:r w:rsidRPr="00162E66">
        <w:rPr>
          <w:rFonts w:ascii="Arial" w:hAnsi="Arial" w:cs="Arial"/>
          <w:color w:val="000000" w:themeColor="text1"/>
        </w:rPr>
        <w:t>Helenínská</w:t>
      </w:r>
      <w:proofErr w:type="spellEnd"/>
      <w:r w:rsidRPr="00162E66">
        <w:rPr>
          <w:rFonts w:ascii="Arial" w:hAnsi="Arial" w:cs="Arial"/>
          <w:color w:val="000000" w:themeColor="text1"/>
        </w:rPr>
        <w:t>, Jihlava</w:t>
      </w:r>
    </w:p>
    <w:p w:rsidR="00162E66" w:rsidRPr="00162E66" w:rsidRDefault="00162E66" w:rsidP="008F09C2">
      <w:pPr>
        <w:pStyle w:val="Odstavecseseznamem"/>
        <w:numPr>
          <w:ilvl w:val="0"/>
          <w:numId w:val="46"/>
        </w:numPr>
        <w:jc w:val="both"/>
        <w:rPr>
          <w:rFonts w:ascii="Arial" w:hAnsi="Arial" w:cs="Arial"/>
          <w:color w:val="000000" w:themeColor="text1"/>
        </w:rPr>
      </w:pPr>
      <w:r w:rsidRPr="00162E66">
        <w:rPr>
          <w:rFonts w:ascii="Arial" w:hAnsi="Arial" w:cs="Arial"/>
          <w:color w:val="000000" w:themeColor="text1"/>
        </w:rPr>
        <w:t>Zvýšení bezpečnosti dopravy v Jihlavě – IV. etapa – Rekonstrukce komunikace a chodníků ul. Pod Příkopem</w:t>
      </w:r>
    </w:p>
    <w:p w:rsidR="00162E66" w:rsidRPr="00162E66" w:rsidRDefault="00162E66" w:rsidP="008F09C2">
      <w:pPr>
        <w:pStyle w:val="Odstavecseseznamem"/>
        <w:numPr>
          <w:ilvl w:val="0"/>
          <w:numId w:val="46"/>
        </w:numPr>
        <w:jc w:val="both"/>
        <w:rPr>
          <w:rFonts w:ascii="Arial" w:hAnsi="Arial" w:cs="Arial"/>
          <w:color w:val="000000" w:themeColor="text1"/>
        </w:rPr>
      </w:pPr>
      <w:r w:rsidRPr="00162E66">
        <w:rPr>
          <w:rFonts w:ascii="Arial" w:hAnsi="Arial" w:cs="Arial"/>
          <w:color w:val="000000" w:themeColor="text1"/>
        </w:rPr>
        <w:t xml:space="preserve">DPS </w:t>
      </w:r>
      <w:proofErr w:type="spellStart"/>
      <w:r w:rsidRPr="00162E66">
        <w:rPr>
          <w:rFonts w:ascii="Arial" w:hAnsi="Arial" w:cs="Arial"/>
          <w:color w:val="000000" w:themeColor="text1"/>
        </w:rPr>
        <w:t>Fritzova</w:t>
      </w:r>
      <w:proofErr w:type="spellEnd"/>
      <w:r w:rsidRPr="00162E66">
        <w:rPr>
          <w:rFonts w:ascii="Arial" w:hAnsi="Arial" w:cs="Arial"/>
          <w:color w:val="000000" w:themeColor="text1"/>
        </w:rPr>
        <w:t xml:space="preserve"> 32 – přístavba výtahu</w:t>
      </w:r>
    </w:p>
    <w:p w:rsidR="00162E66" w:rsidRPr="00162E66" w:rsidRDefault="00162E66" w:rsidP="008F09C2">
      <w:pPr>
        <w:pStyle w:val="Odstavecseseznamem"/>
        <w:numPr>
          <w:ilvl w:val="0"/>
          <w:numId w:val="46"/>
        </w:numPr>
        <w:jc w:val="both"/>
        <w:rPr>
          <w:rFonts w:ascii="Arial" w:hAnsi="Arial" w:cs="Arial"/>
          <w:color w:val="000000" w:themeColor="text1"/>
        </w:rPr>
      </w:pPr>
      <w:r w:rsidRPr="00162E66">
        <w:rPr>
          <w:rFonts w:ascii="Arial" w:hAnsi="Arial" w:cs="Arial"/>
          <w:color w:val="000000" w:themeColor="text1"/>
        </w:rPr>
        <w:t>Zvýšení bezpečnosti dopravy v Jihlavě – III. etapa – Chodník a dešťová kanalizace Antonínův Důl</w:t>
      </w:r>
    </w:p>
    <w:p w:rsidR="00162E66" w:rsidRPr="00162E66" w:rsidRDefault="00162E66" w:rsidP="008F09C2">
      <w:pPr>
        <w:pStyle w:val="Odstavecseseznamem"/>
        <w:numPr>
          <w:ilvl w:val="0"/>
          <w:numId w:val="46"/>
        </w:numPr>
        <w:jc w:val="both"/>
        <w:rPr>
          <w:rFonts w:ascii="Arial" w:hAnsi="Arial" w:cs="Arial"/>
          <w:color w:val="000000" w:themeColor="text1"/>
        </w:rPr>
      </w:pPr>
      <w:r w:rsidRPr="00162E66">
        <w:rPr>
          <w:rFonts w:ascii="Arial" w:hAnsi="Arial" w:cs="Arial"/>
          <w:color w:val="000000" w:themeColor="text1"/>
        </w:rPr>
        <w:t>Jihlava, ul. Strojírenská – kanalizace a vodovod</w:t>
      </w:r>
    </w:p>
    <w:p w:rsidR="00162E66" w:rsidRPr="00162E66" w:rsidRDefault="00162E66" w:rsidP="00162E66">
      <w:pPr>
        <w:jc w:val="both"/>
        <w:rPr>
          <w:rFonts w:ascii="Arial" w:hAnsi="Arial" w:cs="Arial"/>
          <w:color w:val="000000" w:themeColor="text1"/>
          <w:sz w:val="24"/>
          <w:szCs w:val="24"/>
        </w:rPr>
      </w:pPr>
      <w:r w:rsidRPr="00162E66">
        <w:rPr>
          <w:rFonts w:ascii="Arial" w:hAnsi="Arial" w:cs="Arial"/>
          <w:color w:val="000000" w:themeColor="text1"/>
          <w:sz w:val="24"/>
          <w:szCs w:val="24"/>
        </w:rPr>
        <w:t>Příprava podkladů pro změny rozpočtu a vypracování návrhů na rozpočtová opatření do ZM 15. 11. 2022.</w:t>
      </w:r>
    </w:p>
    <w:p w:rsidR="00162E66" w:rsidRPr="00162E66" w:rsidRDefault="00162E66" w:rsidP="00162E66">
      <w:pPr>
        <w:jc w:val="both"/>
        <w:rPr>
          <w:rFonts w:ascii="Arial" w:hAnsi="Arial" w:cs="Arial"/>
          <w:color w:val="000000" w:themeColor="text1"/>
          <w:sz w:val="24"/>
          <w:szCs w:val="24"/>
        </w:rPr>
      </w:pPr>
      <w:r w:rsidRPr="00162E66">
        <w:rPr>
          <w:rFonts w:ascii="Arial" w:hAnsi="Arial" w:cs="Arial"/>
          <w:color w:val="000000" w:themeColor="text1"/>
          <w:sz w:val="24"/>
          <w:szCs w:val="24"/>
        </w:rPr>
        <w:t>Příprava podkladů pro zapojení disponibilního zůstatku do rozpočtu r. 2023</w:t>
      </w:r>
    </w:p>
    <w:p w:rsidR="00162E66" w:rsidRPr="00162E66" w:rsidRDefault="00162E66" w:rsidP="00162E66">
      <w:pPr>
        <w:jc w:val="both"/>
        <w:rPr>
          <w:rFonts w:ascii="Arial" w:hAnsi="Arial" w:cs="Arial"/>
          <w:color w:val="000000" w:themeColor="text1"/>
          <w:sz w:val="24"/>
          <w:szCs w:val="24"/>
        </w:rPr>
      </w:pPr>
      <w:r w:rsidRPr="00162E66">
        <w:rPr>
          <w:rFonts w:ascii="Arial" w:hAnsi="Arial" w:cs="Arial"/>
          <w:color w:val="000000" w:themeColor="text1"/>
          <w:sz w:val="24"/>
          <w:szCs w:val="24"/>
        </w:rPr>
        <w:t>Inventura movitého majetku</w:t>
      </w:r>
    </w:p>
    <w:p w:rsidR="00162E66" w:rsidRPr="00162E66" w:rsidRDefault="00162E66" w:rsidP="00162E66">
      <w:pPr>
        <w:jc w:val="both"/>
        <w:rPr>
          <w:rFonts w:ascii="Arial" w:hAnsi="Arial" w:cs="Arial"/>
          <w:color w:val="000000" w:themeColor="text1"/>
          <w:sz w:val="24"/>
          <w:szCs w:val="24"/>
        </w:rPr>
      </w:pPr>
      <w:r w:rsidRPr="00162E66">
        <w:rPr>
          <w:rFonts w:ascii="Arial" w:hAnsi="Arial" w:cs="Arial"/>
          <w:color w:val="000000" w:themeColor="text1"/>
          <w:sz w:val="24"/>
          <w:szCs w:val="24"/>
        </w:rPr>
        <w:t>Příprava podkladů pro ukončení účetního roku 2022</w:t>
      </w:r>
    </w:p>
    <w:p w:rsidR="00162E66" w:rsidRPr="00162E66" w:rsidRDefault="00162E66" w:rsidP="00162E66">
      <w:pPr>
        <w:jc w:val="both"/>
        <w:rPr>
          <w:rFonts w:ascii="Arial" w:hAnsi="Arial" w:cs="Arial"/>
          <w:color w:val="000000" w:themeColor="text1"/>
          <w:sz w:val="24"/>
          <w:szCs w:val="24"/>
        </w:rPr>
      </w:pPr>
      <w:r w:rsidRPr="00162E66">
        <w:rPr>
          <w:rFonts w:ascii="Arial" w:hAnsi="Arial" w:cs="Arial"/>
          <w:color w:val="000000" w:themeColor="text1"/>
          <w:sz w:val="24"/>
          <w:szCs w:val="24"/>
        </w:rPr>
        <w:t>Zpracování a průběžné doplňování přehledu realizovaných a plánovaných projektů.</w:t>
      </w:r>
    </w:p>
    <w:p w:rsidR="00162E66" w:rsidRPr="00162E66" w:rsidRDefault="00162E66" w:rsidP="00162E66">
      <w:pPr>
        <w:jc w:val="both"/>
        <w:rPr>
          <w:rFonts w:ascii="Arial" w:hAnsi="Arial" w:cs="Arial"/>
          <w:iCs/>
          <w:color w:val="000000" w:themeColor="text1"/>
          <w:sz w:val="24"/>
          <w:szCs w:val="24"/>
        </w:rPr>
      </w:pPr>
      <w:r w:rsidRPr="00162E66">
        <w:rPr>
          <w:rFonts w:ascii="Arial" w:hAnsi="Arial" w:cs="Arial"/>
          <w:color w:val="000000" w:themeColor="text1"/>
          <w:sz w:val="24"/>
          <w:szCs w:val="24"/>
        </w:rPr>
        <w:t>Zpracování podkladů pro změny seznamu požadavků do rozpočtu na investiční porady a průběžné doplňování seznamu požadavků do rozpočtu dle závěrů a dle usnesení, spolupráce na úpravách a doplnění investičního plánu</w:t>
      </w:r>
      <w:r w:rsidRPr="00162E66">
        <w:rPr>
          <w:rFonts w:ascii="Arial" w:hAnsi="Arial" w:cs="Arial"/>
          <w:iCs/>
          <w:color w:val="000000" w:themeColor="text1"/>
          <w:sz w:val="24"/>
          <w:szCs w:val="24"/>
        </w:rPr>
        <w:t xml:space="preserve"> </w:t>
      </w:r>
    </w:p>
    <w:p w:rsidR="00162E66" w:rsidRPr="00162E66" w:rsidRDefault="00162E66" w:rsidP="00162E66">
      <w:pPr>
        <w:jc w:val="both"/>
        <w:rPr>
          <w:rFonts w:ascii="Arial" w:hAnsi="Arial" w:cs="Arial"/>
          <w:color w:val="000000" w:themeColor="text1"/>
          <w:sz w:val="24"/>
          <w:szCs w:val="24"/>
        </w:rPr>
      </w:pPr>
      <w:r w:rsidRPr="00162E66">
        <w:rPr>
          <w:rFonts w:ascii="Arial" w:hAnsi="Arial" w:cs="Arial"/>
          <w:color w:val="000000" w:themeColor="text1"/>
          <w:sz w:val="24"/>
          <w:szCs w:val="24"/>
        </w:rPr>
        <w:t>Spolupráce s odborem Kancelář tajemníka při přípravě podkladů pro zadávací řízení.</w:t>
      </w:r>
    </w:p>
    <w:p w:rsidR="00162E66" w:rsidRPr="00162E66" w:rsidRDefault="00162E66" w:rsidP="00162E66">
      <w:pPr>
        <w:jc w:val="both"/>
        <w:rPr>
          <w:rFonts w:ascii="Arial" w:hAnsi="Arial" w:cs="Arial"/>
          <w:color w:val="000000" w:themeColor="text1"/>
          <w:sz w:val="24"/>
          <w:szCs w:val="24"/>
        </w:rPr>
      </w:pPr>
      <w:r w:rsidRPr="00162E66">
        <w:rPr>
          <w:rFonts w:ascii="Arial" w:hAnsi="Arial" w:cs="Arial"/>
          <w:color w:val="000000" w:themeColor="text1"/>
          <w:sz w:val="24"/>
          <w:szCs w:val="24"/>
        </w:rPr>
        <w:t xml:space="preserve">Spolupráce s odborem technických služeb na přípravě a koordinaci vodohospodářských staveb. (Vodojem Bukovno; Rekonstrukce III. tlak. </w:t>
      </w:r>
      <w:proofErr w:type="gramStart"/>
      <w:r w:rsidRPr="00162E66">
        <w:rPr>
          <w:rFonts w:ascii="Arial" w:hAnsi="Arial" w:cs="Arial"/>
          <w:color w:val="000000" w:themeColor="text1"/>
          <w:sz w:val="24"/>
          <w:szCs w:val="24"/>
        </w:rPr>
        <w:t>pásma</w:t>
      </w:r>
      <w:proofErr w:type="gramEnd"/>
      <w:r w:rsidRPr="00162E66">
        <w:rPr>
          <w:rFonts w:ascii="Arial" w:hAnsi="Arial" w:cs="Arial"/>
          <w:color w:val="000000" w:themeColor="text1"/>
          <w:sz w:val="24"/>
          <w:szCs w:val="24"/>
        </w:rPr>
        <w:t xml:space="preserve"> Holíkova, Musilova, Krajní; Rekonstrukce vodovodu a kanalizace ul. 17. listopadu; Rekonstrukce vodovodu a kanalizace ul. Lidická kolonie, Rekonstrukce ul. Čajkovského, Rekonstrukce ul. Kapitána Jaroše), zpracování podkladů do IP pro projednání řešení výstavby přípojek na veřejné části.</w:t>
      </w:r>
    </w:p>
    <w:p w:rsidR="00162E66" w:rsidRPr="00162E66" w:rsidRDefault="00162E66" w:rsidP="00162E66">
      <w:pPr>
        <w:jc w:val="both"/>
        <w:rPr>
          <w:rFonts w:ascii="Arial" w:hAnsi="Arial" w:cs="Arial"/>
          <w:color w:val="000000" w:themeColor="text1"/>
          <w:sz w:val="24"/>
          <w:szCs w:val="24"/>
        </w:rPr>
      </w:pPr>
      <w:r w:rsidRPr="00162E66">
        <w:rPr>
          <w:rFonts w:ascii="Arial" w:hAnsi="Arial" w:cs="Arial"/>
          <w:color w:val="000000" w:themeColor="text1"/>
          <w:sz w:val="24"/>
          <w:szCs w:val="24"/>
        </w:rPr>
        <w:t xml:space="preserve">Zpracování odpovědí na žádosti dle zák. č. 106/1999 Sb. </w:t>
      </w:r>
    </w:p>
    <w:p w:rsidR="00162E66" w:rsidRPr="00162E66" w:rsidRDefault="00162E66" w:rsidP="00162E66">
      <w:pPr>
        <w:jc w:val="both"/>
        <w:rPr>
          <w:rFonts w:ascii="Arial" w:hAnsi="Arial" w:cs="Arial"/>
          <w:color w:val="000000" w:themeColor="text1"/>
          <w:sz w:val="24"/>
          <w:szCs w:val="24"/>
        </w:rPr>
      </w:pPr>
      <w:r w:rsidRPr="00162E66">
        <w:rPr>
          <w:rFonts w:ascii="Arial" w:hAnsi="Arial" w:cs="Arial"/>
          <w:color w:val="000000" w:themeColor="text1"/>
          <w:sz w:val="24"/>
          <w:szCs w:val="24"/>
        </w:rPr>
        <w:t>Spolupráce na projektu Řízení strategie ITI Jihlavské aglomerace</w:t>
      </w:r>
    </w:p>
    <w:p w:rsidR="00162E66" w:rsidRPr="00162E66" w:rsidRDefault="00162E66" w:rsidP="00162E66">
      <w:pPr>
        <w:jc w:val="both"/>
        <w:rPr>
          <w:rFonts w:ascii="Arial" w:hAnsi="Arial" w:cs="Arial"/>
          <w:color w:val="000000" w:themeColor="text1"/>
          <w:sz w:val="24"/>
          <w:szCs w:val="24"/>
        </w:rPr>
      </w:pPr>
      <w:r w:rsidRPr="00162E66">
        <w:rPr>
          <w:rFonts w:ascii="Arial" w:hAnsi="Arial" w:cs="Arial"/>
          <w:color w:val="000000" w:themeColor="text1"/>
          <w:sz w:val="24"/>
          <w:szCs w:val="24"/>
        </w:rPr>
        <w:t>Připomínkování nových vnitřních předpisů.</w:t>
      </w:r>
    </w:p>
    <w:p w:rsidR="00162E66" w:rsidRPr="00162E66" w:rsidRDefault="00162E66" w:rsidP="00162E66">
      <w:pPr>
        <w:rPr>
          <w:rFonts w:ascii="Arial" w:hAnsi="Arial" w:cs="Arial"/>
          <w:sz w:val="24"/>
          <w:szCs w:val="24"/>
        </w:rPr>
      </w:pPr>
    </w:p>
    <w:p w:rsidR="00162E66" w:rsidRPr="00162E66" w:rsidRDefault="00162E66" w:rsidP="00162E66">
      <w:pPr>
        <w:outlineLvl w:val="0"/>
        <w:rPr>
          <w:rFonts w:ascii="Arial" w:hAnsi="Arial" w:cs="Arial"/>
          <w:b/>
          <w:sz w:val="24"/>
          <w:szCs w:val="24"/>
        </w:rPr>
      </w:pPr>
      <w:r w:rsidRPr="00162E66">
        <w:rPr>
          <w:rFonts w:ascii="Arial" w:hAnsi="Arial" w:cs="Arial"/>
          <w:b/>
          <w:sz w:val="24"/>
          <w:szCs w:val="24"/>
        </w:rPr>
        <w:lastRenderedPageBreak/>
        <w:t>Dotace z národních zdrojů</w:t>
      </w:r>
    </w:p>
    <w:p w:rsidR="00162E66" w:rsidRPr="00162E66" w:rsidRDefault="00162E66" w:rsidP="00162E66">
      <w:pPr>
        <w:jc w:val="both"/>
        <w:rPr>
          <w:rFonts w:ascii="Arial" w:hAnsi="Arial" w:cs="Arial"/>
          <w:b/>
          <w:sz w:val="24"/>
          <w:szCs w:val="24"/>
        </w:rPr>
      </w:pPr>
      <w:r w:rsidRPr="00162E66">
        <w:rPr>
          <w:rFonts w:ascii="Arial" w:hAnsi="Arial" w:cs="Arial"/>
          <w:b/>
          <w:sz w:val="24"/>
          <w:szCs w:val="24"/>
        </w:rPr>
        <w:t>Ministerstvo kultury ČR</w:t>
      </w:r>
    </w:p>
    <w:p w:rsidR="00162E66" w:rsidRPr="00162E66" w:rsidRDefault="00162E66" w:rsidP="00162E66">
      <w:pPr>
        <w:jc w:val="both"/>
        <w:rPr>
          <w:rFonts w:ascii="Arial" w:hAnsi="Arial" w:cs="Arial"/>
          <w:bCs/>
          <w:sz w:val="24"/>
          <w:szCs w:val="24"/>
        </w:rPr>
      </w:pPr>
      <w:r w:rsidRPr="00162E66">
        <w:rPr>
          <w:rFonts w:ascii="Arial" w:hAnsi="Arial" w:cs="Arial"/>
          <w:bCs/>
          <w:sz w:val="24"/>
          <w:szCs w:val="24"/>
        </w:rPr>
        <w:t xml:space="preserve">Radnice, </w:t>
      </w:r>
      <w:proofErr w:type="spellStart"/>
      <w:r w:rsidRPr="00162E66">
        <w:rPr>
          <w:rFonts w:ascii="Arial" w:hAnsi="Arial" w:cs="Arial"/>
          <w:bCs/>
          <w:sz w:val="24"/>
          <w:szCs w:val="24"/>
        </w:rPr>
        <w:t>rejst</w:t>
      </w:r>
      <w:proofErr w:type="spellEnd"/>
      <w:r w:rsidRPr="00162E66">
        <w:rPr>
          <w:rFonts w:ascii="Arial" w:hAnsi="Arial" w:cs="Arial"/>
          <w:bCs/>
          <w:sz w:val="24"/>
          <w:szCs w:val="24"/>
        </w:rPr>
        <w:t>. č. ÚSKP 16981/7-4877 (2022, oprava střechy budovy radnice - II. etapa)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zpracováno a předloženo vyúčtování státní dotace z Programu regenerace MPR a MPZ (500 tis. Kč) a vyúčtování mimořádného příspěvku (300 tis. Kč).</w:t>
      </w:r>
    </w:p>
    <w:p w:rsidR="00162E66" w:rsidRPr="00162E66" w:rsidRDefault="00162E66" w:rsidP="00162E66">
      <w:pPr>
        <w:jc w:val="both"/>
        <w:rPr>
          <w:rFonts w:ascii="Arial" w:hAnsi="Arial" w:cs="Arial"/>
          <w:bCs/>
          <w:sz w:val="24"/>
          <w:szCs w:val="24"/>
        </w:rPr>
      </w:pPr>
      <w:r w:rsidRPr="00162E66">
        <w:rPr>
          <w:rFonts w:ascii="Arial" w:hAnsi="Arial" w:cs="Arial"/>
          <w:bCs/>
          <w:sz w:val="24"/>
          <w:szCs w:val="24"/>
        </w:rPr>
        <w:t>Oprava hrobek č. 14, 17 a 19 na Ústředním hřbitově Jihlava</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zpracována a předložena závěrečná zpráva včetně vyúčtování akce.</w:t>
      </w:r>
    </w:p>
    <w:p w:rsidR="00162E66" w:rsidRPr="00162E66" w:rsidRDefault="00162E66" w:rsidP="00162E66">
      <w:pPr>
        <w:jc w:val="both"/>
        <w:rPr>
          <w:rFonts w:ascii="Arial" w:hAnsi="Arial" w:cs="Arial"/>
          <w:bCs/>
          <w:sz w:val="24"/>
          <w:szCs w:val="24"/>
        </w:rPr>
      </w:pPr>
      <w:r w:rsidRPr="00162E66">
        <w:rPr>
          <w:rFonts w:ascii="Arial" w:hAnsi="Arial" w:cs="Arial"/>
          <w:bCs/>
          <w:sz w:val="24"/>
          <w:szCs w:val="24"/>
        </w:rPr>
        <w:t xml:space="preserve">Masarykovo náměstí 21, </w:t>
      </w:r>
      <w:proofErr w:type="spellStart"/>
      <w:r w:rsidRPr="00162E66">
        <w:rPr>
          <w:rFonts w:ascii="Arial" w:hAnsi="Arial" w:cs="Arial"/>
          <w:bCs/>
          <w:sz w:val="24"/>
          <w:szCs w:val="24"/>
        </w:rPr>
        <w:t>rejst</w:t>
      </w:r>
      <w:proofErr w:type="spellEnd"/>
      <w:r w:rsidRPr="00162E66">
        <w:rPr>
          <w:rFonts w:ascii="Arial" w:hAnsi="Arial" w:cs="Arial"/>
          <w:bCs/>
          <w:sz w:val="24"/>
          <w:szCs w:val="24"/>
        </w:rPr>
        <w:t>. č. ÚSKP 37812/7-4877</w:t>
      </w:r>
    </w:p>
    <w:p w:rsidR="00162E66" w:rsidRPr="00162E66" w:rsidRDefault="00162E66" w:rsidP="008F09C2">
      <w:pPr>
        <w:numPr>
          <w:ilvl w:val="0"/>
          <w:numId w:val="44"/>
        </w:numPr>
        <w:tabs>
          <w:tab w:val="clear" w:pos="720"/>
          <w:tab w:val="num" w:pos="360"/>
        </w:tabs>
        <w:spacing w:after="120" w:line="240" w:lineRule="auto"/>
        <w:ind w:left="357" w:hanging="357"/>
        <w:jc w:val="both"/>
        <w:rPr>
          <w:rFonts w:ascii="Arial" w:hAnsi="Arial" w:cs="Arial"/>
          <w:sz w:val="24"/>
          <w:szCs w:val="24"/>
        </w:rPr>
      </w:pPr>
      <w:r w:rsidRPr="00162E66">
        <w:rPr>
          <w:rFonts w:ascii="Arial" w:hAnsi="Arial" w:cs="Arial"/>
          <w:sz w:val="24"/>
          <w:szCs w:val="24"/>
        </w:rPr>
        <w:t>zpracována a předložena žádost o zařazení památky do Programu regenerace MPR na rok 2023.</w:t>
      </w:r>
    </w:p>
    <w:p w:rsidR="00162E66" w:rsidRPr="00162E66" w:rsidRDefault="00162E66" w:rsidP="00162E66">
      <w:pPr>
        <w:jc w:val="both"/>
        <w:rPr>
          <w:rFonts w:ascii="Arial" w:hAnsi="Arial" w:cs="Arial"/>
          <w:b/>
          <w:sz w:val="24"/>
          <w:szCs w:val="24"/>
        </w:rPr>
      </w:pPr>
      <w:r w:rsidRPr="00162E66">
        <w:rPr>
          <w:rFonts w:ascii="Arial" w:hAnsi="Arial" w:cs="Arial"/>
          <w:b/>
          <w:sz w:val="24"/>
          <w:szCs w:val="24"/>
        </w:rPr>
        <w:t>Ministerstvo vnitra ČR</w:t>
      </w:r>
    </w:p>
    <w:p w:rsidR="00162E66" w:rsidRPr="00162E66" w:rsidRDefault="00162E66" w:rsidP="00162E66">
      <w:pPr>
        <w:jc w:val="both"/>
        <w:rPr>
          <w:rFonts w:ascii="Arial" w:hAnsi="Arial" w:cs="Arial"/>
          <w:sz w:val="24"/>
          <w:szCs w:val="24"/>
        </w:rPr>
      </w:pPr>
      <w:r w:rsidRPr="00162E66">
        <w:rPr>
          <w:rFonts w:ascii="Arial" w:hAnsi="Arial" w:cs="Arial"/>
          <w:sz w:val="24"/>
          <w:szCs w:val="24"/>
        </w:rPr>
        <w:t xml:space="preserve">Jihlava - Domovník </w:t>
      </w:r>
      <w:proofErr w:type="spellStart"/>
      <w:r w:rsidRPr="00162E66">
        <w:rPr>
          <w:rFonts w:ascii="Arial" w:hAnsi="Arial" w:cs="Arial"/>
          <w:sz w:val="24"/>
          <w:szCs w:val="24"/>
        </w:rPr>
        <w:t>preventista</w:t>
      </w:r>
      <w:proofErr w:type="spellEnd"/>
      <w:r w:rsidRPr="00162E66">
        <w:rPr>
          <w:rFonts w:ascii="Arial" w:hAnsi="Arial" w:cs="Arial"/>
          <w:sz w:val="24"/>
          <w:szCs w:val="24"/>
        </w:rPr>
        <w:t xml:space="preserve"> – 2022</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provedena vratka nevyčerpané částky dotace.</w:t>
      </w:r>
    </w:p>
    <w:p w:rsidR="00162E66" w:rsidRPr="00162E66" w:rsidRDefault="00162E66" w:rsidP="00162E66">
      <w:pPr>
        <w:jc w:val="both"/>
        <w:rPr>
          <w:rFonts w:ascii="Arial" w:hAnsi="Arial" w:cs="Arial"/>
          <w:sz w:val="24"/>
          <w:szCs w:val="24"/>
        </w:rPr>
      </w:pPr>
      <w:r w:rsidRPr="00162E66">
        <w:rPr>
          <w:rFonts w:ascii="Arial" w:hAnsi="Arial" w:cs="Arial"/>
          <w:sz w:val="24"/>
          <w:szCs w:val="24"/>
        </w:rPr>
        <w:t>Jihlava – Asistent prevence kriminality – 2022</w:t>
      </w:r>
    </w:p>
    <w:p w:rsidR="00162E66" w:rsidRPr="00162E66" w:rsidRDefault="00162E66" w:rsidP="008F09C2">
      <w:pPr>
        <w:numPr>
          <w:ilvl w:val="0"/>
          <w:numId w:val="44"/>
        </w:numPr>
        <w:tabs>
          <w:tab w:val="clear" w:pos="720"/>
          <w:tab w:val="num" w:pos="360"/>
        </w:tabs>
        <w:spacing w:after="0" w:line="240" w:lineRule="auto"/>
        <w:ind w:left="360"/>
        <w:rPr>
          <w:rFonts w:ascii="Arial" w:hAnsi="Arial" w:cs="Arial"/>
          <w:sz w:val="24"/>
          <w:szCs w:val="24"/>
        </w:rPr>
      </w:pPr>
      <w:r w:rsidRPr="00162E66">
        <w:rPr>
          <w:rFonts w:ascii="Arial" w:hAnsi="Arial" w:cs="Arial"/>
          <w:sz w:val="24"/>
          <w:szCs w:val="24"/>
        </w:rPr>
        <w:t>provedena vratka nevyčerpané částky dotace.</w:t>
      </w:r>
    </w:p>
    <w:p w:rsidR="00162E66" w:rsidRPr="00162E66" w:rsidRDefault="00162E66" w:rsidP="00162E66">
      <w:pPr>
        <w:rPr>
          <w:rFonts w:ascii="Arial" w:hAnsi="Arial" w:cs="Arial"/>
          <w:sz w:val="24"/>
          <w:szCs w:val="24"/>
        </w:rPr>
      </w:pPr>
      <w:r w:rsidRPr="00162E66">
        <w:rPr>
          <w:rFonts w:ascii="Arial" w:hAnsi="Arial" w:cs="Arial"/>
          <w:sz w:val="24"/>
          <w:szCs w:val="24"/>
        </w:rPr>
        <w:t>Jihlava – Asistent prevence kriminality – 2022 – 2. kolo</w:t>
      </w:r>
    </w:p>
    <w:p w:rsidR="00162E66" w:rsidRPr="00162E66" w:rsidRDefault="00162E66" w:rsidP="008F09C2">
      <w:pPr>
        <w:numPr>
          <w:ilvl w:val="0"/>
          <w:numId w:val="44"/>
        </w:numPr>
        <w:tabs>
          <w:tab w:val="clear" w:pos="720"/>
          <w:tab w:val="num" w:pos="360"/>
        </w:tabs>
        <w:spacing w:after="120" w:line="240" w:lineRule="auto"/>
        <w:ind w:left="357" w:hanging="357"/>
        <w:rPr>
          <w:rFonts w:ascii="Arial" w:hAnsi="Arial" w:cs="Arial"/>
          <w:sz w:val="24"/>
          <w:szCs w:val="24"/>
        </w:rPr>
      </w:pPr>
      <w:r w:rsidRPr="00162E66">
        <w:rPr>
          <w:rFonts w:ascii="Arial" w:hAnsi="Arial" w:cs="Arial"/>
          <w:sz w:val="24"/>
          <w:szCs w:val="24"/>
        </w:rPr>
        <w:t>zpracována a předložena žádost o dotaci na projekt.</w:t>
      </w:r>
    </w:p>
    <w:p w:rsidR="00162E66" w:rsidRPr="00162E66" w:rsidRDefault="00162E66" w:rsidP="00162E66">
      <w:pPr>
        <w:jc w:val="both"/>
        <w:rPr>
          <w:rFonts w:ascii="Arial" w:hAnsi="Arial" w:cs="Arial"/>
          <w:b/>
          <w:sz w:val="24"/>
          <w:szCs w:val="24"/>
        </w:rPr>
      </w:pPr>
      <w:r w:rsidRPr="00162E66">
        <w:rPr>
          <w:rFonts w:ascii="Arial" w:hAnsi="Arial" w:cs="Arial"/>
          <w:b/>
          <w:sz w:val="24"/>
          <w:szCs w:val="24"/>
        </w:rPr>
        <w:t>Ministerstvo průmyslu a obchodu ČR</w:t>
      </w:r>
    </w:p>
    <w:p w:rsidR="00162E66" w:rsidRPr="00162E66" w:rsidRDefault="00162E66" w:rsidP="00162E66">
      <w:pPr>
        <w:jc w:val="both"/>
        <w:rPr>
          <w:rFonts w:ascii="Arial" w:hAnsi="Arial" w:cs="Arial"/>
          <w:bCs/>
          <w:sz w:val="24"/>
          <w:szCs w:val="24"/>
        </w:rPr>
      </w:pPr>
      <w:r w:rsidRPr="00162E66">
        <w:rPr>
          <w:rFonts w:ascii="Arial" w:hAnsi="Arial" w:cs="Arial"/>
          <w:bCs/>
          <w:sz w:val="24"/>
          <w:szCs w:val="24"/>
        </w:rPr>
        <w:t xml:space="preserve">Rekonstrukce veřejného osvětlení ulic </w:t>
      </w:r>
      <w:proofErr w:type="spellStart"/>
      <w:r w:rsidRPr="00162E66">
        <w:rPr>
          <w:rFonts w:ascii="Arial" w:hAnsi="Arial" w:cs="Arial"/>
          <w:bCs/>
          <w:sz w:val="24"/>
          <w:szCs w:val="24"/>
        </w:rPr>
        <w:t>Pávovská</w:t>
      </w:r>
      <w:proofErr w:type="spellEnd"/>
      <w:r w:rsidRPr="00162E66">
        <w:rPr>
          <w:rFonts w:ascii="Arial" w:hAnsi="Arial" w:cs="Arial"/>
          <w:bCs/>
          <w:sz w:val="24"/>
          <w:szCs w:val="24"/>
        </w:rPr>
        <w:t xml:space="preserve"> a Sokolovská, Jihlava</w:t>
      </w:r>
    </w:p>
    <w:p w:rsidR="00162E66" w:rsidRPr="00162E66" w:rsidRDefault="00162E66" w:rsidP="008F09C2">
      <w:pPr>
        <w:numPr>
          <w:ilvl w:val="0"/>
          <w:numId w:val="44"/>
        </w:numPr>
        <w:tabs>
          <w:tab w:val="clear" w:pos="720"/>
          <w:tab w:val="num" w:pos="360"/>
        </w:tabs>
        <w:spacing w:after="0" w:line="240" w:lineRule="auto"/>
        <w:ind w:left="360"/>
        <w:rPr>
          <w:rFonts w:ascii="Arial" w:hAnsi="Arial" w:cs="Arial"/>
          <w:sz w:val="24"/>
          <w:szCs w:val="24"/>
        </w:rPr>
      </w:pPr>
      <w:r w:rsidRPr="00162E66">
        <w:rPr>
          <w:rFonts w:ascii="Arial" w:hAnsi="Arial" w:cs="Arial"/>
          <w:sz w:val="24"/>
          <w:szCs w:val="24"/>
        </w:rPr>
        <w:t>zpracována a předložena žádost o poskytnutí dotace z Národního plánu obnovy včetně požadovaných příloh.</w:t>
      </w:r>
    </w:p>
    <w:p w:rsidR="00162E66" w:rsidRPr="00162E66" w:rsidRDefault="00162E66" w:rsidP="00162E66">
      <w:pPr>
        <w:ind w:left="360"/>
        <w:jc w:val="both"/>
        <w:rPr>
          <w:rFonts w:ascii="Arial" w:hAnsi="Arial" w:cs="Arial"/>
          <w:sz w:val="24"/>
          <w:szCs w:val="24"/>
        </w:rPr>
      </w:pPr>
    </w:p>
    <w:p w:rsidR="00162E66" w:rsidRPr="00162E66" w:rsidRDefault="00162E66" w:rsidP="00162E66">
      <w:pPr>
        <w:jc w:val="both"/>
        <w:rPr>
          <w:rFonts w:ascii="Arial" w:hAnsi="Arial" w:cs="Arial"/>
          <w:b/>
          <w:sz w:val="24"/>
          <w:szCs w:val="24"/>
        </w:rPr>
      </w:pPr>
      <w:r w:rsidRPr="00162E66">
        <w:rPr>
          <w:rFonts w:ascii="Arial" w:hAnsi="Arial" w:cs="Arial"/>
          <w:b/>
          <w:sz w:val="24"/>
          <w:szCs w:val="24"/>
        </w:rPr>
        <w:t>Státní fond životního prostředí ČR</w:t>
      </w:r>
    </w:p>
    <w:p w:rsidR="00162E66" w:rsidRPr="00162E66" w:rsidRDefault="00162E66" w:rsidP="00162E66">
      <w:pPr>
        <w:jc w:val="both"/>
        <w:outlineLvl w:val="0"/>
        <w:rPr>
          <w:rFonts w:ascii="Arial" w:hAnsi="Arial" w:cs="Arial"/>
          <w:sz w:val="24"/>
          <w:szCs w:val="24"/>
        </w:rPr>
      </w:pPr>
      <w:r w:rsidRPr="00162E66">
        <w:rPr>
          <w:rFonts w:ascii="Arial" w:hAnsi="Arial" w:cs="Arial"/>
          <w:sz w:val="24"/>
          <w:szCs w:val="24"/>
        </w:rPr>
        <w:t>Adaptační strategie statutárního města Jihlavy</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zpracována a předložena žádost o platbu;</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spolupráce s ÚMA při realizaci projektu a zajištění publicity projektu;</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uzavření dodatku ke smlouvě o poskytnutí podpory (prodloužení termínu způsobilosti výdajů).</w:t>
      </w:r>
    </w:p>
    <w:p w:rsidR="00162E66" w:rsidRPr="00162E66" w:rsidRDefault="00162E66" w:rsidP="00162E66">
      <w:pPr>
        <w:ind w:left="357"/>
        <w:jc w:val="both"/>
        <w:rPr>
          <w:rFonts w:ascii="Arial" w:hAnsi="Arial" w:cs="Arial"/>
          <w:sz w:val="24"/>
          <w:szCs w:val="24"/>
        </w:rPr>
      </w:pPr>
    </w:p>
    <w:p w:rsidR="00162E66" w:rsidRPr="00162E66" w:rsidRDefault="00162E66" w:rsidP="00162E66">
      <w:pPr>
        <w:jc w:val="both"/>
        <w:outlineLvl w:val="0"/>
        <w:rPr>
          <w:rFonts w:ascii="Arial" w:hAnsi="Arial" w:cs="Arial"/>
          <w:b/>
          <w:sz w:val="24"/>
          <w:szCs w:val="24"/>
        </w:rPr>
      </w:pPr>
      <w:r w:rsidRPr="00162E66">
        <w:rPr>
          <w:rFonts w:ascii="Arial" w:hAnsi="Arial" w:cs="Arial"/>
          <w:b/>
          <w:sz w:val="24"/>
          <w:szCs w:val="24"/>
        </w:rPr>
        <w:t>Fond Vysočiny, Zásady Kraje Vysočina, Kraj Vysočina</w:t>
      </w:r>
    </w:p>
    <w:p w:rsidR="00162E66" w:rsidRPr="00162E66" w:rsidRDefault="00162E66" w:rsidP="00162E66">
      <w:pPr>
        <w:jc w:val="both"/>
        <w:rPr>
          <w:rFonts w:ascii="Arial" w:hAnsi="Arial" w:cs="Arial"/>
          <w:bCs/>
          <w:sz w:val="24"/>
          <w:szCs w:val="24"/>
        </w:rPr>
      </w:pPr>
      <w:r w:rsidRPr="00162E66">
        <w:rPr>
          <w:rFonts w:ascii="Arial" w:hAnsi="Arial" w:cs="Arial"/>
          <w:bCs/>
          <w:sz w:val="24"/>
          <w:szCs w:val="24"/>
        </w:rPr>
        <w:t>Horácká multifunkční aréna v Jihlavě</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bCs/>
          <w:sz w:val="24"/>
          <w:szCs w:val="24"/>
        </w:rPr>
      </w:pPr>
      <w:r w:rsidRPr="00162E66">
        <w:rPr>
          <w:rFonts w:ascii="Arial" w:hAnsi="Arial" w:cs="Arial"/>
          <w:bCs/>
          <w:sz w:val="24"/>
          <w:szCs w:val="24"/>
        </w:rPr>
        <w:t>spolupráce na přípravě podkladů pro notifikaci slučitelné veřejné podpory.</w:t>
      </w:r>
    </w:p>
    <w:p w:rsidR="00162E66" w:rsidRPr="00162E66" w:rsidRDefault="00162E66" w:rsidP="00162E66">
      <w:pPr>
        <w:jc w:val="both"/>
        <w:rPr>
          <w:rFonts w:ascii="Arial" w:hAnsi="Arial" w:cs="Arial"/>
          <w:bCs/>
          <w:sz w:val="24"/>
          <w:szCs w:val="24"/>
        </w:rPr>
      </w:pPr>
      <w:r w:rsidRPr="00162E66">
        <w:rPr>
          <w:rFonts w:ascii="Arial" w:hAnsi="Arial" w:cs="Arial"/>
          <w:bCs/>
          <w:sz w:val="24"/>
          <w:szCs w:val="24"/>
        </w:rPr>
        <w:t>Sportovní stadion Na Stoupách, Jihlava – výměna umělého povrchu fotbalového hřiště</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bCs/>
          <w:sz w:val="24"/>
          <w:szCs w:val="24"/>
        </w:rPr>
      </w:pPr>
      <w:r w:rsidRPr="00162E66">
        <w:rPr>
          <w:rFonts w:ascii="Arial" w:hAnsi="Arial" w:cs="Arial"/>
          <w:bCs/>
          <w:sz w:val="24"/>
          <w:szCs w:val="24"/>
        </w:rPr>
        <w:t>zajištěn podpis smlouvy o dotaci;</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bCs/>
          <w:sz w:val="24"/>
          <w:szCs w:val="24"/>
        </w:rPr>
      </w:pPr>
      <w:r w:rsidRPr="00162E66">
        <w:rPr>
          <w:rFonts w:ascii="Arial" w:hAnsi="Arial" w:cs="Arial"/>
          <w:bCs/>
          <w:sz w:val="24"/>
          <w:szCs w:val="24"/>
        </w:rPr>
        <w:t>zpracována a předložena žádost o prodloužení termínu realizace akce.</w:t>
      </w:r>
    </w:p>
    <w:p w:rsidR="00162E66" w:rsidRPr="00162E66" w:rsidRDefault="00162E66" w:rsidP="00162E66">
      <w:pPr>
        <w:jc w:val="both"/>
        <w:rPr>
          <w:rFonts w:ascii="Arial" w:hAnsi="Arial" w:cs="Arial"/>
          <w:bCs/>
          <w:sz w:val="24"/>
          <w:szCs w:val="24"/>
        </w:rPr>
      </w:pPr>
      <w:r w:rsidRPr="00162E66">
        <w:rPr>
          <w:rFonts w:ascii="Arial" w:hAnsi="Arial" w:cs="Arial"/>
          <w:bCs/>
          <w:sz w:val="24"/>
          <w:szCs w:val="24"/>
        </w:rPr>
        <w:t>Veřejné osvětlení Heroltice</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bCs/>
          <w:sz w:val="24"/>
          <w:szCs w:val="24"/>
        </w:rPr>
      </w:pPr>
      <w:r w:rsidRPr="00162E66">
        <w:rPr>
          <w:rFonts w:ascii="Arial" w:hAnsi="Arial" w:cs="Arial"/>
          <w:bCs/>
          <w:sz w:val="24"/>
          <w:szCs w:val="24"/>
        </w:rPr>
        <w:t>příprava podkladů pro vyúčtování dotace.</w:t>
      </w:r>
    </w:p>
    <w:p w:rsidR="00162E66" w:rsidRPr="00162E66" w:rsidRDefault="00162E66" w:rsidP="00162E66">
      <w:pPr>
        <w:jc w:val="both"/>
        <w:rPr>
          <w:rFonts w:ascii="Arial" w:hAnsi="Arial" w:cs="Arial"/>
          <w:bCs/>
          <w:sz w:val="24"/>
          <w:szCs w:val="24"/>
        </w:rPr>
      </w:pPr>
    </w:p>
    <w:p w:rsidR="00162E66" w:rsidRPr="00162E66" w:rsidRDefault="00162E66" w:rsidP="00162E66">
      <w:pPr>
        <w:jc w:val="both"/>
        <w:outlineLvl w:val="0"/>
        <w:rPr>
          <w:rFonts w:ascii="Arial" w:hAnsi="Arial" w:cs="Arial"/>
          <w:b/>
          <w:sz w:val="24"/>
          <w:szCs w:val="24"/>
        </w:rPr>
      </w:pPr>
      <w:r w:rsidRPr="00162E66">
        <w:rPr>
          <w:rFonts w:ascii="Arial" w:hAnsi="Arial" w:cs="Arial"/>
          <w:b/>
          <w:sz w:val="24"/>
          <w:szCs w:val="24"/>
        </w:rPr>
        <w:t>Ministerstvo zemědělství ČR</w:t>
      </w:r>
    </w:p>
    <w:p w:rsidR="00162E66" w:rsidRPr="00162E66" w:rsidRDefault="00162E66" w:rsidP="00162E66">
      <w:pPr>
        <w:jc w:val="both"/>
        <w:outlineLvl w:val="0"/>
        <w:rPr>
          <w:rFonts w:ascii="Arial" w:hAnsi="Arial" w:cs="Arial"/>
          <w:sz w:val="24"/>
          <w:szCs w:val="24"/>
        </w:rPr>
      </w:pPr>
      <w:r w:rsidRPr="00162E66">
        <w:rPr>
          <w:rFonts w:ascii="Arial" w:hAnsi="Arial" w:cs="Arial"/>
          <w:sz w:val="24"/>
          <w:szCs w:val="24"/>
        </w:rPr>
        <w:t>Splašková kanalizace a ČOV Kosov</w:t>
      </w:r>
    </w:p>
    <w:p w:rsidR="00162E66" w:rsidRPr="00162E66" w:rsidRDefault="00162E66" w:rsidP="008F09C2">
      <w:pPr>
        <w:numPr>
          <w:ilvl w:val="0"/>
          <w:numId w:val="45"/>
        </w:numPr>
        <w:tabs>
          <w:tab w:val="clear" w:pos="587"/>
          <w:tab w:val="num" w:pos="227"/>
        </w:tabs>
        <w:spacing w:after="0" w:line="240" w:lineRule="auto"/>
        <w:ind w:left="227"/>
        <w:jc w:val="both"/>
        <w:outlineLvl w:val="0"/>
        <w:rPr>
          <w:rFonts w:ascii="Arial" w:hAnsi="Arial" w:cs="Arial"/>
          <w:sz w:val="24"/>
          <w:szCs w:val="24"/>
        </w:rPr>
      </w:pPr>
      <w:r w:rsidRPr="00162E66">
        <w:rPr>
          <w:rFonts w:ascii="Arial" w:hAnsi="Arial" w:cs="Arial"/>
          <w:sz w:val="24"/>
          <w:szCs w:val="24"/>
        </w:rPr>
        <w:t>předložení dokumentace před vydáním Rozhodnutí o poskytnutí dotace;</w:t>
      </w:r>
    </w:p>
    <w:p w:rsidR="00162E66" w:rsidRPr="00162E66" w:rsidRDefault="00162E66" w:rsidP="008F09C2">
      <w:pPr>
        <w:numPr>
          <w:ilvl w:val="0"/>
          <w:numId w:val="45"/>
        </w:numPr>
        <w:tabs>
          <w:tab w:val="clear" w:pos="587"/>
          <w:tab w:val="num" w:pos="227"/>
        </w:tabs>
        <w:spacing w:after="0" w:line="240" w:lineRule="auto"/>
        <w:ind w:left="227"/>
        <w:jc w:val="both"/>
        <w:outlineLvl w:val="0"/>
        <w:rPr>
          <w:rFonts w:ascii="Arial" w:hAnsi="Arial" w:cs="Arial"/>
          <w:sz w:val="24"/>
          <w:szCs w:val="24"/>
        </w:rPr>
      </w:pPr>
      <w:r w:rsidRPr="00162E66">
        <w:rPr>
          <w:rFonts w:ascii="Arial" w:hAnsi="Arial" w:cs="Arial"/>
          <w:sz w:val="24"/>
          <w:szCs w:val="24"/>
        </w:rPr>
        <w:t>vydáno Rozhodnutí o poskytnutí dotace – max. výše dotace 11,484 mil. Kč;</w:t>
      </w:r>
    </w:p>
    <w:p w:rsidR="00162E66" w:rsidRPr="00162E66" w:rsidRDefault="00162E66" w:rsidP="008F09C2">
      <w:pPr>
        <w:numPr>
          <w:ilvl w:val="0"/>
          <w:numId w:val="45"/>
        </w:numPr>
        <w:tabs>
          <w:tab w:val="clear" w:pos="587"/>
          <w:tab w:val="num" w:pos="227"/>
        </w:tabs>
        <w:spacing w:after="0" w:line="240" w:lineRule="auto"/>
        <w:ind w:left="227"/>
        <w:jc w:val="both"/>
        <w:outlineLvl w:val="0"/>
        <w:rPr>
          <w:rFonts w:ascii="Arial" w:hAnsi="Arial" w:cs="Arial"/>
          <w:sz w:val="24"/>
          <w:szCs w:val="24"/>
        </w:rPr>
      </w:pPr>
      <w:r w:rsidRPr="00162E66">
        <w:rPr>
          <w:rFonts w:ascii="Arial" w:hAnsi="Arial" w:cs="Arial"/>
          <w:sz w:val="24"/>
          <w:szCs w:val="24"/>
        </w:rPr>
        <w:t>spolupráce s dotčenými odbory a subjekty při realizaci projektu.</w:t>
      </w:r>
    </w:p>
    <w:p w:rsidR="00162E66" w:rsidRPr="00162E66" w:rsidRDefault="00162E66" w:rsidP="00162E66">
      <w:pPr>
        <w:jc w:val="both"/>
        <w:outlineLvl w:val="0"/>
        <w:rPr>
          <w:rFonts w:ascii="Arial" w:hAnsi="Arial" w:cs="Arial"/>
          <w:sz w:val="24"/>
          <w:szCs w:val="24"/>
        </w:rPr>
      </w:pPr>
      <w:r w:rsidRPr="00162E66">
        <w:rPr>
          <w:rFonts w:ascii="Arial" w:hAnsi="Arial" w:cs="Arial"/>
          <w:sz w:val="24"/>
          <w:szCs w:val="24"/>
        </w:rPr>
        <w:t xml:space="preserve">Instalace Smart </w:t>
      </w:r>
      <w:proofErr w:type="spellStart"/>
      <w:r w:rsidRPr="00162E66">
        <w:rPr>
          <w:rFonts w:ascii="Arial" w:hAnsi="Arial" w:cs="Arial"/>
          <w:sz w:val="24"/>
          <w:szCs w:val="24"/>
        </w:rPr>
        <w:t>Meteringu</w:t>
      </w:r>
      <w:proofErr w:type="spellEnd"/>
      <w:r w:rsidRPr="00162E66">
        <w:rPr>
          <w:rFonts w:ascii="Arial" w:hAnsi="Arial" w:cs="Arial"/>
          <w:sz w:val="24"/>
          <w:szCs w:val="24"/>
        </w:rPr>
        <w:t xml:space="preserve"> na vodovodní síti v Jihlavě</w:t>
      </w:r>
    </w:p>
    <w:p w:rsidR="00162E66" w:rsidRPr="00162E66" w:rsidRDefault="00162E66" w:rsidP="008F09C2">
      <w:pPr>
        <w:numPr>
          <w:ilvl w:val="0"/>
          <w:numId w:val="45"/>
        </w:numPr>
        <w:tabs>
          <w:tab w:val="clear" w:pos="587"/>
          <w:tab w:val="num" w:pos="227"/>
        </w:tabs>
        <w:spacing w:after="0" w:line="240" w:lineRule="auto"/>
        <w:ind w:left="227"/>
        <w:jc w:val="both"/>
        <w:outlineLvl w:val="0"/>
        <w:rPr>
          <w:rFonts w:ascii="Arial" w:hAnsi="Arial" w:cs="Arial"/>
          <w:sz w:val="24"/>
          <w:szCs w:val="24"/>
        </w:rPr>
      </w:pPr>
      <w:r w:rsidRPr="00162E66">
        <w:rPr>
          <w:rFonts w:ascii="Arial" w:hAnsi="Arial" w:cs="Arial"/>
          <w:sz w:val="24"/>
          <w:szCs w:val="24"/>
        </w:rPr>
        <w:t>spolupráce s OTS a SMJ při přípravě projektu;</w:t>
      </w:r>
    </w:p>
    <w:p w:rsidR="00162E66" w:rsidRPr="00162E66" w:rsidRDefault="00162E66" w:rsidP="008F09C2">
      <w:pPr>
        <w:numPr>
          <w:ilvl w:val="0"/>
          <w:numId w:val="45"/>
        </w:numPr>
        <w:tabs>
          <w:tab w:val="clear" w:pos="587"/>
          <w:tab w:val="num" w:pos="227"/>
        </w:tabs>
        <w:spacing w:after="0" w:line="240" w:lineRule="auto"/>
        <w:ind w:left="227"/>
        <w:jc w:val="both"/>
        <w:outlineLvl w:val="0"/>
        <w:rPr>
          <w:rFonts w:ascii="Arial" w:hAnsi="Arial" w:cs="Arial"/>
          <w:sz w:val="24"/>
          <w:szCs w:val="24"/>
        </w:rPr>
      </w:pPr>
      <w:r w:rsidRPr="00162E66">
        <w:rPr>
          <w:rFonts w:ascii="Arial" w:hAnsi="Arial" w:cs="Arial"/>
          <w:sz w:val="24"/>
          <w:szCs w:val="24"/>
        </w:rPr>
        <w:t>konzultace s poskytovatelem dotace;</w:t>
      </w:r>
    </w:p>
    <w:p w:rsidR="00162E66" w:rsidRPr="00162E66" w:rsidRDefault="00162E66" w:rsidP="008F09C2">
      <w:pPr>
        <w:numPr>
          <w:ilvl w:val="0"/>
          <w:numId w:val="45"/>
        </w:numPr>
        <w:tabs>
          <w:tab w:val="clear" w:pos="587"/>
          <w:tab w:val="num" w:pos="227"/>
        </w:tabs>
        <w:spacing w:after="0" w:line="240" w:lineRule="auto"/>
        <w:ind w:left="227"/>
        <w:jc w:val="both"/>
        <w:outlineLvl w:val="0"/>
        <w:rPr>
          <w:rFonts w:ascii="Arial" w:hAnsi="Arial" w:cs="Arial"/>
          <w:sz w:val="24"/>
          <w:szCs w:val="24"/>
        </w:rPr>
      </w:pPr>
      <w:r w:rsidRPr="00162E66">
        <w:rPr>
          <w:rFonts w:ascii="Arial" w:hAnsi="Arial" w:cs="Arial"/>
          <w:sz w:val="24"/>
          <w:szCs w:val="24"/>
        </w:rPr>
        <w:t>zpracována a předložena Žádost o evidenci, registraci a o poskytnutí státní finanční podpory včetně požadované dokumentace.</w:t>
      </w:r>
    </w:p>
    <w:p w:rsidR="00162E66" w:rsidRPr="00162E66" w:rsidRDefault="00162E66" w:rsidP="00162E66">
      <w:pPr>
        <w:ind w:left="227"/>
        <w:jc w:val="both"/>
        <w:outlineLvl w:val="0"/>
        <w:rPr>
          <w:rFonts w:ascii="Arial" w:hAnsi="Arial" w:cs="Arial"/>
          <w:sz w:val="24"/>
          <w:szCs w:val="24"/>
        </w:rPr>
      </w:pPr>
    </w:p>
    <w:p w:rsidR="00162E66" w:rsidRPr="00162E66" w:rsidRDefault="00162E66" w:rsidP="00162E66">
      <w:pPr>
        <w:jc w:val="both"/>
        <w:rPr>
          <w:rFonts w:ascii="Arial" w:hAnsi="Arial" w:cs="Arial"/>
          <w:b/>
          <w:sz w:val="24"/>
          <w:szCs w:val="24"/>
        </w:rPr>
      </w:pPr>
      <w:r w:rsidRPr="00162E66">
        <w:rPr>
          <w:rFonts w:ascii="Arial" w:hAnsi="Arial" w:cs="Arial"/>
          <w:b/>
          <w:sz w:val="24"/>
          <w:szCs w:val="24"/>
        </w:rPr>
        <w:t>Národní plán obnovy</w:t>
      </w:r>
    </w:p>
    <w:p w:rsidR="00162E66" w:rsidRPr="00162E66" w:rsidRDefault="00162E66" w:rsidP="00162E66">
      <w:pPr>
        <w:jc w:val="both"/>
        <w:outlineLvl w:val="0"/>
        <w:rPr>
          <w:rFonts w:ascii="Arial" w:hAnsi="Arial" w:cs="Arial"/>
          <w:sz w:val="24"/>
          <w:szCs w:val="24"/>
        </w:rPr>
      </w:pPr>
      <w:r w:rsidRPr="00162E66">
        <w:rPr>
          <w:rFonts w:ascii="Arial" w:hAnsi="Arial" w:cs="Arial"/>
          <w:sz w:val="24"/>
          <w:szCs w:val="24"/>
        </w:rPr>
        <w:t>Snížení energetické náročnosti Třebízského 16, Jihlava</w:t>
      </w:r>
    </w:p>
    <w:p w:rsidR="00162E66" w:rsidRPr="00162E66" w:rsidRDefault="00162E66" w:rsidP="008F09C2">
      <w:pPr>
        <w:numPr>
          <w:ilvl w:val="0"/>
          <w:numId w:val="45"/>
        </w:numPr>
        <w:tabs>
          <w:tab w:val="clear" w:pos="587"/>
          <w:tab w:val="num" w:pos="227"/>
        </w:tabs>
        <w:spacing w:after="0" w:line="240" w:lineRule="auto"/>
        <w:ind w:left="227"/>
        <w:jc w:val="both"/>
        <w:outlineLvl w:val="0"/>
        <w:rPr>
          <w:rFonts w:ascii="Arial" w:hAnsi="Arial" w:cs="Arial"/>
          <w:sz w:val="24"/>
          <w:szCs w:val="24"/>
        </w:rPr>
      </w:pPr>
      <w:r w:rsidRPr="00162E66">
        <w:rPr>
          <w:rFonts w:ascii="Arial" w:hAnsi="Arial" w:cs="Arial"/>
          <w:sz w:val="24"/>
          <w:szCs w:val="24"/>
        </w:rPr>
        <w:t>s ohledem na nízkou míru úspor a nesplnění podmínek programu od žádosti odstoupeno.</w:t>
      </w:r>
    </w:p>
    <w:p w:rsidR="00162E66" w:rsidRPr="00162E66" w:rsidRDefault="00162E66" w:rsidP="00162E66">
      <w:pPr>
        <w:jc w:val="both"/>
        <w:outlineLvl w:val="0"/>
        <w:rPr>
          <w:rFonts w:ascii="Arial" w:hAnsi="Arial" w:cs="Arial"/>
          <w:sz w:val="24"/>
          <w:szCs w:val="24"/>
        </w:rPr>
      </w:pPr>
      <w:r w:rsidRPr="00162E66">
        <w:rPr>
          <w:rFonts w:ascii="Arial" w:hAnsi="Arial" w:cs="Arial"/>
          <w:sz w:val="24"/>
          <w:szCs w:val="24"/>
        </w:rPr>
        <w:t>Horácká multifunkční aréna v Jihlavě</w:t>
      </w:r>
    </w:p>
    <w:p w:rsidR="00162E66" w:rsidRPr="00162E66" w:rsidRDefault="00162E66" w:rsidP="008F09C2">
      <w:pPr>
        <w:numPr>
          <w:ilvl w:val="0"/>
          <w:numId w:val="45"/>
        </w:numPr>
        <w:tabs>
          <w:tab w:val="clear" w:pos="587"/>
          <w:tab w:val="num" w:pos="227"/>
        </w:tabs>
        <w:spacing w:after="0" w:line="240" w:lineRule="auto"/>
        <w:ind w:left="227"/>
        <w:jc w:val="both"/>
        <w:outlineLvl w:val="0"/>
        <w:rPr>
          <w:rFonts w:ascii="Arial" w:hAnsi="Arial" w:cs="Arial"/>
          <w:sz w:val="24"/>
          <w:szCs w:val="24"/>
        </w:rPr>
      </w:pPr>
      <w:r w:rsidRPr="00162E66">
        <w:rPr>
          <w:rFonts w:ascii="Arial" w:hAnsi="Arial" w:cs="Arial"/>
          <w:sz w:val="24"/>
          <w:szCs w:val="24"/>
        </w:rPr>
        <w:t xml:space="preserve">proběhly konzultace s poskytovatelem dotace ve věci možnosti předložení žádosti o podporu v rámci specifických </w:t>
      </w:r>
      <w:proofErr w:type="spellStart"/>
      <w:r w:rsidRPr="00162E66">
        <w:rPr>
          <w:rFonts w:ascii="Arial" w:hAnsi="Arial" w:cs="Arial"/>
          <w:sz w:val="24"/>
          <w:szCs w:val="24"/>
        </w:rPr>
        <w:t>borwnfieldů</w:t>
      </w:r>
      <w:proofErr w:type="spellEnd"/>
      <w:r w:rsidRPr="00162E66">
        <w:rPr>
          <w:rFonts w:ascii="Arial" w:hAnsi="Arial" w:cs="Arial"/>
          <w:sz w:val="24"/>
          <w:szCs w:val="24"/>
        </w:rPr>
        <w:t>;</w:t>
      </w:r>
    </w:p>
    <w:p w:rsidR="00162E66" w:rsidRPr="00162E66" w:rsidRDefault="00162E66" w:rsidP="008F09C2">
      <w:pPr>
        <w:numPr>
          <w:ilvl w:val="0"/>
          <w:numId w:val="45"/>
        </w:numPr>
        <w:tabs>
          <w:tab w:val="clear" w:pos="587"/>
          <w:tab w:val="num" w:pos="227"/>
        </w:tabs>
        <w:spacing w:after="0" w:line="240" w:lineRule="auto"/>
        <w:ind w:left="227"/>
        <w:jc w:val="both"/>
        <w:outlineLvl w:val="0"/>
        <w:rPr>
          <w:rFonts w:ascii="Arial" w:hAnsi="Arial" w:cs="Arial"/>
          <w:sz w:val="24"/>
          <w:szCs w:val="24"/>
        </w:rPr>
      </w:pPr>
      <w:r w:rsidRPr="00162E66">
        <w:rPr>
          <w:rFonts w:ascii="Arial" w:hAnsi="Arial" w:cs="Arial"/>
          <w:sz w:val="24"/>
          <w:szCs w:val="24"/>
        </w:rPr>
        <w:t xml:space="preserve">navržené podmínky programu neumožní předložit žádost o podporu na připravený projekt. </w:t>
      </w:r>
    </w:p>
    <w:p w:rsidR="00162E66" w:rsidRPr="00162E66" w:rsidRDefault="00162E66" w:rsidP="00162E66">
      <w:pPr>
        <w:ind w:left="227"/>
        <w:jc w:val="both"/>
        <w:outlineLvl w:val="0"/>
        <w:rPr>
          <w:rFonts w:ascii="Arial" w:hAnsi="Arial" w:cs="Arial"/>
          <w:sz w:val="24"/>
          <w:szCs w:val="24"/>
        </w:rPr>
      </w:pPr>
    </w:p>
    <w:p w:rsidR="00162E66" w:rsidRPr="00162E66" w:rsidRDefault="00162E66" w:rsidP="00162E66">
      <w:pPr>
        <w:jc w:val="both"/>
        <w:rPr>
          <w:rFonts w:ascii="Arial" w:hAnsi="Arial" w:cs="Arial"/>
          <w:b/>
          <w:sz w:val="24"/>
          <w:szCs w:val="24"/>
        </w:rPr>
      </w:pPr>
      <w:r w:rsidRPr="00162E66">
        <w:rPr>
          <w:rFonts w:ascii="Arial" w:hAnsi="Arial" w:cs="Arial"/>
          <w:b/>
          <w:sz w:val="24"/>
          <w:szCs w:val="24"/>
        </w:rPr>
        <w:t>Státní fond podpory investic</w:t>
      </w:r>
    </w:p>
    <w:p w:rsidR="00162E66" w:rsidRPr="00162E66" w:rsidRDefault="00162E66" w:rsidP="008F09C2">
      <w:pPr>
        <w:numPr>
          <w:ilvl w:val="0"/>
          <w:numId w:val="45"/>
        </w:numPr>
        <w:tabs>
          <w:tab w:val="clear" w:pos="587"/>
          <w:tab w:val="num" w:pos="227"/>
        </w:tabs>
        <w:spacing w:after="0" w:line="240" w:lineRule="auto"/>
        <w:ind w:left="227"/>
        <w:jc w:val="both"/>
        <w:outlineLvl w:val="0"/>
        <w:rPr>
          <w:rFonts w:ascii="Arial" w:hAnsi="Arial" w:cs="Arial"/>
          <w:sz w:val="24"/>
          <w:szCs w:val="24"/>
        </w:rPr>
      </w:pPr>
      <w:r w:rsidRPr="00162E66">
        <w:rPr>
          <w:rFonts w:ascii="Arial" w:hAnsi="Arial" w:cs="Arial"/>
          <w:sz w:val="24"/>
          <w:szCs w:val="24"/>
        </w:rPr>
        <w:t xml:space="preserve">zpracování návrhů řešení k posouzení splnění podmínek pro zařazení projektu HMA do programu revitalizace specifických </w:t>
      </w:r>
      <w:proofErr w:type="spellStart"/>
      <w:r w:rsidRPr="00162E66">
        <w:rPr>
          <w:rFonts w:ascii="Arial" w:hAnsi="Arial" w:cs="Arial"/>
          <w:sz w:val="24"/>
          <w:szCs w:val="24"/>
        </w:rPr>
        <w:t>brownfields</w:t>
      </w:r>
      <w:proofErr w:type="spellEnd"/>
      <w:r w:rsidRPr="00162E66">
        <w:rPr>
          <w:rFonts w:ascii="Arial" w:hAnsi="Arial" w:cs="Arial"/>
          <w:sz w:val="24"/>
          <w:szCs w:val="24"/>
        </w:rPr>
        <w:t>.</w:t>
      </w:r>
    </w:p>
    <w:p w:rsidR="00162E66" w:rsidRPr="00162E66" w:rsidRDefault="00162E66" w:rsidP="00162E66">
      <w:pPr>
        <w:jc w:val="both"/>
        <w:rPr>
          <w:rFonts w:ascii="Arial" w:hAnsi="Arial" w:cs="Arial"/>
          <w:b/>
          <w:sz w:val="24"/>
          <w:szCs w:val="24"/>
        </w:rPr>
      </w:pPr>
    </w:p>
    <w:p w:rsidR="00162E66" w:rsidRPr="00162E66" w:rsidRDefault="00162E66" w:rsidP="00162E66">
      <w:pPr>
        <w:jc w:val="both"/>
        <w:rPr>
          <w:rFonts w:ascii="Arial" w:hAnsi="Arial" w:cs="Arial"/>
          <w:b/>
          <w:sz w:val="24"/>
          <w:szCs w:val="24"/>
        </w:rPr>
      </w:pPr>
      <w:r w:rsidRPr="00162E66">
        <w:rPr>
          <w:rFonts w:ascii="Arial" w:hAnsi="Arial" w:cs="Arial"/>
          <w:b/>
          <w:sz w:val="24"/>
          <w:szCs w:val="24"/>
        </w:rPr>
        <w:t>Nadace ČEZ</w:t>
      </w:r>
    </w:p>
    <w:p w:rsidR="00162E66" w:rsidRPr="00162E66" w:rsidRDefault="00162E66" w:rsidP="00162E66">
      <w:pPr>
        <w:jc w:val="both"/>
        <w:outlineLvl w:val="0"/>
        <w:rPr>
          <w:rFonts w:ascii="Arial" w:hAnsi="Arial" w:cs="Arial"/>
          <w:sz w:val="24"/>
          <w:szCs w:val="24"/>
        </w:rPr>
      </w:pPr>
      <w:r w:rsidRPr="00162E66">
        <w:rPr>
          <w:rFonts w:ascii="Arial" w:hAnsi="Arial" w:cs="Arial"/>
          <w:sz w:val="24"/>
          <w:szCs w:val="24"/>
        </w:rPr>
        <w:t>Sportovní a dětské hřiště Popice, Jihlava</w:t>
      </w:r>
    </w:p>
    <w:p w:rsidR="00162E66" w:rsidRPr="00162E66" w:rsidRDefault="00162E66" w:rsidP="008F09C2">
      <w:pPr>
        <w:numPr>
          <w:ilvl w:val="0"/>
          <w:numId w:val="45"/>
        </w:numPr>
        <w:tabs>
          <w:tab w:val="clear" w:pos="587"/>
          <w:tab w:val="num" w:pos="227"/>
        </w:tabs>
        <w:spacing w:after="0" w:line="240" w:lineRule="auto"/>
        <w:ind w:left="227"/>
        <w:jc w:val="both"/>
        <w:outlineLvl w:val="0"/>
        <w:rPr>
          <w:rFonts w:ascii="Arial" w:hAnsi="Arial" w:cs="Arial"/>
          <w:sz w:val="24"/>
          <w:szCs w:val="24"/>
        </w:rPr>
      </w:pPr>
      <w:r w:rsidRPr="00162E66">
        <w:rPr>
          <w:rFonts w:ascii="Arial" w:hAnsi="Arial" w:cs="Arial"/>
          <w:sz w:val="24"/>
          <w:szCs w:val="24"/>
        </w:rPr>
        <w:t xml:space="preserve">zpracována a předložena zpráva o kontrole stavu a využívání hřiště. </w:t>
      </w:r>
    </w:p>
    <w:p w:rsidR="00162E66" w:rsidRPr="00162E66" w:rsidRDefault="00162E66" w:rsidP="00162E66">
      <w:pPr>
        <w:ind w:left="227"/>
        <w:jc w:val="both"/>
        <w:outlineLvl w:val="0"/>
        <w:rPr>
          <w:rFonts w:ascii="Arial" w:hAnsi="Arial" w:cs="Arial"/>
          <w:sz w:val="24"/>
          <w:szCs w:val="24"/>
        </w:rPr>
      </w:pPr>
    </w:p>
    <w:p w:rsidR="00162E66" w:rsidRPr="00162E66" w:rsidRDefault="00162E66" w:rsidP="00162E66">
      <w:pPr>
        <w:jc w:val="both"/>
        <w:outlineLvl w:val="0"/>
        <w:rPr>
          <w:rFonts w:ascii="Arial" w:hAnsi="Arial" w:cs="Arial"/>
          <w:b/>
          <w:sz w:val="24"/>
          <w:szCs w:val="24"/>
        </w:rPr>
      </w:pPr>
      <w:r w:rsidRPr="00162E66">
        <w:rPr>
          <w:rFonts w:ascii="Arial" w:hAnsi="Arial" w:cs="Arial"/>
          <w:b/>
          <w:sz w:val="24"/>
          <w:szCs w:val="24"/>
        </w:rPr>
        <w:t>Strukturální fondy EU</w:t>
      </w:r>
    </w:p>
    <w:p w:rsidR="00162E66" w:rsidRPr="00162E66" w:rsidRDefault="00162E66" w:rsidP="00162E66">
      <w:pPr>
        <w:jc w:val="both"/>
        <w:outlineLvl w:val="0"/>
        <w:rPr>
          <w:rFonts w:ascii="Arial" w:hAnsi="Arial" w:cs="Arial"/>
          <w:b/>
          <w:sz w:val="24"/>
          <w:szCs w:val="24"/>
        </w:rPr>
      </w:pPr>
      <w:r w:rsidRPr="00162E66">
        <w:rPr>
          <w:rFonts w:ascii="Arial" w:hAnsi="Arial" w:cs="Arial"/>
          <w:b/>
          <w:sz w:val="24"/>
          <w:szCs w:val="24"/>
        </w:rPr>
        <w:t>Operační program Životní prostředí</w:t>
      </w:r>
    </w:p>
    <w:p w:rsidR="00162E66" w:rsidRPr="00162E66" w:rsidRDefault="00162E66" w:rsidP="00162E66">
      <w:pPr>
        <w:jc w:val="both"/>
        <w:rPr>
          <w:rFonts w:ascii="Arial" w:hAnsi="Arial" w:cs="Arial"/>
          <w:sz w:val="24"/>
          <w:szCs w:val="24"/>
        </w:rPr>
      </w:pPr>
      <w:r w:rsidRPr="00162E66">
        <w:rPr>
          <w:rFonts w:ascii="Arial" w:hAnsi="Arial" w:cs="Arial"/>
          <w:sz w:val="24"/>
          <w:szCs w:val="24"/>
        </w:rPr>
        <w:t>Pístovské rybníky – řešení technického stavu, rybník Lužný</w:t>
      </w:r>
    </w:p>
    <w:p w:rsidR="00162E66" w:rsidRPr="00162E66" w:rsidRDefault="00162E66" w:rsidP="008F09C2">
      <w:pPr>
        <w:numPr>
          <w:ilvl w:val="0"/>
          <w:numId w:val="47"/>
        </w:numPr>
        <w:spacing w:after="0" w:line="240" w:lineRule="auto"/>
        <w:jc w:val="both"/>
        <w:rPr>
          <w:rFonts w:ascii="Arial" w:hAnsi="Arial" w:cs="Arial"/>
          <w:sz w:val="24"/>
          <w:szCs w:val="24"/>
        </w:rPr>
      </w:pPr>
      <w:r w:rsidRPr="00162E66">
        <w:rPr>
          <w:rFonts w:ascii="Arial" w:hAnsi="Arial" w:cs="Arial"/>
          <w:sz w:val="24"/>
          <w:szCs w:val="24"/>
        </w:rPr>
        <w:t xml:space="preserve">aktualizace modulu VZ – dodatek č. 2 k </w:t>
      </w:r>
      <w:proofErr w:type="spellStart"/>
      <w:r w:rsidRPr="00162E66">
        <w:rPr>
          <w:rFonts w:ascii="Arial" w:hAnsi="Arial" w:cs="Arial"/>
          <w:sz w:val="24"/>
          <w:szCs w:val="24"/>
        </w:rPr>
        <w:t>SoD</w:t>
      </w:r>
      <w:proofErr w:type="spellEnd"/>
      <w:r w:rsidRPr="00162E66">
        <w:rPr>
          <w:rFonts w:ascii="Arial" w:hAnsi="Arial" w:cs="Arial"/>
          <w:sz w:val="24"/>
          <w:szCs w:val="24"/>
        </w:rPr>
        <w:t>;</w:t>
      </w:r>
    </w:p>
    <w:p w:rsidR="00162E66" w:rsidRPr="00162E66" w:rsidRDefault="00162E66" w:rsidP="008F09C2">
      <w:pPr>
        <w:numPr>
          <w:ilvl w:val="0"/>
          <w:numId w:val="47"/>
        </w:numPr>
        <w:spacing w:after="0" w:line="240" w:lineRule="auto"/>
        <w:jc w:val="both"/>
        <w:rPr>
          <w:rFonts w:ascii="Arial" w:hAnsi="Arial" w:cs="Arial"/>
          <w:sz w:val="24"/>
          <w:szCs w:val="24"/>
        </w:rPr>
      </w:pPr>
      <w:r w:rsidRPr="00162E66">
        <w:rPr>
          <w:rFonts w:ascii="Arial" w:hAnsi="Arial" w:cs="Arial"/>
          <w:sz w:val="24"/>
          <w:szCs w:val="24"/>
        </w:rPr>
        <w:t>zpracována a předložena žádost o změnu v souvislosti se změnou statutárního zástupce města;</w:t>
      </w:r>
    </w:p>
    <w:p w:rsidR="00162E66" w:rsidRPr="00162E66" w:rsidRDefault="00162E66" w:rsidP="008F09C2">
      <w:pPr>
        <w:numPr>
          <w:ilvl w:val="0"/>
          <w:numId w:val="47"/>
        </w:numPr>
        <w:spacing w:after="0" w:line="240" w:lineRule="auto"/>
        <w:jc w:val="both"/>
        <w:rPr>
          <w:rFonts w:ascii="Arial" w:hAnsi="Arial" w:cs="Arial"/>
          <w:sz w:val="24"/>
          <w:szCs w:val="24"/>
        </w:rPr>
      </w:pPr>
      <w:r w:rsidRPr="00162E66">
        <w:rPr>
          <w:rFonts w:ascii="Arial" w:hAnsi="Arial" w:cs="Arial"/>
          <w:sz w:val="24"/>
          <w:szCs w:val="24"/>
        </w:rPr>
        <w:t>zpracována a předložena žádost o platbu a závěrečná zpráva o realizaci projektu.</w:t>
      </w:r>
    </w:p>
    <w:p w:rsidR="00162E66" w:rsidRPr="00162E66" w:rsidRDefault="00162E66" w:rsidP="00162E66">
      <w:pPr>
        <w:jc w:val="both"/>
        <w:outlineLvl w:val="0"/>
        <w:rPr>
          <w:rFonts w:ascii="Arial" w:hAnsi="Arial" w:cs="Arial"/>
          <w:sz w:val="24"/>
          <w:szCs w:val="24"/>
        </w:rPr>
      </w:pPr>
      <w:r w:rsidRPr="00162E66">
        <w:rPr>
          <w:rFonts w:ascii="Arial" w:hAnsi="Arial" w:cs="Arial"/>
          <w:sz w:val="24"/>
          <w:szCs w:val="24"/>
        </w:rPr>
        <w:t>Snížení znečištění ve vodních tocích ze stokové sítě města Jihlavy</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spolupráce s OTS a SMJ v souvislosti s povinnostmi příjemce dotace v době udržitelnosti projektu.</w:t>
      </w:r>
    </w:p>
    <w:p w:rsidR="00162E66" w:rsidRPr="00162E66" w:rsidRDefault="00162E66" w:rsidP="00162E66">
      <w:pPr>
        <w:jc w:val="both"/>
        <w:rPr>
          <w:rFonts w:ascii="Arial" w:hAnsi="Arial" w:cs="Arial"/>
          <w:sz w:val="24"/>
          <w:szCs w:val="24"/>
        </w:rPr>
      </w:pPr>
      <w:r w:rsidRPr="00162E66">
        <w:rPr>
          <w:rFonts w:ascii="Arial" w:hAnsi="Arial" w:cs="Arial"/>
          <w:sz w:val="24"/>
          <w:szCs w:val="24"/>
        </w:rPr>
        <w:t>Snížení energetické náročnosti objektu ul. Žižkova 106, Jihlava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lastRenderedPageBreak/>
        <w:t>zpracována a předložena žádost o změnu v souvislosti se změnou statutárního zástupce města.</w:t>
      </w:r>
    </w:p>
    <w:p w:rsidR="00162E66" w:rsidRPr="00162E66" w:rsidRDefault="00162E66" w:rsidP="00162E66">
      <w:pPr>
        <w:jc w:val="both"/>
        <w:rPr>
          <w:rFonts w:ascii="Arial" w:hAnsi="Arial" w:cs="Arial"/>
          <w:sz w:val="24"/>
          <w:szCs w:val="24"/>
        </w:rPr>
      </w:pPr>
      <w:r w:rsidRPr="00162E66">
        <w:rPr>
          <w:rFonts w:ascii="Arial" w:hAnsi="Arial" w:cs="Arial"/>
          <w:sz w:val="24"/>
          <w:szCs w:val="24"/>
        </w:rPr>
        <w:t xml:space="preserve">Rozšíření varovného a </w:t>
      </w:r>
      <w:proofErr w:type="spellStart"/>
      <w:r w:rsidRPr="00162E66">
        <w:rPr>
          <w:rFonts w:ascii="Arial" w:hAnsi="Arial" w:cs="Arial"/>
          <w:sz w:val="24"/>
          <w:szCs w:val="24"/>
        </w:rPr>
        <w:t>vyrozumívacího</w:t>
      </w:r>
      <w:proofErr w:type="spellEnd"/>
      <w:r w:rsidRPr="00162E66">
        <w:rPr>
          <w:rFonts w:ascii="Arial" w:hAnsi="Arial" w:cs="Arial"/>
          <w:sz w:val="24"/>
          <w:szCs w:val="24"/>
        </w:rPr>
        <w:t xml:space="preserve"> systému a doplnění digitálního povodňového plánu statutárního města Jihlavy</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bCs/>
          <w:sz w:val="24"/>
          <w:szCs w:val="24"/>
        </w:rPr>
      </w:pPr>
      <w:r w:rsidRPr="00162E66">
        <w:rPr>
          <w:rFonts w:ascii="Arial" w:hAnsi="Arial" w:cs="Arial"/>
          <w:bCs/>
          <w:sz w:val="24"/>
          <w:szCs w:val="24"/>
        </w:rPr>
        <w:t>kontrola projektu na místě ze strany Státního fondu životního prostředí – bez nálezu.</w:t>
      </w:r>
    </w:p>
    <w:p w:rsidR="00162E66" w:rsidRPr="00162E66" w:rsidRDefault="00162E66" w:rsidP="00162E66">
      <w:pPr>
        <w:jc w:val="both"/>
        <w:rPr>
          <w:rFonts w:ascii="Arial" w:hAnsi="Arial" w:cs="Arial"/>
          <w:sz w:val="24"/>
          <w:szCs w:val="24"/>
        </w:rPr>
      </w:pPr>
    </w:p>
    <w:p w:rsidR="00162E66" w:rsidRPr="00162E66" w:rsidRDefault="00162E66" w:rsidP="00162E66">
      <w:pPr>
        <w:jc w:val="both"/>
        <w:outlineLvl w:val="0"/>
        <w:rPr>
          <w:rFonts w:ascii="Arial" w:hAnsi="Arial" w:cs="Arial"/>
          <w:b/>
          <w:sz w:val="24"/>
          <w:szCs w:val="24"/>
        </w:rPr>
      </w:pPr>
      <w:r w:rsidRPr="00162E66">
        <w:rPr>
          <w:rFonts w:ascii="Arial" w:hAnsi="Arial" w:cs="Arial"/>
          <w:b/>
          <w:sz w:val="24"/>
          <w:szCs w:val="24"/>
        </w:rPr>
        <w:t>Integrovaný regionální operační program 2014 – 2020</w:t>
      </w:r>
    </w:p>
    <w:p w:rsidR="00162E66" w:rsidRPr="00162E66" w:rsidRDefault="00162E66" w:rsidP="00162E66">
      <w:pPr>
        <w:jc w:val="both"/>
        <w:rPr>
          <w:rFonts w:ascii="Arial" w:hAnsi="Arial" w:cs="Arial"/>
          <w:sz w:val="24"/>
          <w:szCs w:val="24"/>
        </w:rPr>
      </w:pPr>
      <w:r w:rsidRPr="00162E66">
        <w:rPr>
          <w:rFonts w:ascii="Arial" w:hAnsi="Arial" w:cs="Arial"/>
          <w:sz w:val="24"/>
          <w:szCs w:val="24"/>
        </w:rPr>
        <w:t>Rozvoj odborných výukových prostorů včetně vybavení na základních školách v Jihlavě</w:t>
      </w:r>
    </w:p>
    <w:p w:rsidR="00162E66" w:rsidRPr="00162E66" w:rsidRDefault="00162E66" w:rsidP="008F09C2">
      <w:pPr>
        <w:numPr>
          <w:ilvl w:val="0"/>
          <w:numId w:val="47"/>
        </w:numPr>
        <w:spacing w:after="0" w:line="240" w:lineRule="auto"/>
        <w:jc w:val="both"/>
        <w:rPr>
          <w:rFonts w:ascii="Arial" w:hAnsi="Arial" w:cs="Arial"/>
          <w:sz w:val="24"/>
          <w:szCs w:val="24"/>
        </w:rPr>
      </w:pPr>
      <w:r w:rsidRPr="00162E66">
        <w:rPr>
          <w:rFonts w:ascii="Arial" w:hAnsi="Arial" w:cs="Arial"/>
          <w:sz w:val="24"/>
          <w:szCs w:val="24"/>
        </w:rPr>
        <w:t>zpracována a předložena žádost o změnu v souvislosti se změnou statutárního zástupce města.</w:t>
      </w:r>
    </w:p>
    <w:p w:rsidR="00162E66" w:rsidRPr="00162E66" w:rsidRDefault="00162E66" w:rsidP="00162E66">
      <w:pPr>
        <w:jc w:val="both"/>
        <w:rPr>
          <w:rFonts w:ascii="Arial" w:hAnsi="Arial" w:cs="Arial"/>
          <w:sz w:val="24"/>
          <w:szCs w:val="24"/>
        </w:rPr>
      </w:pPr>
      <w:r w:rsidRPr="00162E66">
        <w:rPr>
          <w:rFonts w:ascii="Arial" w:hAnsi="Arial" w:cs="Arial"/>
          <w:sz w:val="24"/>
          <w:szCs w:val="24"/>
        </w:rPr>
        <w:t>Dopravní terminál - ul. Na Dolech, Jihlava</w:t>
      </w:r>
    </w:p>
    <w:p w:rsidR="00162E66" w:rsidRPr="00162E66" w:rsidRDefault="00162E66" w:rsidP="008F09C2">
      <w:pPr>
        <w:numPr>
          <w:ilvl w:val="0"/>
          <w:numId w:val="47"/>
        </w:numPr>
        <w:spacing w:after="0" w:line="240" w:lineRule="auto"/>
        <w:jc w:val="both"/>
        <w:rPr>
          <w:rFonts w:ascii="Arial" w:hAnsi="Arial" w:cs="Arial"/>
          <w:sz w:val="24"/>
          <w:szCs w:val="24"/>
        </w:rPr>
      </w:pPr>
      <w:r w:rsidRPr="00162E66">
        <w:rPr>
          <w:rFonts w:ascii="Arial" w:hAnsi="Arial" w:cs="Arial"/>
          <w:sz w:val="24"/>
          <w:szCs w:val="24"/>
        </w:rPr>
        <w:t>zpracována a předložena žádost o změnu v souvislosti se změnou statutárního zástupce města.</w:t>
      </w:r>
    </w:p>
    <w:p w:rsidR="00162E66" w:rsidRPr="00162E66" w:rsidRDefault="00162E66" w:rsidP="00162E66">
      <w:pPr>
        <w:jc w:val="both"/>
        <w:rPr>
          <w:rFonts w:ascii="Arial" w:hAnsi="Arial" w:cs="Arial"/>
          <w:sz w:val="24"/>
          <w:szCs w:val="24"/>
        </w:rPr>
      </w:pPr>
      <w:r w:rsidRPr="00162E66">
        <w:rPr>
          <w:rFonts w:ascii="Arial" w:hAnsi="Arial" w:cs="Arial"/>
          <w:sz w:val="24"/>
          <w:szCs w:val="24"/>
        </w:rPr>
        <w:t xml:space="preserve">Vybudování parkoviště P+R, ul. Žižkova, Jihlava </w:t>
      </w:r>
    </w:p>
    <w:p w:rsidR="00162E66" w:rsidRPr="00162E66" w:rsidRDefault="00162E66" w:rsidP="008F09C2">
      <w:pPr>
        <w:numPr>
          <w:ilvl w:val="0"/>
          <w:numId w:val="47"/>
        </w:numPr>
        <w:spacing w:after="0" w:line="240" w:lineRule="auto"/>
        <w:jc w:val="both"/>
        <w:rPr>
          <w:rFonts w:ascii="Arial" w:hAnsi="Arial" w:cs="Arial"/>
          <w:sz w:val="24"/>
          <w:szCs w:val="24"/>
        </w:rPr>
      </w:pPr>
      <w:r w:rsidRPr="00162E66">
        <w:rPr>
          <w:rFonts w:ascii="Arial" w:hAnsi="Arial" w:cs="Arial"/>
          <w:sz w:val="24"/>
          <w:szCs w:val="24"/>
        </w:rPr>
        <w:t>zpracována a předložena žádost o změnu v souvislosti se změnou statutárního zástupce města.</w:t>
      </w:r>
    </w:p>
    <w:p w:rsidR="00162E66" w:rsidRPr="00162E66" w:rsidRDefault="00162E66" w:rsidP="00162E66">
      <w:pPr>
        <w:jc w:val="both"/>
        <w:rPr>
          <w:rFonts w:ascii="Arial" w:hAnsi="Arial" w:cs="Arial"/>
          <w:sz w:val="24"/>
          <w:szCs w:val="24"/>
        </w:rPr>
      </w:pPr>
      <w:r w:rsidRPr="00162E66">
        <w:rPr>
          <w:rFonts w:ascii="Arial" w:hAnsi="Arial" w:cs="Arial"/>
          <w:sz w:val="24"/>
          <w:szCs w:val="24"/>
        </w:rPr>
        <w:t>Dopravní terminál - ul. Havlíčkova, Jihlava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žádost o změnu v souvislosti se změnou statutárního zástupce města;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spolupráce při realizaci projektu, průběžné konzultace s poskytovatelem dotace, zajištěna povinná publicita projektu.</w:t>
      </w:r>
    </w:p>
    <w:p w:rsidR="00162E66" w:rsidRPr="00162E66" w:rsidRDefault="00162E66" w:rsidP="00162E66">
      <w:pPr>
        <w:jc w:val="both"/>
        <w:rPr>
          <w:rFonts w:ascii="Arial" w:hAnsi="Arial" w:cs="Arial"/>
          <w:sz w:val="24"/>
          <w:szCs w:val="24"/>
        </w:rPr>
      </w:pPr>
      <w:r w:rsidRPr="00162E66">
        <w:rPr>
          <w:rFonts w:ascii="Arial" w:hAnsi="Arial" w:cs="Arial"/>
          <w:sz w:val="24"/>
          <w:szCs w:val="24"/>
        </w:rPr>
        <w:t>Dopravní terminál - nádraží ČD - ul. Havlíčkova, Jihlava</w:t>
      </w:r>
    </w:p>
    <w:p w:rsidR="00162E66" w:rsidRPr="00162E66" w:rsidRDefault="00162E66" w:rsidP="008F09C2">
      <w:pPr>
        <w:numPr>
          <w:ilvl w:val="0"/>
          <w:numId w:val="47"/>
        </w:numPr>
        <w:spacing w:after="0" w:line="240" w:lineRule="auto"/>
        <w:jc w:val="both"/>
        <w:rPr>
          <w:rFonts w:ascii="Arial" w:hAnsi="Arial" w:cs="Arial"/>
          <w:sz w:val="24"/>
          <w:szCs w:val="24"/>
        </w:rPr>
      </w:pPr>
      <w:r w:rsidRPr="00162E66">
        <w:rPr>
          <w:rFonts w:ascii="Arial" w:hAnsi="Arial" w:cs="Arial"/>
          <w:sz w:val="24"/>
          <w:szCs w:val="24"/>
        </w:rPr>
        <w:t xml:space="preserve">zpracováno a předloženo sdělení nositeli IPRÚ ve věci schválené změny projektu (mimořádné prodloužení doby realizace); </w:t>
      </w:r>
    </w:p>
    <w:p w:rsidR="00162E66" w:rsidRPr="00162E66" w:rsidRDefault="00162E66" w:rsidP="008F09C2">
      <w:pPr>
        <w:numPr>
          <w:ilvl w:val="0"/>
          <w:numId w:val="47"/>
        </w:numPr>
        <w:spacing w:after="0" w:line="240" w:lineRule="auto"/>
        <w:jc w:val="both"/>
        <w:rPr>
          <w:rFonts w:ascii="Arial" w:hAnsi="Arial" w:cs="Arial"/>
          <w:sz w:val="24"/>
          <w:szCs w:val="24"/>
        </w:rPr>
      </w:pPr>
      <w:r w:rsidRPr="00162E66">
        <w:rPr>
          <w:rFonts w:ascii="Arial" w:hAnsi="Arial" w:cs="Arial"/>
          <w:sz w:val="24"/>
          <w:szCs w:val="24"/>
        </w:rPr>
        <w:t>zpracována a předložena žádost o změnu v souvislosti se změnou statutárního zástupce města;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spolupráce při realizaci projektu, průběžné konzultace s poskytovatelem dotace, zajištěna povinná publicita projektu.</w:t>
      </w:r>
    </w:p>
    <w:p w:rsidR="00162E66" w:rsidRPr="00162E66" w:rsidRDefault="00162E66" w:rsidP="00162E66">
      <w:pPr>
        <w:jc w:val="both"/>
        <w:rPr>
          <w:rFonts w:ascii="Arial" w:hAnsi="Arial" w:cs="Arial"/>
          <w:bCs/>
          <w:sz w:val="24"/>
          <w:szCs w:val="24"/>
        </w:rPr>
      </w:pPr>
      <w:r w:rsidRPr="00162E66">
        <w:rPr>
          <w:rFonts w:ascii="Arial" w:hAnsi="Arial" w:cs="Arial"/>
          <w:bCs/>
          <w:sz w:val="24"/>
          <w:szCs w:val="24"/>
        </w:rPr>
        <w:t>Cyklostezka G01 – U Koželuhů</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žádost o platbu a závěrečná zpráva o realizaci projektu;</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zpracováno a předloženo doplnění žádosti o platbu, závěrečné zprávy a dokumentace k veřejné zakázce;</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 xml:space="preserve">dotace proplacena v požadované výši 3,330 mil. Kč. </w:t>
      </w:r>
    </w:p>
    <w:p w:rsidR="00162E66" w:rsidRPr="00162E66" w:rsidRDefault="00162E66" w:rsidP="00162E66">
      <w:pPr>
        <w:jc w:val="both"/>
        <w:rPr>
          <w:rFonts w:ascii="Arial" w:hAnsi="Arial" w:cs="Arial"/>
          <w:bCs/>
          <w:sz w:val="24"/>
          <w:szCs w:val="24"/>
        </w:rPr>
      </w:pPr>
      <w:r w:rsidRPr="00162E66">
        <w:rPr>
          <w:rFonts w:ascii="Arial" w:hAnsi="Arial" w:cs="Arial"/>
          <w:bCs/>
          <w:sz w:val="24"/>
          <w:szCs w:val="24"/>
        </w:rPr>
        <w:t>Cyklostezka a cyklotrasa G01 – úsek od kaštanové aleje po ulici Telečskou, Jihlava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žádost o změnu projektu v souvislosti se změnou statutárního zástupce;</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žádost o změnu projektu na prodloužení termínu realizaci projektu z důvodu zimní přestávky.</w:t>
      </w:r>
    </w:p>
    <w:p w:rsidR="00162E66" w:rsidRPr="00162E66" w:rsidRDefault="00162E66" w:rsidP="00162E66">
      <w:pPr>
        <w:jc w:val="both"/>
        <w:rPr>
          <w:rFonts w:ascii="Arial" w:hAnsi="Arial" w:cs="Arial"/>
          <w:sz w:val="24"/>
          <w:szCs w:val="24"/>
        </w:rPr>
      </w:pPr>
      <w:r w:rsidRPr="00162E66">
        <w:rPr>
          <w:rFonts w:ascii="Arial" w:hAnsi="Arial" w:cs="Arial"/>
          <w:sz w:val="24"/>
          <w:szCs w:val="24"/>
        </w:rPr>
        <w:t xml:space="preserve">Cyklostezka G01 – úsek od odbočky na </w:t>
      </w:r>
      <w:proofErr w:type="spellStart"/>
      <w:r w:rsidRPr="00162E66">
        <w:rPr>
          <w:rFonts w:ascii="Arial" w:hAnsi="Arial" w:cs="Arial"/>
          <w:sz w:val="24"/>
          <w:szCs w:val="24"/>
        </w:rPr>
        <w:t>Hosov</w:t>
      </w:r>
      <w:proofErr w:type="spellEnd"/>
      <w:r w:rsidRPr="00162E66">
        <w:rPr>
          <w:rFonts w:ascii="Arial" w:hAnsi="Arial" w:cs="Arial"/>
          <w:sz w:val="24"/>
          <w:szCs w:val="24"/>
        </w:rPr>
        <w:t xml:space="preserve"> po kaštanovou alej</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žádost o změnu projektu v souvislosti se změnou statutárního zástupce;</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zpráva o zajištění udržitelnosti projektu.</w:t>
      </w:r>
    </w:p>
    <w:p w:rsidR="00162E66" w:rsidRPr="00162E66" w:rsidRDefault="00162E66" w:rsidP="00162E66">
      <w:pPr>
        <w:jc w:val="both"/>
        <w:rPr>
          <w:rFonts w:ascii="Arial" w:hAnsi="Arial" w:cs="Arial"/>
          <w:sz w:val="24"/>
          <w:szCs w:val="24"/>
        </w:rPr>
      </w:pPr>
      <w:r w:rsidRPr="00162E66">
        <w:rPr>
          <w:rFonts w:ascii="Arial" w:hAnsi="Arial" w:cs="Arial"/>
          <w:sz w:val="24"/>
          <w:szCs w:val="24"/>
        </w:rPr>
        <w:t xml:space="preserve">Cyklostezka G04 ul. Mlýnská – </w:t>
      </w:r>
      <w:proofErr w:type="spellStart"/>
      <w:r w:rsidRPr="00162E66">
        <w:rPr>
          <w:rFonts w:ascii="Arial" w:hAnsi="Arial" w:cs="Arial"/>
          <w:sz w:val="24"/>
          <w:szCs w:val="24"/>
        </w:rPr>
        <w:t>Helenínská</w:t>
      </w:r>
      <w:proofErr w:type="spellEnd"/>
      <w:r w:rsidRPr="00162E66">
        <w:rPr>
          <w:rFonts w:ascii="Arial" w:hAnsi="Arial" w:cs="Arial"/>
          <w:sz w:val="24"/>
          <w:szCs w:val="24"/>
        </w:rPr>
        <w:t>, Jihlava</w:t>
      </w:r>
    </w:p>
    <w:p w:rsidR="00162E66" w:rsidRPr="00162E66" w:rsidRDefault="00162E66" w:rsidP="008F09C2">
      <w:pPr>
        <w:numPr>
          <w:ilvl w:val="0"/>
          <w:numId w:val="47"/>
        </w:numPr>
        <w:spacing w:after="0" w:line="240" w:lineRule="auto"/>
        <w:jc w:val="both"/>
        <w:rPr>
          <w:rFonts w:ascii="Arial" w:hAnsi="Arial" w:cs="Arial"/>
          <w:sz w:val="24"/>
          <w:szCs w:val="24"/>
        </w:rPr>
      </w:pPr>
      <w:r w:rsidRPr="00162E66">
        <w:rPr>
          <w:rFonts w:ascii="Arial" w:hAnsi="Arial" w:cs="Arial"/>
          <w:sz w:val="24"/>
          <w:szCs w:val="24"/>
        </w:rPr>
        <w:t>zpracována a předložena žádost o platbu a zpráva o realizaci projektu za I. etapu;</w:t>
      </w:r>
    </w:p>
    <w:p w:rsidR="00162E66" w:rsidRPr="00162E66" w:rsidRDefault="00162E66" w:rsidP="008F09C2">
      <w:pPr>
        <w:numPr>
          <w:ilvl w:val="0"/>
          <w:numId w:val="47"/>
        </w:numPr>
        <w:spacing w:after="0" w:line="240" w:lineRule="auto"/>
        <w:jc w:val="both"/>
        <w:rPr>
          <w:rFonts w:ascii="Arial" w:hAnsi="Arial" w:cs="Arial"/>
          <w:sz w:val="24"/>
          <w:szCs w:val="24"/>
        </w:rPr>
      </w:pPr>
      <w:r w:rsidRPr="00162E66">
        <w:rPr>
          <w:rFonts w:ascii="Arial" w:hAnsi="Arial" w:cs="Arial"/>
          <w:sz w:val="24"/>
          <w:szCs w:val="24"/>
        </w:rPr>
        <w:lastRenderedPageBreak/>
        <w:t>zpracováno a předloženo doplnění žádosti o platbu a zprávy o realizaci projektu dle požadavků poskytovatele dotace;</w:t>
      </w:r>
    </w:p>
    <w:p w:rsidR="00162E66" w:rsidRPr="00162E66" w:rsidRDefault="00162E66" w:rsidP="008F09C2">
      <w:pPr>
        <w:numPr>
          <w:ilvl w:val="0"/>
          <w:numId w:val="47"/>
        </w:numPr>
        <w:spacing w:after="0" w:line="240" w:lineRule="auto"/>
        <w:jc w:val="both"/>
        <w:rPr>
          <w:rFonts w:ascii="Arial" w:hAnsi="Arial" w:cs="Arial"/>
          <w:sz w:val="24"/>
          <w:szCs w:val="24"/>
        </w:rPr>
      </w:pPr>
      <w:r w:rsidRPr="00162E66">
        <w:rPr>
          <w:rFonts w:ascii="Arial" w:hAnsi="Arial" w:cs="Arial"/>
          <w:sz w:val="24"/>
          <w:szCs w:val="24"/>
        </w:rPr>
        <w:t>zpracována a předložena žádost o změnu v souvislosti se změnou statutárního zástupce města;</w:t>
      </w:r>
    </w:p>
    <w:p w:rsidR="00162E66" w:rsidRPr="00162E66" w:rsidRDefault="00162E66" w:rsidP="008F09C2">
      <w:pPr>
        <w:numPr>
          <w:ilvl w:val="0"/>
          <w:numId w:val="47"/>
        </w:numPr>
        <w:spacing w:after="0" w:line="240" w:lineRule="auto"/>
        <w:jc w:val="both"/>
        <w:rPr>
          <w:rFonts w:ascii="Arial" w:hAnsi="Arial" w:cs="Arial"/>
          <w:sz w:val="24"/>
          <w:szCs w:val="24"/>
        </w:rPr>
      </w:pPr>
      <w:r w:rsidRPr="00162E66">
        <w:rPr>
          <w:rFonts w:ascii="Arial" w:hAnsi="Arial" w:cs="Arial"/>
          <w:sz w:val="24"/>
          <w:szCs w:val="24"/>
        </w:rPr>
        <w:t xml:space="preserve">aktualizace modulu VZ – dodatek č. 2 k </w:t>
      </w:r>
      <w:proofErr w:type="spellStart"/>
      <w:r w:rsidRPr="00162E66">
        <w:rPr>
          <w:rFonts w:ascii="Arial" w:hAnsi="Arial" w:cs="Arial"/>
          <w:sz w:val="24"/>
          <w:szCs w:val="24"/>
        </w:rPr>
        <w:t>SoD</w:t>
      </w:r>
      <w:proofErr w:type="spellEnd"/>
      <w:r w:rsidRPr="00162E66">
        <w:rPr>
          <w:rFonts w:ascii="Arial" w:hAnsi="Arial" w:cs="Arial"/>
          <w:sz w:val="24"/>
          <w:szCs w:val="24"/>
        </w:rPr>
        <w:t>;</w:t>
      </w:r>
    </w:p>
    <w:p w:rsidR="00162E66" w:rsidRPr="00162E66" w:rsidRDefault="00162E66" w:rsidP="008F09C2">
      <w:pPr>
        <w:numPr>
          <w:ilvl w:val="0"/>
          <w:numId w:val="47"/>
        </w:numPr>
        <w:spacing w:after="0" w:line="240" w:lineRule="auto"/>
        <w:jc w:val="both"/>
        <w:rPr>
          <w:rFonts w:ascii="Arial" w:hAnsi="Arial" w:cs="Arial"/>
          <w:sz w:val="24"/>
          <w:szCs w:val="24"/>
        </w:rPr>
      </w:pPr>
      <w:r w:rsidRPr="00162E66">
        <w:rPr>
          <w:rFonts w:ascii="Arial" w:hAnsi="Arial" w:cs="Arial"/>
          <w:sz w:val="24"/>
          <w:szCs w:val="24"/>
        </w:rPr>
        <w:t>dotace proplacena v požadované výši 16,616 mil. Kč.</w:t>
      </w:r>
    </w:p>
    <w:p w:rsidR="00162E66" w:rsidRPr="00162E66" w:rsidRDefault="00162E66" w:rsidP="00162E66">
      <w:pPr>
        <w:jc w:val="both"/>
        <w:rPr>
          <w:rFonts w:ascii="Arial" w:hAnsi="Arial" w:cs="Arial"/>
          <w:sz w:val="24"/>
          <w:szCs w:val="24"/>
        </w:rPr>
      </w:pPr>
      <w:r w:rsidRPr="00162E66">
        <w:rPr>
          <w:rFonts w:ascii="Arial" w:hAnsi="Arial" w:cs="Arial"/>
          <w:sz w:val="24"/>
          <w:szCs w:val="24"/>
        </w:rPr>
        <w:t>Zvýšení bezpečnosti dopravy v Jihlavě – III. etapa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aktualizace modulu VZ v souvislosti s dodatkem č. 4 a 5 na akci Antonínův Důl a Vrchlického;</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žádost o platbu a závěrečná zpráva o realizaci projektu;</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zpracováno a předloženo doplnění žádosti o platbu a zprávy o realizaci projektu dle požadavků poskytovatele dotace;</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žádost o změnu v souvislosti se změnou statutárního zástupce města.</w:t>
      </w:r>
    </w:p>
    <w:p w:rsidR="00162E66" w:rsidRPr="00162E66" w:rsidRDefault="00162E66" w:rsidP="00162E66">
      <w:pPr>
        <w:jc w:val="both"/>
        <w:rPr>
          <w:rFonts w:ascii="Arial" w:hAnsi="Arial" w:cs="Arial"/>
          <w:sz w:val="24"/>
          <w:szCs w:val="24"/>
        </w:rPr>
      </w:pPr>
      <w:r w:rsidRPr="00162E66">
        <w:rPr>
          <w:rFonts w:ascii="Arial" w:hAnsi="Arial" w:cs="Arial"/>
          <w:sz w:val="24"/>
          <w:szCs w:val="24"/>
        </w:rPr>
        <w:t>Zvýšení bezpečnosti dopravy v Jihlavě – IV. etapa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aktualizace modulu VZ v souvislosti s dodatky č. 1, 2 a 3 na akci v ulici Pod Příkopem;</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aktualizace modulu VZ v souvislosti s dodatkem č. 3 na akci v ulici 5. května;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 xml:space="preserve">aktualizace modulu VZ v souvislosti s uzavřením smlouvy o dílo na akci v lokalitě </w:t>
      </w:r>
      <w:proofErr w:type="spellStart"/>
      <w:r w:rsidRPr="00162E66">
        <w:rPr>
          <w:rFonts w:ascii="Arial" w:hAnsi="Arial" w:cs="Arial"/>
          <w:sz w:val="24"/>
          <w:szCs w:val="24"/>
        </w:rPr>
        <w:t>Lesnov</w:t>
      </w:r>
      <w:proofErr w:type="spellEnd"/>
      <w:r w:rsidRPr="00162E66">
        <w:rPr>
          <w:rFonts w:ascii="Arial" w:hAnsi="Arial" w:cs="Arial"/>
          <w:sz w:val="24"/>
          <w:szCs w:val="24"/>
        </w:rPr>
        <w:t>;</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zpracování a předložení námitek ke zjištěním uvedeným ve stanovisku k VZ (akce ul. Pod Příkopem);</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 xml:space="preserve">zpracování a předložení námitek ke zjištěním uvedeným ve stanovisku k VZ (akce ul. </w:t>
      </w:r>
      <w:proofErr w:type="spellStart"/>
      <w:r w:rsidRPr="00162E66">
        <w:rPr>
          <w:rFonts w:ascii="Arial" w:hAnsi="Arial" w:cs="Arial"/>
          <w:sz w:val="24"/>
          <w:szCs w:val="24"/>
        </w:rPr>
        <w:t>Smrčenská</w:t>
      </w:r>
      <w:proofErr w:type="spellEnd"/>
      <w:r w:rsidRPr="00162E66">
        <w:rPr>
          <w:rFonts w:ascii="Arial" w:hAnsi="Arial" w:cs="Arial"/>
          <w:sz w:val="24"/>
          <w:szCs w:val="24"/>
        </w:rPr>
        <w:t>);</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žádost o platbu a zpráva o realizaci projektu za I. etapu;</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zpracováno a předloženo doplnění žádosti o platbu a zprávy o realizaci projektu dle požadavků poskytovatele dotace;</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žádost o změnu v souvislosti se změnou statutárního zástupce města.</w:t>
      </w:r>
    </w:p>
    <w:p w:rsidR="00162E66" w:rsidRPr="00162E66" w:rsidRDefault="00162E66" w:rsidP="00162E66">
      <w:pPr>
        <w:jc w:val="both"/>
        <w:rPr>
          <w:rFonts w:ascii="Arial" w:hAnsi="Arial" w:cs="Arial"/>
          <w:sz w:val="24"/>
          <w:szCs w:val="24"/>
        </w:rPr>
      </w:pPr>
      <w:r w:rsidRPr="00162E66">
        <w:rPr>
          <w:rFonts w:ascii="Arial" w:hAnsi="Arial" w:cs="Arial"/>
          <w:sz w:val="24"/>
          <w:szCs w:val="24"/>
        </w:rPr>
        <w:t>Cyklostezka G02 – ul. U Rybníčků – Křižíkova, Jihlava</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doplněna žádost o změnu dle požadavku poskytovatele podpory.</w:t>
      </w:r>
    </w:p>
    <w:p w:rsidR="00162E66" w:rsidRPr="00162E66" w:rsidRDefault="00162E66" w:rsidP="00162E66">
      <w:pPr>
        <w:jc w:val="both"/>
        <w:rPr>
          <w:rFonts w:ascii="Arial" w:hAnsi="Arial" w:cs="Arial"/>
          <w:sz w:val="24"/>
          <w:szCs w:val="24"/>
        </w:rPr>
      </w:pPr>
      <w:r w:rsidRPr="00162E66">
        <w:rPr>
          <w:rFonts w:ascii="Arial" w:hAnsi="Arial" w:cs="Arial"/>
          <w:sz w:val="24"/>
          <w:szCs w:val="24"/>
        </w:rPr>
        <w:t xml:space="preserve">Cyklostezka R08 Jihlava – </w:t>
      </w:r>
      <w:proofErr w:type="spellStart"/>
      <w:r w:rsidRPr="00162E66">
        <w:rPr>
          <w:rFonts w:ascii="Arial" w:hAnsi="Arial" w:cs="Arial"/>
          <w:sz w:val="24"/>
          <w:szCs w:val="24"/>
        </w:rPr>
        <w:t>Pávov</w:t>
      </w:r>
      <w:proofErr w:type="spellEnd"/>
      <w:r w:rsidRPr="00162E66">
        <w:rPr>
          <w:rFonts w:ascii="Arial" w:hAnsi="Arial" w:cs="Arial"/>
          <w:sz w:val="24"/>
          <w:szCs w:val="24"/>
        </w:rPr>
        <w:t xml:space="preserve"> (průmyslová zóna – sever)</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schválena monitorovací zpráva o zajištění udržitelnosti projektu;</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žádost o změnu projektu (změna statutárního zástupce);</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žádost o změnu projektu (změna statutárního zástupce);</w:t>
      </w:r>
    </w:p>
    <w:p w:rsidR="00162E66" w:rsidRPr="00162E66" w:rsidRDefault="00162E66" w:rsidP="00162E66">
      <w:pPr>
        <w:jc w:val="both"/>
        <w:rPr>
          <w:rFonts w:ascii="Arial" w:hAnsi="Arial" w:cs="Arial"/>
          <w:sz w:val="24"/>
          <w:szCs w:val="24"/>
        </w:rPr>
      </w:pPr>
      <w:r w:rsidRPr="00162E66">
        <w:rPr>
          <w:rFonts w:ascii="Arial" w:hAnsi="Arial" w:cs="Arial"/>
          <w:sz w:val="24"/>
          <w:szCs w:val="24"/>
        </w:rPr>
        <w:t>Rekonstrukce objektu ul. Žižkova 106, Jihlava, pro potřeby ICS</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žádost o změnu projektu (zásah do investice v době udržitelnosti projektu);</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zpráva o zajištění udržitelnosti projektu.</w:t>
      </w:r>
    </w:p>
    <w:p w:rsidR="00162E66" w:rsidRPr="00162E66" w:rsidRDefault="00162E66" w:rsidP="00162E66">
      <w:pPr>
        <w:jc w:val="both"/>
        <w:rPr>
          <w:rFonts w:ascii="Arial" w:hAnsi="Arial" w:cs="Arial"/>
          <w:sz w:val="24"/>
          <w:szCs w:val="24"/>
        </w:rPr>
      </w:pPr>
      <w:r w:rsidRPr="00162E66">
        <w:rPr>
          <w:rFonts w:ascii="Arial" w:hAnsi="Arial" w:cs="Arial"/>
          <w:sz w:val="24"/>
          <w:szCs w:val="24"/>
        </w:rPr>
        <w:t>Chráněné bydlení pro osoby se zdravotním postižením v Jihlavě</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žádost o změnu projektu (změna statutárního zástupce).</w:t>
      </w:r>
    </w:p>
    <w:p w:rsidR="00162E66" w:rsidRPr="00162E66" w:rsidRDefault="00162E66" w:rsidP="00162E66">
      <w:pPr>
        <w:jc w:val="both"/>
        <w:rPr>
          <w:rFonts w:ascii="Arial" w:hAnsi="Arial" w:cs="Arial"/>
          <w:sz w:val="24"/>
          <w:szCs w:val="24"/>
        </w:rPr>
      </w:pPr>
      <w:r w:rsidRPr="00162E66">
        <w:rPr>
          <w:rFonts w:ascii="Arial" w:hAnsi="Arial" w:cs="Arial"/>
          <w:sz w:val="24"/>
          <w:szCs w:val="24"/>
        </w:rPr>
        <w:t>Územní studie – Jihlava, I. etapa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žádost o změnu projektu (změna statutárního zástupce);</w:t>
      </w:r>
    </w:p>
    <w:p w:rsidR="00162E66" w:rsidRPr="00162E66" w:rsidRDefault="00162E66" w:rsidP="00162E66">
      <w:pPr>
        <w:jc w:val="both"/>
        <w:rPr>
          <w:rFonts w:ascii="Arial" w:hAnsi="Arial" w:cs="Arial"/>
          <w:sz w:val="24"/>
          <w:szCs w:val="24"/>
        </w:rPr>
      </w:pPr>
      <w:r w:rsidRPr="00162E66">
        <w:rPr>
          <w:rFonts w:ascii="Arial" w:hAnsi="Arial" w:cs="Arial"/>
          <w:sz w:val="24"/>
          <w:szCs w:val="24"/>
        </w:rPr>
        <w:t>Zvýšení bezpečnosti dopravy v Jihlavě – II. etapa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žádost o změnu projektu (změna statutárního zástupce);</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zpráva o zajištění udržitelnosti projektu.</w:t>
      </w:r>
    </w:p>
    <w:p w:rsidR="00162E66" w:rsidRPr="00162E66" w:rsidRDefault="00162E66" w:rsidP="00162E66">
      <w:pPr>
        <w:jc w:val="both"/>
        <w:rPr>
          <w:rFonts w:ascii="Arial" w:hAnsi="Arial" w:cs="Arial"/>
          <w:sz w:val="24"/>
          <w:szCs w:val="24"/>
        </w:rPr>
      </w:pPr>
      <w:r w:rsidRPr="00162E66">
        <w:rPr>
          <w:rFonts w:ascii="Arial" w:hAnsi="Arial" w:cs="Arial"/>
          <w:sz w:val="24"/>
          <w:szCs w:val="24"/>
        </w:rPr>
        <w:t>Zvýšení bezpečnosti dopravy v Jihlavě</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žádost o změnu projektu (změna statutárního zástupce);</w:t>
      </w:r>
    </w:p>
    <w:p w:rsidR="00162E66" w:rsidRPr="00162E66" w:rsidRDefault="00162E66" w:rsidP="00162E66">
      <w:pPr>
        <w:jc w:val="both"/>
        <w:rPr>
          <w:rFonts w:ascii="Arial" w:hAnsi="Arial" w:cs="Arial"/>
          <w:sz w:val="24"/>
          <w:szCs w:val="24"/>
        </w:rPr>
      </w:pPr>
      <w:r w:rsidRPr="00162E66">
        <w:rPr>
          <w:rFonts w:ascii="Arial" w:hAnsi="Arial" w:cs="Arial"/>
          <w:sz w:val="24"/>
          <w:szCs w:val="24"/>
        </w:rPr>
        <w:t>Zvýšení bezpečnosti dopravy v průmyslovém parku, Jihlava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lastRenderedPageBreak/>
        <w:t>zpracována a předložena žádost o změnu projektu (změna statutárního zástupce);</w:t>
      </w:r>
    </w:p>
    <w:p w:rsidR="00162E66" w:rsidRPr="00162E66" w:rsidRDefault="00162E66" w:rsidP="00162E66">
      <w:pPr>
        <w:jc w:val="both"/>
        <w:rPr>
          <w:rFonts w:ascii="Arial" w:hAnsi="Arial" w:cs="Arial"/>
          <w:sz w:val="24"/>
          <w:szCs w:val="24"/>
        </w:rPr>
      </w:pPr>
      <w:r w:rsidRPr="00162E66">
        <w:rPr>
          <w:rFonts w:ascii="Arial" w:hAnsi="Arial" w:cs="Arial"/>
          <w:sz w:val="24"/>
          <w:szCs w:val="24"/>
        </w:rPr>
        <w:t>Bezpečnost dopravy na přechodech pro chodce, Jihlava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žádost o změnu projektu (změna statutárního zástupce);</w:t>
      </w:r>
    </w:p>
    <w:p w:rsidR="00162E66" w:rsidRPr="00162E66" w:rsidRDefault="00162E66" w:rsidP="00162E66">
      <w:pPr>
        <w:jc w:val="both"/>
        <w:rPr>
          <w:rFonts w:ascii="Arial" w:hAnsi="Arial" w:cs="Arial"/>
          <w:sz w:val="24"/>
          <w:szCs w:val="24"/>
        </w:rPr>
      </w:pPr>
      <w:r w:rsidRPr="00162E66">
        <w:rPr>
          <w:rFonts w:ascii="Arial" w:hAnsi="Arial" w:cs="Arial"/>
          <w:sz w:val="24"/>
          <w:szCs w:val="24"/>
        </w:rPr>
        <w:t>Smíšená stezka pro pěší a cyklisty a cyklostezka – průmyslový park, Jihlava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žádost o změnu projektu (změna statutárního zástupce);</w:t>
      </w:r>
    </w:p>
    <w:p w:rsidR="00162E66" w:rsidRPr="00162E66" w:rsidRDefault="00162E66" w:rsidP="00162E66">
      <w:pPr>
        <w:jc w:val="both"/>
        <w:rPr>
          <w:rFonts w:ascii="Arial" w:hAnsi="Arial" w:cs="Arial"/>
          <w:sz w:val="24"/>
          <w:szCs w:val="24"/>
        </w:rPr>
      </w:pPr>
      <w:r w:rsidRPr="00162E66">
        <w:rPr>
          <w:rFonts w:ascii="Arial" w:hAnsi="Arial" w:cs="Arial"/>
          <w:sz w:val="24"/>
          <w:szCs w:val="24"/>
        </w:rPr>
        <w:t>Mateřská škola, ul. Na Dolech, Jihlava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žádost o změnu projektu (změna statutárního zástupce);</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monitorovací zpráva o zajištění udržitelnosti projektu.</w:t>
      </w:r>
    </w:p>
    <w:p w:rsidR="00162E66" w:rsidRPr="00162E66" w:rsidRDefault="00162E66" w:rsidP="00162E66">
      <w:pPr>
        <w:jc w:val="both"/>
        <w:rPr>
          <w:rFonts w:ascii="Arial" w:hAnsi="Arial" w:cs="Arial"/>
          <w:sz w:val="24"/>
          <w:szCs w:val="24"/>
        </w:rPr>
      </w:pPr>
    </w:p>
    <w:p w:rsidR="00162E66" w:rsidRPr="00162E66" w:rsidRDefault="00162E66" w:rsidP="00162E66">
      <w:pPr>
        <w:jc w:val="both"/>
        <w:outlineLvl w:val="0"/>
        <w:rPr>
          <w:rFonts w:ascii="Arial" w:hAnsi="Arial" w:cs="Arial"/>
          <w:b/>
          <w:sz w:val="24"/>
          <w:szCs w:val="24"/>
        </w:rPr>
      </w:pPr>
      <w:r w:rsidRPr="00162E66">
        <w:rPr>
          <w:rFonts w:ascii="Arial" w:hAnsi="Arial" w:cs="Arial"/>
          <w:b/>
          <w:sz w:val="24"/>
          <w:szCs w:val="24"/>
        </w:rPr>
        <w:t>Integrovaný regionální operační program 2021 – 2027</w:t>
      </w:r>
    </w:p>
    <w:p w:rsidR="00162E66" w:rsidRPr="00162E66" w:rsidRDefault="00162E66" w:rsidP="00162E66">
      <w:pPr>
        <w:jc w:val="both"/>
        <w:rPr>
          <w:rFonts w:ascii="Arial" w:hAnsi="Arial" w:cs="Arial"/>
          <w:sz w:val="24"/>
          <w:szCs w:val="24"/>
        </w:rPr>
      </w:pPr>
      <w:r w:rsidRPr="00162E66">
        <w:rPr>
          <w:rFonts w:ascii="Arial" w:hAnsi="Arial" w:cs="Arial"/>
          <w:sz w:val="24"/>
          <w:szCs w:val="24"/>
        </w:rPr>
        <w:t>Nástavba budovy MŠ a SPC Demlova 28, Jihlava</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spolupráce s IO, OŠKT a provozovatelem při přípravě podmínek realizace projektu, průběžné konzultace s poskytovatelem dotace, zpracování návrhu do ZM na schválení spolufinancování projektu.</w:t>
      </w:r>
    </w:p>
    <w:p w:rsidR="00162E66" w:rsidRPr="00162E66" w:rsidRDefault="00162E66" w:rsidP="00162E66">
      <w:pPr>
        <w:jc w:val="both"/>
        <w:rPr>
          <w:rFonts w:ascii="Arial" w:hAnsi="Arial" w:cs="Arial"/>
          <w:sz w:val="24"/>
          <w:szCs w:val="24"/>
        </w:rPr>
      </w:pPr>
      <w:r w:rsidRPr="00162E66">
        <w:rPr>
          <w:rFonts w:ascii="Arial" w:hAnsi="Arial" w:cs="Arial"/>
          <w:sz w:val="24"/>
          <w:szCs w:val="24"/>
        </w:rPr>
        <w:t>Centrální dopravní terminál Jihlava - I. etapa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spolupráce s IO, OD a ÚMA při přípravě podmínek realizace projektu, průběžné konzultace s poskytovatelem dotace.</w:t>
      </w:r>
    </w:p>
    <w:p w:rsidR="00162E66" w:rsidRPr="00162E66" w:rsidRDefault="00162E66" w:rsidP="00162E66">
      <w:pPr>
        <w:pStyle w:val="Normlnweb"/>
        <w:shd w:val="clear" w:color="auto" w:fill="FFFFFF"/>
        <w:spacing w:before="0" w:beforeAutospacing="0" w:after="0" w:afterAutospacing="0"/>
        <w:jc w:val="both"/>
        <w:rPr>
          <w:rFonts w:ascii="Arial" w:hAnsi="Arial" w:cs="Arial"/>
        </w:rPr>
      </w:pPr>
      <w:r w:rsidRPr="00162E66">
        <w:rPr>
          <w:rFonts w:ascii="Arial" w:hAnsi="Arial" w:cs="Arial"/>
        </w:rPr>
        <w:t>Rozvoj odborných výukových prostorů včetně vybavení na základních školách v Jihlavě - II. etapa - ZŠ Havlíčkova</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spolupráce s IO, OŠKT, ÚMA a provozovatelem při přípravě podmínek realizace projektu, průběžné konzultace s poskytovatelem dotace.</w:t>
      </w:r>
    </w:p>
    <w:p w:rsidR="00162E66" w:rsidRPr="00162E66" w:rsidRDefault="00162E66" w:rsidP="00162E66">
      <w:pPr>
        <w:pStyle w:val="Normlnweb"/>
        <w:shd w:val="clear" w:color="auto" w:fill="FFFFFF"/>
        <w:spacing w:before="0" w:beforeAutospacing="0" w:after="0" w:afterAutospacing="0"/>
        <w:jc w:val="both"/>
        <w:rPr>
          <w:rFonts w:ascii="Arial" w:hAnsi="Arial" w:cs="Arial"/>
        </w:rPr>
      </w:pPr>
      <w:r w:rsidRPr="00162E66">
        <w:rPr>
          <w:rFonts w:ascii="Arial" w:hAnsi="Arial" w:cs="Arial"/>
        </w:rPr>
        <w:t>Městský dům Matky Boží č. p. 1034/35</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spolupráce s MO a Bránou Jihlavy při přípravě podmínek realizace projektu, průběžné konzultace s poskytovatelem dotace.</w:t>
      </w:r>
    </w:p>
    <w:p w:rsidR="00162E66" w:rsidRPr="00162E66" w:rsidRDefault="00162E66" w:rsidP="00162E66">
      <w:pPr>
        <w:jc w:val="both"/>
        <w:rPr>
          <w:rFonts w:ascii="Arial" w:hAnsi="Arial" w:cs="Arial"/>
          <w:sz w:val="24"/>
          <w:szCs w:val="24"/>
        </w:rPr>
      </w:pPr>
      <w:r w:rsidRPr="00162E66">
        <w:rPr>
          <w:rFonts w:ascii="Arial" w:hAnsi="Arial" w:cs="Arial"/>
          <w:sz w:val="24"/>
          <w:szCs w:val="24"/>
        </w:rPr>
        <w:t xml:space="preserve">Cyklostezka R08 Jihlava, </w:t>
      </w:r>
      <w:proofErr w:type="spellStart"/>
      <w:r w:rsidRPr="00162E66">
        <w:rPr>
          <w:rFonts w:ascii="Arial" w:hAnsi="Arial" w:cs="Arial"/>
          <w:sz w:val="24"/>
          <w:szCs w:val="24"/>
        </w:rPr>
        <w:t>Pávov</w:t>
      </w:r>
      <w:proofErr w:type="spellEnd"/>
      <w:r w:rsidRPr="00162E66">
        <w:rPr>
          <w:rFonts w:ascii="Arial" w:hAnsi="Arial" w:cs="Arial"/>
          <w:sz w:val="24"/>
          <w:szCs w:val="24"/>
        </w:rPr>
        <w:t xml:space="preserve"> – Střítež</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spolupráce s investičním oddělením a zpracovatelem projektové dokumentace při přípravě realizace projektu.</w:t>
      </w:r>
    </w:p>
    <w:p w:rsidR="00162E66" w:rsidRPr="00162E66" w:rsidRDefault="00162E66" w:rsidP="00162E66">
      <w:pPr>
        <w:jc w:val="both"/>
        <w:rPr>
          <w:rFonts w:ascii="Arial" w:hAnsi="Arial" w:cs="Arial"/>
          <w:sz w:val="24"/>
          <w:szCs w:val="24"/>
        </w:rPr>
      </w:pPr>
      <w:r w:rsidRPr="00162E66">
        <w:rPr>
          <w:rFonts w:ascii="Arial" w:hAnsi="Arial" w:cs="Arial"/>
          <w:sz w:val="24"/>
          <w:szCs w:val="24"/>
        </w:rPr>
        <w:t>Centrum neformálního vzdělávání Hájenka Černé lesy</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spolupráce při přípravě projektu.</w:t>
      </w:r>
    </w:p>
    <w:p w:rsidR="00162E66" w:rsidRPr="00162E66" w:rsidRDefault="00162E66" w:rsidP="00162E66">
      <w:pPr>
        <w:jc w:val="both"/>
        <w:rPr>
          <w:rFonts w:ascii="Arial" w:hAnsi="Arial" w:cs="Arial"/>
          <w:sz w:val="24"/>
          <w:szCs w:val="24"/>
        </w:rPr>
      </w:pPr>
      <w:r w:rsidRPr="00162E66">
        <w:rPr>
          <w:rFonts w:ascii="Arial" w:hAnsi="Arial" w:cs="Arial"/>
          <w:sz w:val="24"/>
          <w:szCs w:val="24"/>
        </w:rPr>
        <w:t>Revitalizace Masarykova náměstí v Jihlavě</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spolupráce při přípravě projektové dokumentace s ohledem na specifické požadavky zvažovaných dotačních titulů pro spolufinancování.</w:t>
      </w:r>
    </w:p>
    <w:p w:rsidR="00162E66" w:rsidRPr="00162E66" w:rsidRDefault="00162E66" w:rsidP="00162E66">
      <w:pPr>
        <w:jc w:val="both"/>
        <w:rPr>
          <w:rFonts w:ascii="Arial" w:hAnsi="Arial" w:cs="Arial"/>
          <w:sz w:val="24"/>
          <w:szCs w:val="24"/>
        </w:rPr>
      </w:pPr>
      <w:r w:rsidRPr="00162E66">
        <w:rPr>
          <w:rFonts w:ascii="Arial" w:hAnsi="Arial" w:cs="Arial"/>
          <w:sz w:val="24"/>
          <w:szCs w:val="24"/>
        </w:rPr>
        <w:t>Zvýšení kybernetické bezpečnosti statutárního města Jihlavy</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 xml:space="preserve">ve spolupráci s OI zajištěna úprava Studie proveditelnosti a Žádosti o stanovisko Odboru hlavního architekta </w:t>
      </w:r>
      <w:proofErr w:type="spellStart"/>
      <w:r w:rsidRPr="00162E66">
        <w:rPr>
          <w:rFonts w:ascii="Arial" w:hAnsi="Arial" w:cs="Arial"/>
          <w:sz w:val="24"/>
          <w:szCs w:val="24"/>
        </w:rPr>
        <w:t>eGovernmentu</w:t>
      </w:r>
      <w:proofErr w:type="spellEnd"/>
      <w:r w:rsidRPr="00162E66">
        <w:rPr>
          <w:rFonts w:ascii="Arial" w:hAnsi="Arial" w:cs="Arial"/>
          <w:sz w:val="24"/>
          <w:szCs w:val="24"/>
        </w:rPr>
        <w:t xml:space="preserve"> dle požadavků Ministerstva vnitra.</w:t>
      </w:r>
    </w:p>
    <w:p w:rsidR="00162E66" w:rsidRPr="00162E66" w:rsidRDefault="00162E66" w:rsidP="00162E66">
      <w:pPr>
        <w:jc w:val="both"/>
        <w:rPr>
          <w:rFonts w:ascii="Arial" w:hAnsi="Arial" w:cs="Arial"/>
          <w:sz w:val="24"/>
          <w:szCs w:val="24"/>
        </w:rPr>
      </w:pPr>
      <w:r w:rsidRPr="00162E66">
        <w:rPr>
          <w:rFonts w:ascii="Arial" w:hAnsi="Arial" w:cs="Arial"/>
          <w:sz w:val="24"/>
          <w:szCs w:val="24"/>
        </w:rPr>
        <w:t>Zvýšení bezpečnosti dopravy v Jihlavě – ul. Jiráskova a Tolstého</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proběhla konzultace s poskytovatelem dotace týkající se způsobilosti výdajů projektu;</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probíhá příprava žádosti o podporu a jejích příloh.</w:t>
      </w:r>
    </w:p>
    <w:p w:rsidR="00162E66" w:rsidRPr="00162E66" w:rsidRDefault="00162E66" w:rsidP="00162E66">
      <w:pPr>
        <w:pStyle w:val="Normlnweb"/>
        <w:shd w:val="clear" w:color="auto" w:fill="FFFFFF"/>
        <w:spacing w:before="0" w:beforeAutospacing="0" w:after="0" w:afterAutospacing="0"/>
        <w:jc w:val="both"/>
        <w:rPr>
          <w:rFonts w:ascii="Arial" w:hAnsi="Arial" w:cs="Arial"/>
        </w:rPr>
      </w:pPr>
      <w:r w:rsidRPr="00162E66">
        <w:rPr>
          <w:rFonts w:ascii="Arial" w:hAnsi="Arial" w:cs="Arial"/>
        </w:rPr>
        <w:t>Brána Matky Boží v Jihlavě</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ve spolupráci s MO a Bránou Jihlavy řešeno doplnění projektu o interiéry a technické vybavení.</w:t>
      </w:r>
    </w:p>
    <w:p w:rsidR="00162E66" w:rsidRPr="00162E66" w:rsidRDefault="00162E66" w:rsidP="00162E66">
      <w:pPr>
        <w:jc w:val="both"/>
        <w:rPr>
          <w:rFonts w:ascii="Arial" w:hAnsi="Arial" w:cs="Arial"/>
          <w:sz w:val="24"/>
          <w:szCs w:val="24"/>
        </w:rPr>
      </w:pPr>
      <w:r w:rsidRPr="00162E66">
        <w:rPr>
          <w:rFonts w:ascii="Arial" w:hAnsi="Arial" w:cs="Arial"/>
          <w:sz w:val="24"/>
          <w:szCs w:val="24"/>
        </w:rPr>
        <w:t>Rozvoj Infrastruktury cestovního ruchu v Jihlavě</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ve spolupráci s Bránou Jihlavy příprava záměru projektu,</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lastRenderedPageBreak/>
        <w:t>zpracován návrh ZM na předložení žádosti a závazek spolufinancování.</w:t>
      </w:r>
    </w:p>
    <w:p w:rsidR="00162E66" w:rsidRPr="00162E66" w:rsidRDefault="00162E66" w:rsidP="00162E66">
      <w:pPr>
        <w:jc w:val="both"/>
        <w:rPr>
          <w:rFonts w:ascii="Arial" w:hAnsi="Arial" w:cs="Arial"/>
          <w:sz w:val="24"/>
          <w:szCs w:val="24"/>
        </w:rPr>
      </w:pPr>
    </w:p>
    <w:p w:rsidR="00162E66" w:rsidRPr="00162E66" w:rsidRDefault="00162E66" w:rsidP="00162E66">
      <w:pPr>
        <w:pStyle w:val="Normlnweb"/>
        <w:shd w:val="clear" w:color="auto" w:fill="FFFFFF"/>
        <w:spacing w:before="0" w:beforeAutospacing="0" w:after="0" w:afterAutospacing="0"/>
        <w:jc w:val="both"/>
        <w:rPr>
          <w:rFonts w:ascii="Arial" w:hAnsi="Arial" w:cs="Arial"/>
          <w:b/>
        </w:rPr>
      </w:pPr>
      <w:r w:rsidRPr="00162E66">
        <w:rPr>
          <w:rFonts w:ascii="Arial" w:hAnsi="Arial" w:cs="Arial"/>
          <w:b/>
        </w:rPr>
        <w:t>Operační program Životní prostředí 2021 – 2027</w:t>
      </w:r>
    </w:p>
    <w:p w:rsidR="00162E66" w:rsidRPr="00162E66" w:rsidRDefault="00162E66" w:rsidP="00162E66">
      <w:pPr>
        <w:jc w:val="both"/>
        <w:rPr>
          <w:rFonts w:ascii="Arial" w:hAnsi="Arial" w:cs="Arial"/>
          <w:sz w:val="24"/>
          <w:szCs w:val="24"/>
        </w:rPr>
      </w:pPr>
      <w:r w:rsidRPr="00162E66">
        <w:rPr>
          <w:rFonts w:ascii="Arial" w:hAnsi="Arial" w:cs="Arial"/>
          <w:sz w:val="24"/>
          <w:szCs w:val="24"/>
        </w:rPr>
        <w:t>Zpracování a předložení projektových záměrů do příslušných výzev ITI:</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spolupráce s OTS při přípravě podmínek realizace projektu.</w:t>
      </w:r>
    </w:p>
    <w:p w:rsidR="00162E66" w:rsidRPr="00162E66" w:rsidRDefault="00162E66" w:rsidP="00162E66">
      <w:pPr>
        <w:jc w:val="both"/>
        <w:rPr>
          <w:rFonts w:ascii="Arial" w:hAnsi="Arial" w:cs="Arial"/>
          <w:sz w:val="24"/>
          <w:szCs w:val="24"/>
        </w:rPr>
      </w:pPr>
      <w:r w:rsidRPr="00162E66">
        <w:rPr>
          <w:rFonts w:ascii="Arial" w:hAnsi="Arial" w:cs="Arial"/>
          <w:sz w:val="24"/>
          <w:szCs w:val="24"/>
        </w:rPr>
        <w:t>Zónová regulace v budově Tyršova 18 (odbor dopravy)</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prověřena možnost financování, spolupráce s KT při přípravě podkladů;</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zadání výpočtu předpokládaných úspor objektu – na základě tohoto posouzení nebyla žádost předložena (nedostatečné úspory dle požadavků výzvy).</w:t>
      </w:r>
    </w:p>
    <w:p w:rsidR="00162E66" w:rsidRPr="00162E66" w:rsidRDefault="00162E66" w:rsidP="00162E66">
      <w:pPr>
        <w:pStyle w:val="Normlnweb"/>
        <w:shd w:val="clear" w:color="auto" w:fill="FFFFFF"/>
        <w:spacing w:before="0" w:beforeAutospacing="0" w:after="0" w:afterAutospacing="0"/>
        <w:jc w:val="both"/>
        <w:rPr>
          <w:rFonts w:ascii="Arial" w:hAnsi="Arial" w:cs="Arial"/>
          <w:b/>
        </w:rPr>
      </w:pPr>
    </w:p>
    <w:p w:rsidR="00162E66" w:rsidRPr="00162E66" w:rsidRDefault="00162E66" w:rsidP="00162E66">
      <w:pPr>
        <w:jc w:val="both"/>
        <w:outlineLvl w:val="0"/>
        <w:rPr>
          <w:rFonts w:ascii="Arial" w:hAnsi="Arial" w:cs="Arial"/>
          <w:b/>
          <w:sz w:val="24"/>
          <w:szCs w:val="24"/>
        </w:rPr>
      </w:pPr>
      <w:r w:rsidRPr="00162E66">
        <w:rPr>
          <w:rFonts w:ascii="Arial" w:hAnsi="Arial" w:cs="Arial"/>
          <w:b/>
          <w:sz w:val="24"/>
          <w:szCs w:val="24"/>
        </w:rPr>
        <w:t>Operační program Doprava</w:t>
      </w:r>
    </w:p>
    <w:p w:rsidR="00162E66" w:rsidRPr="00162E66" w:rsidRDefault="00162E66" w:rsidP="00162E66">
      <w:pPr>
        <w:jc w:val="both"/>
        <w:rPr>
          <w:rFonts w:ascii="Arial" w:hAnsi="Arial" w:cs="Arial"/>
          <w:sz w:val="24"/>
          <w:szCs w:val="24"/>
        </w:rPr>
      </w:pPr>
      <w:r w:rsidRPr="00162E66">
        <w:rPr>
          <w:rFonts w:ascii="Arial" w:hAnsi="Arial" w:cs="Arial"/>
          <w:sz w:val="24"/>
          <w:szCs w:val="24"/>
        </w:rPr>
        <w:t>Rozšíření trolejbusové dopravy Jihlava – sever</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 xml:space="preserve">spolupráce v rámci realizace projektu, konzultace s poskytovatelem podpory, zajištění povinné publicity; </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poskytovateli dotace předložena dokumentace k uzavřeným dodatkům k SOD;</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zpracována a předložena žádost o změnu projektu (finanční data, prodloužení termínu způsobilosti výdajů, změna statutárního zástupce);</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zpracována a předložena průběžná zpráva o realizaci projektu a žádost o platbu;</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 xml:space="preserve">spolupráce při přípravě návrhu nájemní smlouvy na pronájem vybudované trolejbusové infrastruktury SMJ. </w:t>
      </w:r>
    </w:p>
    <w:p w:rsidR="00162E66" w:rsidRPr="00162E66" w:rsidRDefault="00162E66" w:rsidP="00162E66">
      <w:pPr>
        <w:jc w:val="both"/>
        <w:rPr>
          <w:rFonts w:ascii="Arial" w:hAnsi="Arial" w:cs="Arial"/>
          <w:sz w:val="24"/>
          <w:szCs w:val="24"/>
        </w:rPr>
      </w:pPr>
    </w:p>
    <w:p w:rsidR="00162E66" w:rsidRPr="00162E66" w:rsidRDefault="00162E66" w:rsidP="00162E66">
      <w:pPr>
        <w:jc w:val="both"/>
        <w:outlineLvl w:val="0"/>
        <w:rPr>
          <w:rFonts w:ascii="Arial" w:hAnsi="Arial" w:cs="Arial"/>
          <w:b/>
          <w:sz w:val="24"/>
          <w:szCs w:val="24"/>
        </w:rPr>
      </w:pPr>
      <w:r w:rsidRPr="00162E66">
        <w:rPr>
          <w:rFonts w:ascii="Arial" w:hAnsi="Arial" w:cs="Arial"/>
          <w:b/>
          <w:sz w:val="24"/>
          <w:szCs w:val="24"/>
        </w:rPr>
        <w:t>Operační program Doprava (2021 – 2027)</w:t>
      </w:r>
    </w:p>
    <w:p w:rsidR="00162E66" w:rsidRPr="00162E66" w:rsidRDefault="00162E66" w:rsidP="00162E66">
      <w:pPr>
        <w:jc w:val="both"/>
        <w:rPr>
          <w:rFonts w:ascii="Arial" w:hAnsi="Arial" w:cs="Arial"/>
          <w:sz w:val="24"/>
          <w:szCs w:val="24"/>
        </w:rPr>
      </w:pPr>
      <w:r w:rsidRPr="00162E66">
        <w:rPr>
          <w:rFonts w:ascii="Arial" w:hAnsi="Arial" w:cs="Arial"/>
          <w:sz w:val="24"/>
          <w:szCs w:val="24"/>
        </w:rPr>
        <w:t>Vybudování trolejového vedení CDT - I. etapa a napojení na stávající systém MHD, Jihlava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 a předložen projektový záměru do příslušné výzvy ITI;</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spolupráce s IO, OD a DPMJ při přípravě podmínek realizace projektu, průběžné konzultace s poskytovatelem dotace.</w:t>
      </w:r>
    </w:p>
    <w:p w:rsidR="00162E66" w:rsidRPr="00162E66" w:rsidRDefault="00162E66" w:rsidP="00162E66">
      <w:pPr>
        <w:jc w:val="both"/>
        <w:rPr>
          <w:rFonts w:ascii="Arial" w:hAnsi="Arial" w:cs="Arial"/>
          <w:sz w:val="24"/>
          <w:szCs w:val="24"/>
        </w:rPr>
      </w:pPr>
      <w:r w:rsidRPr="00162E66">
        <w:rPr>
          <w:rFonts w:ascii="Arial" w:hAnsi="Arial" w:cs="Arial"/>
          <w:sz w:val="24"/>
          <w:szCs w:val="24"/>
        </w:rPr>
        <w:t>Systém pro aktivní řízení dopravy v Jihlavě</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zpracování a předložení projektového záměru do příslušné výzvy ITI;</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spolupráce s OD při přípravě podmínek realizace projektu, průběžné konzultace s poskytovatelem dotace.</w:t>
      </w:r>
    </w:p>
    <w:p w:rsidR="00162E66" w:rsidRPr="00162E66" w:rsidRDefault="00162E66" w:rsidP="00162E66">
      <w:pPr>
        <w:jc w:val="both"/>
        <w:rPr>
          <w:rFonts w:ascii="Arial" w:hAnsi="Arial" w:cs="Arial"/>
          <w:sz w:val="24"/>
          <w:szCs w:val="24"/>
        </w:rPr>
      </w:pPr>
    </w:p>
    <w:p w:rsidR="00162E66" w:rsidRPr="00162E66" w:rsidRDefault="00162E66" w:rsidP="00162E66">
      <w:pPr>
        <w:jc w:val="both"/>
        <w:outlineLvl w:val="0"/>
        <w:rPr>
          <w:rFonts w:ascii="Arial" w:hAnsi="Arial" w:cs="Arial"/>
          <w:b/>
          <w:sz w:val="24"/>
          <w:szCs w:val="24"/>
        </w:rPr>
      </w:pPr>
      <w:r w:rsidRPr="00162E66">
        <w:rPr>
          <w:rFonts w:ascii="Arial" w:hAnsi="Arial" w:cs="Arial"/>
          <w:b/>
          <w:sz w:val="24"/>
          <w:szCs w:val="24"/>
        </w:rPr>
        <w:t>Operační program Zaměstnanost</w:t>
      </w:r>
    </w:p>
    <w:p w:rsidR="00162E66" w:rsidRPr="00162E66" w:rsidRDefault="00162E66" w:rsidP="00162E66">
      <w:pPr>
        <w:jc w:val="both"/>
        <w:rPr>
          <w:rFonts w:ascii="Arial" w:hAnsi="Arial" w:cs="Arial"/>
          <w:sz w:val="24"/>
          <w:szCs w:val="24"/>
        </w:rPr>
      </w:pPr>
      <w:r w:rsidRPr="00162E66">
        <w:rPr>
          <w:rFonts w:ascii="Arial" w:hAnsi="Arial" w:cs="Arial"/>
          <w:sz w:val="24"/>
          <w:szCs w:val="24"/>
        </w:rPr>
        <w:t xml:space="preserve">Jednotné místo pro bydlení Jihlava </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předložena a schválena závěrečná monitorovací zpráva s žádostí o platbu</w:t>
      </w:r>
    </w:p>
    <w:p w:rsidR="00162E66" w:rsidRPr="00162E66" w:rsidRDefault="00162E66" w:rsidP="00162E66">
      <w:pPr>
        <w:jc w:val="both"/>
        <w:rPr>
          <w:rFonts w:ascii="Arial" w:hAnsi="Arial" w:cs="Arial"/>
          <w:sz w:val="24"/>
          <w:szCs w:val="24"/>
        </w:rPr>
      </w:pPr>
      <w:r w:rsidRPr="00162E66">
        <w:rPr>
          <w:rFonts w:ascii="Arial" w:hAnsi="Arial" w:cs="Arial"/>
          <w:sz w:val="24"/>
          <w:szCs w:val="24"/>
        </w:rPr>
        <w:t>Zavedení asistentů prevence kriminality</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předložena a schválena závěrečná monitorovací zpráva s žádostí o platbu</w:t>
      </w:r>
    </w:p>
    <w:p w:rsidR="00162E66" w:rsidRPr="00162E66" w:rsidRDefault="00162E66" w:rsidP="00162E66">
      <w:pPr>
        <w:jc w:val="both"/>
        <w:rPr>
          <w:rFonts w:ascii="Arial" w:hAnsi="Arial" w:cs="Arial"/>
          <w:sz w:val="24"/>
          <w:szCs w:val="24"/>
        </w:rPr>
      </w:pPr>
    </w:p>
    <w:p w:rsidR="00162E66" w:rsidRPr="00162E66" w:rsidRDefault="00162E66" w:rsidP="00162E66">
      <w:pPr>
        <w:jc w:val="both"/>
        <w:outlineLvl w:val="0"/>
        <w:rPr>
          <w:rFonts w:ascii="Arial" w:hAnsi="Arial" w:cs="Arial"/>
          <w:b/>
          <w:sz w:val="24"/>
          <w:szCs w:val="24"/>
        </w:rPr>
      </w:pPr>
      <w:r w:rsidRPr="00162E66">
        <w:rPr>
          <w:rFonts w:ascii="Arial" w:hAnsi="Arial" w:cs="Arial"/>
          <w:b/>
          <w:sz w:val="24"/>
          <w:szCs w:val="24"/>
        </w:rPr>
        <w:t>Operační program Zaměstnanost +</w:t>
      </w:r>
    </w:p>
    <w:p w:rsidR="00162E66" w:rsidRPr="00162E66" w:rsidRDefault="00162E66" w:rsidP="00162E66">
      <w:pPr>
        <w:jc w:val="both"/>
        <w:rPr>
          <w:rFonts w:ascii="Arial" w:hAnsi="Arial" w:cs="Arial"/>
          <w:sz w:val="24"/>
          <w:szCs w:val="24"/>
        </w:rPr>
      </w:pPr>
      <w:r w:rsidRPr="00162E66">
        <w:rPr>
          <w:rFonts w:ascii="Arial" w:hAnsi="Arial" w:cs="Arial"/>
          <w:sz w:val="24"/>
          <w:szCs w:val="24"/>
        </w:rPr>
        <w:t xml:space="preserve">Podpora činnosti asistentů prevence kriminality v Jihlavě </w:t>
      </w:r>
    </w:p>
    <w:p w:rsidR="00162E66" w:rsidRPr="00162E66" w:rsidRDefault="00162E66" w:rsidP="008F09C2">
      <w:pPr>
        <w:numPr>
          <w:ilvl w:val="0"/>
          <w:numId w:val="44"/>
        </w:numPr>
        <w:tabs>
          <w:tab w:val="clear" w:pos="720"/>
          <w:tab w:val="num" w:pos="360"/>
        </w:tabs>
        <w:spacing w:after="120" w:line="240" w:lineRule="auto"/>
        <w:ind w:left="357" w:hanging="357"/>
        <w:jc w:val="both"/>
        <w:rPr>
          <w:rFonts w:ascii="Arial" w:hAnsi="Arial" w:cs="Arial"/>
          <w:sz w:val="24"/>
          <w:szCs w:val="24"/>
        </w:rPr>
      </w:pPr>
      <w:r w:rsidRPr="00162E66">
        <w:rPr>
          <w:rFonts w:ascii="Arial" w:hAnsi="Arial" w:cs="Arial"/>
          <w:sz w:val="24"/>
          <w:szCs w:val="24"/>
        </w:rPr>
        <w:t>zpracována a předložena žádost o podporu na projekt.</w:t>
      </w:r>
    </w:p>
    <w:p w:rsidR="00162E66" w:rsidRPr="00162E66" w:rsidRDefault="00162E66" w:rsidP="00162E66">
      <w:pPr>
        <w:jc w:val="both"/>
        <w:outlineLvl w:val="0"/>
        <w:rPr>
          <w:rFonts w:ascii="Arial" w:hAnsi="Arial" w:cs="Arial"/>
          <w:b/>
          <w:sz w:val="24"/>
          <w:szCs w:val="24"/>
        </w:rPr>
      </w:pPr>
      <w:r w:rsidRPr="00162E66">
        <w:rPr>
          <w:rFonts w:ascii="Arial" w:hAnsi="Arial" w:cs="Arial"/>
          <w:b/>
          <w:sz w:val="24"/>
          <w:szCs w:val="24"/>
        </w:rPr>
        <w:lastRenderedPageBreak/>
        <w:t>Fondy EHP a Norska</w:t>
      </w:r>
    </w:p>
    <w:p w:rsidR="00162E66" w:rsidRPr="00162E66" w:rsidRDefault="00162E66" w:rsidP="00162E66">
      <w:pPr>
        <w:jc w:val="both"/>
        <w:outlineLvl w:val="0"/>
        <w:rPr>
          <w:rFonts w:ascii="Arial" w:hAnsi="Arial" w:cs="Arial"/>
          <w:b/>
          <w:sz w:val="24"/>
          <w:szCs w:val="24"/>
        </w:rPr>
      </w:pPr>
      <w:r w:rsidRPr="00162E66">
        <w:rPr>
          <w:rFonts w:ascii="Arial" w:hAnsi="Arial" w:cs="Arial"/>
          <w:sz w:val="24"/>
          <w:szCs w:val="24"/>
        </w:rPr>
        <w:t>Obnova domu Masarykovo náměstí 21, Jihlava</w:t>
      </w:r>
      <w:r w:rsidRPr="00162E66">
        <w:rPr>
          <w:rFonts w:ascii="Arial" w:hAnsi="Arial" w:cs="Arial"/>
          <w:b/>
          <w:sz w:val="24"/>
          <w:szCs w:val="24"/>
        </w:rPr>
        <w:t xml:space="preserve"> </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zajištění podkladů pro zpracování Podnikatelské strategie, spolupráce s Bránou Jihlavy na jejím zpracování, připomínkování dokumentu;</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zpracována a předložena žádost o podstatnou změnu projektu – přesun položek v rámci rozpočtu projektu, schváleno;</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příprava podkladů k monitorovací zprávě a žádosti o platbu, ve spolupráci s Bránou Jihlavy kontrola vykazování mzdových výdajů;</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zajištění rozúčtování DPH dle výdajů projektu.</w:t>
      </w:r>
    </w:p>
    <w:p w:rsidR="00162E66" w:rsidRPr="00162E66" w:rsidRDefault="00162E66" w:rsidP="00162E66">
      <w:pPr>
        <w:spacing w:after="120"/>
        <w:jc w:val="both"/>
        <w:rPr>
          <w:rFonts w:ascii="Arial" w:hAnsi="Arial" w:cs="Arial"/>
          <w:sz w:val="24"/>
          <w:szCs w:val="24"/>
        </w:rPr>
      </w:pPr>
    </w:p>
    <w:p w:rsidR="00162E66" w:rsidRPr="00162E66" w:rsidRDefault="00162E66" w:rsidP="00162E66">
      <w:pPr>
        <w:jc w:val="both"/>
        <w:outlineLvl w:val="0"/>
        <w:rPr>
          <w:rFonts w:ascii="Arial" w:hAnsi="Arial" w:cs="Arial"/>
          <w:b/>
          <w:sz w:val="24"/>
          <w:szCs w:val="24"/>
        </w:rPr>
      </w:pPr>
      <w:r w:rsidRPr="00162E66">
        <w:rPr>
          <w:rFonts w:ascii="Arial" w:hAnsi="Arial" w:cs="Arial"/>
          <w:b/>
          <w:sz w:val="24"/>
          <w:szCs w:val="24"/>
        </w:rPr>
        <w:t>Dotační kalendář</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zpracovány a rozeslány informace o možných dotačních zdrojích z EU v oblasti životního prostředí (6 vyhlášených výzev), dopravy (3 vyhlášené výzvy), sociálních služeb (3 vyhlášené výzvy);</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 xml:space="preserve">zpracovány a rozeslány informace o možných dotačních národních zdrojích v oblasti životního prostředí (2 vyhlášené výzvy), energetiky (3 vyhlášené výzvy), sociálních služeb (1 vyhlášená výzva), školství (3 vyhlášené výzvy), kultury (2 vyhlášené výzvy), cestovního ruchu (2 vyhlášené výzvy), sportu (5 vyhlášených výzev), bezpečnosti </w:t>
      </w:r>
      <w:r w:rsidRPr="00162E66">
        <w:rPr>
          <w:rFonts w:ascii="Arial" w:hAnsi="Arial" w:cs="Arial"/>
          <w:sz w:val="24"/>
          <w:szCs w:val="24"/>
        </w:rPr>
        <w:br/>
        <w:t>(1 vyhlášená výzva), podpory regionů (1 vyhlášená výzva);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 xml:space="preserve">zpracovány a rozeslány informace o dotačních výzvách z operačního programu IROP v oblasti </w:t>
      </w:r>
      <w:proofErr w:type="spellStart"/>
      <w:r w:rsidRPr="00162E66">
        <w:rPr>
          <w:rFonts w:ascii="Arial" w:hAnsi="Arial" w:cs="Arial"/>
          <w:sz w:val="24"/>
          <w:szCs w:val="24"/>
        </w:rPr>
        <w:t>eGovernmentu</w:t>
      </w:r>
      <w:proofErr w:type="spellEnd"/>
      <w:r w:rsidRPr="00162E66">
        <w:rPr>
          <w:rFonts w:ascii="Arial" w:hAnsi="Arial" w:cs="Arial"/>
          <w:sz w:val="24"/>
          <w:szCs w:val="24"/>
        </w:rPr>
        <w:t xml:space="preserve"> a kybernetické bezpečnosti (1 vyhlášená výzva), v oblasti vzdělávací infrastruktury (1 vyhlášená výzva), v oblasti sociální infrastruktury </w:t>
      </w:r>
      <w:r w:rsidRPr="00162E66">
        <w:rPr>
          <w:rFonts w:ascii="Arial" w:hAnsi="Arial" w:cs="Arial"/>
          <w:sz w:val="24"/>
          <w:szCs w:val="24"/>
        </w:rPr>
        <w:br/>
        <w:t>(1 vyhlášená výzva), v oblasti kulturního dědictví a cestovního ruchu (1 vyhlášená výzva), v oblasti čisté a aktivní mobility (4 vyhlášené výzvy);</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zpracovány a rozeslány informace o dotačních výzvách z centrálně řízených evropských fondů pro oblast urbanismu (2 vyhlášené výzvy);</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 xml:space="preserve">zpracovány a rozeslány informace o prvních 17 dotačních výzvách z Fondu Vysočiny </w:t>
      </w:r>
      <w:r w:rsidRPr="00162E66">
        <w:rPr>
          <w:rFonts w:ascii="Arial" w:hAnsi="Arial" w:cs="Arial"/>
          <w:sz w:val="24"/>
          <w:szCs w:val="24"/>
        </w:rPr>
        <w:br/>
        <w:t xml:space="preserve">v oblasti sociálních služeb (4 vyhlášené výzvy), oblast sportu a kultury (7 výzev), oblast regionálního rozvoje a veřejné správy (2 vyhlášené výzvy), oblast životního prostředí </w:t>
      </w:r>
      <w:r w:rsidRPr="00162E66">
        <w:rPr>
          <w:rFonts w:ascii="Arial" w:hAnsi="Arial" w:cs="Arial"/>
          <w:sz w:val="24"/>
          <w:szCs w:val="24"/>
        </w:rPr>
        <w:br/>
        <w:t>a zemědělství (2 vyhlášené výzvy), oblast památek a cestovního ruchu (2 vyhlášené výzvy).</w:t>
      </w:r>
    </w:p>
    <w:p w:rsidR="00162E66" w:rsidRPr="00162E66" w:rsidRDefault="00162E66" w:rsidP="00162E66">
      <w:pPr>
        <w:jc w:val="both"/>
        <w:outlineLvl w:val="0"/>
        <w:rPr>
          <w:rFonts w:ascii="Arial" w:hAnsi="Arial" w:cs="Arial"/>
          <w:b/>
          <w:sz w:val="24"/>
          <w:szCs w:val="24"/>
        </w:rPr>
      </w:pPr>
    </w:p>
    <w:p w:rsidR="00162E66" w:rsidRPr="00162E66" w:rsidRDefault="00162E66" w:rsidP="00162E66">
      <w:pPr>
        <w:jc w:val="both"/>
        <w:outlineLvl w:val="0"/>
        <w:rPr>
          <w:rFonts w:ascii="Arial" w:hAnsi="Arial" w:cs="Arial"/>
          <w:b/>
          <w:sz w:val="24"/>
          <w:szCs w:val="24"/>
        </w:rPr>
      </w:pPr>
      <w:r w:rsidRPr="00162E66">
        <w:rPr>
          <w:rFonts w:ascii="Arial" w:hAnsi="Arial" w:cs="Arial"/>
          <w:b/>
          <w:sz w:val="24"/>
          <w:szCs w:val="24"/>
        </w:rPr>
        <w:t>Ostatní</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zpracovány připomínky k podmínkám plánovaných výzev IROP 2021-2027;</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zpracovány a předloženy připomínky k programům podpory nájemního bydlení;</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zpracovány připomínky k návrhové části strategického plánu a zajištěna spolupráce na finálním znění dokumentu;</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zpracovány připomínky ke směrnici o provádění kontrol (kontrolní mechanismus);</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spolupráce při zpracování a předložení žádosti o podporu na projekt Řízení strategie ITI Jihlavské aglomerace OP TP).</w:t>
      </w:r>
    </w:p>
    <w:p w:rsidR="00162E66" w:rsidRPr="00162E66" w:rsidRDefault="00162E66" w:rsidP="00162E66">
      <w:pPr>
        <w:jc w:val="both"/>
        <w:rPr>
          <w:rFonts w:ascii="Arial" w:hAnsi="Arial" w:cs="Arial"/>
          <w:sz w:val="24"/>
          <w:szCs w:val="24"/>
        </w:rPr>
      </w:pPr>
    </w:p>
    <w:p w:rsidR="00162E66" w:rsidRPr="00162E66" w:rsidRDefault="00162E66" w:rsidP="00162E66">
      <w:pPr>
        <w:spacing w:after="120"/>
        <w:jc w:val="both"/>
        <w:outlineLvl w:val="0"/>
        <w:rPr>
          <w:rFonts w:ascii="Arial" w:hAnsi="Arial" w:cs="Arial"/>
          <w:sz w:val="24"/>
          <w:szCs w:val="24"/>
        </w:rPr>
      </w:pPr>
      <w:r w:rsidRPr="00162E66">
        <w:rPr>
          <w:rFonts w:ascii="Arial" w:hAnsi="Arial" w:cs="Arial"/>
          <w:sz w:val="24"/>
          <w:szCs w:val="24"/>
        </w:rPr>
        <w:t xml:space="preserve">S poskytovateli dotací jsou průběžně řešeny souhlasy s provedením majetkových dispozic s majetky města dotčených dotací a zásahy do investic spolufinancovaných z EU. V této souvislosti probíhá spolupráce a informování věcně příslušných odborů magistrátu.  </w:t>
      </w:r>
    </w:p>
    <w:p w:rsidR="00844356" w:rsidRDefault="00844356" w:rsidP="00162E66">
      <w:pPr>
        <w:tabs>
          <w:tab w:val="left" w:pos="426"/>
          <w:tab w:val="left" w:pos="709"/>
        </w:tabs>
        <w:spacing w:after="120"/>
        <w:jc w:val="both"/>
        <w:rPr>
          <w:rFonts w:ascii="Arial" w:hAnsi="Arial" w:cs="Arial"/>
          <w:b/>
          <w:sz w:val="24"/>
          <w:szCs w:val="24"/>
        </w:rPr>
      </w:pPr>
    </w:p>
    <w:p w:rsidR="00162E66" w:rsidRPr="00162E66" w:rsidRDefault="00162E66" w:rsidP="00162E66">
      <w:pPr>
        <w:tabs>
          <w:tab w:val="left" w:pos="426"/>
          <w:tab w:val="left" w:pos="709"/>
        </w:tabs>
        <w:spacing w:after="120"/>
        <w:jc w:val="both"/>
        <w:rPr>
          <w:rFonts w:ascii="Arial" w:hAnsi="Arial" w:cs="Arial"/>
          <w:b/>
          <w:sz w:val="24"/>
          <w:szCs w:val="24"/>
        </w:rPr>
      </w:pPr>
      <w:r w:rsidRPr="00162E66">
        <w:rPr>
          <w:rFonts w:ascii="Arial" w:hAnsi="Arial" w:cs="Arial"/>
          <w:b/>
          <w:sz w:val="24"/>
          <w:szCs w:val="24"/>
        </w:rPr>
        <w:t>Energetika</w:t>
      </w:r>
    </w:p>
    <w:p w:rsidR="00162E66" w:rsidRPr="00162E66" w:rsidRDefault="00162E66" w:rsidP="00162E66">
      <w:pPr>
        <w:tabs>
          <w:tab w:val="left" w:pos="426"/>
          <w:tab w:val="left" w:pos="709"/>
        </w:tabs>
        <w:jc w:val="both"/>
        <w:rPr>
          <w:rFonts w:ascii="Arial" w:hAnsi="Arial" w:cs="Arial"/>
          <w:sz w:val="24"/>
          <w:szCs w:val="24"/>
        </w:rPr>
      </w:pPr>
      <w:r w:rsidRPr="00162E66">
        <w:rPr>
          <w:rFonts w:ascii="Arial" w:hAnsi="Arial" w:cs="Arial"/>
          <w:sz w:val="24"/>
          <w:szCs w:val="24"/>
        </w:rPr>
        <w:t>Nákup energií</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lastRenderedPageBreak/>
        <w:t>zpracovány a předány informace pro příspěvkové a obchodní společnosti o cenových stropech s instrukcemi dalšího postupu pro subjekty, kde je vyžadováno zaslání žádosti o přiznání cenových stropů;</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zpracování a kontrola závěrkových listů předaných z ČMKBK;</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spolupráce se SMJ při převodu odběrných míst elektřiny pro veřejné osvětlení na odbor dopravy, informace pro Radu města, kalkulace.</w:t>
      </w:r>
    </w:p>
    <w:p w:rsidR="00162E66" w:rsidRPr="00162E66" w:rsidRDefault="00162E66" w:rsidP="00162E66">
      <w:pPr>
        <w:jc w:val="both"/>
        <w:rPr>
          <w:rFonts w:ascii="Arial" w:hAnsi="Arial" w:cs="Arial"/>
          <w:sz w:val="24"/>
          <w:szCs w:val="24"/>
        </w:rPr>
      </w:pPr>
      <w:r w:rsidRPr="00162E66">
        <w:rPr>
          <w:rFonts w:ascii="Arial" w:hAnsi="Arial" w:cs="Arial"/>
          <w:sz w:val="24"/>
          <w:szCs w:val="24"/>
        </w:rPr>
        <w:t>Zónová regulace vytápění</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spolupráce při testování řídicího softwaru a nastavení systému;</w:t>
      </w:r>
    </w:p>
    <w:p w:rsidR="00162E66" w:rsidRPr="00162E66" w:rsidRDefault="00162E66" w:rsidP="008F09C2">
      <w:pPr>
        <w:numPr>
          <w:ilvl w:val="0"/>
          <w:numId w:val="44"/>
        </w:numPr>
        <w:tabs>
          <w:tab w:val="clear" w:pos="720"/>
          <w:tab w:val="num" w:pos="360"/>
        </w:tabs>
        <w:spacing w:after="0" w:line="240" w:lineRule="auto"/>
        <w:ind w:left="357" w:hanging="357"/>
        <w:jc w:val="both"/>
        <w:rPr>
          <w:rFonts w:ascii="Arial" w:hAnsi="Arial" w:cs="Arial"/>
          <w:sz w:val="24"/>
          <w:szCs w:val="24"/>
        </w:rPr>
      </w:pPr>
      <w:r w:rsidRPr="00162E66">
        <w:rPr>
          <w:rFonts w:ascii="Arial" w:hAnsi="Arial" w:cs="Arial"/>
          <w:sz w:val="24"/>
          <w:szCs w:val="24"/>
        </w:rPr>
        <w:t>zadání a revize předběžného posouzení a výpočtu předpokládaných úspor.</w:t>
      </w:r>
    </w:p>
    <w:p w:rsidR="00162E66" w:rsidRPr="00162E66" w:rsidRDefault="00162E66" w:rsidP="00162E66">
      <w:pPr>
        <w:jc w:val="both"/>
        <w:rPr>
          <w:rFonts w:ascii="Arial" w:hAnsi="Arial" w:cs="Arial"/>
          <w:sz w:val="24"/>
          <w:szCs w:val="24"/>
        </w:rPr>
      </w:pPr>
      <w:r w:rsidRPr="00162E66">
        <w:rPr>
          <w:rFonts w:ascii="Arial" w:hAnsi="Arial" w:cs="Arial"/>
          <w:sz w:val="24"/>
          <w:szCs w:val="24"/>
        </w:rPr>
        <w:t>Strategický plán města Jihlavy</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připomínkování a revize částí týkajících se energetiky.</w:t>
      </w:r>
    </w:p>
    <w:p w:rsidR="00162E66" w:rsidRPr="00162E66" w:rsidRDefault="00162E66" w:rsidP="00162E66">
      <w:pPr>
        <w:jc w:val="both"/>
        <w:rPr>
          <w:rFonts w:ascii="Arial" w:hAnsi="Arial" w:cs="Arial"/>
          <w:sz w:val="24"/>
          <w:szCs w:val="24"/>
        </w:rPr>
      </w:pPr>
      <w:proofErr w:type="spellStart"/>
      <w:r w:rsidRPr="00162E66">
        <w:rPr>
          <w:rFonts w:ascii="Arial" w:hAnsi="Arial" w:cs="Arial"/>
          <w:sz w:val="24"/>
          <w:szCs w:val="24"/>
        </w:rPr>
        <w:t>Pávov</w:t>
      </w:r>
      <w:proofErr w:type="spellEnd"/>
      <w:r w:rsidRPr="00162E66">
        <w:rPr>
          <w:rFonts w:ascii="Arial" w:hAnsi="Arial" w:cs="Arial"/>
          <w:sz w:val="24"/>
          <w:szCs w:val="24"/>
        </w:rPr>
        <w:t xml:space="preserve"> - „klubovna“ pro část města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spolupráce s investičním oddělením na specifikaci zadání pro projektovou dokumentaci;</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konzultace zadání se zástupci osadního výboru v rámci předvýrobního výboru.</w:t>
      </w:r>
    </w:p>
    <w:p w:rsidR="00162E66" w:rsidRPr="00162E66" w:rsidRDefault="00162E66" w:rsidP="00162E66">
      <w:pPr>
        <w:jc w:val="both"/>
        <w:rPr>
          <w:rFonts w:ascii="Arial" w:hAnsi="Arial" w:cs="Arial"/>
          <w:sz w:val="24"/>
          <w:szCs w:val="24"/>
        </w:rPr>
      </w:pPr>
      <w:r w:rsidRPr="00162E66">
        <w:rPr>
          <w:rFonts w:ascii="Arial" w:hAnsi="Arial" w:cs="Arial"/>
          <w:sz w:val="24"/>
          <w:szCs w:val="24"/>
        </w:rPr>
        <w:t>Horácká multifunkční aréna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účast na jednáních s projektanty;</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konzultace a vyhodnocování navrhovaných úprav připravovaných z důvodu splnění požadavků dotačních titulů;</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specifikace požadavků na úplné osamostatnění budovy B HMA.</w:t>
      </w:r>
    </w:p>
    <w:p w:rsidR="00162E66" w:rsidRPr="00162E66" w:rsidRDefault="00162E66" w:rsidP="00162E66">
      <w:pPr>
        <w:jc w:val="both"/>
        <w:rPr>
          <w:rFonts w:ascii="Arial" w:hAnsi="Arial" w:cs="Arial"/>
          <w:sz w:val="24"/>
          <w:szCs w:val="24"/>
        </w:rPr>
      </w:pPr>
      <w:r w:rsidRPr="00162E66">
        <w:rPr>
          <w:rFonts w:ascii="Arial" w:hAnsi="Arial" w:cs="Arial"/>
          <w:sz w:val="24"/>
          <w:szCs w:val="24"/>
        </w:rPr>
        <w:t xml:space="preserve">Vodní ráj </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 xml:space="preserve">konzultace a tvorba stanoviska pro Jihlavské kotelny, které na Vodním ráji provozují kogenerační jednotky a realizují dodávku tepla - specifická situace s ohledem na cenové stropy, nařízení vlády o cenových stropech se stavem na Vodním ráji nepočítá. </w:t>
      </w:r>
    </w:p>
    <w:p w:rsidR="00162E66" w:rsidRPr="00162E66" w:rsidRDefault="00162E66" w:rsidP="00162E66">
      <w:pPr>
        <w:tabs>
          <w:tab w:val="left" w:pos="426"/>
          <w:tab w:val="left" w:pos="709"/>
        </w:tabs>
        <w:jc w:val="both"/>
        <w:outlineLvl w:val="0"/>
        <w:rPr>
          <w:rFonts w:ascii="Arial" w:hAnsi="Arial" w:cs="Arial"/>
          <w:b/>
          <w:sz w:val="24"/>
          <w:szCs w:val="24"/>
        </w:rPr>
      </w:pPr>
    </w:p>
    <w:p w:rsidR="00162E66" w:rsidRPr="00162E66" w:rsidRDefault="00162E66" w:rsidP="00162E66">
      <w:pPr>
        <w:tabs>
          <w:tab w:val="left" w:pos="426"/>
          <w:tab w:val="left" w:pos="709"/>
        </w:tabs>
        <w:jc w:val="both"/>
        <w:outlineLvl w:val="0"/>
        <w:rPr>
          <w:rFonts w:ascii="Arial" w:hAnsi="Arial" w:cs="Arial"/>
          <w:b/>
          <w:sz w:val="24"/>
          <w:szCs w:val="24"/>
        </w:rPr>
      </w:pPr>
      <w:r w:rsidRPr="00162E66">
        <w:rPr>
          <w:rFonts w:ascii="Arial" w:hAnsi="Arial" w:cs="Arial"/>
          <w:b/>
          <w:sz w:val="24"/>
          <w:szCs w:val="24"/>
        </w:rPr>
        <w:t>Označování nemovitostí, veřejných prostranství a ulic</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 xml:space="preserve">do ZM předloženy 3 návrhy na prodloužení stávajících ulic Sokolovská, </w:t>
      </w:r>
      <w:proofErr w:type="spellStart"/>
      <w:r w:rsidRPr="00162E66">
        <w:rPr>
          <w:rFonts w:ascii="Arial" w:hAnsi="Arial" w:cs="Arial"/>
          <w:sz w:val="24"/>
          <w:szCs w:val="24"/>
        </w:rPr>
        <w:t>Sasovské</w:t>
      </w:r>
      <w:proofErr w:type="spellEnd"/>
      <w:r w:rsidRPr="00162E66">
        <w:rPr>
          <w:rFonts w:ascii="Arial" w:hAnsi="Arial" w:cs="Arial"/>
          <w:sz w:val="24"/>
          <w:szCs w:val="24"/>
        </w:rPr>
        <w:t xml:space="preserve"> údolí a Trnková;</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přiděleno 11 nových popisných čísel, 7 orientačních čísel a 3 evidenční čísla;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zrušena 2 čísla popisná, 2 čísla orientační a 3 čísla evidenční;</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do systému RUIAN zapsána 3 nová adresní místa;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kontrola a převzetí nově doplněných uličních tabulek na území města;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připomínkování Manuálu jednotného označování ulic, ostatních veřejných prostranství a budov.</w:t>
      </w:r>
    </w:p>
    <w:p w:rsidR="00162E66" w:rsidRPr="00162E66" w:rsidRDefault="00162E66" w:rsidP="00162E66">
      <w:pPr>
        <w:rPr>
          <w:rFonts w:ascii="Arial" w:hAnsi="Arial" w:cs="Arial"/>
          <w:sz w:val="24"/>
          <w:szCs w:val="24"/>
        </w:rPr>
      </w:pPr>
    </w:p>
    <w:p w:rsidR="00162E66" w:rsidRPr="00162E66" w:rsidRDefault="00162E66" w:rsidP="00162E66">
      <w:pPr>
        <w:jc w:val="both"/>
        <w:outlineLvl w:val="0"/>
        <w:rPr>
          <w:rFonts w:ascii="Arial" w:hAnsi="Arial" w:cs="Arial"/>
          <w:b/>
          <w:sz w:val="24"/>
          <w:szCs w:val="24"/>
        </w:rPr>
      </w:pPr>
      <w:r w:rsidRPr="00162E66">
        <w:rPr>
          <w:rFonts w:ascii="Arial" w:hAnsi="Arial" w:cs="Arial"/>
          <w:b/>
          <w:sz w:val="24"/>
          <w:szCs w:val="24"/>
        </w:rPr>
        <w:t>Mechanismus přidělování dotací pro opravy či úpravy domů na území SMJ</w:t>
      </w:r>
    </w:p>
    <w:p w:rsidR="00162E66" w:rsidRPr="00162E66" w:rsidRDefault="00162E66" w:rsidP="008F09C2">
      <w:pPr>
        <w:pStyle w:val="Odstavecseseznamem"/>
        <w:numPr>
          <w:ilvl w:val="0"/>
          <w:numId w:val="48"/>
        </w:numPr>
        <w:jc w:val="both"/>
        <w:outlineLvl w:val="0"/>
        <w:rPr>
          <w:rFonts w:ascii="Arial" w:hAnsi="Arial" w:cs="Arial"/>
          <w:b/>
        </w:rPr>
      </w:pPr>
      <w:r w:rsidRPr="00162E66">
        <w:rPr>
          <w:rFonts w:ascii="Arial" w:hAnsi="Arial" w:cs="Arial"/>
        </w:rPr>
        <w:t>ve IV. čtvrtletí 2022 byla průběžně prováděna kontrola odstranění sprejerských nápisů</w:t>
      </w:r>
    </w:p>
    <w:p w:rsidR="00162E66" w:rsidRPr="00162E66" w:rsidRDefault="00162E66" w:rsidP="008F09C2">
      <w:pPr>
        <w:pStyle w:val="Odstavecseseznamem"/>
        <w:numPr>
          <w:ilvl w:val="0"/>
          <w:numId w:val="48"/>
        </w:numPr>
        <w:jc w:val="both"/>
        <w:outlineLvl w:val="0"/>
        <w:rPr>
          <w:rFonts w:ascii="Arial" w:hAnsi="Arial" w:cs="Arial"/>
          <w:b/>
        </w:rPr>
      </w:pPr>
      <w:r w:rsidRPr="00162E66">
        <w:rPr>
          <w:rFonts w:ascii="Arial" w:hAnsi="Arial" w:cs="Arial"/>
        </w:rPr>
        <w:t>byl přijat jeden úřední záznam od Městské policie o poškozených fasádách sprejerskými nápisy, které však doposud zůstaly bez oficiálních žádostí</w:t>
      </w:r>
    </w:p>
    <w:p w:rsidR="00162E66" w:rsidRPr="00162E66" w:rsidRDefault="00162E66" w:rsidP="008F09C2">
      <w:pPr>
        <w:pStyle w:val="Odstavecseseznamem"/>
        <w:numPr>
          <w:ilvl w:val="0"/>
          <w:numId w:val="48"/>
        </w:numPr>
        <w:jc w:val="both"/>
        <w:outlineLvl w:val="0"/>
        <w:rPr>
          <w:rFonts w:ascii="Arial" w:hAnsi="Arial" w:cs="Arial"/>
          <w:b/>
        </w:rPr>
      </w:pPr>
      <w:r w:rsidRPr="00162E66">
        <w:rPr>
          <w:rFonts w:ascii="Arial" w:hAnsi="Arial" w:cs="Arial"/>
        </w:rPr>
        <w:t xml:space="preserve"> dotace z II. Q 2022 byla po schválení RM řádně ukončena a proplacena žadateli</w:t>
      </w:r>
    </w:p>
    <w:p w:rsidR="00162E66" w:rsidRPr="00162E66" w:rsidRDefault="00162E66" w:rsidP="008F09C2">
      <w:pPr>
        <w:pStyle w:val="Odstavecseseznamem"/>
        <w:numPr>
          <w:ilvl w:val="0"/>
          <w:numId w:val="48"/>
        </w:numPr>
        <w:jc w:val="both"/>
        <w:outlineLvl w:val="0"/>
        <w:rPr>
          <w:rFonts w:ascii="Arial" w:hAnsi="Arial" w:cs="Arial"/>
          <w:b/>
        </w:rPr>
      </w:pPr>
      <w:r w:rsidRPr="00162E66">
        <w:rPr>
          <w:rFonts w:ascii="Arial" w:hAnsi="Arial" w:cs="Arial"/>
        </w:rPr>
        <w:t>byla evidována jedna nová oficiální žádost o dotaci</w:t>
      </w:r>
    </w:p>
    <w:p w:rsidR="00162E66" w:rsidRPr="00162E66" w:rsidRDefault="00162E66" w:rsidP="00162E66">
      <w:pPr>
        <w:jc w:val="both"/>
        <w:rPr>
          <w:rFonts w:ascii="Arial" w:hAnsi="Arial" w:cs="Arial"/>
          <w:sz w:val="24"/>
          <w:szCs w:val="24"/>
        </w:rPr>
      </w:pPr>
    </w:p>
    <w:p w:rsidR="00162E66" w:rsidRPr="00162E66" w:rsidRDefault="00162E66" w:rsidP="00162E66">
      <w:pPr>
        <w:jc w:val="both"/>
        <w:outlineLvl w:val="0"/>
        <w:rPr>
          <w:rFonts w:ascii="Arial" w:hAnsi="Arial" w:cs="Arial"/>
          <w:b/>
          <w:sz w:val="24"/>
          <w:szCs w:val="24"/>
        </w:rPr>
      </w:pPr>
      <w:r w:rsidRPr="00162E66">
        <w:rPr>
          <w:rFonts w:ascii="Arial" w:hAnsi="Arial" w:cs="Arial"/>
          <w:b/>
          <w:sz w:val="24"/>
          <w:szCs w:val="24"/>
        </w:rPr>
        <w:t>Integrovaný plán rozvoje území</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jednání s ostatními nositeli IPRÚ;</w:t>
      </w:r>
    </w:p>
    <w:p w:rsidR="00162E66" w:rsidRPr="00162E66" w:rsidRDefault="00162E66" w:rsidP="008F09C2">
      <w:pPr>
        <w:numPr>
          <w:ilvl w:val="0"/>
          <w:numId w:val="44"/>
        </w:numPr>
        <w:tabs>
          <w:tab w:val="clear" w:pos="720"/>
          <w:tab w:val="num" w:pos="360"/>
        </w:tabs>
        <w:spacing w:after="0" w:line="240" w:lineRule="auto"/>
        <w:ind w:left="360"/>
        <w:jc w:val="both"/>
        <w:outlineLvl w:val="0"/>
        <w:rPr>
          <w:rFonts w:ascii="Arial" w:hAnsi="Arial" w:cs="Arial"/>
          <w:sz w:val="24"/>
          <w:szCs w:val="24"/>
        </w:rPr>
      </w:pPr>
      <w:r w:rsidRPr="00162E66">
        <w:rPr>
          <w:rFonts w:ascii="Arial" w:hAnsi="Arial" w:cs="Arial"/>
          <w:sz w:val="24"/>
          <w:szCs w:val="24"/>
        </w:rPr>
        <w:t>připomínkování dokumentu sledování a rozbor vlivů koncepce na životní prostředí a veřejné zdraví IPRÚ JSA (k roku 2022);</w:t>
      </w:r>
    </w:p>
    <w:p w:rsidR="00162E66" w:rsidRPr="00162E66" w:rsidRDefault="00162E66" w:rsidP="008F09C2">
      <w:pPr>
        <w:numPr>
          <w:ilvl w:val="0"/>
          <w:numId w:val="44"/>
        </w:numPr>
        <w:tabs>
          <w:tab w:val="clear" w:pos="720"/>
          <w:tab w:val="num" w:pos="360"/>
        </w:tabs>
        <w:spacing w:after="0" w:line="240" w:lineRule="auto"/>
        <w:ind w:left="360"/>
        <w:jc w:val="both"/>
        <w:outlineLvl w:val="0"/>
        <w:rPr>
          <w:rFonts w:ascii="Arial" w:hAnsi="Arial" w:cs="Arial"/>
          <w:sz w:val="24"/>
          <w:szCs w:val="24"/>
        </w:rPr>
      </w:pPr>
      <w:r w:rsidRPr="00162E66">
        <w:rPr>
          <w:rFonts w:ascii="Arial" w:hAnsi="Arial" w:cs="Arial"/>
          <w:sz w:val="24"/>
          <w:szCs w:val="24"/>
        </w:rPr>
        <w:lastRenderedPageBreak/>
        <w:t>komunikace s žadateli integrovaných projektů.</w:t>
      </w:r>
    </w:p>
    <w:p w:rsidR="00162E66" w:rsidRPr="00162E66" w:rsidRDefault="00162E66" w:rsidP="00162E66">
      <w:pPr>
        <w:jc w:val="both"/>
        <w:outlineLvl w:val="0"/>
        <w:rPr>
          <w:rFonts w:ascii="Arial" w:hAnsi="Arial" w:cs="Arial"/>
          <w:sz w:val="24"/>
          <w:szCs w:val="24"/>
        </w:rPr>
      </w:pPr>
    </w:p>
    <w:p w:rsidR="00162E66" w:rsidRPr="00162E66" w:rsidRDefault="00162E66" w:rsidP="00162E66">
      <w:pPr>
        <w:jc w:val="both"/>
        <w:outlineLvl w:val="0"/>
        <w:rPr>
          <w:rFonts w:ascii="Arial" w:hAnsi="Arial" w:cs="Arial"/>
          <w:b/>
          <w:sz w:val="24"/>
          <w:szCs w:val="24"/>
        </w:rPr>
      </w:pPr>
      <w:proofErr w:type="spellStart"/>
      <w:r w:rsidRPr="00162E66">
        <w:rPr>
          <w:rFonts w:ascii="Arial" w:hAnsi="Arial" w:cs="Arial"/>
          <w:b/>
          <w:sz w:val="24"/>
          <w:szCs w:val="24"/>
        </w:rPr>
        <w:t>Integrovanéteritoriální</w:t>
      </w:r>
      <w:proofErr w:type="spellEnd"/>
      <w:r w:rsidRPr="00162E66">
        <w:rPr>
          <w:rFonts w:ascii="Arial" w:hAnsi="Arial" w:cs="Arial"/>
          <w:b/>
          <w:sz w:val="24"/>
          <w:szCs w:val="24"/>
        </w:rPr>
        <w:t xml:space="preserve"> investice</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příprava a realizace jednání tematických pracovních skupin a Řídicího výboru ITI JA – projednání výzvy nositele ITI JA č. 9 k předkládání projektových záměrů Moderní, integrovaná a ekologická mobilita – OPD a výzvy nositele ITI JA č. 10 k předkládání projektových záměrů „Ekonomicky silná a vzdělaná aglomerace – OPJAK“;</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zpracování a vyhlášení výzvy nositele ITI JA č. 9 k předkládání projektových záměrů „Moderní, integrovaná a ekologická mobilita – OPD“;</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zpracování a vyhlášení výzvy nositele ITI JA č. 10 k předkládání projektových záměrů „Ekonomicky silná a vzdělaná aglomerace – OPJAK“;</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 xml:space="preserve">příprava a realizace elektronického hlasování ŘV ITI JA; </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příprava podkladových materiálů pro orgány města;</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zpracovávání a předložení žádosti o podporu do výzvy č. 3 OPTP;</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konzultace a jednání se zástupci Řídicího orgánu IROP;</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jednání se zástupci Řídicího orgánu OPD;</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jednání se zástupci Řídicího orgánu OPŽP;</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jednání se zástupci Řídicího orgánu OPZ+;</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jednání se zástupci Řídicího orgánu OPJAK;</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jednání se zástupci generálního ředitelství EK pro regionální politiku ve vazbě na přípravu programového období 2027+;</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spolupráce s potenciálními partnery a věcně příslušnými odbory magistrátu k přípravě strategie ITI a integrovaných projektů;</w:t>
      </w:r>
    </w:p>
    <w:p w:rsidR="00162E66" w:rsidRPr="00162E66" w:rsidRDefault="00162E66" w:rsidP="008F09C2">
      <w:pPr>
        <w:numPr>
          <w:ilvl w:val="0"/>
          <w:numId w:val="44"/>
        </w:numPr>
        <w:tabs>
          <w:tab w:val="clear" w:pos="720"/>
          <w:tab w:val="num" w:pos="360"/>
        </w:tabs>
        <w:spacing w:after="0" w:line="240" w:lineRule="auto"/>
        <w:ind w:left="360"/>
        <w:jc w:val="both"/>
        <w:rPr>
          <w:rFonts w:ascii="Arial" w:hAnsi="Arial" w:cs="Arial"/>
          <w:sz w:val="24"/>
          <w:szCs w:val="24"/>
        </w:rPr>
      </w:pPr>
      <w:r w:rsidRPr="00162E66">
        <w:rPr>
          <w:rFonts w:ascii="Arial" w:hAnsi="Arial" w:cs="Arial"/>
          <w:sz w:val="24"/>
          <w:szCs w:val="24"/>
        </w:rPr>
        <w:t>jednání s ostatními nositeli ITI k přípravě strategií ITI, zejm. k programovým rámcům a implementaci ITI;</w:t>
      </w:r>
    </w:p>
    <w:p w:rsidR="00162E66" w:rsidRPr="00162E66" w:rsidRDefault="00162E66" w:rsidP="008F09C2">
      <w:pPr>
        <w:numPr>
          <w:ilvl w:val="0"/>
          <w:numId w:val="44"/>
        </w:numPr>
        <w:tabs>
          <w:tab w:val="clear" w:pos="720"/>
          <w:tab w:val="num" w:pos="360"/>
        </w:tabs>
        <w:spacing w:after="0" w:line="240" w:lineRule="auto"/>
        <w:ind w:left="360"/>
        <w:rPr>
          <w:rFonts w:ascii="Arial" w:hAnsi="Arial" w:cs="Arial"/>
          <w:sz w:val="24"/>
          <w:szCs w:val="24"/>
        </w:rPr>
      </w:pPr>
      <w:r w:rsidRPr="00162E66">
        <w:rPr>
          <w:rFonts w:ascii="Arial" w:hAnsi="Arial" w:cs="Arial"/>
          <w:sz w:val="24"/>
          <w:szCs w:val="24"/>
        </w:rPr>
        <w:t>připomínkování připravovaných výzev IROP;</w:t>
      </w:r>
    </w:p>
    <w:p w:rsidR="00162E66" w:rsidRPr="00162E66" w:rsidRDefault="00162E66" w:rsidP="008F09C2">
      <w:pPr>
        <w:numPr>
          <w:ilvl w:val="0"/>
          <w:numId w:val="44"/>
        </w:numPr>
        <w:tabs>
          <w:tab w:val="clear" w:pos="720"/>
          <w:tab w:val="num" w:pos="360"/>
        </w:tabs>
        <w:spacing w:after="0" w:line="240" w:lineRule="auto"/>
        <w:ind w:left="360"/>
        <w:rPr>
          <w:rFonts w:ascii="Arial" w:hAnsi="Arial" w:cs="Arial"/>
          <w:sz w:val="24"/>
          <w:szCs w:val="24"/>
        </w:rPr>
      </w:pPr>
      <w:r w:rsidRPr="00162E66">
        <w:rPr>
          <w:rFonts w:ascii="Arial" w:hAnsi="Arial" w:cs="Arial"/>
          <w:sz w:val="24"/>
          <w:szCs w:val="24"/>
        </w:rPr>
        <w:t>připomínkování připravovaných výzev SFPI;</w:t>
      </w:r>
    </w:p>
    <w:p w:rsidR="00162E66" w:rsidRPr="00162E66" w:rsidRDefault="00162E66" w:rsidP="008F09C2">
      <w:pPr>
        <w:numPr>
          <w:ilvl w:val="0"/>
          <w:numId w:val="44"/>
        </w:numPr>
        <w:tabs>
          <w:tab w:val="clear" w:pos="720"/>
          <w:tab w:val="num" w:pos="360"/>
        </w:tabs>
        <w:spacing w:after="0" w:line="240" w:lineRule="auto"/>
        <w:ind w:left="360"/>
        <w:rPr>
          <w:rFonts w:ascii="Arial" w:hAnsi="Arial" w:cs="Arial"/>
          <w:sz w:val="24"/>
          <w:szCs w:val="24"/>
        </w:rPr>
      </w:pPr>
      <w:r w:rsidRPr="00162E66">
        <w:rPr>
          <w:rFonts w:ascii="Arial" w:hAnsi="Arial" w:cs="Arial"/>
          <w:sz w:val="24"/>
          <w:szCs w:val="24"/>
        </w:rPr>
        <w:t>zajištění publicity ITI JA.</w:t>
      </w:r>
    </w:p>
    <w:p w:rsidR="00162E66" w:rsidRDefault="00162E66">
      <w:pPr>
        <w:rPr>
          <w:rFonts w:ascii="Arial" w:hAnsi="Arial" w:cs="Arial"/>
          <w:sz w:val="24"/>
          <w:szCs w:val="24"/>
        </w:rPr>
      </w:pPr>
    </w:p>
    <w:p w:rsidR="00162E66" w:rsidRDefault="00162E66">
      <w:pPr>
        <w:rPr>
          <w:rFonts w:ascii="Arial" w:hAnsi="Arial" w:cs="Arial"/>
          <w:sz w:val="24"/>
          <w:szCs w:val="24"/>
        </w:rPr>
      </w:pPr>
    </w:p>
    <w:p w:rsidR="00844356" w:rsidRDefault="00844356">
      <w:pPr>
        <w:rPr>
          <w:rFonts w:ascii="Arial" w:hAnsi="Arial" w:cs="Arial"/>
          <w:sz w:val="24"/>
          <w:szCs w:val="24"/>
        </w:rPr>
      </w:pPr>
    </w:p>
    <w:p w:rsidR="00844356" w:rsidRDefault="00844356">
      <w:pPr>
        <w:rPr>
          <w:rFonts w:ascii="Arial" w:hAnsi="Arial" w:cs="Arial"/>
          <w:sz w:val="24"/>
          <w:szCs w:val="24"/>
        </w:rPr>
      </w:pPr>
    </w:p>
    <w:p w:rsidR="00844356" w:rsidRDefault="00844356">
      <w:pPr>
        <w:rPr>
          <w:rFonts w:ascii="Arial" w:hAnsi="Arial" w:cs="Arial"/>
          <w:sz w:val="24"/>
          <w:szCs w:val="24"/>
        </w:rPr>
      </w:pPr>
    </w:p>
    <w:p w:rsidR="00844356" w:rsidRDefault="00844356">
      <w:pPr>
        <w:rPr>
          <w:rFonts w:ascii="Arial" w:hAnsi="Arial" w:cs="Arial"/>
          <w:sz w:val="24"/>
          <w:szCs w:val="24"/>
        </w:rPr>
      </w:pPr>
    </w:p>
    <w:p w:rsidR="00844356" w:rsidRDefault="00844356">
      <w:pPr>
        <w:rPr>
          <w:rFonts w:ascii="Arial" w:hAnsi="Arial" w:cs="Arial"/>
          <w:sz w:val="24"/>
          <w:szCs w:val="24"/>
        </w:rPr>
      </w:pPr>
    </w:p>
    <w:p w:rsidR="00844356" w:rsidRDefault="00844356">
      <w:pPr>
        <w:rPr>
          <w:rFonts w:ascii="Arial" w:hAnsi="Arial" w:cs="Arial"/>
          <w:sz w:val="24"/>
          <w:szCs w:val="24"/>
        </w:rPr>
      </w:pPr>
    </w:p>
    <w:p w:rsidR="00844356" w:rsidRDefault="00844356">
      <w:pPr>
        <w:rPr>
          <w:rFonts w:ascii="Arial" w:hAnsi="Arial" w:cs="Arial"/>
          <w:sz w:val="24"/>
          <w:szCs w:val="24"/>
        </w:rPr>
      </w:pPr>
    </w:p>
    <w:p w:rsidR="00844356" w:rsidRDefault="00844356">
      <w:pPr>
        <w:rPr>
          <w:rFonts w:ascii="Arial" w:hAnsi="Arial" w:cs="Arial"/>
          <w:sz w:val="24"/>
          <w:szCs w:val="24"/>
        </w:rPr>
      </w:pPr>
    </w:p>
    <w:p w:rsidR="00844356" w:rsidRDefault="00844356">
      <w:pPr>
        <w:rPr>
          <w:rFonts w:ascii="Arial" w:hAnsi="Arial" w:cs="Arial"/>
          <w:sz w:val="24"/>
          <w:szCs w:val="24"/>
        </w:rPr>
      </w:pPr>
    </w:p>
    <w:p w:rsidR="00844356" w:rsidRDefault="00844356">
      <w:pPr>
        <w:rPr>
          <w:rFonts w:ascii="Arial" w:hAnsi="Arial" w:cs="Arial"/>
          <w:sz w:val="24"/>
          <w:szCs w:val="24"/>
        </w:rPr>
      </w:pPr>
    </w:p>
    <w:p w:rsidR="00844356" w:rsidRDefault="00844356">
      <w:pPr>
        <w:rPr>
          <w:rFonts w:ascii="Arial" w:hAnsi="Arial" w:cs="Arial"/>
          <w:sz w:val="24"/>
          <w:szCs w:val="24"/>
        </w:rPr>
      </w:pPr>
    </w:p>
    <w:p w:rsidR="00844356" w:rsidRDefault="00844356">
      <w:pPr>
        <w:rPr>
          <w:rFonts w:ascii="Arial" w:hAnsi="Arial" w:cs="Arial"/>
          <w:sz w:val="24"/>
          <w:szCs w:val="24"/>
        </w:rPr>
      </w:pPr>
    </w:p>
    <w:p w:rsidR="00844356" w:rsidRDefault="00844356">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214342" w:rsidRPr="00217942" w:rsidTr="0020342E">
        <w:trPr>
          <w:trHeight w:val="567"/>
        </w:trPr>
        <w:tc>
          <w:tcPr>
            <w:tcW w:w="9708" w:type="dxa"/>
            <w:gridSpan w:val="4"/>
            <w:vAlign w:val="center"/>
          </w:tcPr>
          <w:p w:rsidR="00214342" w:rsidRPr="00217942" w:rsidRDefault="00214342" w:rsidP="0020342E">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73600" behindDoc="1" locked="0" layoutInCell="1" allowOverlap="1" wp14:anchorId="0F7551FD" wp14:editId="22D70E22">
                  <wp:simplePos x="0" y="0"/>
                  <wp:positionH relativeFrom="column">
                    <wp:posOffset>1295400</wp:posOffset>
                  </wp:positionH>
                  <wp:positionV relativeFrom="page">
                    <wp:posOffset>-6350</wp:posOffset>
                  </wp:positionV>
                  <wp:extent cx="2260600" cy="360045"/>
                  <wp:effectExtent l="0" t="0" r="6350" b="1905"/>
                  <wp:wrapNone/>
                  <wp:docPr id="18" name="Obrázek 18"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14342" w:rsidRPr="00217942" w:rsidTr="0020342E">
        <w:trPr>
          <w:trHeight w:val="567"/>
        </w:trPr>
        <w:tc>
          <w:tcPr>
            <w:tcW w:w="6948" w:type="dxa"/>
            <w:gridSpan w:val="3"/>
            <w:vAlign w:val="center"/>
          </w:tcPr>
          <w:p w:rsidR="00214342" w:rsidRPr="00217942" w:rsidRDefault="00214342" w:rsidP="0020342E">
            <w:pPr>
              <w:jc w:val="center"/>
              <w:rPr>
                <w:rFonts w:ascii="Arial" w:hAnsi="Arial" w:cs="Arial"/>
              </w:rPr>
            </w:pPr>
            <w:r w:rsidRPr="00217942">
              <w:rPr>
                <w:rFonts w:ascii="Arial" w:hAnsi="Arial" w:cs="Arial"/>
              </w:rPr>
              <w:t>Zpráva o činnosti za období</w:t>
            </w:r>
          </w:p>
        </w:tc>
        <w:tc>
          <w:tcPr>
            <w:tcW w:w="2760" w:type="dxa"/>
            <w:vAlign w:val="center"/>
          </w:tcPr>
          <w:p w:rsidR="00214342" w:rsidRPr="00217942" w:rsidRDefault="00214342" w:rsidP="0020342E">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2022</w:t>
            </w:r>
          </w:p>
        </w:tc>
      </w:tr>
      <w:tr w:rsidR="00214342" w:rsidRPr="00217942" w:rsidTr="0020342E">
        <w:trPr>
          <w:trHeight w:val="398"/>
        </w:trPr>
        <w:tc>
          <w:tcPr>
            <w:tcW w:w="1440" w:type="dxa"/>
            <w:vAlign w:val="center"/>
          </w:tcPr>
          <w:p w:rsidR="00214342" w:rsidRPr="00217942" w:rsidRDefault="00214342" w:rsidP="0020342E">
            <w:pPr>
              <w:jc w:val="center"/>
              <w:rPr>
                <w:rFonts w:ascii="Arial" w:hAnsi="Arial" w:cs="Arial"/>
              </w:rPr>
            </w:pPr>
            <w:r w:rsidRPr="00217942">
              <w:rPr>
                <w:rFonts w:ascii="Arial" w:hAnsi="Arial" w:cs="Arial"/>
              </w:rPr>
              <w:t>Vypracoval</w:t>
            </w:r>
          </w:p>
        </w:tc>
        <w:tc>
          <w:tcPr>
            <w:tcW w:w="3708" w:type="dxa"/>
            <w:vAlign w:val="center"/>
          </w:tcPr>
          <w:p w:rsidR="00214342" w:rsidRPr="00217942" w:rsidRDefault="00214342" w:rsidP="0020342E">
            <w:pPr>
              <w:ind w:left="80"/>
              <w:jc w:val="center"/>
              <w:rPr>
                <w:rFonts w:ascii="Arial" w:hAnsi="Arial" w:cs="Arial"/>
                <w:b/>
              </w:rPr>
            </w:pPr>
            <w:r>
              <w:rPr>
                <w:rFonts w:ascii="Arial" w:hAnsi="Arial" w:cs="Arial"/>
                <w:b/>
              </w:rPr>
              <w:t>Ing. Michal Horňák</w:t>
            </w:r>
          </w:p>
        </w:tc>
        <w:tc>
          <w:tcPr>
            <w:tcW w:w="1800" w:type="dxa"/>
            <w:vAlign w:val="center"/>
          </w:tcPr>
          <w:p w:rsidR="00214342" w:rsidRPr="00217942" w:rsidRDefault="00214342" w:rsidP="0020342E">
            <w:pPr>
              <w:jc w:val="center"/>
              <w:rPr>
                <w:rFonts w:ascii="Arial" w:hAnsi="Arial" w:cs="Arial"/>
              </w:rPr>
            </w:pPr>
            <w:r w:rsidRPr="00217942">
              <w:rPr>
                <w:rFonts w:ascii="Arial" w:hAnsi="Arial" w:cs="Arial"/>
              </w:rPr>
              <w:t>Odbor</w:t>
            </w:r>
          </w:p>
        </w:tc>
        <w:tc>
          <w:tcPr>
            <w:tcW w:w="2760" w:type="dxa"/>
            <w:vAlign w:val="center"/>
          </w:tcPr>
          <w:p w:rsidR="00214342" w:rsidRPr="00217942" w:rsidRDefault="00214342" w:rsidP="0020342E">
            <w:pPr>
              <w:jc w:val="center"/>
              <w:rPr>
                <w:rFonts w:ascii="Arial" w:hAnsi="Arial" w:cs="Arial"/>
                <w:b/>
              </w:rPr>
            </w:pPr>
            <w:r>
              <w:rPr>
                <w:rFonts w:ascii="Arial" w:hAnsi="Arial" w:cs="Arial"/>
                <w:b/>
              </w:rPr>
              <w:t>OTS</w:t>
            </w:r>
          </w:p>
        </w:tc>
      </w:tr>
    </w:tbl>
    <w:p w:rsidR="00214342" w:rsidRDefault="00214342" w:rsidP="00714896">
      <w:pPr>
        <w:pStyle w:val="Odstavecseseznamem"/>
        <w:rPr>
          <w:b/>
          <w:sz w:val="20"/>
          <w:szCs w:val="20"/>
        </w:rPr>
      </w:pPr>
    </w:p>
    <w:p w:rsidR="00214342" w:rsidRDefault="00214342" w:rsidP="00714896">
      <w:pPr>
        <w:pStyle w:val="Odstavecseseznamem"/>
        <w:rPr>
          <w:b/>
          <w:sz w:val="20"/>
          <w:szCs w:val="20"/>
        </w:rPr>
      </w:pPr>
    </w:p>
    <w:p w:rsidR="00214342" w:rsidRDefault="00214342" w:rsidP="00714896">
      <w:pPr>
        <w:pStyle w:val="Odstavecseseznamem"/>
        <w:rPr>
          <w:b/>
          <w:sz w:val="20"/>
          <w:szCs w:val="20"/>
        </w:rPr>
      </w:pPr>
    </w:p>
    <w:p w:rsidR="00714896" w:rsidRPr="00214342" w:rsidRDefault="00714896" w:rsidP="00714896">
      <w:pPr>
        <w:pStyle w:val="Odstavecseseznamem"/>
        <w:rPr>
          <w:rFonts w:ascii="Arial" w:hAnsi="Arial" w:cs="Arial"/>
          <w:b/>
        </w:rPr>
      </w:pPr>
      <w:r w:rsidRPr="00214342">
        <w:rPr>
          <w:rFonts w:ascii="Arial" w:hAnsi="Arial" w:cs="Arial"/>
          <w:b/>
        </w:rPr>
        <w:t>-oddělení vodohospodářské</w:t>
      </w:r>
    </w:p>
    <w:p w:rsidR="00714896" w:rsidRPr="00214342" w:rsidRDefault="00714896" w:rsidP="00714896">
      <w:pPr>
        <w:pStyle w:val="Odstavecseseznamem"/>
        <w:rPr>
          <w:rFonts w:ascii="Arial" w:hAnsi="Arial" w:cs="Arial"/>
          <w:b/>
        </w:rPr>
      </w:pPr>
      <w:r w:rsidRPr="00214342">
        <w:rPr>
          <w:rFonts w:ascii="Arial" w:hAnsi="Arial" w:cs="Arial"/>
          <w:b/>
        </w:rPr>
        <w:t>-oddělení technické správy</w:t>
      </w:r>
    </w:p>
    <w:p w:rsidR="00714896" w:rsidRPr="00214342" w:rsidRDefault="00714896" w:rsidP="00714896">
      <w:pPr>
        <w:pStyle w:val="Odstavecseseznamem"/>
        <w:rPr>
          <w:rFonts w:ascii="Arial" w:hAnsi="Arial" w:cs="Arial"/>
          <w:b/>
        </w:rPr>
      </w:pPr>
    </w:p>
    <w:p w:rsidR="00714896" w:rsidRPr="00214342" w:rsidRDefault="00714896" w:rsidP="008F09C2">
      <w:pPr>
        <w:numPr>
          <w:ilvl w:val="0"/>
          <w:numId w:val="49"/>
        </w:numPr>
        <w:spacing w:after="0" w:line="240" w:lineRule="auto"/>
        <w:rPr>
          <w:rFonts w:ascii="Arial" w:hAnsi="Arial" w:cs="Arial"/>
          <w:i/>
          <w:sz w:val="24"/>
          <w:szCs w:val="24"/>
        </w:rPr>
      </w:pPr>
      <w:r w:rsidRPr="00214342">
        <w:rPr>
          <w:rFonts w:ascii="Arial" w:hAnsi="Arial" w:cs="Arial"/>
          <w:i/>
          <w:sz w:val="24"/>
          <w:szCs w:val="24"/>
        </w:rPr>
        <w:t xml:space="preserve">Personální stav pracovníků změněn od </w:t>
      </w:r>
      <w:proofErr w:type="gramStart"/>
      <w:r w:rsidRPr="00214342">
        <w:rPr>
          <w:rFonts w:ascii="Arial" w:hAnsi="Arial" w:cs="Arial"/>
          <w:i/>
          <w:sz w:val="24"/>
          <w:szCs w:val="24"/>
        </w:rPr>
        <w:t>1.10. 2022</w:t>
      </w:r>
      <w:proofErr w:type="gramEnd"/>
      <w:r w:rsidRPr="00214342">
        <w:rPr>
          <w:rFonts w:ascii="Arial" w:hAnsi="Arial" w:cs="Arial"/>
          <w:i/>
          <w:sz w:val="24"/>
          <w:szCs w:val="24"/>
        </w:rPr>
        <w:t xml:space="preserve"> na počet 11 pracovníků oddělení celkem </w:t>
      </w:r>
    </w:p>
    <w:p w:rsidR="00714896" w:rsidRPr="00214342" w:rsidRDefault="00714896" w:rsidP="00714896">
      <w:pPr>
        <w:pStyle w:val="Odstavecseseznamem"/>
        <w:rPr>
          <w:rFonts w:ascii="Arial" w:hAnsi="Arial" w:cs="Arial"/>
          <w:b/>
        </w:rPr>
      </w:pPr>
    </w:p>
    <w:p w:rsidR="00714896" w:rsidRPr="00214342" w:rsidRDefault="00714896" w:rsidP="00714896">
      <w:pPr>
        <w:pStyle w:val="Odstavecseseznamem"/>
        <w:jc w:val="both"/>
        <w:rPr>
          <w:rFonts w:ascii="Arial" w:hAnsi="Arial" w:cs="Arial"/>
          <w:b/>
          <w:u w:val="single"/>
        </w:rPr>
      </w:pPr>
      <w:r w:rsidRPr="00214342">
        <w:rPr>
          <w:rFonts w:ascii="Arial" w:hAnsi="Arial" w:cs="Arial"/>
          <w:b/>
          <w:u w:val="single"/>
        </w:rPr>
        <w:t>Smlouvy</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 xml:space="preserve">Smlouva o provádění autorského dozoru </w:t>
      </w:r>
      <w:proofErr w:type="spellStart"/>
      <w:r w:rsidRPr="00214342">
        <w:rPr>
          <w:rFonts w:ascii="Arial" w:hAnsi="Arial" w:cs="Arial"/>
        </w:rPr>
        <w:t>ev.č</w:t>
      </w:r>
      <w:proofErr w:type="spellEnd"/>
      <w:r w:rsidRPr="00214342">
        <w:rPr>
          <w:rFonts w:ascii="Arial" w:hAnsi="Arial" w:cs="Arial"/>
        </w:rPr>
        <w:t>. 1552/OTS/2022 – Jihlava, ul. Holíkova, Musilova, krajní – rekonstrukce kanalizace a vodovodu III. talkového pásma</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 xml:space="preserve">Smlouva o sdružených službách dodávky elektřiny ze sítě nízkého napětí </w:t>
      </w:r>
      <w:proofErr w:type="spellStart"/>
      <w:r w:rsidRPr="00214342">
        <w:rPr>
          <w:rFonts w:ascii="Arial" w:hAnsi="Arial" w:cs="Arial"/>
        </w:rPr>
        <w:t>ev.č</w:t>
      </w:r>
      <w:proofErr w:type="spellEnd"/>
      <w:r w:rsidRPr="00214342">
        <w:rPr>
          <w:rFonts w:ascii="Arial" w:hAnsi="Arial" w:cs="Arial"/>
        </w:rPr>
        <w:t>. 1584/OTS/2022</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 xml:space="preserve">Kupní smlouva </w:t>
      </w:r>
      <w:proofErr w:type="spellStart"/>
      <w:r w:rsidRPr="00214342">
        <w:rPr>
          <w:rFonts w:ascii="Arial" w:hAnsi="Arial" w:cs="Arial"/>
        </w:rPr>
        <w:t>ev.č</w:t>
      </w:r>
      <w:proofErr w:type="spellEnd"/>
      <w:r w:rsidRPr="00214342">
        <w:rPr>
          <w:rFonts w:ascii="Arial" w:hAnsi="Arial" w:cs="Arial"/>
        </w:rPr>
        <w:t>. 1589/OTS/2022 – Výstavba stavebních parcel, Heroltice II, vodovod a kanalizace</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 xml:space="preserve">Smlouva o dílo </w:t>
      </w:r>
      <w:proofErr w:type="spellStart"/>
      <w:r w:rsidRPr="00214342">
        <w:rPr>
          <w:rFonts w:ascii="Arial" w:hAnsi="Arial" w:cs="Arial"/>
        </w:rPr>
        <w:t>ev.č</w:t>
      </w:r>
      <w:proofErr w:type="spellEnd"/>
      <w:r w:rsidRPr="00214342">
        <w:rPr>
          <w:rFonts w:ascii="Arial" w:hAnsi="Arial" w:cs="Arial"/>
        </w:rPr>
        <w:t xml:space="preserve">. 1594/OTS/2022 – Jihlava, ul. Havlíčkova – </w:t>
      </w:r>
      <w:proofErr w:type="spellStart"/>
      <w:r w:rsidRPr="00214342">
        <w:rPr>
          <w:rFonts w:ascii="Arial" w:hAnsi="Arial" w:cs="Arial"/>
        </w:rPr>
        <w:t>bezvýkopová</w:t>
      </w:r>
      <w:proofErr w:type="spellEnd"/>
      <w:r w:rsidRPr="00214342">
        <w:rPr>
          <w:rFonts w:ascii="Arial" w:hAnsi="Arial" w:cs="Arial"/>
        </w:rPr>
        <w:t xml:space="preserve"> oprava kanalizačního potrubí B300</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 xml:space="preserve">Smlouva o dílo </w:t>
      </w:r>
      <w:proofErr w:type="spellStart"/>
      <w:r w:rsidRPr="00214342">
        <w:rPr>
          <w:rFonts w:ascii="Arial" w:hAnsi="Arial" w:cs="Arial"/>
        </w:rPr>
        <w:t>ev.č</w:t>
      </w:r>
      <w:proofErr w:type="spellEnd"/>
      <w:r w:rsidRPr="00214342">
        <w:rPr>
          <w:rFonts w:ascii="Arial" w:hAnsi="Arial" w:cs="Arial"/>
        </w:rPr>
        <w:t>. 1673/OTS/2022 – Objekty na kanalizaci, odstranění havárie kanalizace ul. Havlíčkova</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 xml:space="preserve">Dodatek č. 1 – smlouvy o dílo </w:t>
      </w:r>
      <w:proofErr w:type="spellStart"/>
      <w:r w:rsidRPr="00214342">
        <w:rPr>
          <w:rFonts w:ascii="Arial" w:hAnsi="Arial" w:cs="Arial"/>
        </w:rPr>
        <w:t>ev.č</w:t>
      </w:r>
      <w:proofErr w:type="spellEnd"/>
      <w:r w:rsidRPr="00214342">
        <w:rPr>
          <w:rFonts w:ascii="Arial" w:hAnsi="Arial" w:cs="Arial"/>
        </w:rPr>
        <w:t xml:space="preserve">. 1194/OTS/2022/1 – VDJ </w:t>
      </w:r>
      <w:proofErr w:type="spellStart"/>
      <w:r w:rsidRPr="00214342">
        <w:rPr>
          <w:rFonts w:ascii="Arial" w:hAnsi="Arial" w:cs="Arial"/>
        </w:rPr>
        <w:t>Zborná</w:t>
      </w:r>
      <w:proofErr w:type="spellEnd"/>
      <w:r w:rsidRPr="00214342">
        <w:rPr>
          <w:rFonts w:ascii="Arial" w:hAnsi="Arial" w:cs="Arial"/>
        </w:rPr>
        <w:t>, Jihlava – obnova technologie</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 xml:space="preserve">Kupní smlouva </w:t>
      </w:r>
      <w:proofErr w:type="spellStart"/>
      <w:r w:rsidRPr="00214342">
        <w:rPr>
          <w:rFonts w:ascii="Arial" w:hAnsi="Arial" w:cs="Arial"/>
        </w:rPr>
        <w:t>ev.č</w:t>
      </w:r>
      <w:proofErr w:type="spellEnd"/>
      <w:r w:rsidRPr="00214342">
        <w:rPr>
          <w:rFonts w:ascii="Arial" w:hAnsi="Arial" w:cs="Arial"/>
        </w:rPr>
        <w:t>. 1743/OTS/2022 – Výstavba 8 RD Hruškové Dvory, Jihlava – vodovod a kanalizace</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 xml:space="preserve">Smlouva do dílo </w:t>
      </w:r>
      <w:proofErr w:type="spellStart"/>
      <w:r w:rsidRPr="00214342">
        <w:rPr>
          <w:rFonts w:ascii="Arial" w:hAnsi="Arial" w:cs="Arial"/>
        </w:rPr>
        <w:t>ev.č</w:t>
      </w:r>
      <w:proofErr w:type="spellEnd"/>
      <w:r w:rsidRPr="00214342">
        <w:rPr>
          <w:rFonts w:ascii="Arial" w:hAnsi="Arial" w:cs="Arial"/>
        </w:rPr>
        <w:t xml:space="preserve">. 1419/OTS/2022 – Odstranění náletových dřevit v PR </w:t>
      </w:r>
      <w:proofErr w:type="spellStart"/>
      <w:r w:rsidRPr="00214342">
        <w:rPr>
          <w:rFonts w:ascii="Arial" w:hAnsi="Arial" w:cs="Arial"/>
        </w:rPr>
        <w:t>Vílánecké</w:t>
      </w:r>
      <w:proofErr w:type="spellEnd"/>
      <w:r w:rsidRPr="00214342">
        <w:rPr>
          <w:rFonts w:ascii="Arial" w:hAnsi="Arial" w:cs="Arial"/>
        </w:rPr>
        <w:t xml:space="preserve"> rašeliniště</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 xml:space="preserve">Smlouva o provedení služeb (Provozování vodojemu </w:t>
      </w:r>
      <w:proofErr w:type="spellStart"/>
      <w:r w:rsidRPr="00214342">
        <w:rPr>
          <w:rFonts w:ascii="Arial" w:hAnsi="Arial" w:cs="Arial"/>
        </w:rPr>
        <w:t>Pístov</w:t>
      </w:r>
      <w:proofErr w:type="spellEnd"/>
      <w:r w:rsidRPr="00214342">
        <w:rPr>
          <w:rFonts w:ascii="Arial" w:hAnsi="Arial" w:cs="Arial"/>
        </w:rPr>
        <w:t xml:space="preserve">) </w:t>
      </w:r>
      <w:proofErr w:type="spellStart"/>
      <w:r w:rsidRPr="00214342">
        <w:rPr>
          <w:rFonts w:ascii="Arial" w:hAnsi="Arial" w:cs="Arial"/>
        </w:rPr>
        <w:t>ev.č</w:t>
      </w:r>
      <w:proofErr w:type="spellEnd"/>
      <w:r w:rsidRPr="00214342">
        <w:rPr>
          <w:rFonts w:ascii="Arial" w:hAnsi="Arial" w:cs="Arial"/>
        </w:rPr>
        <w:t>. 1775/OTS/2022</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 xml:space="preserve">Smlouva o provedení služeb (Provozování vodárenské soustavy Pístovské rybníky) </w:t>
      </w:r>
      <w:proofErr w:type="spellStart"/>
      <w:r w:rsidRPr="00214342">
        <w:rPr>
          <w:rFonts w:ascii="Arial" w:hAnsi="Arial" w:cs="Arial"/>
        </w:rPr>
        <w:t>ev.č</w:t>
      </w:r>
      <w:proofErr w:type="spellEnd"/>
      <w:r w:rsidRPr="00214342">
        <w:rPr>
          <w:rFonts w:ascii="Arial" w:hAnsi="Arial" w:cs="Arial"/>
        </w:rPr>
        <w:t>. 1776/OTS/2022</w:t>
      </w:r>
    </w:p>
    <w:p w:rsidR="00714896" w:rsidRPr="00214342" w:rsidRDefault="00714896" w:rsidP="00714896">
      <w:pPr>
        <w:pStyle w:val="Odstavecseseznamem"/>
        <w:ind w:left="0"/>
        <w:jc w:val="both"/>
        <w:rPr>
          <w:rFonts w:ascii="Arial" w:hAnsi="Arial" w:cs="Arial"/>
        </w:rPr>
      </w:pPr>
    </w:p>
    <w:p w:rsidR="00714896" w:rsidRPr="00214342" w:rsidRDefault="00714896" w:rsidP="00714896">
      <w:pPr>
        <w:pStyle w:val="Odstavecseseznamem"/>
        <w:ind w:left="0"/>
        <w:jc w:val="both"/>
        <w:rPr>
          <w:rFonts w:ascii="Arial" w:hAnsi="Arial" w:cs="Arial"/>
        </w:rPr>
      </w:pPr>
    </w:p>
    <w:p w:rsidR="00714896" w:rsidRPr="00214342" w:rsidRDefault="00714896" w:rsidP="00714896">
      <w:pPr>
        <w:pStyle w:val="Odstavecseseznamem"/>
        <w:jc w:val="both"/>
        <w:rPr>
          <w:rFonts w:ascii="Arial" w:hAnsi="Arial" w:cs="Arial"/>
          <w:b/>
          <w:u w:val="single"/>
        </w:rPr>
      </w:pPr>
      <w:r w:rsidRPr="00214342">
        <w:rPr>
          <w:rFonts w:ascii="Arial" w:hAnsi="Arial" w:cs="Arial"/>
          <w:b/>
          <w:u w:val="single"/>
        </w:rPr>
        <w:t>Administrativa</w:t>
      </w:r>
    </w:p>
    <w:p w:rsidR="00714896" w:rsidRPr="00214342" w:rsidRDefault="00714896" w:rsidP="008F09C2">
      <w:pPr>
        <w:pStyle w:val="Odstavecseseznamem"/>
        <w:numPr>
          <w:ilvl w:val="0"/>
          <w:numId w:val="49"/>
        </w:numPr>
        <w:jc w:val="both"/>
        <w:rPr>
          <w:rFonts w:ascii="Arial" w:hAnsi="Arial" w:cs="Arial"/>
          <w:u w:val="single"/>
        </w:rPr>
      </w:pPr>
      <w:r w:rsidRPr="00214342">
        <w:rPr>
          <w:rFonts w:ascii="Arial" w:hAnsi="Arial" w:cs="Arial"/>
        </w:rPr>
        <w:t>Vystavování objednávek dle potřeby – vodoměry, technické zhodnocení VHI, kamerové prohlídky, vytýčení sítí, obnova vodovodní a kanalizační sítě</w:t>
      </w:r>
    </w:p>
    <w:p w:rsidR="00714896" w:rsidRPr="00214342" w:rsidRDefault="00714896" w:rsidP="008F09C2">
      <w:pPr>
        <w:pStyle w:val="Odstavecseseznamem"/>
        <w:numPr>
          <w:ilvl w:val="0"/>
          <w:numId w:val="49"/>
        </w:numPr>
        <w:jc w:val="both"/>
        <w:rPr>
          <w:rFonts w:ascii="Arial" w:hAnsi="Arial" w:cs="Arial"/>
          <w:u w:val="single"/>
        </w:rPr>
      </w:pPr>
      <w:proofErr w:type="spellStart"/>
      <w:r w:rsidRPr="00214342">
        <w:rPr>
          <w:rFonts w:ascii="Arial" w:hAnsi="Arial" w:cs="Arial"/>
        </w:rPr>
        <w:t>Přefakturace</w:t>
      </w:r>
      <w:proofErr w:type="spellEnd"/>
      <w:r w:rsidRPr="00214342">
        <w:rPr>
          <w:rFonts w:ascii="Arial" w:hAnsi="Arial" w:cs="Arial"/>
        </w:rPr>
        <w:t xml:space="preserve"> vody předané</w:t>
      </w:r>
    </w:p>
    <w:p w:rsidR="00714896" w:rsidRPr="00214342" w:rsidRDefault="00714896" w:rsidP="008F09C2">
      <w:pPr>
        <w:pStyle w:val="Odstavecseseznamem"/>
        <w:numPr>
          <w:ilvl w:val="0"/>
          <w:numId w:val="49"/>
        </w:numPr>
        <w:jc w:val="both"/>
        <w:rPr>
          <w:rFonts w:ascii="Arial" w:hAnsi="Arial" w:cs="Arial"/>
          <w:u w:val="single"/>
        </w:rPr>
      </w:pPr>
      <w:r w:rsidRPr="00214342">
        <w:rPr>
          <w:rFonts w:ascii="Arial" w:hAnsi="Arial" w:cs="Arial"/>
        </w:rPr>
        <w:t>Účast na jednáních na MMJ dle potřeby, poskytování součinnosti ostatním odborům dle potřeby</w:t>
      </w:r>
    </w:p>
    <w:p w:rsidR="00714896" w:rsidRPr="00214342" w:rsidRDefault="00714896" w:rsidP="008F09C2">
      <w:pPr>
        <w:pStyle w:val="Odstavecseseznamem"/>
        <w:numPr>
          <w:ilvl w:val="0"/>
          <w:numId w:val="49"/>
        </w:numPr>
        <w:jc w:val="both"/>
        <w:rPr>
          <w:rFonts w:ascii="Arial" w:hAnsi="Arial" w:cs="Arial"/>
          <w:u w:val="single"/>
        </w:rPr>
      </w:pPr>
      <w:r w:rsidRPr="00214342">
        <w:rPr>
          <w:rFonts w:ascii="Arial" w:hAnsi="Arial" w:cs="Arial"/>
        </w:rPr>
        <w:t>Návrhy do RM 108., 109., 2., 3., 4., a 5., RM (celkem 12 návrhů)</w:t>
      </w:r>
    </w:p>
    <w:p w:rsidR="00714896" w:rsidRPr="00214342" w:rsidRDefault="00714896" w:rsidP="008F09C2">
      <w:pPr>
        <w:pStyle w:val="Odstavecseseznamem"/>
        <w:numPr>
          <w:ilvl w:val="0"/>
          <w:numId w:val="49"/>
        </w:numPr>
        <w:jc w:val="both"/>
        <w:rPr>
          <w:rFonts w:ascii="Arial" w:hAnsi="Arial" w:cs="Arial"/>
          <w:u w:val="single"/>
        </w:rPr>
      </w:pPr>
      <w:r w:rsidRPr="00214342">
        <w:rPr>
          <w:rFonts w:ascii="Arial" w:hAnsi="Arial" w:cs="Arial"/>
        </w:rPr>
        <w:t>Návrh do 30. 3. ZM (celkem 2 návrhy), do 6. RM (2 návrhy)</w:t>
      </w:r>
    </w:p>
    <w:p w:rsidR="00714896" w:rsidRPr="00214342" w:rsidRDefault="00714896" w:rsidP="008F09C2">
      <w:pPr>
        <w:pStyle w:val="Odstavecseseznamem"/>
        <w:numPr>
          <w:ilvl w:val="0"/>
          <w:numId w:val="49"/>
        </w:numPr>
        <w:jc w:val="both"/>
        <w:rPr>
          <w:rFonts w:ascii="Arial" w:hAnsi="Arial" w:cs="Arial"/>
          <w:u w:val="single"/>
        </w:rPr>
      </w:pPr>
      <w:r w:rsidRPr="00214342">
        <w:rPr>
          <w:rFonts w:ascii="Arial" w:hAnsi="Arial" w:cs="Arial"/>
        </w:rPr>
        <w:t>Příprava podkladů pro investiční plán</w:t>
      </w:r>
    </w:p>
    <w:p w:rsidR="00714896" w:rsidRPr="00214342" w:rsidRDefault="00714896" w:rsidP="008F09C2">
      <w:pPr>
        <w:pStyle w:val="Odstavecseseznamem"/>
        <w:numPr>
          <w:ilvl w:val="0"/>
          <w:numId w:val="49"/>
        </w:numPr>
        <w:jc w:val="both"/>
        <w:rPr>
          <w:rFonts w:ascii="Arial" w:hAnsi="Arial" w:cs="Arial"/>
          <w:u w:val="single"/>
        </w:rPr>
      </w:pPr>
      <w:r w:rsidRPr="00214342">
        <w:rPr>
          <w:rFonts w:ascii="Arial" w:hAnsi="Arial" w:cs="Arial"/>
        </w:rPr>
        <w:t>Příprava materiálu na investiční porady</w:t>
      </w:r>
    </w:p>
    <w:p w:rsidR="00714896" w:rsidRPr="00214342" w:rsidRDefault="00714896" w:rsidP="008F09C2">
      <w:pPr>
        <w:pStyle w:val="Odstavecseseznamem"/>
        <w:numPr>
          <w:ilvl w:val="0"/>
          <w:numId w:val="49"/>
        </w:numPr>
        <w:jc w:val="both"/>
        <w:rPr>
          <w:rFonts w:ascii="Arial" w:hAnsi="Arial" w:cs="Arial"/>
          <w:u w:val="single"/>
        </w:rPr>
      </w:pPr>
      <w:r w:rsidRPr="00214342">
        <w:rPr>
          <w:rFonts w:ascii="Arial" w:hAnsi="Arial" w:cs="Arial"/>
        </w:rPr>
        <w:t>Příprava PFO a investic</w:t>
      </w:r>
    </w:p>
    <w:p w:rsidR="00714896" w:rsidRPr="00214342" w:rsidRDefault="00714896" w:rsidP="008F09C2">
      <w:pPr>
        <w:pStyle w:val="Odstavecseseznamem"/>
        <w:numPr>
          <w:ilvl w:val="0"/>
          <w:numId w:val="49"/>
        </w:numPr>
        <w:jc w:val="both"/>
        <w:rPr>
          <w:rFonts w:ascii="Arial" w:hAnsi="Arial" w:cs="Arial"/>
          <w:u w:val="single"/>
        </w:rPr>
      </w:pPr>
      <w:r w:rsidRPr="00214342">
        <w:rPr>
          <w:rFonts w:ascii="Arial" w:hAnsi="Arial" w:cs="Arial"/>
        </w:rPr>
        <w:t>Příprava seznamu jmenovitých akcí uvažovaných k obnově</w:t>
      </w:r>
    </w:p>
    <w:p w:rsidR="00714896" w:rsidRPr="00214342" w:rsidRDefault="00714896" w:rsidP="008F09C2">
      <w:pPr>
        <w:pStyle w:val="Odstavecseseznamem"/>
        <w:numPr>
          <w:ilvl w:val="0"/>
          <w:numId w:val="49"/>
        </w:numPr>
        <w:jc w:val="both"/>
        <w:rPr>
          <w:rFonts w:ascii="Arial" w:hAnsi="Arial" w:cs="Arial"/>
          <w:u w:val="single"/>
        </w:rPr>
      </w:pPr>
      <w:r w:rsidRPr="00214342">
        <w:rPr>
          <w:rFonts w:ascii="Arial" w:hAnsi="Arial" w:cs="Arial"/>
        </w:rPr>
        <w:t>Příprava rozpočtu na rok 2023</w:t>
      </w:r>
    </w:p>
    <w:p w:rsidR="00714896" w:rsidRPr="00214342" w:rsidRDefault="00714896" w:rsidP="008F09C2">
      <w:pPr>
        <w:pStyle w:val="Odstavecseseznamem"/>
        <w:numPr>
          <w:ilvl w:val="0"/>
          <w:numId w:val="49"/>
        </w:numPr>
        <w:jc w:val="both"/>
        <w:rPr>
          <w:rFonts w:ascii="Arial" w:hAnsi="Arial" w:cs="Arial"/>
          <w:u w:val="single"/>
        </w:rPr>
      </w:pPr>
      <w:r w:rsidRPr="00214342">
        <w:rPr>
          <w:rFonts w:ascii="Arial" w:hAnsi="Arial" w:cs="Arial"/>
        </w:rPr>
        <w:lastRenderedPageBreak/>
        <w:t>Jednání s vlastníky VHI o předání do vlastnictví města</w:t>
      </w:r>
    </w:p>
    <w:p w:rsidR="00714896" w:rsidRPr="00214342" w:rsidRDefault="00714896" w:rsidP="008F09C2">
      <w:pPr>
        <w:numPr>
          <w:ilvl w:val="0"/>
          <w:numId w:val="49"/>
        </w:numPr>
        <w:spacing w:after="0" w:line="240" w:lineRule="auto"/>
        <w:rPr>
          <w:rFonts w:ascii="Arial" w:hAnsi="Arial" w:cs="Arial"/>
          <w:sz w:val="24"/>
          <w:szCs w:val="24"/>
        </w:rPr>
      </w:pPr>
      <w:r w:rsidRPr="00214342">
        <w:rPr>
          <w:rFonts w:ascii="Arial" w:hAnsi="Arial" w:cs="Arial"/>
          <w:sz w:val="24"/>
          <w:szCs w:val="24"/>
        </w:rPr>
        <w:t xml:space="preserve">Plnění provozní a </w:t>
      </w:r>
      <w:proofErr w:type="spellStart"/>
      <w:r w:rsidRPr="00214342">
        <w:rPr>
          <w:rFonts w:ascii="Arial" w:hAnsi="Arial" w:cs="Arial"/>
          <w:sz w:val="24"/>
          <w:szCs w:val="24"/>
        </w:rPr>
        <w:t>pachtovní</w:t>
      </w:r>
      <w:proofErr w:type="spellEnd"/>
      <w:r w:rsidRPr="00214342">
        <w:rPr>
          <w:rFonts w:ascii="Arial" w:hAnsi="Arial" w:cs="Arial"/>
          <w:sz w:val="24"/>
          <w:szCs w:val="24"/>
        </w:rPr>
        <w:t xml:space="preserve"> smlouvy 1576/MO/2021</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Plnění Dohody vlastníků provozně souvisejících vodovodů 792/MO/2020</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Příprava Dodatku Dohody vlastníků provozně souvisejících vodovodů</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Příprava kupních/darovacích smluv a smluv o dílo</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Zařazování nové VHI do majetkové evidence</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 xml:space="preserve">Příprava přejímkových listu na zařazení nabytého majetku do </w:t>
      </w:r>
      <w:proofErr w:type="gramStart"/>
      <w:r w:rsidRPr="00214342">
        <w:rPr>
          <w:rFonts w:ascii="Arial" w:hAnsi="Arial" w:cs="Arial"/>
        </w:rPr>
        <w:t>pachtovaní</w:t>
      </w:r>
      <w:proofErr w:type="gramEnd"/>
      <w:r w:rsidRPr="00214342">
        <w:rPr>
          <w:rFonts w:ascii="Arial" w:hAnsi="Arial" w:cs="Arial"/>
        </w:rPr>
        <w:t xml:space="preserve"> smlouvy. </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Účast na jednání ohledně financování přípojek městem</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Řešení sankcí a ukončené živnosti s projektantem Vodovodu a kanalizace v ul. Hamerníkova</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Účast na semináři „Cenotvorba v oboru vodovodů a kanalizací“</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 xml:space="preserve">Účast na semináři ke </w:t>
      </w:r>
      <w:proofErr w:type="gramStart"/>
      <w:r w:rsidRPr="00214342">
        <w:rPr>
          <w:rFonts w:ascii="Arial" w:hAnsi="Arial" w:cs="Arial"/>
        </w:rPr>
        <w:t>zvládaní</w:t>
      </w:r>
      <w:proofErr w:type="gramEnd"/>
      <w:r w:rsidRPr="00214342">
        <w:rPr>
          <w:rFonts w:ascii="Arial" w:hAnsi="Arial" w:cs="Arial"/>
        </w:rPr>
        <w:t xml:space="preserve"> povodňových rizik</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Inventarizace majetku</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Účast na semináři k dotačním závazkům od SFŽP</w:t>
      </w:r>
    </w:p>
    <w:p w:rsidR="00714896" w:rsidRPr="00214342" w:rsidRDefault="00714896" w:rsidP="008F09C2">
      <w:pPr>
        <w:pStyle w:val="Odstavecseseznamem"/>
        <w:numPr>
          <w:ilvl w:val="0"/>
          <w:numId w:val="49"/>
        </w:numPr>
        <w:jc w:val="both"/>
        <w:rPr>
          <w:rFonts w:ascii="Arial" w:hAnsi="Arial" w:cs="Arial"/>
        </w:rPr>
      </w:pPr>
      <w:r w:rsidRPr="00214342">
        <w:rPr>
          <w:rFonts w:ascii="Arial" w:hAnsi="Arial" w:cs="Arial"/>
        </w:rPr>
        <w:t>Účast na prezentaci k </w:t>
      </w:r>
      <w:proofErr w:type="spellStart"/>
      <w:r w:rsidRPr="00214342">
        <w:rPr>
          <w:rFonts w:ascii="Arial" w:hAnsi="Arial" w:cs="Arial"/>
        </w:rPr>
        <w:t>bezvýkopové</w:t>
      </w:r>
      <w:proofErr w:type="spellEnd"/>
      <w:r w:rsidRPr="00214342">
        <w:rPr>
          <w:rFonts w:ascii="Arial" w:hAnsi="Arial" w:cs="Arial"/>
        </w:rPr>
        <w:t xml:space="preserve"> technologii opravy kanalizace</w:t>
      </w:r>
    </w:p>
    <w:p w:rsidR="00714896" w:rsidRPr="00214342" w:rsidRDefault="00714896" w:rsidP="00714896">
      <w:pPr>
        <w:pStyle w:val="Odstavecseseznamem"/>
        <w:jc w:val="both"/>
        <w:rPr>
          <w:rFonts w:ascii="Arial" w:hAnsi="Arial" w:cs="Arial"/>
        </w:rPr>
      </w:pPr>
    </w:p>
    <w:p w:rsidR="00714896" w:rsidRPr="00214342" w:rsidRDefault="00714896" w:rsidP="00714896">
      <w:pPr>
        <w:pStyle w:val="Odstavecseseznamem"/>
        <w:rPr>
          <w:rFonts w:ascii="Arial" w:hAnsi="Arial" w:cs="Arial"/>
          <w:b/>
          <w:u w:val="single"/>
        </w:rPr>
      </w:pPr>
      <w:r w:rsidRPr="00214342">
        <w:rPr>
          <w:rFonts w:ascii="Arial" w:hAnsi="Arial" w:cs="Arial"/>
          <w:b/>
          <w:u w:val="single"/>
        </w:rPr>
        <w:t>Kolektory</w:t>
      </w:r>
    </w:p>
    <w:p w:rsidR="00714896" w:rsidRPr="00214342" w:rsidRDefault="00714896" w:rsidP="008F09C2">
      <w:pPr>
        <w:numPr>
          <w:ilvl w:val="0"/>
          <w:numId w:val="50"/>
        </w:numPr>
        <w:spacing w:after="0" w:line="240" w:lineRule="auto"/>
        <w:rPr>
          <w:rFonts w:ascii="Arial" w:hAnsi="Arial" w:cs="Arial"/>
          <w:sz w:val="24"/>
          <w:szCs w:val="24"/>
        </w:rPr>
      </w:pPr>
      <w:r w:rsidRPr="00214342">
        <w:rPr>
          <w:rFonts w:ascii="Arial" w:hAnsi="Arial" w:cs="Arial"/>
          <w:sz w:val="24"/>
          <w:szCs w:val="24"/>
        </w:rPr>
        <w:t>Byla provedena čtvrtletní revize EPS v kolektoru, byla provedena kontrola a oprava PIR EZS prostupu P2, provedena výměna jednotky EPS č. 10, byla provedena oprava optického kabelu firmy 1. telefonní, byla provedena oprava kamery Snaha ve spolupráci s OI</w:t>
      </w:r>
    </w:p>
    <w:p w:rsidR="00714896" w:rsidRPr="00214342" w:rsidRDefault="00714896" w:rsidP="008F09C2">
      <w:pPr>
        <w:numPr>
          <w:ilvl w:val="0"/>
          <w:numId w:val="50"/>
        </w:numPr>
        <w:spacing w:after="0" w:line="240" w:lineRule="auto"/>
        <w:rPr>
          <w:rFonts w:ascii="Arial" w:hAnsi="Arial" w:cs="Arial"/>
          <w:sz w:val="24"/>
          <w:szCs w:val="24"/>
        </w:rPr>
      </w:pPr>
      <w:r w:rsidRPr="00214342">
        <w:rPr>
          <w:rFonts w:ascii="Arial" w:hAnsi="Arial" w:cs="Arial"/>
          <w:sz w:val="24"/>
          <w:szCs w:val="24"/>
        </w:rPr>
        <w:t>Byla provedena celková revize elektroinstalace včetně provedení údržby a konzervace, byl realizován nácvik vyproštění zraněné osoby ve spolupráci s SDH Bedřichov, byly realizovány oplachy podlah chodby „A“, byly prováděny výměny žárovek v prováděcí trase, byla provedena kontrola VH infrastruktury v součinnosti pracovníků SMJ, byly prováděny konzervace spínačů ventilace a osvětlení</w:t>
      </w:r>
    </w:p>
    <w:p w:rsidR="00714896" w:rsidRPr="00214342" w:rsidRDefault="00714896" w:rsidP="008F09C2">
      <w:pPr>
        <w:numPr>
          <w:ilvl w:val="0"/>
          <w:numId w:val="50"/>
        </w:numPr>
        <w:spacing w:after="0" w:line="240" w:lineRule="auto"/>
        <w:rPr>
          <w:rFonts w:ascii="Arial" w:hAnsi="Arial" w:cs="Arial"/>
          <w:sz w:val="24"/>
          <w:szCs w:val="24"/>
        </w:rPr>
      </w:pPr>
      <w:r w:rsidRPr="00214342">
        <w:rPr>
          <w:rFonts w:ascii="Arial" w:hAnsi="Arial" w:cs="Arial"/>
          <w:sz w:val="24"/>
          <w:szCs w:val="24"/>
        </w:rPr>
        <w:t>Byly realizovány prohlídky kolektoru pro širokou veřejnost a SPÚ Praha</w:t>
      </w:r>
    </w:p>
    <w:p w:rsidR="00714896" w:rsidRPr="00214342" w:rsidRDefault="00714896" w:rsidP="00714896">
      <w:pPr>
        <w:pStyle w:val="Odstavecseseznamem"/>
        <w:rPr>
          <w:rFonts w:ascii="Arial" w:hAnsi="Arial" w:cs="Arial"/>
          <w:b/>
          <w:u w:val="single"/>
        </w:rPr>
      </w:pPr>
    </w:p>
    <w:p w:rsidR="00714896" w:rsidRPr="00214342" w:rsidRDefault="00714896" w:rsidP="00714896">
      <w:pPr>
        <w:pStyle w:val="Odstavecseseznamem"/>
        <w:rPr>
          <w:rFonts w:ascii="Arial" w:hAnsi="Arial" w:cs="Arial"/>
          <w:b/>
          <w:u w:val="single"/>
        </w:rPr>
      </w:pPr>
    </w:p>
    <w:p w:rsidR="00714896" w:rsidRPr="00214342" w:rsidRDefault="00714896" w:rsidP="00714896">
      <w:pPr>
        <w:pStyle w:val="Odstavecseseznamem"/>
        <w:rPr>
          <w:rFonts w:ascii="Arial" w:hAnsi="Arial" w:cs="Arial"/>
          <w:b/>
          <w:u w:val="single"/>
        </w:rPr>
      </w:pPr>
      <w:r w:rsidRPr="00214342">
        <w:rPr>
          <w:rFonts w:ascii="Arial" w:hAnsi="Arial" w:cs="Arial"/>
          <w:b/>
          <w:u w:val="single"/>
        </w:rPr>
        <w:t>Podzemní labyrint</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Byla provedena kontrola podzemních prostor pracovníky ZBZS Dolní Rožínka na základě Vyhlášky č. 49/2008 Sb., byly prováděny pravidelné kontroly stavu ostění a výskytu podzemní vody v horizontech „Grand“. „Alfa“ a „Archiv“, v horizontu „Grand“ součinnost při opravě optického kabelu OI</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Bylo provedeno šetření stavu podzemních chodeb objektů ulice Kosmákova na základě průsaku odpadních vod do podzemí, byl lokalizován neznámý úsek chodeb objektu Kosmákova 17, byla provedena údržba vstupu horizontu „Jihlavan“ – velká parkánová mříž, ve spolupráci s pracovníky SMJ bylo prováděno čištění hlavní odvodňovací chodby města</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 xml:space="preserve">Byly prováděny kontroly stavu podzemních prostor Starého labyrintu se zaměřením na výskyt podzemní vody, byla uzavřena smlouva o </w:t>
      </w:r>
      <w:proofErr w:type="spellStart"/>
      <w:r w:rsidRPr="00214342">
        <w:rPr>
          <w:rFonts w:ascii="Arial" w:hAnsi="Arial" w:cs="Arial"/>
          <w:sz w:val="24"/>
          <w:szCs w:val="24"/>
        </w:rPr>
        <w:t>příloži</w:t>
      </w:r>
      <w:proofErr w:type="spellEnd"/>
      <w:r w:rsidRPr="00214342">
        <w:rPr>
          <w:rFonts w:ascii="Arial" w:hAnsi="Arial" w:cs="Arial"/>
          <w:sz w:val="24"/>
          <w:szCs w:val="24"/>
        </w:rPr>
        <w:t xml:space="preserve"> optických kabelů se společností 1. telefonní Jihlava</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Byla provedena oprava lezného žebříku šachty „Divadlo“ – instalace proběhne v následujícím období</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Probíhá pasportizace výskytu podzemní vody v objektech Benešova 15 – 19 a aktualizace pasportu stavu podzemních prostor JZ části MPR, probíhá příprava aktualizace smluv o užívání podzemních prostor se zaměřením na zvýšení plateb za uložení sítí v podzemí.</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Byly prováděny exkurze historického podzemí a krytu CO jako v předešlém období</w:t>
      </w:r>
    </w:p>
    <w:p w:rsidR="00714896" w:rsidRPr="00214342" w:rsidRDefault="00714896" w:rsidP="00714896">
      <w:pPr>
        <w:ind w:left="720"/>
        <w:rPr>
          <w:rFonts w:ascii="Arial" w:hAnsi="Arial" w:cs="Arial"/>
          <w:sz w:val="24"/>
          <w:szCs w:val="24"/>
        </w:rPr>
      </w:pPr>
    </w:p>
    <w:p w:rsidR="00714896" w:rsidRPr="00214342" w:rsidRDefault="00714896" w:rsidP="00714896">
      <w:pPr>
        <w:pStyle w:val="Odstavecseseznamem"/>
        <w:tabs>
          <w:tab w:val="left" w:pos="567"/>
        </w:tabs>
        <w:spacing w:before="120"/>
        <w:jc w:val="both"/>
        <w:rPr>
          <w:rFonts w:ascii="Arial" w:hAnsi="Arial" w:cs="Arial"/>
          <w:b/>
          <w:u w:val="single"/>
        </w:rPr>
      </w:pPr>
      <w:r w:rsidRPr="00214342">
        <w:rPr>
          <w:rFonts w:ascii="Arial" w:hAnsi="Arial" w:cs="Arial"/>
          <w:b/>
          <w:u w:val="single"/>
        </w:rPr>
        <w:t>Investiční a jmenovité akce</w:t>
      </w:r>
    </w:p>
    <w:p w:rsidR="00714896" w:rsidRPr="00214342" w:rsidRDefault="00714896" w:rsidP="008F09C2">
      <w:pPr>
        <w:pStyle w:val="Odstavecseseznamem"/>
        <w:numPr>
          <w:ilvl w:val="0"/>
          <w:numId w:val="51"/>
        </w:numPr>
        <w:tabs>
          <w:tab w:val="clear" w:pos="720"/>
          <w:tab w:val="left" w:pos="709"/>
        </w:tabs>
        <w:rPr>
          <w:rFonts w:ascii="Arial" w:hAnsi="Arial" w:cs="Arial"/>
        </w:rPr>
      </w:pPr>
      <w:r w:rsidRPr="00214342">
        <w:rPr>
          <w:rFonts w:ascii="Arial" w:hAnsi="Arial" w:cs="Arial"/>
        </w:rPr>
        <w:t>Odkanalizování Heroltic – opakovaná reklamace šachet</w:t>
      </w:r>
    </w:p>
    <w:p w:rsidR="00714896" w:rsidRPr="00214342" w:rsidRDefault="00714896" w:rsidP="008F09C2">
      <w:pPr>
        <w:pStyle w:val="Odstavecseseznamem"/>
        <w:numPr>
          <w:ilvl w:val="0"/>
          <w:numId w:val="51"/>
        </w:numPr>
        <w:tabs>
          <w:tab w:val="clear" w:pos="720"/>
          <w:tab w:val="left" w:pos="709"/>
        </w:tabs>
        <w:rPr>
          <w:rFonts w:ascii="Arial" w:hAnsi="Arial" w:cs="Arial"/>
        </w:rPr>
      </w:pPr>
      <w:r w:rsidRPr="00214342">
        <w:rPr>
          <w:rFonts w:ascii="Arial" w:hAnsi="Arial" w:cs="Arial"/>
        </w:rPr>
        <w:lastRenderedPageBreak/>
        <w:t xml:space="preserve">ČOV Vysoká – proběhla realizace, zhotovitelem byla obnovená technologie předaná. Probíhá odebírání zkušebních vzorků. </w:t>
      </w:r>
    </w:p>
    <w:p w:rsidR="00714896" w:rsidRPr="00214342" w:rsidRDefault="00714896" w:rsidP="008F09C2">
      <w:pPr>
        <w:pStyle w:val="Odstavecseseznamem"/>
        <w:numPr>
          <w:ilvl w:val="0"/>
          <w:numId w:val="51"/>
        </w:numPr>
        <w:tabs>
          <w:tab w:val="clear" w:pos="720"/>
          <w:tab w:val="left" w:pos="709"/>
        </w:tabs>
        <w:rPr>
          <w:rFonts w:ascii="Arial" w:hAnsi="Arial" w:cs="Arial"/>
        </w:rPr>
      </w:pPr>
      <w:r w:rsidRPr="00214342">
        <w:rPr>
          <w:rFonts w:ascii="Arial" w:hAnsi="Arial" w:cs="Arial"/>
        </w:rPr>
        <w:t xml:space="preserve">Vodovodní přivaděč Želivka – Jihlava – účast na KD. </w:t>
      </w:r>
      <w:proofErr w:type="spellStart"/>
      <w:r w:rsidRPr="00214342">
        <w:rPr>
          <w:rFonts w:ascii="Arial" w:hAnsi="Arial" w:cs="Arial"/>
        </w:rPr>
        <w:t>VaK</w:t>
      </w:r>
      <w:proofErr w:type="spellEnd"/>
      <w:r w:rsidRPr="00214342">
        <w:rPr>
          <w:rFonts w:ascii="Arial" w:hAnsi="Arial" w:cs="Arial"/>
        </w:rPr>
        <w:t xml:space="preserve"> Havlíčkův Brod svojí část přiváděcího řadu zkolaudoval.  </w:t>
      </w:r>
    </w:p>
    <w:p w:rsidR="00714896" w:rsidRPr="00214342" w:rsidRDefault="00714896" w:rsidP="008F09C2">
      <w:pPr>
        <w:pStyle w:val="Odstavecseseznamem"/>
        <w:numPr>
          <w:ilvl w:val="0"/>
          <w:numId w:val="51"/>
        </w:numPr>
        <w:tabs>
          <w:tab w:val="clear" w:pos="720"/>
          <w:tab w:val="left" w:pos="709"/>
        </w:tabs>
        <w:rPr>
          <w:rFonts w:ascii="Arial" w:hAnsi="Arial" w:cs="Arial"/>
        </w:rPr>
      </w:pPr>
      <w:r w:rsidRPr="00214342">
        <w:rPr>
          <w:rFonts w:ascii="Arial" w:hAnsi="Arial" w:cs="Arial"/>
        </w:rPr>
        <w:t xml:space="preserve">Rekonstrukce vodovodu, kanalizace, povrchů komunikace a VO v ul. Seifertova a Rekonstrukce vodovodu a kanalizace v ul. Bří Čapků – probíhají realizační práce, účast na kontrolních dnech. Před zimou byl položen vodovod a na části i kanalizace, stavba je přerušena zimní přestávkou.   </w:t>
      </w:r>
    </w:p>
    <w:p w:rsidR="00714896" w:rsidRPr="00214342" w:rsidRDefault="00714896" w:rsidP="008F09C2">
      <w:pPr>
        <w:pStyle w:val="Odstavecseseznamem"/>
        <w:numPr>
          <w:ilvl w:val="0"/>
          <w:numId w:val="51"/>
        </w:numPr>
        <w:tabs>
          <w:tab w:val="clear" w:pos="720"/>
          <w:tab w:val="left" w:pos="709"/>
        </w:tabs>
        <w:rPr>
          <w:rFonts w:ascii="Arial" w:hAnsi="Arial" w:cs="Arial"/>
        </w:rPr>
      </w:pPr>
      <w:r w:rsidRPr="00214342">
        <w:rPr>
          <w:rFonts w:ascii="Arial" w:hAnsi="Arial" w:cs="Arial"/>
        </w:rPr>
        <w:t xml:space="preserve">Červené domky, </w:t>
      </w:r>
      <w:proofErr w:type="spellStart"/>
      <w:r w:rsidRPr="00214342">
        <w:rPr>
          <w:rFonts w:ascii="Arial" w:hAnsi="Arial" w:cs="Arial"/>
        </w:rPr>
        <w:t>Hybrálecká</w:t>
      </w:r>
      <w:proofErr w:type="spellEnd"/>
      <w:r w:rsidRPr="00214342">
        <w:rPr>
          <w:rFonts w:ascii="Arial" w:hAnsi="Arial" w:cs="Arial"/>
        </w:rPr>
        <w:t xml:space="preserve"> – účast na výrobním výboru k úpravě PD – rozmístění šoupat na vodovodu.  V roce 2023 bude stavba pokračovat ul. </w:t>
      </w:r>
      <w:proofErr w:type="spellStart"/>
      <w:r w:rsidRPr="00214342">
        <w:rPr>
          <w:rFonts w:ascii="Arial" w:hAnsi="Arial" w:cs="Arial"/>
        </w:rPr>
        <w:t>Hybráleckou</w:t>
      </w:r>
      <w:proofErr w:type="spellEnd"/>
      <w:r w:rsidRPr="00214342">
        <w:rPr>
          <w:rFonts w:ascii="Arial" w:hAnsi="Arial" w:cs="Arial"/>
        </w:rPr>
        <w:t xml:space="preserve">. </w:t>
      </w:r>
    </w:p>
    <w:p w:rsidR="00714896" w:rsidRPr="00214342" w:rsidRDefault="00714896" w:rsidP="008F09C2">
      <w:pPr>
        <w:pStyle w:val="Odstavecseseznamem"/>
        <w:numPr>
          <w:ilvl w:val="0"/>
          <w:numId w:val="51"/>
        </w:numPr>
        <w:tabs>
          <w:tab w:val="clear" w:pos="720"/>
          <w:tab w:val="left" w:pos="709"/>
        </w:tabs>
        <w:rPr>
          <w:rFonts w:ascii="Arial" w:hAnsi="Arial" w:cs="Arial"/>
        </w:rPr>
      </w:pPr>
      <w:r w:rsidRPr="00214342">
        <w:rPr>
          <w:rFonts w:ascii="Arial" w:hAnsi="Arial" w:cs="Arial"/>
        </w:rPr>
        <w:t xml:space="preserve">Holíkova, Musilova, Krajní – bylo vydáno stavební povolení na opravu povrchů komunikace v ul. Holíkova a Musilova. Projektová dokumentace, včetně rekonstrukce vodovodu a kanalizace byla předána na ORM. </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 xml:space="preserve">Jihlava, </w:t>
      </w:r>
      <w:proofErr w:type="spellStart"/>
      <w:r w:rsidRPr="00214342">
        <w:rPr>
          <w:rFonts w:ascii="Arial" w:hAnsi="Arial" w:cs="Arial"/>
          <w:sz w:val="24"/>
          <w:szCs w:val="24"/>
        </w:rPr>
        <w:t>Helenín</w:t>
      </w:r>
      <w:proofErr w:type="spellEnd"/>
      <w:r w:rsidRPr="00214342">
        <w:rPr>
          <w:rFonts w:ascii="Arial" w:hAnsi="Arial" w:cs="Arial"/>
          <w:sz w:val="24"/>
          <w:szCs w:val="24"/>
        </w:rPr>
        <w:t xml:space="preserve"> – vodoměrná šachta odběrného místa – bylo vydáno stavební povolení, příprava zadání na výběrového řízení. </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 xml:space="preserve">VDJ Bukovno – účast na výrobních výborech, součinnost se zpracovateli PD, dokumentace předaná pro stavební povolení, probíhá inženýrská činnost. </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 xml:space="preserve">Propojení vodovodu DN 500 v rámci III. tlakového pásma – Bude v realizace na jaře roku 2023. </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 xml:space="preserve">Strojírenská – účast na všech KD, akce byla zkolaudováno. Příprava předaní přípojek a příprava přejímkového listu. </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 xml:space="preserve">Vodovod ul. </w:t>
      </w:r>
      <w:proofErr w:type="spellStart"/>
      <w:r w:rsidRPr="00214342">
        <w:rPr>
          <w:rFonts w:ascii="Arial" w:hAnsi="Arial" w:cs="Arial"/>
          <w:sz w:val="24"/>
          <w:szCs w:val="24"/>
        </w:rPr>
        <w:t>Smrčenská</w:t>
      </w:r>
      <w:proofErr w:type="spellEnd"/>
      <w:r w:rsidRPr="00214342">
        <w:rPr>
          <w:rFonts w:ascii="Arial" w:hAnsi="Arial" w:cs="Arial"/>
          <w:sz w:val="24"/>
          <w:szCs w:val="24"/>
        </w:rPr>
        <w:t xml:space="preserve"> – Probíhají stavební práce na vodovodu, účast na KD.  </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 xml:space="preserve">Polní – U Dlouhé stěny – bylo vydáno stavební povolení, ale ještě nenabylo právní moci.  </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 xml:space="preserve">Vodovod ul. Vojanova – bylo vydáno stavební povolení, ale ještě nenabylo právní moci.  </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 xml:space="preserve">Vodovod a kanalizace ul. Kpt. Jaroše, Jihlava – PD byla předaná ORM k realizaci, řeší se úprava rozdělení rozpočtu.   </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 xml:space="preserve">Vodovod a kanalizace ul. Lidická kolonie – PD předaná na ORM k realizaci.   </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 xml:space="preserve">Rekonstrukce vodovodu a kanalizace Masarykovo náměstí, Jihlava – účast na výrobních výborech, součinnost se zpracovateli PD, koordinace s projektem náměstí od ORM. Dle části vyjádření se bude muset PD přepracovat, aktuálně jsou projekční práce přerušeny z důvodu nejasností zadaná na straně města. </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 xml:space="preserve">Rekonstrukce ul. 17. listopadu – byl vybrán zhotovitel, první týden v lednu 2023 bude podepsaná smlouva ze strany města.   </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 xml:space="preserve">Vodovod a kanalizace ul. </w:t>
      </w:r>
      <w:proofErr w:type="spellStart"/>
      <w:r w:rsidRPr="00214342">
        <w:rPr>
          <w:rFonts w:ascii="Arial" w:hAnsi="Arial" w:cs="Arial"/>
          <w:sz w:val="24"/>
          <w:szCs w:val="24"/>
        </w:rPr>
        <w:t>Rantířovská</w:t>
      </w:r>
      <w:proofErr w:type="spellEnd"/>
      <w:r w:rsidRPr="00214342">
        <w:rPr>
          <w:rFonts w:ascii="Arial" w:hAnsi="Arial" w:cs="Arial"/>
          <w:sz w:val="24"/>
          <w:szCs w:val="24"/>
        </w:rPr>
        <w:t xml:space="preserve"> – probíhá zpracování PD a byl uzavřen dodatek.  </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 xml:space="preserve">VDJ </w:t>
      </w:r>
      <w:proofErr w:type="spellStart"/>
      <w:r w:rsidRPr="00214342">
        <w:rPr>
          <w:rFonts w:ascii="Arial" w:hAnsi="Arial" w:cs="Arial"/>
          <w:sz w:val="24"/>
          <w:szCs w:val="24"/>
        </w:rPr>
        <w:t>Zborná</w:t>
      </w:r>
      <w:proofErr w:type="spellEnd"/>
      <w:r w:rsidRPr="00214342">
        <w:rPr>
          <w:rFonts w:ascii="Arial" w:hAnsi="Arial" w:cs="Arial"/>
          <w:sz w:val="24"/>
          <w:szCs w:val="24"/>
        </w:rPr>
        <w:t xml:space="preserve"> – obnova technologie a obnova elektro části – musí se dopracovat PD, jinak nebude povolen zkušební provoz. Byl uzavřen dodatek. </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 xml:space="preserve">Jihlava, ul. Havlíčkova – </w:t>
      </w:r>
      <w:proofErr w:type="spellStart"/>
      <w:r w:rsidRPr="00214342">
        <w:rPr>
          <w:rFonts w:ascii="Arial" w:hAnsi="Arial" w:cs="Arial"/>
          <w:sz w:val="24"/>
          <w:szCs w:val="24"/>
        </w:rPr>
        <w:t>bezvýkopová</w:t>
      </w:r>
      <w:proofErr w:type="spellEnd"/>
      <w:r w:rsidRPr="00214342">
        <w:rPr>
          <w:rFonts w:ascii="Arial" w:hAnsi="Arial" w:cs="Arial"/>
          <w:sz w:val="24"/>
          <w:szCs w:val="24"/>
        </w:rPr>
        <w:t xml:space="preserve"> oprava kanalizačního potrubí – byl vybrán zhotovitel. Akce měla proběhnout do konce roku, z důvodu nepříznivých klimatických podmínek se akce odložila. Mělo by být realizováno koncem února 2023, pokud se nestane jinak. </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Rekonstrukce vodovodu ul. E. Rošického – byl vybrán zhotovitel, bude podepsaná smlouva</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Shybka ul. Pražská, Jihlava – zpracována PD, bude zažádáno o stavební povolení, chybí smlouva o smlouvě budoucí s Povodím Moravy.</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Pístovské rybníky – řešení technického stavu (r. Lužný) – účast na kolaudaci stavby, spolupráce s ORM na dořešení vad a nedodělků, jednání s vodoprávním úřadem, přepracování Manipulačního a provozního řádu po změnách na rybníku</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Pístovské rybníky – řešení technického stavu (r. Silniční, Lukáš, Vodárenský a Kalný)  - jednání se zhotovitelem PD, jednání s ORM</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Revitalizace Koželužského potoka – zahrádkářská oblast  - jednání s MO</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lastRenderedPageBreak/>
        <w:t>Posouzení kapacity koryta Koželužského potoka – jednání se zhotovitelem po reklamaci, zavedení do majetku</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Požární nádrž Vysoká – jednání s ORM</w:t>
      </w:r>
    </w:p>
    <w:p w:rsidR="00714896" w:rsidRPr="00214342" w:rsidRDefault="00714896" w:rsidP="008F09C2">
      <w:pPr>
        <w:numPr>
          <w:ilvl w:val="0"/>
          <w:numId w:val="51"/>
        </w:numPr>
        <w:spacing w:after="0" w:line="240" w:lineRule="auto"/>
        <w:rPr>
          <w:rFonts w:ascii="Arial" w:hAnsi="Arial" w:cs="Arial"/>
          <w:sz w:val="24"/>
          <w:szCs w:val="24"/>
        </w:rPr>
      </w:pPr>
      <w:r w:rsidRPr="00214342">
        <w:rPr>
          <w:rFonts w:ascii="Arial" w:hAnsi="Arial" w:cs="Arial"/>
          <w:sz w:val="24"/>
          <w:szCs w:val="24"/>
        </w:rPr>
        <w:t>Rybník Luční – řešení technického stavu - vypsání výběrového řízení na zhotovitele PD</w:t>
      </w:r>
    </w:p>
    <w:p w:rsidR="00714896" w:rsidRPr="00214342" w:rsidRDefault="00714896" w:rsidP="00714896">
      <w:pPr>
        <w:rPr>
          <w:rFonts w:ascii="Arial" w:hAnsi="Arial" w:cs="Arial"/>
          <w:sz w:val="24"/>
          <w:szCs w:val="24"/>
        </w:rPr>
      </w:pPr>
    </w:p>
    <w:p w:rsidR="00714896" w:rsidRPr="00214342" w:rsidRDefault="00714896" w:rsidP="00714896">
      <w:pPr>
        <w:pStyle w:val="Odstavecseseznamem"/>
        <w:rPr>
          <w:rFonts w:ascii="Arial" w:hAnsi="Arial" w:cs="Arial"/>
          <w:b/>
          <w:u w:val="single"/>
        </w:rPr>
      </w:pPr>
      <w:r w:rsidRPr="00214342">
        <w:rPr>
          <w:rFonts w:ascii="Arial" w:hAnsi="Arial" w:cs="Arial"/>
          <w:b/>
          <w:u w:val="single"/>
        </w:rPr>
        <w:t>Historické dolování</w:t>
      </w:r>
    </w:p>
    <w:p w:rsidR="00714896" w:rsidRPr="00214342" w:rsidRDefault="00714896" w:rsidP="008F09C2">
      <w:pPr>
        <w:numPr>
          <w:ilvl w:val="0"/>
          <w:numId w:val="52"/>
        </w:numPr>
        <w:spacing w:after="0" w:line="240" w:lineRule="auto"/>
        <w:rPr>
          <w:rFonts w:ascii="Arial" w:hAnsi="Arial" w:cs="Arial"/>
          <w:sz w:val="24"/>
          <w:szCs w:val="24"/>
        </w:rPr>
      </w:pPr>
      <w:r w:rsidRPr="00214342">
        <w:rPr>
          <w:rFonts w:ascii="Arial" w:hAnsi="Arial" w:cs="Arial"/>
          <w:sz w:val="24"/>
          <w:szCs w:val="24"/>
        </w:rPr>
        <w:t xml:space="preserve">Bylo prováděno odkorňování a konzervace kulatin, byla zpracována a předložena Studie tzv. Hornického skanzenu, byla provedena oprava ohrazení a informační tabule kutiště Bílý Kámen, na HNS byl opraven a instalován nový koš na odpad, byl proveden průzkum šachty sv. Jiří na Rudném a zajištěno ústí povalem, bude pokračovat zajištění ohlubně šachty (MŽP a DIAMO Kladno), byl prováděn pravidelný svoz odpadu z HNS a probíhají pravidelné kontroly šachty, oddělení se zúčastnilo slavnostního hornického průvodu v Praze s přijetím v Senátu ČR, bylo provedeno první měření průtoku „Bezejmenného potoka“, byla provedena kontrola kutiště </w:t>
      </w:r>
      <w:proofErr w:type="spellStart"/>
      <w:r w:rsidRPr="00214342">
        <w:rPr>
          <w:rFonts w:ascii="Arial" w:hAnsi="Arial" w:cs="Arial"/>
          <w:sz w:val="24"/>
          <w:szCs w:val="24"/>
        </w:rPr>
        <w:t>Rounek</w:t>
      </w:r>
      <w:proofErr w:type="spellEnd"/>
      <w:r w:rsidRPr="00214342">
        <w:rPr>
          <w:rFonts w:ascii="Arial" w:hAnsi="Arial" w:cs="Arial"/>
          <w:sz w:val="24"/>
          <w:szCs w:val="24"/>
        </w:rPr>
        <w:t xml:space="preserve"> a štoly sv. Jana Nepomuckého</w:t>
      </w:r>
    </w:p>
    <w:p w:rsidR="00714896" w:rsidRPr="00214342" w:rsidRDefault="00714896" w:rsidP="00714896">
      <w:pPr>
        <w:rPr>
          <w:rFonts w:ascii="Arial" w:hAnsi="Arial" w:cs="Arial"/>
          <w:sz w:val="24"/>
          <w:szCs w:val="24"/>
        </w:rPr>
      </w:pPr>
    </w:p>
    <w:p w:rsidR="00714896" w:rsidRPr="00214342" w:rsidRDefault="00714896" w:rsidP="00714896">
      <w:pPr>
        <w:pStyle w:val="Odstavecseseznamem"/>
        <w:tabs>
          <w:tab w:val="left" w:pos="567"/>
        </w:tabs>
        <w:jc w:val="both"/>
        <w:rPr>
          <w:rFonts w:ascii="Arial" w:hAnsi="Arial" w:cs="Arial"/>
          <w:b/>
          <w:u w:val="single"/>
        </w:rPr>
      </w:pPr>
      <w:r w:rsidRPr="00214342">
        <w:rPr>
          <w:rFonts w:ascii="Arial" w:hAnsi="Arial" w:cs="Arial"/>
          <w:b/>
          <w:u w:val="single"/>
        </w:rPr>
        <w:t>Vodovody a kanalizace</w:t>
      </w:r>
    </w:p>
    <w:p w:rsidR="00714896" w:rsidRPr="00214342" w:rsidRDefault="00714896" w:rsidP="008F09C2">
      <w:pPr>
        <w:numPr>
          <w:ilvl w:val="0"/>
          <w:numId w:val="52"/>
        </w:numPr>
        <w:spacing w:after="0" w:line="240" w:lineRule="auto"/>
        <w:rPr>
          <w:rFonts w:ascii="Arial" w:hAnsi="Arial" w:cs="Arial"/>
          <w:sz w:val="24"/>
          <w:szCs w:val="24"/>
        </w:rPr>
      </w:pPr>
      <w:r w:rsidRPr="00214342">
        <w:rPr>
          <w:rFonts w:ascii="Arial" w:hAnsi="Arial" w:cs="Arial"/>
          <w:sz w:val="24"/>
          <w:szCs w:val="24"/>
        </w:rPr>
        <w:t>pravidelné sledování knihy hříchů a zajišťování oprav dle potřeby</w:t>
      </w:r>
    </w:p>
    <w:p w:rsidR="00714896" w:rsidRPr="00214342" w:rsidRDefault="00714896" w:rsidP="008F09C2">
      <w:pPr>
        <w:numPr>
          <w:ilvl w:val="0"/>
          <w:numId w:val="52"/>
        </w:numPr>
        <w:spacing w:after="0" w:line="240" w:lineRule="auto"/>
        <w:rPr>
          <w:rFonts w:ascii="Arial" w:hAnsi="Arial" w:cs="Arial"/>
          <w:sz w:val="24"/>
          <w:szCs w:val="24"/>
        </w:rPr>
      </w:pPr>
      <w:r w:rsidRPr="00214342">
        <w:rPr>
          <w:rFonts w:ascii="Arial" w:hAnsi="Arial" w:cs="Arial"/>
          <w:sz w:val="24"/>
          <w:szCs w:val="24"/>
        </w:rPr>
        <w:t>vydávání vyjádření k VHI v majetku SMJ</w:t>
      </w:r>
    </w:p>
    <w:p w:rsidR="00714896" w:rsidRPr="00214342" w:rsidRDefault="00714896" w:rsidP="008F09C2">
      <w:pPr>
        <w:numPr>
          <w:ilvl w:val="0"/>
          <w:numId w:val="52"/>
        </w:numPr>
        <w:spacing w:after="0" w:line="240" w:lineRule="auto"/>
        <w:rPr>
          <w:rFonts w:ascii="Arial" w:hAnsi="Arial" w:cs="Arial"/>
          <w:sz w:val="24"/>
          <w:szCs w:val="24"/>
        </w:rPr>
      </w:pPr>
      <w:r w:rsidRPr="00214342">
        <w:rPr>
          <w:rFonts w:ascii="Arial" w:hAnsi="Arial" w:cs="Arial"/>
          <w:sz w:val="24"/>
          <w:szCs w:val="24"/>
        </w:rPr>
        <w:t>Poskytování součinnosti provozovateli vodovodů a kanalizací SMJ – objednávky, účast na poradách a jednáních</w:t>
      </w:r>
    </w:p>
    <w:p w:rsidR="00714896" w:rsidRPr="00214342" w:rsidRDefault="00714896" w:rsidP="008F09C2">
      <w:pPr>
        <w:pStyle w:val="Odstavecseseznamem"/>
        <w:numPr>
          <w:ilvl w:val="0"/>
          <w:numId w:val="52"/>
        </w:numPr>
        <w:jc w:val="both"/>
        <w:rPr>
          <w:rFonts w:ascii="Arial" w:hAnsi="Arial" w:cs="Arial"/>
        </w:rPr>
      </w:pPr>
      <w:r w:rsidRPr="00214342">
        <w:rPr>
          <w:rFonts w:ascii="Arial" w:hAnsi="Arial" w:cs="Arial"/>
        </w:rPr>
        <w:t>Účast na haváriích ohlášených provozovatelem vodovodů a kanalizací SMJ, s.r.o.</w:t>
      </w:r>
    </w:p>
    <w:p w:rsidR="00714896" w:rsidRPr="00214342" w:rsidRDefault="00714896" w:rsidP="008F09C2">
      <w:pPr>
        <w:numPr>
          <w:ilvl w:val="0"/>
          <w:numId w:val="52"/>
        </w:numPr>
        <w:spacing w:after="0" w:line="240" w:lineRule="auto"/>
        <w:rPr>
          <w:rFonts w:ascii="Arial" w:hAnsi="Arial" w:cs="Arial"/>
          <w:sz w:val="24"/>
          <w:szCs w:val="24"/>
        </w:rPr>
      </w:pPr>
      <w:r w:rsidRPr="00214342">
        <w:rPr>
          <w:rFonts w:ascii="Arial" w:hAnsi="Arial" w:cs="Arial"/>
          <w:sz w:val="24"/>
          <w:szCs w:val="24"/>
        </w:rPr>
        <w:t>Evidence poruch a havárii na vodohospodářské infrastruktuře.</w:t>
      </w:r>
    </w:p>
    <w:p w:rsidR="00714896" w:rsidRPr="00214342" w:rsidRDefault="00714896" w:rsidP="008F09C2">
      <w:pPr>
        <w:numPr>
          <w:ilvl w:val="0"/>
          <w:numId w:val="52"/>
        </w:numPr>
        <w:spacing w:after="0" w:line="240" w:lineRule="auto"/>
        <w:rPr>
          <w:rFonts w:ascii="Arial" w:hAnsi="Arial" w:cs="Arial"/>
          <w:sz w:val="24"/>
          <w:szCs w:val="24"/>
        </w:rPr>
      </w:pPr>
      <w:r w:rsidRPr="00214342">
        <w:rPr>
          <w:rFonts w:ascii="Arial" w:hAnsi="Arial" w:cs="Arial"/>
          <w:sz w:val="24"/>
          <w:szCs w:val="24"/>
        </w:rPr>
        <w:t xml:space="preserve">Účast na hlášených poruchách. </w:t>
      </w:r>
    </w:p>
    <w:p w:rsidR="00714896" w:rsidRPr="00214342" w:rsidRDefault="00714896" w:rsidP="008F09C2">
      <w:pPr>
        <w:numPr>
          <w:ilvl w:val="0"/>
          <w:numId w:val="52"/>
        </w:numPr>
        <w:spacing w:after="0" w:line="240" w:lineRule="auto"/>
        <w:rPr>
          <w:rFonts w:ascii="Arial" w:hAnsi="Arial" w:cs="Arial"/>
          <w:sz w:val="24"/>
          <w:szCs w:val="24"/>
        </w:rPr>
      </w:pPr>
      <w:r w:rsidRPr="00214342">
        <w:rPr>
          <w:rFonts w:ascii="Arial" w:hAnsi="Arial" w:cs="Arial"/>
          <w:sz w:val="24"/>
          <w:szCs w:val="24"/>
        </w:rPr>
        <w:t xml:space="preserve">Zajištění kamerových prohlídek dle potřeby – spolupráce s OD na zajištění dopravního značení, řešení problematiky jednotlivých úseků (ve spojitosti s trolejbusovým vedením). Získané výsledky předané k nahlédnutí provozovateli. Řešení dalších kamerových prohlídek – chystání mapových podkladů s vyznačením šachet k prohlídce. Řešení zpracování kamerových výstupu do GIS s propojením do pasportu vodovodů a kanalizací. </w:t>
      </w:r>
    </w:p>
    <w:p w:rsidR="00714896" w:rsidRPr="00214342" w:rsidRDefault="00714896" w:rsidP="008F09C2">
      <w:pPr>
        <w:numPr>
          <w:ilvl w:val="0"/>
          <w:numId w:val="52"/>
        </w:numPr>
        <w:spacing w:after="0" w:line="240" w:lineRule="auto"/>
        <w:rPr>
          <w:rFonts w:ascii="Arial" w:hAnsi="Arial" w:cs="Arial"/>
          <w:sz w:val="24"/>
          <w:szCs w:val="24"/>
        </w:rPr>
      </w:pPr>
      <w:r w:rsidRPr="00214342">
        <w:rPr>
          <w:rFonts w:ascii="Arial" w:hAnsi="Arial" w:cs="Arial"/>
          <w:sz w:val="24"/>
          <w:szCs w:val="24"/>
        </w:rPr>
        <w:t>Zjišťování sítí VHI na nově vzniklých pozemcích – součinnost s MO</w:t>
      </w:r>
    </w:p>
    <w:p w:rsidR="00714896" w:rsidRPr="00214342" w:rsidRDefault="00714896" w:rsidP="008F09C2">
      <w:pPr>
        <w:numPr>
          <w:ilvl w:val="0"/>
          <w:numId w:val="52"/>
        </w:numPr>
        <w:spacing w:after="0" w:line="240" w:lineRule="auto"/>
        <w:rPr>
          <w:rFonts w:ascii="Arial" w:hAnsi="Arial" w:cs="Arial"/>
          <w:sz w:val="24"/>
          <w:szCs w:val="24"/>
        </w:rPr>
      </w:pPr>
      <w:r w:rsidRPr="00214342">
        <w:rPr>
          <w:rFonts w:ascii="Arial" w:hAnsi="Arial" w:cs="Arial"/>
          <w:sz w:val="24"/>
          <w:szCs w:val="24"/>
        </w:rPr>
        <w:t>Vypracování vyjádření a stanovisek dle potřeby</w:t>
      </w:r>
    </w:p>
    <w:p w:rsidR="00714896" w:rsidRPr="00214342" w:rsidRDefault="00714896" w:rsidP="008F09C2">
      <w:pPr>
        <w:numPr>
          <w:ilvl w:val="0"/>
          <w:numId w:val="52"/>
        </w:numPr>
        <w:spacing w:after="0" w:line="240" w:lineRule="auto"/>
        <w:rPr>
          <w:rFonts w:ascii="Arial" w:hAnsi="Arial" w:cs="Arial"/>
          <w:sz w:val="24"/>
          <w:szCs w:val="24"/>
        </w:rPr>
      </w:pPr>
      <w:r w:rsidRPr="00214342">
        <w:rPr>
          <w:rFonts w:ascii="Arial" w:hAnsi="Arial" w:cs="Arial"/>
          <w:sz w:val="24"/>
          <w:szCs w:val="24"/>
        </w:rPr>
        <w:t>Účast na jednáních revitalizace Masarykova náměstí</w:t>
      </w:r>
    </w:p>
    <w:p w:rsidR="00714896" w:rsidRPr="00214342" w:rsidRDefault="00714896" w:rsidP="008F09C2">
      <w:pPr>
        <w:pStyle w:val="Odstavecseseznamem"/>
        <w:numPr>
          <w:ilvl w:val="0"/>
          <w:numId w:val="52"/>
        </w:numPr>
        <w:jc w:val="both"/>
        <w:rPr>
          <w:rFonts w:ascii="Arial" w:hAnsi="Arial" w:cs="Arial"/>
          <w:u w:val="single"/>
        </w:rPr>
      </w:pPr>
      <w:proofErr w:type="spellStart"/>
      <w:r w:rsidRPr="00214342">
        <w:rPr>
          <w:rFonts w:ascii="Arial" w:hAnsi="Arial" w:cs="Arial"/>
        </w:rPr>
        <w:t>Smartmetering</w:t>
      </w:r>
      <w:proofErr w:type="spellEnd"/>
      <w:r w:rsidRPr="00214342">
        <w:rPr>
          <w:rFonts w:ascii="Arial" w:hAnsi="Arial" w:cs="Arial"/>
        </w:rPr>
        <w:t xml:space="preserve"> – výběrové řízení, čekání na dodaní dokumentů od vybrané firmy, příprava návrhu do RM na výběr zhotovitele</w:t>
      </w:r>
    </w:p>
    <w:p w:rsidR="00714896" w:rsidRPr="00214342" w:rsidRDefault="00714896" w:rsidP="008F09C2">
      <w:pPr>
        <w:numPr>
          <w:ilvl w:val="0"/>
          <w:numId w:val="52"/>
        </w:numPr>
        <w:spacing w:after="0" w:line="240" w:lineRule="auto"/>
        <w:rPr>
          <w:rFonts w:ascii="Arial" w:hAnsi="Arial" w:cs="Arial"/>
          <w:sz w:val="24"/>
          <w:szCs w:val="24"/>
        </w:rPr>
      </w:pPr>
      <w:r w:rsidRPr="00214342">
        <w:rPr>
          <w:rFonts w:ascii="Arial" w:hAnsi="Arial" w:cs="Arial"/>
          <w:sz w:val="24"/>
          <w:szCs w:val="24"/>
        </w:rPr>
        <w:t xml:space="preserve">Zahájení Pasportizace I. etapa – součinnost se zpracovateli, dopracování kamerových zkoušek potřebných pro ověření stavu kanalizace. </w:t>
      </w:r>
    </w:p>
    <w:p w:rsidR="00714896" w:rsidRPr="00214342" w:rsidRDefault="00714896" w:rsidP="008F09C2">
      <w:pPr>
        <w:numPr>
          <w:ilvl w:val="0"/>
          <w:numId w:val="52"/>
        </w:numPr>
        <w:spacing w:after="0" w:line="240" w:lineRule="auto"/>
        <w:rPr>
          <w:rFonts w:ascii="Arial" w:hAnsi="Arial" w:cs="Arial"/>
          <w:sz w:val="24"/>
          <w:szCs w:val="24"/>
        </w:rPr>
      </w:pPr>
      <w:r w:rsidRPr="00214342">
        <w:rPr>
          <w:rFonts w:ascii="Arial" w:hAnsi="Arial" w:cs="Arial"/>
          <w:sz w:val="24"/>
          <w:szCs w:val="24"/>
        </w:rPr>
        <w:t>Účast na pracovních skupinách pro výstavbu – v režii ÚMA (1x za 14 dní)</w:t>
      </w:r>
    </w:p>
    <w:p w:rsidR="00714896" w:rsidRPr="00214342" w:rsidRDefault="00714896" w:rsidP="008F09C2">
      <w:pPr>
        <w:numPr>
          <w:ilvl w:val="0"/>
          <w:numId w:val="52"/>
        </w:numPr>
        <w:spacing w:after="0" w:line="240" w:lineRule="auto"/>
        <w:rPr>
          <w:rFonts w:ascii="Arial" w:hAnsi="Arial" w:cs="Arial"/>
          <w:sz w:val="24"/>
          <w:szCs w:val="24"/>
        </w:rPr>
      </w:pPr>
      <w:r w:rsidRPr="00214342">
        <w:rPr>
          <w:rFonts w:ascii="Arial" w:hAnsi="Arial" w:cs="Arial"/>
          <w:sz w:val="24"/>
          <w:szCs w:val="24"/>
        </w:rPr>
        <w:t>Součinnost s ÚMA – optická síť T-Mobile, studie Handlovy Dvory</w:t>
      </w:r>
    </w:p>
    <w:p w:rsidR="00714896" w:rsidRPr="00214342" w:rsidRDefault="00714896" w:rsidP="008F09C2">
      <w:pPr>
        <w:numPr>
          <w:ilvl w:val="0"/>
          <w:numId w:val="52"/>
        </w:numPr>
        <w:spacing w:after="0" w:line="240" w:lineRule="auto"/>
        <w:rPr>
          <w:rFonts w:ascii="Arial" w:hAnsi="Arial" w:cs="Arial"/>
          <w:sz w:val="24"/>
          <w:szCs w:val="24"/>
        </w:rPr>
      </w:pPr>
      <w:r w:rsidRPr="00214342">
        <w:rPr>
          <w:rFonts w:ascii="Arial" w:hAnsi="Arial" w:cs="Arial"/>
          <w:sz w:val="24"/>
          <w:szCs w:val="24"/>
        </w:rPr>
        <w:t>Projednávání přípojek s vlastníky nemovitostí</w:t>
      </w:r>
    </w:p>
    <w:p w:rsidR="00714896" w:rsidRPr="00214342" w:rsidRDefault="00714896" w:rsidP="008F09C2">
      <w:pPr>
        <w:numPr>
          <w:ilvl w:val="0"/>
          <w:numId w:val="52"/>
        </w:numPr>
        <w:spacing w:after="0" w:line="240" w:lineRule="auto"/>
        <w:rPr>
          <w:rFonts w:ascii="Arial" w:hAnsi="Arial" w:cs="Arial"/>
          <w:sz w:val="24"/>
          <w:szCs w:val="24"/>
        </w:rPr>
      </w:pPr>
      <w:r w:rsidRPr="00214342">
        <w:rPr>
          <w:rFonts w:ascii="Arial" w:hAnsi="Arial" w:cs="Arial"/>
          <w:sz w:val="24"/>
          <w:szCs w:val="24"/>
        </w:rPr>
        <w:t>Zajištění podkladů k prodloužení povolení vypouštění odpadních vod/nakládaní s vodami Heroltice, Popice, ČOV Jihlava</w:t>
      </w:r>
    </w:p>
    <w:p w:rsidR="00714896" w:rsidRPr="00214342" w:rsidRDefault="00714896" w:rsidP="008F09C2">
      <w:pPr>
        <w:numPr>
          <w:ilvl w:val="0"/>
          <w:numId w:val="52"/>
        </w:numPr>
        <w:spacing w:after="0" w:line="240" w:lineRule="auto"/>
        <w:rPr>
          <w:rFonts w:ascii="Arial" w:hAnsi="Arial" w:cs="Arial"/>
          <w:sz w:val="24"/>
          <w:szCs w:val="24"/>
        </w:rPr>
      </w:pPr>
      <w:r w:rsidRPr="00214342">
        <w:rPr>
          <w:rFonts w:ascii="Arial" w:hAnsi="Arial" w:cs="Arial"/>
          <w:sz w:val="24"/>
          <w:szCs w:val="24"/>
        </w:rPr>
        <w:t xml:space="preserve">Řešení s firmou Bosch ohledně variantních řešení rybníčku, spolupráce s náměstky. </w:t>
      </w:r>
    </w:p>
    <w:p w:rsidR="00714896" w:rsidRPr="00214342" w:rsidRDefault="00714896" w:rsidP="008F09C2">
      <w:pPr>
        <w:pStyle w:val="Odstavecseseznamem"/>
        <w:numPr>
          <w:ilvl w:val="0"/>
          <w:numId w:val="52"/>
        </w:numPr>
        <w:jc w:val="both"/>
        <w:rPr>
          <w:rFonts w:ascii="Arial" w:hAnsi="Arial" w:cs="Arial"/>
        </w:rPr>
      </w:pPr>
      <w:r w:rsidRPr="00214342">
        <w:rPr>
          <w:rFonts w:ascii="Arial" w:hAnsi="Arial" w:cs="Arial"/>
        </w:rPr>
        <w:t>Proběhla inventarizace majetku na ČOV Jihlava dle evidence</w:t>
      </w:r>
    </w:p>
    <w:p w:rsidR="00714896" w:rsidRPr="00214342" w:rsidRDefault="00714896" w:rsidP="008F09C2">
      <w:pPr>
        <w:pStyle w:val="Odstavecseseznamem"/>
        <w:numPr>
          <w:ilvl w:val="0"/>
          <w:numId w:val="52"/>
        </w:numPr>
        <w:jc w:val="both"/>
        <w:rPr>
          <w:rFonts w:ascii="Arial" w:hAnsi="Arial" w:cs="Arial"/>
        </w:rPr>
      </w:pPr>
      <w:r w:rsidRPr="00214342">
        <w:rPr>
          <w:rFonts w:ascii="Arial" w:hAnsi="Arial" w:cs="Arial"/>
        </w:rPr>
        <w:t>Účast na odečtech u předávacích míst</w:t>
      </w:r>
    </w:p>
    <w:p w:rsidR="00714896" w:rsidRPr="00214342" w:rsidRDefault="00714896" w:rsidP="008F09C2">
      <w:pPr>
        <w:pStyle w:val="Odstavecseseznamem"/>
        <w:numPr>
          <w:ilvl w:val="0"/>
          <w:numId w:val="52"/>
        </w:numPr>
        <w:jc w:val="both"/>
        <w:rPr>
          <w:rFonts w:ascii="Arial" w:hAnsi="Arial" w:cs="Arial"/>
        </w:rPr>
      </w:pPr>
      <w:r w:rsidRPr="00214342">
        <w:rPr>
          <w:rFonts w:ascii="Arial" w:hAnsi="Arial" w:cs="Arial"/>
        </w:rPr>
        <w:t xml:space="preserve">Spolupráce s ÚMA, kdy OTS předalo generel zásobování vodou a generel odvodnění na ÚMA, ohledně vedení trasy. Jednání ohledně termínu na předpokládaný růst počtu obyvatel na III. tlakovém pásmu vodovodu. </w:t>
      </w:r>
    </w:p>
    <w:p w:rsidR="00714896" w:rsidRPr="00214342" w:rsidRDefault="00714896" w:rsidP="008F09C2">
      <w:pPr>
        <w:pStyle w:val="Odstavecseseznamem"/>
        <w:numPr>
          <w:ilvl w:val="0"/>
          <w:numId w:val="52"/>
        </w:numPr>
        <w:jc w:val="both"/>
        <w:rPr>
          <w:rFonts w:ascii="Arial" w:hAnsi="Arial" w:cs="Arial"/>
        </w:rPr>
      </w:pPr>
      <w:r w:rsidRPr="00214342">
        <w:rPr>
          <w:rFonts w:ascii="Arial" w:hAnsi="Arial" w:cs="Arial"/>
        </w:rPr>
        <w:t>Dešťová kanalizace – vyjmutí s </w:t>
      </w:r>
      <w:proofErr w:type="spellStart"/>
      <w:r w:rsidRPr="00214342">
        <w:rPr>
          <w:rFonts w:ascii="Arial" w:hAnsi="Arial" w:cs="Arial"/>
        </w:rPr>
        <w:t>pachtovní</w:t>
      </w:r>
      <w:proofErr w:type="spellEnd"/>
      <w:r w:rsidRPr="00214342">
        <w:rPr>
          <w:rFonts w:ascii="Arial" w:hAnsi="Arial" w:cs="Arial"/>
        </w:rPr>
        <w:t xml:space="preserve"> smlouvy, příprava samostatné smlouvy na dešťovou kanalizaci. </w:t>
      </w:r>
    </w:p>
    <w:p w:rsidR="00714896" w:rsidRPr="00214342" w:rsidRDefault="00714896" w:rsidP="008F09C2">
      <w:pPr>
        <w:pStyle w:val="Odstavecseseznamem"/>
        <w:numPr>
          <w:ilvl w:val="0"/>
          <w:numId w:val="52"/>
        </w:numPr>
        <w:jc w:val="both"/>
        <w:rPr>
          <w:rFonts w:ascii="Arial" w:hAnsi="Arial" w:cs="Arial"/>
        </w:rPr>
      </w:pPr>
      <w:r w:rsidRPr="00214342">
        <w:rPr>
          <w:rFonts w:ascii="Arial" w:hAnsi="Arial" w:cs="Arial"/>
        </w:rPr>
        <w:lastRenderedPageBreak/>
        <w:t xml:space="preserve">Účast na výrobních výborech k zadání studie Alma </w:t>
      </w:r>
      <w:proofErr w:type="spellStart"/>
      <w:r w:rsidRPr="00214342">
        <w:rPr>
          <w:rFonts w:ascii="Arial" w:hAnsi="Arial" w:cs="Arial"/>
        </w:rPr>
        <w:t>Rosé</w:t>
      </w:r>
      <w:proofErr w:type="spellEnd"/>
      <w:r w:rsidRPr="00214342">
        <w:rPr>
          <w:rFonts w:ascii="Arial" w:hAnsi="Arial" w:cs="Arial"/>
        </w:rPr>
        <w:t xml:space="preserve"> a ul. Fibichova – ÚMA</w:t>
      </w:r>
    </w:p>
    <w:p w:rsidR="00714896" w:rsidRPr="00214342" w:rsidRDefault="00714896" w:rsidP="008F09C2">
      <w:pPr>
        <w:pStyle w:val="Odstavecseseznamem"/>
        <w:numPr>
          <w:ilvl w:val="0"/>
          <w:numId w:val="52"/>
        </w:numPr>
        <w:jc w:val="both"/>
        <w:rPr>
          <w:rFonts w:ascii="Arial" w:hAnsi="Arial" w:cs="Arial"/>
        </w:rPr>
      </w:pPr>
      <w:r w:rsidRPr="00214342">
        <w:rPr>
          <w:rFonts w:ascii="Arial" w:hAnsi="Arial" w:cs="Arial"/>
        </w:rPr>
        <w:t xml:space="preserve">Účast na kolaudaci – </w:t>
      </w:r>
      <w:proofErr w:type="spellStart"/>
      <w:r w:rsidRPr="00214342">
        <w:rPr>
          <w:rFonts w:ascii="Arial" w:hAnsi="Arial" w:cs="Arial"/>
        </w:rPr>
        <w:t>Zuběnka</w:t>
      </w:r>
      <w:proofErr w:type="spellEnd"/>
    </w:p>
    <w:p w:rsidR="00714896" w:rsidRPr="00214342" w:rsidRDefault="00714896" w:rsidP="008F09C2">
      <w:pPr>
        <w:pStyle w:val="Odstavecseseznamem"/>
        <w:numPr>
          <w:ilvl w:val="0"/>
          <w:numId w:val="52"/>
        </w:numPr>
        <w:jc w:val="both"/>
        <w:rPr>
          <w:rFonts w:ascii="Arial" w:hAnsi="Arial" w:cs="Arial"/>
        </w:rPr>
      </w:pPr>
      <w:r w:rsidRPr="00214342">
        <w:rPr>
          <w:rFonts w:ascii="Arial" w:hAnsi="Arial" w:cs="Arial"/>
        </w:rPr>
        <w:t>Schůzky k vodnému a stočnému</w:t>
      </w:r>
    </w:p>
    <w:p w:rsidR="00714896" w:rsidRPr="00214342" w:rsidRDefault="00714896" w:rsidP="008F09C2">
      <w:pPr>
        <w:pStyle w:val="Odstavecseseznamem"/>
        <w:numPr>
          <w:ilvl w:val="0"/>
          <w:numId w:val="52"/>
        </w:numPr>
        <w:jc w:val="both"/>
        <w:rPr>
          <w:rFonts w:ascii="Arial" w:hAnsi="Arial" w:cs="Arial"/>
        </w:rPr>
      </w:pPr>
      <w:r w:rsidRPr="00214342">
        <w:rPr>
          <w:rFonts w:ascii="Arial" w:hAnsi="Arial" w:cs="Arial"/>
        </w:rPr>
        <w:t xml:space="preserve">Účast na výrobním výboru – studie Buková – ÚMA </w:t>
      </w:r>
    </w:p>
    <w:p w:rsidR="00714896" w:rsidRPr="00214342" w:rsidRDefault="00714896" w:rsidP="008F09C2">
      <w:pPr>
        <w:pStyle w:val="Odstavecseseznamem"/>
        <w:numPr>
          <w:ilvl w:val="0"/>
          <w:numId w:val="52"/>
        </w:numPr>
        <w:jc w:val="both"/>
        <w:rPr>
          <w:rFonts w:ascii="Arial" w:hAnsi="Arial" w:cs="Arial"/>
        </w:rPr>
      </w:pPr>
      <w:r w:rsidRPr="00214342">
        <w:rPr>
          <w:rFonts w:ascii="Arial" w:hAnsi="Arial" w:cs="Arial"/>
        </w:rPr>
        <w:t xml:space="preserve">Účast na jednání k rozvojovým oblastem, dle zadání studií ÚMA </w:t>
      </w:r>
    </w:p>
    <w:p w:rsidR="00714896" w:rsidRPr="00214342" w:rsidRDefault="00714896" w:rsidP="008F09C2">
      <w:pPr>
        <w:pStyle w:val="Odstavecseseznamem"/>
        <w:numPr>
          <w:ilvl w:val="0"/>
          <w:numId w:val="52"/>
        </w:numPr>
        <w:jc w:val="both"/>
        <w:rPr>
          <w:rFonts w:ascii="Arial" w:hAnsi="Arial" w:cs="Arial"/>
        </w:rPr>
      </w:pPr>
      <w:r w:rsidRPr="00214342">
        <w:rPr>
          <w:rFonts w:ascii="Arial" w:hAnsi="Arial" w:cs="Arial"/>
        </w:rPr>
        <w:t>Účast na výboru k výstavbě chodníku ul. Polenská</w:t>
      </w:r>
    </w:p>
    <w:p w:rsidR="00714896" w:rsidRPr="00214342" w:rsidRDefault="00714896" w:rsidP="008F09C2">
      <w:pPr>
        <w:pStyle w:val="Odstavecseseznamem"/>
        <w:numPr>
          <w:ilvl w:val="0"/>
          <w:numId w:val="52"/>
        </w:numPr>
        <w:jc w:val="both"/>
        <w:rPr>
          <w:rFonts w:ascii="Arial" w:hAnsi="Arial" w:cs="Arial"/>
        </w:rPr>
      </w:pPr>
      <w:r w:rsidRPr="00214342">
        <w:rPr>
          <w:rFonts w:ascii="Arial" w:hAnsi="Arial" w:cs="Arial"/>
        </w:rPr>
        <w:t xml:space="preserve">Účast a spolupráce s investory k výstavbě haly v Hruškových Dvorech k možnostem napojení na VHI. </w:t>
      </w:r>
    </w:p>
    <w:p w:rsidR="00714896" w:rsidRPr="00214342" w:rsidRDefault="00714896" w:rsidP="008F09C2">
      <w:pPr>
        <w:pStyle w:val="Odstavecseseznamem"/>
        <w:numPr>
          <w:ilvl w:val="0"/>
          <w:numId w:val="52"/>
        </w:numPr>
        <w:jc w:val="both"/>
        <w:rPr>
          <w:rFonts w:ascii="Arial" w:hAnsi="Arial" w:cs="Arial"/>
        </w:rPr>
      </w:pPr>
      <w:r w:rsidRPr="00214342">
        <w:rPr>
          <w:rFonts w:ascii="Arial" w:hAnsi="Arial" w:cs="Arial"/>
        </w:rPr>
        <w:t>Seznámení s prezentací p. Svitáka – a aktualizaci generelu zásobování vodou.</w:t>
      </w:r>
    </w:p>
    <w:p w:rsidR="00714896" w:rsidRPr="00214342" w:rsidRDefault="00714896" w:rsidP="00714896">
      <w:pPr>
        <w:jc w:val="both"/>
        <w:rPr>
          <w:rFonts w:ascii="Arial" w:hAnsi="Arial" w:cs="Arial"/>
          <w:sz w:val="24"/>
          <w:szCs w:val="24"/>
        </w:rPr>
      </w:pPr>
    </w:p>
    <w:p w:rsidR="00714896" w:rsidRPr="00214342" w:rsidRDefault="00714896" w:rsidP="00714896">
      <w:pPr>
        <w:pStyle w:val="Odstavecseseznamem"/>
        <w:jc w:val="both"/>
        <w:rPr>
          <w:rFonts w:ascii="Arial" w:hAnsi="Arial" w:cs="Arial"/>
          <w:b/>
          <w:u w:val="single"/>
        </w:rPr>
      </w:pPr>
      <w:r w:rsidRPr="00214342">
        <w:rPr>
          <w:rFonts w:ascii="Arial" w:hAnsi="Arial" w:cs="Arial"/>
          <w:b/>
          <w:u w:val="single"/>
        </w:rPr>
        <w:t>Vodní nádrže a toky</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pravidelné sledování knihy hříchů a zajišťování oprav dle potřeby</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pravidelné obhlídky rybníků v majetku města a vedení záznamů o pravidelných obhlídkách</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zaznamenávání záznamů z pravidelných obchůzek, z údržby a oprav do sytému GIS</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pravidelné obhlídky vodních toků ve správě, čištění koryta a česlí</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jednání se zahrádkáři od Koželužského potoka</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vydávání vyjádření k žádostem (investoři, projekční kanceláře), vydání vyjádření k nakládání s vodami</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účast na povodňových prohlídkách</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řešení havárie hráze rybníka Luční – jednání s MO ohledně vlastnictví, zaměření hráze a zavedení do majetku, vypsání výběrového řízení na zhotovitele PD</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objednávky materiálů pro údržbu rybníků</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molo za Borovinkou – jednání s BOZP, zavedení do majetku</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molo Za Prádelnou – jednání s BOZP, zavedení do majetku</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ORM – spolupráce při sestavování rozpočtu akcí a při zajišťování dotací na akce OTS</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 xml:space="preserve">Účast na jednání s KÚ – řešení rybníků Lužný a Nový (Střelnice) – zajištění ve spolupráci s MRS vhodné zarybnění rybníka Lužný, spolupráce na vypracování odborných posudků na jakost vody v souvislosti s rybí osádkou, postupné napouštění rybníka Lužný, zajištění předběžného plánu na vypouštění rybníka Lukáš včetně přenosu </w:t>
      </w:r>
      <w:proofErr w:type="spellStart"/>
      <w:r w:rsidRPr="00214342">
        <w:rPr>
          <w:rFonts w:ascii="Arial" w:hAnsi="Arial" w:cs="Arial"/>
        </w:rPr>
        <w:t>velevruba</w:t>
      </w:r>
      <w:proofErr w:type="spellEnd"/>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 xml:space="preserve">Drážní potok – odběr vzorků vody ve spolupráci se SMJ v době předpokládané odstávky provozu </w:t>
      </w:r>
      <w:proofErr w:type="spellStart"/>
      <w:r w:rsidRPr="00214342">
        <w:rPr>
          <w:rFonts w:ascii="Arial" w:hAnsi="Arial" w:cs="Arial"/>
        </w:rPr>
        <w:t>Kronospan</w:t>
      </w:r>
      <w:proofErr w:type="spellEnd"/>
      <w:r w:rsidRPr="00214342">
        <w:rPr>
          <w:rFonts w:ascii="Arial" w:hAnsi="Arial" w:cs="Arial"/>
        </w:rPr>
        <w:t>, odběr vzorků sedimentu u výpusti, pravidelné kontroly vírového separátoru a odlehčovací komory, odstranění naplavenin z odlehčovací komory v toku, spolupráce s OD na předběžném vedení cyklostezky kolem Drážního potoka</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 xml:space="preserve">Kaskáda </w:t>
      </w:r>
      <w:proofErr w:type="spellStart"/>
      <w:r w:rsidRPr="00214342">
        <w:rPr>
          <w:rFonts w:ascii="Arial" w:hAnsi="Arial" w:cs="Arial"/>
        </w:rPr>
        <w:t>Hosov</w:t>
      </w:r>
      <w:proofErr w:type="spellEnd"/>
      <w:r w:rsidRPr="00214342">
        <w:rPr>
          <w:rFonts w:ascii="Arial" w:hAnsi="Arial" w:cs="Arial"/>
        </w:rPr>
        <w:t xml:space="preserve"> – jednání se zhotovitelem PD pro výměnu požeráku, jednání s Mokřady o vykácení stromů napadených kůrovcem</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Jednání a spolupráce s pachtýři</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Spolupráce s ORM na možnosti dotace PN Vysoká, Koželužský potok a ohledně přechodu Koželužského potoka při realizaci DN 500</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 xml:space="preserve">Řešení kvality vody v PN </w:t>
      </w:r>
      <w:proofErr w:type="spellStart"/>
      <w:r w:rsidRPr="00214342">
        <w:rPr>
          <w:rFonts w:ascii="Arial" w:hAnsi="Arial" w:cs="Arial"/>
        </w:rPr>
        <w:t>Pístov</w:t>
      </w:r>
      <w:proofErr w:type="spellEnd"/>
      <w:r w:rsidRPr="00214342">
        <w:rPr>
          <w:rFonts w:ascii="Arial" w:hAnsi="Arial" w:cs="Arial"/>
        </w:rPr>
        <w:t>, zajištění a přítomnost u odběrů vzorků vody</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GIS – vkládání TBD od pachtýřů do systému</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OI – jednání ohledně požadavků na GIS</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Koželužský potok – vyčištění koryta a oprava opěrné zídky v části U Dvora, Vyčištění napadaných kamenů v korytu v části zahrádek</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r. Nový (Střelnice) – Zajištění vysekání náletových dřevin po celé délce hráze, vyčištění bezpečnostního přepadu, zajištění nové lávky k požeráku, organizace, zajištění a účast na výlovu rybníka</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 xml:space="preserve">Evidence studní, jednání s žadatelem o odběr vody ze studně u </w:t>
      </w:r>
      <w:proofErr w:type="spellStart"/>
      <w:r w:rsidRPr="00214342">
        <w:rPr>
          <w:rFonts w:ascii="Arial" w:hAnsi="Arial" w:cs="Arial"/>
        </w:rPr>
        <w:t>Tenisklubu</w:t>
      </w:r>
      <w:proofErr w:type="spellEnd"/>
      <w:r w:rsidRPr="00214342">
        <w:rPr>
          <w:rFonts w:ascii="Arial" w:hAnsi="Arial" w:cs="Arial"/>
        </w:rPr>
        <w:t xml:space="preserve"> a u letního kina Jihlava</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lastRenderedPageBreak/>
        <w:t xml:space="preserve">PN </w:t>
      </w:r>
      <w:proofErr w:type="spellStart"/>
      <w:r w:rsidRPr="00214342">
        <w:rPr>
          <w:rFonts w:ascii="Arial" w:hAnsi="Arial" w:cs="Arial"/>
        </w:rPr>
        <w:t>Pístov</w:t>
      </w:r>
      <w:proofErr w:type="spellEnd"/>
      <w:r w:rsidRPr="00214342">
        <w:rPr>
          <w:rFonts w:ascii="Arial" w:hAnsi="Arial" w:cs="Arial"/>
        </w:rPr>
        <w:t xml:space="preserve"> – nasazení </w:t>
      </w:r>
      <w:proofErr w:type="spellStart"/>
      <w:r w:rsidRPr="00214342">
        <w:rPr>
          <w:rFonts w:ascii="Arial" w:hAnsi="Arial" w:cs="Arial"/>
        </w:rPr>
        <w:t>amurů</w:t>
      </w:r>
      <w:proofErr w:type="spellEnd"/>
      <w:r w:rsidRPr="00214342">
        <w:rPr>
          <w:rFonts w:ascii="Arial" w:hAnsi="Arial" w:cs="Arial"/>
        </w:rPr>
        <w:t xml:space="preserve">, zajištění opatření pro okysličení nádrže s </w:t>
      </w:r>
      <w:proofErr w:type="spellStart"/>
      <w:r w:rsidRPr="00214342">
        <w:rPr>
          <w:rFonts w:ascii="Arial" w:hAnsi="Arial" w:cs="Arial"/>
        </w:rPr>
        <w:t>amury</w:t>
      </w:r>
      <w:proofErr w:type="spellEnd"/>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 xml:space="preserve">Rybník </w:t>
      </w:r>
      <w:proofErr w:type="spellStart"/>
      <w:r w:rsidRPr="00214342">
        <w:rPr>
          <w:rFonts w:ascii="Arial" w:hAnsi="Arial" w:cs="Arial"/>
        </w:rPr>
        <w:t>Mašutův</w:t>
      </w:r>
      <w:proofErr w:type="spellEnd"/>
      <w:r w:rsidRPr="00214342">
        <w:rPr>
          <w:rFonts w:ascii="Arial" w:hAnsi="Arial" w:cs="Arial"/>
        </w:rPr>
        <w:t xml:space="preserve"> – zjišťování úniků vody z nádrže</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Rybník Za vsí, Kosov – zajištění vybagrování přítoku do rybníka</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 xml:space="preserve">Rybník </w:t>
      </w:r>
      <w:proofErr w:type="spellStart"/>
      <w:r w:rsidRPr="00214342">
        <w:rPr>
          <w:rFonts w:ascii="Arial" w:hAnsi="Arial" w:cs="Arial"/>
        </w:rPr>
        <w:t>Sasov</w:t>
      </w:r>
      <w:proofErr w:type="spellEnd"/>
      <w:r w:rsidRPr="00214342">
        <w:rPr>
          <w:rFonts w:ascii="Arial" w:hAnsi="Arial" w:cs="Arial"/>
        </w:rPr>
        <w:t xml:space="preserve"> – zajištění zpevnění břehu a hráze kolem výpustného zařízení kameny</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Rybník Podkova – místní šetření s MRS ohledně potřeby vykácení náletových dřevin na hrázi</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Dočišťovací nádrž – ořez vrb</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 xml:space="preserve">Vodárenské rybníky – zajištění nových smluv na Provozování vodárenských rybníků a na provozování </w:t>
      </w:r>
      <w:proofErr w:type="spellStart"/>
      <w:r w:rsidRPr="00214342">
        <w:rPr>
          <w:rFonts w:ascii="Arial" w:hAnsi="Arial" w:cs="Arial"/>
        </w:rPr>
        <w:t>vdj</w:t>
      </w:r>
      <w:proofErr w:type="spellEnd"/>
      <w:r w:rsidRPr="00214342">
        <w:rPr>
          <w:rFonts w:ascii="Arial" w:hAnsi="Arial" w:cs="Arial"/>
        </w:rPr>
        <w:t xml:space="preserve"> </w:t>
      </w:r>
      <w:proofErr w:type="spellStart"/>
      <w:r w:rsidRPr="00214342">
        <w:rPr>
          <w:rFonts w:ascii="Arial" w:hAnsi="Arial" w:cs="Arial"/>
        </w:rPr>
        <w:t>Pístov</w:t>
      </w:r>
      <w:proofErr w:type="spellEnd"/>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Převzetí správy rybníků od MO, kompletní kontrola a roztřídění převzatých složek od MO</w:t>
      </w:r>
    </w:p>
    <w:p w:rsidR="00714896" w:rsidRPr="00214342" w:rsidRDefault="00714896" w:rsidP="008F09C2">
      <w:pPr>
        <w:pStyle w:val="Odstavecseseznamem"/>
        <w:numPr>
          <w:ilvl w:val="0"/>
          <w:numId w:val="53"/>
        </w:numPr>
        <w:rPr>
          <w:rFonts w:ascii="Arial" w:hAnsi="Arial" w:cs="Arial"/>
        </w:rPr>
      </w:pPr>
      <w:r w:rsidRPr="00214342">
        <w:rPr>
          <w:rFonts w:ascii="Arial" w:hAnsi="Arial" w:cs="Arial"/>
        </w:rPr>
        <w:t xml:space="preserve">Vzorky vody – ČOV Vysoká, dočišťovací nádrž Vysoká, rybník Borovinka. Rybník Za Prádelnou, </w:t>
      </w:r>
      <w:proofErr w:type="spellStart"/>
      <w:r w:rsidRPr="00214342">
        <w:rPr>
          <w:rFonts w:ascii="Arial" w:hAnsi="Arial" w:cs="Arial"/>
        </w:rPr>
        <w:t>Pávovský</w:t>
      </w:r>
      <w:proofErr w:type="spellEnd"/>
      <w:r w:rsidRPr="00214342">
        <w:rPr>
          <w:rFonts w:ascii="Arial" w:hAnsi="Arial" w:cs="Arial"/>
        </w:rPr>
        <w:t xml:space="preserve"> rybník</w:t>
      </w:r>
    </w:p>
    <w:p w:rsidR="00714896" w:rsidRDefault="00714896" w:rsidP="00714896">
      <w:pPr>
        <w:jc w:val="both"/>
        <w:rPr>
          <w:rFonts w:ascii="Arial" w:hAnsi="Arial" w:cs="Arial"/>
          <w:sz w:val="24"/>
          <w:szCs w:val="24"/>
        </w:rPr>
      </w:pPr>
    </w:p>
    <w:p w:rsidR="00194668" w:rsidRDefault="00194668" w:rsidP="00714896">
      <w:pPr>
        <w:jc w:val="both"/>
        <w:rPr>
          <w:rFonts w:ascii="Arial" w:hAnsi="Arial" w:cs="Arial"/>
          <w:sz w:val="24"/>
          <w:szCs w:val="24"/>
        </w:rPr>
      </w:pPr>
    </w:p>
    <w:p w:rsidR="00714896" w:rsidRPr="00214342" w:rsidRDefault="00714896" w:rsidP="00714896">
      <w:pPr>
        <w:pStyle w:val="Odstavecseseznamem"/>
        <w:ind w:left="1080"/>
        <w:jc w:val="both"/>
        <w:rPr>
          <w:rFonts w:ascii="Arial" w:hAnsi="Arial" w:cs="Arial"/>
          <w:b/>
          <w:u w:val="single"/>
        </w:rPr>
      </w:pPr>
    </w:p>
    <w:p w:rsidR="00714896" w:rsidRPr="00214342" w:rsidRDefault="00714896" w:rsidP="00714896">
      <w:pPr>
        <w:rPr>
          <w:rFonts w:ascii="Arial" w:hAnsi="Arial" w:cs="Arial"/>
          <w:b/>
          <w:sz w:val="24"/>
          <w:szCs w:val="24"/>
        </w:rPr>
      </w:pPr>
      <w:r w:rsidRPr="00214342">
        <w:rPr>
          <w:rFonts w:ascii="Arial" w:hAnsi="Arial" w:cs="Arial"/>
          <w:b/>
          <w:sz w:val="24"/>
          <w:szCs w:val="24"/>
        </w:rPr>
        <w:t>Tabulka provádění kontrol na oddělení technické správy a podzemí – rok 2022 (4. čtvrtletí)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884"/>
        <w:gridCol w:w="1590"/>
        <w:gridCol w:w="1658"/>
        <w:gridCol w:w="1231"/>
        <w:gridCol w:w="2387"/>
      </w:tblGrid>
      <w:tr w:rsidR="00714896" w:rsidRPr="00214342" w:rsidTr="0020342E">
        <w:tc>
          <w:tcPr>
            <w:tcW w:w="2093" w:type="dxa"/>
          </w:tcPr>
          <w:p w:rsidR="00714896" w:rsidRPr="00214342" w:rsidRDefault="00714896" w:rsidP="0020342E">
            <w:pPr>
              <w:rPr>
                <w:rFonts w:ascii="Arial" w:hAnsi="Arial" w:cs="Arial"/>
                <w:b/>
                <w:sz w:val="24"/>
                <w:szCs w:val="24"/>
              </w:rPr>
            </w:pPr>
            <w:r w:rsidRPr="00214342">
              <w:rPr>
                <w:rFonts w:ascii="Arial" w:hAnsi="Arial" w:cs="Arial"/>
                <w:b/>
                <w:sz w:val="24"/>
                <w:szCs w:val="24"/>
              </w:rPr>
              <w:t>Popis provedené kontroly</w:t>
            </w:r>
          </w:p>
        </w:tc>
        <w:tc>
          <w:tcPr>
            <w:tcW w:w="709" w:type="dxa"/>
          </w:tcPr>
          <w:p w:rsidR="00714896" w:rsidRPr="00214342" w:rsidRDefault="00714896" w:rsidP="0020342E">
            <w:pPr>
              <w:rPr>
                <w:rFonts w:ascii="Arial" w:hAnsi="Arial" w:cs="Arial"/>
                <w:b/>
                <w:sz w:val="24"/>
                <w:szCs w:val="24"/>
              </w:rPr>
            </w:pPr>
            <w:r w:rsidRPr="00214342">
              <w:rPr>
                <w:rFonts w:ascii="Arial" w:hAnsi="Arial" w:cs="Arial"/>
                <w:b/>
                <w:sz w:val="24"/>
                <w:szCs w:val="24"/>
              </w:rPr>
              <w:t>dne</w:t>
            </w:r>
          </w:p>
        </w:tc>
        <w:tc>
          <w:tcPr>
            <w:tcW w:w="1334" w:type="dxa"/>
          </w:tcPr>
          <w:p w:rsidR="00714896" w:rsidRPr="00214342" w:rsidRDefault="00714896" w:rsidP="0020342E">
            <w:pPr>
              <w:rPr>
                <w:rFonts w:ascii="Arial" w:hAnsi="Arial" w:cs="Arial"/>
                <w:b/>
                <w:sz w:val="24"/>
                <w:szCs w:val="24"/>
              </w:rPr>
            </w:pPr>
            <w:r w:rsidRPr="00214342">
              <w:rPr>
                <w:rFonts w:ascii="Arial" w:hAnsi="Arial" w:cs="Arial"/>
                <w:b/>
                <w:sz w:val="24"/>
                <w:szCs w:val="24"/>
              </w:rPr>
              <w:t>kontrolován</w:t>
            </w:r>
          </w:p>
        </w:tc>
        <w:tc>
          <w:tcPr>
            <w:tcW w:w="1501" w:type="dxa"/>
          </w:tcPr>
          <w:p w:rsidR="00714896" w:rsidRPr="00214342" w:rsidRDefault="00714896" w:rsidP="0020342E">
            <w:pPr>
              <w:rPr>
                <w:rFonts w:ascii="Arial" w:hAnsi="Arial" w:cs="Arial"/>
                <w:b/>
                <w:sz w:val="24"/>
                <w:szCs w:val="24"/>
              </w:rPr>
            </w:pPr>
            <w:r w:rsidRPr="00214342">
              <w:rPr>
                <w:rFonts w:ascii="Arial" w:hAnsi="Arial" w:cs="Arial"/>
                <w:b/>
                <w:sz w:val="24"/>
                <w:szCs w:val="24"/>
              </w:rPr>
              <w:t>činnost</w:t>
            </w:r>
          </w:p>
        </w:tc>
        <w:tc>
          <w:tcPr>
            <w:tcW w:w="1134" w:type="dxa"/>
          </w:tcPr>
          <w:p w:rsidR="00714896" w:rsidRPr="00214342" w:rsidRDefault="00714896" w:rsidP="0020342E">
            <w:pPr>
              <w:rPr>
                <w:rFonts w:ascii="Arial" w:hAnsi="Arial" w:cs="Arial"/>
                <w:b/>
                <w:sz w:val="24"/>
                <w:szCs w:val="24"/>
              </w:rPr>
            </w:pPr>
            <w:r w:rsidRPr="00214342">
              <w:rPr>
                <w:rFonts w:ascii="Arial" w:hAnsi="Arial" w:cs="Arial"/>
                <w:b/>
                <w:sz w:val="24"/>
                <w:szCs w:val="24"/>
              </w:rPr>
              <w:t>výsledek</w:t>
            </w:r>
          </w:p>
        </w:tc>
        <w:tc>
          <w:tcPr>
            <w:tcW w:w="2517" w:type="dxa"/>
          </w:tcPr>
          <w:p w:rsidR="00714896" w:rsidRPr="00214342" w:rsidRDefault="00714896" w:rsidP="0020342E">
            <w:pPr>
              <w:rPr>
                <w:rFonts w:ascii="Arial" w:hAnsi="Arial" w:cs="Arial"/>
                <w:b/>
                <w:sz w:val="24"/>
                <w:szCs w:val="24"/>
              </w:rPr>
            </w:pPr>
            <w:r w:rsidRPr="00214342">
              <w:rPr>
                <w:rFonts w:ascii="Arial" w:hAnsi="Arial" w:cs="Arial"/>
                <w:b/>
                <w:sz w:val="24"/>
                <w:szCs w:val="24"/>
              </w:rPr>
              <w:t>poznámka</w:t>
            </w:r>
          </w:p>
        </w:tc>
      </w:tr>
      <w:tr w:rsidR="00714896" w:rsidRPr="00214342" w:rsidTr="0020342E">
        <w:trPr>
          <w:trHeight w:val="667"/>
        </w:trPr>
        <w:tc>
          <w:tcPr>
            <w:tcW w:w="2093" w:type="dxa"/>
          </w:tcPr>
          <w:p w:rsidR="00714896" w:rsidRPr="00214342" w:rsidRDefault="00714896" w:rsidP="0020342E">
            <w:pPr>
              <w:rPr>
                <w:rFonts w:ascii="Arial" w:hAnsi="Arial" w:cs="Arial"/>
                <w:sz w:val="24"/>
                <w:szCs w:val="24"/>
              </w:rPr>
            </w:pPr>
            <w:r w:rsidRPr="00214342">
              <w:rPr>
                <w:rFonts w:ascii="Arial" w:hAnsi="Arial" w:cs="Arial"/>
                <w:sz w:val="24"/>
                <w:szCs w:val="24"/>
              </w:rPr>
              <w:t>Kontrola používání OOPP</w:t>
            </w:r>
          </w:p>
        </w:tc>
        <w:tc>
          <w:tcPr>
            <w:tcW w:w="709" w:type="dxa"/>
          </w:tcPr>
          <w:p w:rsidR="00714896" w:rsidRPr="00214342" w:rsidRDefault="00714896" w:rsidP="0020342E">
            <w:pPr>
              <w:rPr>
                <w:rFonts w:ascii="Arial" w:hAnsi="Arial" w:cs="Arial"/>
                <w:sz w:val="24"/>
                <w:szCs w:val="24"/>
              </w:rPr>
            </w:pPr>
            <w:r w:rsidRPr="00214342">
              <w:rPr>
                <w:rFonts w:ascii="Arial" w:hAnsi="Arial" w:cs="Arial"/>
                <w:sz w:val="24"/>
                <w:szCs w:val="24"/>
              </w:rPr>
              <w:t>4.10.</w:t>
            </w:r>
          </w:p>
        </w:tc>
        <w:tc>
          <w:tcPr>
            <w:tcW w:w="1334" w:type="dxa"/>
          </w:tcPr>
          <w:p w:rsidR="00714896" w:rsidRPr="00214342" w:rsidRDefault="00714896" w:rsidP="0020342E">
            <w:pPr>
              <w:rPr>
                <w:rFonts w:ascii="Arial" w:hAnsi="Arial" w:cs="Arial"/>
                <w:sz w:val="24"/>
                <w:szCs w:val="24"/>
              </w:rPr>
            </w:pPr>
            <w:r w:rsidRPr="00214342">
              <w:rPr>
                <w:rFonts w:ascii="Arial" w:hAnsi="Arial" w:cs="Arial"/>
                <w:sz w:val="24"/>
                <w:szCs w:val="24"/>
              </w:rPr>
              <w:t>Parma, Kubů</w:t>
            </w:r>
          </w:p>
        </w:tc>
        <w:tc>
          <w:tcPr>
            <w:tcW w:w="1501" w:type="dxa"/>
          </w:tcPr>
          <w:p w:rsidR="00714896" w:rsidRPr="00214342" w:rsidRDefault="00714896" w:rsidP="0020342E">
            <w:pPr>
              <w:rPr>
                <w:rFonts w:ascii="Arial" w:hAnsi="Arial" w:cs="Arial"/>
                <w:sz w:val="24"/>
                <w:szCs w:val="24"/>
              </w:rPr>
            </w:pPr>
            <w:r w:rsidRPr="00214342">
              <w:rPr>
                <w:rFonts w:ascii="Arial" w:hAnsi="Arial" w:cs="Arial"/>
                <w:sz w:val="24"/>
                <w:szCs w:val="24"/>
              </w:rPr>
              <w:t>Mytí počev chodba „A“ kolektoru</w:t>
            </w:r>
          </w:p>
        </w:tc>
        <w:tc>
          <w:tcPr>
            <w:tcW w:w="1134" w:type="dxa"/>
          </w:tcPr>
          <w:p w:rsidR="00714896" w:rsidRPr="00214342" w:rsidRDefault="00714896" w:rsidP="0020342E">
            <w:pPr>
              <w:rPr>
                <w:rFonts w:ascii="Arial" w:hAnsi="Arial" w:cs="Arial"/>
                <w:sz w:val="24"/>
                <w:szCs w:val="24"/>
              </w:rPr>
            </w:pPr>
            <w:r w:rsidRPr="00214342">
              <w:rPr>
                <w:rFonts w:ascii="Arial" w:hAnsi="Arial" w:cs="Arial"/>
                <w:sz w:val="24"/>
                <w:szCs w:val="24"/>
              </w:rPr>
              <w:t>V pořádku</w:t>
            </w:r>
          </w:p>
        </w:tc>
        <w:tc>
          <w:tcPr>
            <w:tcW w:w="2517" w:type="dxa"/>
          </w:tcPr>
          <w:p w:rsidR="00714896" w:rsidRPr="00214342" w:rsidRDefault="00714896" w:rsidP="0020342E">
            <w:pPr>
              <w:rPr>
                <w:rFonts w:ascii="Arial" w:hAnsi="Arial" w:cs="Arial"/>
                <w:sz w:val="24"/>
                <w:szCs w:val="24"/>
              </w:rPr>
            </w:pPr>
            <w:r w:rsidRPr="00214342">
              <w:rPr>
                <w:rFonts w:ascii="Arial" w:hAnsi="Arial" w:cs="Arial"/>
                <w:sz w:val="24"/>
                <w:szCs w:val="24"/>
              </w:rPr>
              <w:t>Použití ochranné přilby, rukavic, tlakové vody a ručního nářadí</w:t>
            </w:r>
          </w:p>
        </w:tc>
      </w:tr>
      <w:tr w:rsidR="00714896" w:rsidRPr="00214342" w:rsidTr="0020342E">
        <w:tc>
          <w:tcPr>
            <w:tcW w:w="2093" w:type="dxa"/>
          </w:tcPr>
          <w:p w:rsidR="00714896" w:rsidRPr="00214342" w:rsidRDefault="00714896" w:rsidP="0020342E">
            <w:pPr>
              <w:rPr>
                <w:rFonts w:ascii="Arial" w:hAnsi="Arial" w:cs="Arial"/>
                <w:sz w:val="24"/>
                <w:szCs w:val="24"/>
              </w:rPr>
            </w:pPr>
            <w:r w:rsidRPr="00214342">
              <w:rPr>
                <w:rFonts w:ascii="Arial" w:hAnsi="Arial" w:cs="Arial"/>
                <w:sz w:val="24"/>
                <w:szCs w:val="24"/>
              </w:rPr>
              <w:t>Kontrola používání OOPP</w:t>
            </w:r>
          </w:p>
        </w:tc>
        <w:tc>
          <w:tcPr>
            <w:tcW w:w="709" w:type="dxa"/>
          </w:tcPr>
          <w:p w:rsidR="00714896" w:rsidRPr="00214342" w:rsidRDefault="00714896" w:rsidP="0020342E">
            <w:pPr>
              <w:rPr>
                <w:rFonts w:ascii="Arial" w:hAnsi="Arial" w:cs="Arial"/>
                <w:sz w:val="24"/>
                <w:szCs w:val="24"/>
              </w:rPr>
            </w:pPr>
            <w:r w:rsidRPr="00214342">
              <w:rPr>
                <w:rFonts w:ascii="Arial" w:hAnsi="Arial" w:cs="Arial"/>
                <w:sz w:val="24"/>
                <w:szCs w:val="24"/>
              </w:rPr>
              <w:t>10.10.</w:t>
            </w:r>
          </w:p>
        </w:tc>
        <w:tc>
          <w:tcPr>
            <w:tcW w:w="1334" w:type="dxa"/>
          </w:tcPr>
          <w:p w:rsidR="00714896" w:rsidRPr="00214342" w:rsidRDefault="00714896" w:rsidP="0020342E">
            <w:pPr>
              <w:rPr>
                <w:rFonts w:ascii="Arial" w:hAnsi="Arial" w:cs="Arial"/>
                <w:sz w:val="24"/>
                <w:szCs w:val="24"/>
              </w:rPr>
            </w:pPr>
            <w:r w:rsidRPr="00214342">
              <w:rPr>
                <w:rFonts w:ascii="Arial" w:hAnsi="Arial" w:cs="Arial"/>
                <w:sz w:val="24"/>
                <w:szCs w:val="24"/>
              </w:rPr>
              <w:t xml:space="preserve">Parma, </w:t>
            </w:r>
            <w:proofErr w:type="spellStart"/>
            <w:r w:rsidRPr="00214342">
              <w:rPr>
                <w:rFonts w:ascii="Arial" w:hAnsi="Arial" w:cs="Arial"/>
                <w:sz w:val="24"/>
                <w:szCs w:val="24"/>
              </w:rPr>
              <w:t>Harnušek</w:t>
            </w:r>
            <w:proofErr w:type="spellEnd"/>
            <w:r w:rsidRPr="00214342">
              <w:rPr>
                <w:rFonts w:ascii="Arial" w:hAnsi="Arial" w:cs="Arial"/>
                <w:sz w:val="24"/>
                <w:szCs w:val="24"/>
              </w:rPr>
              <w:t>, Kubů</w:t>
            </w:r>
          </w:p>
        </w:tc>
        <w:tc>
          <w:tcPr>
            <w:tcW w:w="1501" w:type="dxa"/>
          </w:tcPr>
          <w:p w:rsidR="00714896" w:rsidRPr="00214342" w:rsidRDefault="00714896" w:rsidP="0020342E">
            <w:pPr>
              <w:rPr>
                <w:rFonts w:ascii="Arial" w:hAnsi="Arial" w:cs="Arial"/>
                <w:sz w:val="24"/>
                <w:szCs w:val="24"/>
              </w:rPr>
            </w:pPr>
            <w:r w:rsidRPr="00214342">
              <w:rPr>
                <w:rFonts w:ascii="Arial" w:hAnsi="Arial" w:cs="Arial"/>
                <w:sz w:val="24"/>
                <w:szCs w:val="24"/>
              </w:rPr>
              <w:t>Montáž lávky k výpusti – Nový rybník</w:t>
            </w:r>
          </w:p>
        </w:tc>
        <w:tc>
          <w:tcPr>
            <w:tcW w:w="1134" w:type="dxa"/>
          </w:tcPr>
          <w:p w:rsidR="00714896" w:rsidRPr="00214342" w:rsidRDefault="00714896" w:rsidP="0020342E">
            <w:pPr>
              <w:rPr>
                <w:rFonts w:ascii="Arial" w:hAnsi="Arial" w:cs="Arial"/>
                <w:sz w:val="24"/>
                <w:szCs w:val="24"/>
              </w:rPr>
            </w:pPr>
            <w:r w:rsidRPr="00214342">
              <w:rPr>
                <w:rFonts w:ascii="Arial" w:hAnsi="Arial" w:cs="Arial"/>
                <w:sz w:val="24"/>
                <w:szCs w:val="24"/>
              </w:rPr>
              <w:t>V pořádku</w:t>
            </w:r>
          </w:p>
        </w:tc>
        <w:tc>
          <w:tcPr>
            <w:tcW w:w="2517" w:type="dxa"/>
          </w:tcPr>
          <w:p w:rsidR="00714896" w:rsidRPr="00214342" w:rsidRDefault="00714896" w:rsidP="0020342E">
            <w:pPr>
              <w:rPr>
                <w:rFonts w:ascii="Arial" w:hAnsi="Arial" w:cs="Arial"/>
                <w:sz w:val="24"/>
                <w:szCs w:val="24"/>
              </w:rPr>
            </w:pPr>
            <w:r w:rsidRPr="00214342">
              <w:rPr>
                <w:rFonts w:ascii="Arial" w:hAnsi="Arial" w:cs="Arial"/>
                <w:sz w:val="24"/>
                <w:szCs w:val="24"/>
              </w:rPr>
              <w:t>Použití elektrického nářadí, rukavic, vrutů, konzervačního nátěru</w:t>
            </w:r>
          </w:p>
        </w:tc>
      </w:tr>
      <w:tr w:rsidR="00714896" w:rsidRPr="00214342" w:rsidTr="0020342E">
        <w:tc>
          <w:tcPr>
            <w:tcW w:w="2093" w:type="dxa"/>
          </w:tcPr>
          <w:p w:rsidR="00714896" w:rsidRPr="00214342" w:rsidRDefault="00714896" w:rsidP="0020342E">
            <w:pPr>
              <w:rPr>
                <w:rFonts w:ascii="Arial" w:hAnsi="Arial" w:cs="Arial"/>
                <w:sz w:val="24"/>
                <w:szCs w:val="24"/>
              </w:rPr>
            </w:pPr>
            <w:r w:rsidRPr="00214342">
              <w:rPr>
                <w:rFonts w:ascii="Arial" w:hAnsi="Arial" w:cs="Arial"/>
                <w:sz w:val="24"/>
                <w:szCs w:val="24"/>
              </w:rPr>
              <w:t>Kontrola používání OOPP</w:t>
            </w:r>
          </w:p>
        </w:tc>
        <w:tc>
          <w:tcPr>
            <w:tcW w:w="709" w:type="dxa"/>
          </w:tcPr>
          <w:p w:rsidR="00714896" w:rsidRPr="00214342" w:rsidRDefault="00714896" w:rsidP="0020342E">
            <w:pPr>
              <w:rPr>
                <w:rFonts w:ascii="Arial" w:hAnsi="Arial" w:cs="Arial"/>
                <w:sz w:val="24"/>
                <w:szCs w:val="24"/>
              </w:rPr>
            </w:pPr>
            <w:r w:rsidRPr="00214342">
              <w:rPr>
                <w:rFonts w:ascii="Arial" w:hAnsi="Arial" w:cs="Arial"/>
                <w:sz w:val="24"/>
                <w:szCs w:val="24"/>
              </w:rPr>
              <w:t>12.10.</w:t>
            </w:r>
          </w:p>
        </w:tc>
        <w:tc>
          <w:tcPr>
            <w:tcW w:w="1334" w:type="dxa"/>
          </w:tcPr>
          <w:p w:rsidR="00714896" w:rsidRPr="00214342" w:rsidRDefault="00714896" w:rsidP="0020342E">
            <w:pPr>
              <w:rPr>
                <w:rFonts w:ascii="Arial" w:hAnsi="Arial" w:cs="Arial"/>
                <w:sz w:val="24"/>
                <w:szCs w:val="24"/>
              </w:rPr>
            </w:pPr>
            <w:r w:rsidRPr="00214342">
              <w:rPr>
                <w:rFonts w:ascii="Arial" w:hAnsi="Arial" w:cs="Arial"/>
                <w:sz w:val="24"/>
                <w:szCs w:val="24"/>
              </w:rPr>
              <w:t xml:space="preserve">Parma, Kubů </w:t>
            </w:r>
          </w:p>
        </w:tc>
        <w:tc>
          <w:tcPr>
            <w:tcW w:w="1501" w:type="dxa"/>
          </w:tcPr>
          <w:p w:rsidR="00714896" w:rsidRPr="00214342" w:rsidRDefault="00714896" w:rsidP="0020342E">
            <w:pPr>
              <w:rPr>
                <w:rFonts w:ascii="Arial" w:hAnsi="Arial" w:cs="Arial"/>
                <w:sz w:val="24"/>
                <w:szCs w:val="24"/>
              </w:rPr>
            </w:pPr>
            <w:r w:rsidRPr="00214342">
              <w:rPr>
                <w:rFonts w:ascii="Arial" w:hAnsi="Arial" w:cs="Arial"/>
                <w:sz w:val="24"/>
                <w:szCs w:val="24"/>
              </w:rPr>
              <w:t>Výměna žárovek osvětlení kolektoru – chodba „B“, úklid chodeb „B“,“C“</w:t>
            </w:r>
          </w:p>
        </w:tc>
        <w:tc>
          <w:tcPr>
            <w:tcW w:w="1134" w:type="dxa"/>
          </w:tcPr>
          <w:p w:rsidR="00714896" w:rsidRPr="00214342" w:rsidRDefault="00714896" w:rsidP="0020342E">
            <w:pPr>
              <w:rPr>
                <w:rFonts w:ascii="Arial" w:hAnsi="Arial" w:cs="Arial"/>
                <w:sz w:val="24"/>
                <w:szCs w:val="24"/>
              </w:rPr>
            </w:pPr>
            <w:r w:rsidRPr="00214342">
              <w:rPr>
                <w:rFonts w:ascii="Arial" w:hAnsi="Arial" w:cs="Arial"/>
                <w:sz w:val="24"/>
                <w:szCs w:val="24"/>
              </w:rPr>
              <w:t>V pořádku</w:t>
            </w:r>
          </w:p>
        </w:tc>
        <w:tc>
          <w:tcPr>
            <w:tcW w:w="2517" w:type="dxa"/>
          </w:tcPr>
          <w:p w:rsidR="00714896" w:rsidRPr="00214342" w:rsidRDefault="00714896" w:rsidP="0020342E">
            <w:pPr>
              <w:rPr>
                <w:rFonts w:ascii="Arial" w:hAnsi="Arial" w:cs="Arial"/>
                <w:sz w:val="24"/>
                <w:szCs w:val="24"/>
              </w:rPr>
            </w:pPr>
            <w:r w:rsidRPr="00214342">
              <w:rPr>
                <w:rFonts w:ascii="Arial" w:hAnsi="Arial" w:cs="Arial"/>
                <w:sz w:val="24"/>
                <w:szCs w:val="24"/>
              </w:rPr>
              <w:t>Použití Al štaflí, důlní lampy, ochranné přilby, ručního nářadí, rukavic a konzervačního materiálu</w:t>
            </w:r>
          </w:p>
        </w:tc>
      </w:tr>
      <w:tr w:rsidR="00714896" w:rsidRPr="00214342" w:rsidTr="0020342E">
        <w:tc>
          <w:tcPr>
            <w:tcW w:w="2093" w:type="dxa"/>
          </w:tcPr>
          <w:p w:rsidR="00714896" w:rsidRPr="00214342" w:rsidRDefault="00714896" w:rsidP="0020342E">
            <w:pPr>
              <w:rPr>
                <w:rFonts w:ascii="Arial" w:hAnsi="Arial" w:cs="Arial"/>
                <w:sz w:val="24"/>
                <w:szCs w:val="24"/>
              </w:rPr>
            </w:pPr>
            <w:r w:rsidRPr="00214342">
              <w:rPr>
                <w:rFonts w:ascii="Arial" w:hAnsi="Arial" w:cs="Arial"/>
                <w:sz w:val="24"/>
                <w:szCs w:val="24"/>
              </w:rPr>
              <w:t>Kontrola používání OOPP</w:t>
            </w:r>
          </w:p>
        </w:tc>
        <w:tc>
          <w:tcPr>
            <w:tcW w:w="709" w:type="dxa"/>
          </w:tcPr>
          <w:p w:rsidR="00714896" w:rsidRPr="00214342" w:rsidRDefault="00714896" w:rsidP="0020342E">
            <w:pPr>
              <w:rPr>
                <w:rFonts w:ascii="Arial" w:hAnsi="Arial" w:cs="Arial"/>
                <w:sz w:val="24"/>
                <w:szCs w:val="24"/>
              </w:rPr>
            </w:pPr>
            <w:r w:rsidRPr="00214342">
              <w:rPr>
                <w:rFonts w:ascii="Arial" w:hAnsi="Arial" w:cs="Arial"/>
                <w:sz w:val="24"/>
                <w:szCs w:val="24"/>
              </w:rPr>
              <w:t>17.10.</w:t>
            </w:r>
          </w:p>
        </w:tc>
        <w:tc>
          <w:tcPr>
            <w:tcW w:w="1334" w:type="dxa"/>
          </w:tcPr>
          <w:p w:rsidR="00714896" w:rsidRPr="00214342" w:rsidRDefault="00714896" w:rsidP="0020342E">
            <w:pPr>
              <w:rPr>
                <w:rFonts w:ascii="Arial" w:hAnsi="Arial" w:cs="Arial"/>
                <w:sz w:val="24"/>
                <w:szCs w:val="24"/>
              </w:rPr>
            </w:pPr>
            <w:proofErr w:type="spellStart"/>
            <w:r w:rsidRPr="00214342">
              <w:rPr>
                <w:rFonts w:ascii="Arial" w:hAnsi="Arial" w:cs="Arial"/>
                <w:sz w:val="24"/>
                <w:szCs w:val="24"/>
              </w:rPr>
              <w:t>Harnušek</w:t>
            </w:r>
            <w:proofErr w:type="spellEnd"/>
            <w:r w:rsidRPr="00214342">
              <w:rPr>
                <w:rFonts w:ascii="Arial" w:hAnsi="Arial" w:cs="Arial"/>
                <w:sz w:val="24"/>
                <w:szCs w:val="24"/>
              </w:rPr>
              <w:t>, Kubů</w:t>
            </w:r>
          </w:p>
        </w:tc>
        <w:tc>
          <w:tcPr>
            <w:tcW w:w="1501" w:type="dxa"/>
          </w:tcPr>
          <w:p w:rsidR="00714896" w:rsidRPr="00214342" w:rsidRDefault="00714896" w:rsidP="0020342E">
            <w:pPr>
              <w:rPr>
                <w:rFonts w:ascii="Arial" w:hAnsi="Arial" w:cs="Arial"/>
                <w:sz w:val="24"/>
                <w:szCs w:val="24"/>
              </w:rPr>
            </w:pPr>
            <w:r w:rsidRPr="00214342">
              <w:rPr>
                <w:rFonts w:ascii="Arial" w:hAnsi="Arial" w:cs="Arial"/>
                <w:sz w:val="24"/>
                <w:szCs w:val="24"/>
              </w:rPr>
              <w:t>Odkorňování a ochranné nátěry kulatiny</w:t>
            </w:r>
          </w:p>
        </w:tc>
        <w:tc>
          <w:tcPr>
            <w:tcW w:w="1134" w:type="dxa"/>
          </w:tcPr>
          <w:p w:rsidR="00714896" w:rsidRPr="00214342" w:rsidRDefault="00714896" w:rsidP="0020342E">
            <w:pPr>
              <w:rPr>
                <w:rFonts w:ascii="Arial" w:hAnsi="Arial" w:cs="Arial"/>
                <w:sz w:val="24"/>
                <w:szCs w:val="24"/>
              </w:rPr>
            </w:pPr>
            <w:r w:rsidRPr="00214342">
              <w:rPr>
                <w:rFonts w:ascii="Arial" w:hAnsi="Arial" w:cs="Arial"/>
                <w:sz w:val="24"/>
                <w:szCs w:val="24"/>
              </w:rPr>
              <w:t>V pořádku</w:t>
            </w:r>
          </w:p>
        </w:tc>
        <w:tc>
          <w:tcPr>
            <w:tcW w:w="2517" w:type="dxa"/>
          </w:tcPr>
          <w:p w:rsidR="00714896" w:rsidRPr="00214342" w:rsidRDefault="00714896" w:rsidP="0020342E">
            <w:pPr>
              <w:rPr>
                <w:rFonts w:ascii="Arial" w:hAnsi="Arial" w:cs="Arial"/>
                <w:sz w:val="24"/>
                <w:szCs w:val="24"/>
              </w:rPr>
            </w:pPr>
            <w:r w:rsidRPr="00214342">
              <w:rPr>
                <w:rFonts w:ascii="Arial" w:hAnsi="Arial" w:cs="Arial"/>
                <w:sz w:val="24"/>
                <w:szCs w:val="24"/>
              </w:rPr>
              <w:t>Použití pořízu, rukavic, konzervačního materiálu</w:t>
            </w:r>
          </w:p>
        </w:tc>
      </w:tr>
      <w:tr w:rsidR="00714896" w:rsidRPr="00214342" w:rsidTr="0020342E">
        <w:tc>
          <w:tcPr>
            <w:tcW w:w="2093" w:type="dxa"/>
          </w:tcPr>
          <w:p w:rsidR="00714896" w:rsidRPr="00214342" w:rsidRDefault="00714896" w:rsidP="0020342E">
            <w:pPr>
              <w:rPr>
                <w:rFonts w:ascii="Arial" w:hAnsi="Arial" w:cs="Arial"/>
                <w:sz w:val="24"/>
                <w:szCs w:val="24"/>
              </w:rPr>
            </w:pPr>
            <w:r w:rsidRPr="00214342">
              <w:rPr>
                <w:rFonts w:ascii="Arial" w:hAnsi="Arial" w:cs="Arial"/>
                <w:sz w:val="24"/>
                <w:szCs w:val="24"/>
              </w:rPr>
              <w:lastRenderedPageBreak/>
              <w:t>Kontrola používání OOPP</w:t>
            </w:r>
          </w:p>
        </w:tc>
        <w:tc>
          <w:tcPr>
            <w:tcW w:w="709" w:type="dxa"/>
          </w:tcPr>
          <w:p w:rsidR="00714896" w:rsidRPr="00214342" w:rsidRDefault="00714896" w:rsidP="0020342E">
            <w:pPr>
              <w:rPr>
                <w:rFonts w:ascii="Arial" w:hAnsi="Arial" w:cs="Arial"/>
                <w:sz w:val="24"/>
                <w:szCs w:val="24"/>
              </w:rPr>
            </w:pPr>
            <w:r w:rsidRPr="00214342">
              <w:rPr>
                <w:rFonts w:ascii="Arial" w:hAnsi="Arial" w:cs="Arial"/>
                <w:sz w:val="24"/>
                <w:szCs w:val="24"/>
              </w:rPr>
              <w:t>3.11.</w:t>
            </w:r>
          </w:p>
        </w:tc>
        <w:tc>
          <w:tcPr>
            <w:tcW w:w="1334" w:type="dxa"/>
          </w:tcPr>
          <w:p w:rsidR="00714896" w:rsidRPr="00214342" w:rsidRDefault="00714896" w:rsidP="0020342E">
            <w:pPr>
              <w:rPr>
                <w:rFonts w:ascii="Arial" w:hAnsi="Arial" w:cs="Arial"/>
                <w:sz w:val="24"/>
                <w:szCs w:val="24"/>
              </w:rPr>
            </w:pPr>
            <w:r w:rsidRPr="00214342">
              <w:rPr>
                <w:rFonts w:ascii="Arial" w:hAnsi="Arial" w:cs="Arial"/>
                <w:sz w:val="24"/>
                <w:szCs w:val="24"/>
              </w:rPr>
              <w:t xml:space="preserve">Parma, </w:t>
            </w:r>
            <w:proofErr w:type="spellStart"/>
            <w:r w:rsidRPr="00214342">
              <w:rPr>
                <w:rFonts w:ascii="Arial" w:hAnsi="Arial" w:cs="Arial"/>
                <w:sz w:val="24"/>
                <w:szCs w:val="24"/>
              </w:rPr>
              <w:t>Harnušek</w:t>
            </w:r>
            <w:proofErr w:type="spellEnd"/>
            <w:r w:rsidRPr="00214342">
              <w:rPr>
                <w:rFonts w:ascii="Arial" w:hAnsi="Arial" w:cs="Arial"/>
                <w:sz w:val="24"/>
                <w:szCs w:val="24"/>
              </w:rPr>
              <w:t xml:space="preserve"> Kubů</w:t>
            </w:r>
          </w:p>
        </w:tc>
        <w:tc>
          <w:tcPr>
            <w:tcW w:w="1501" w:type="dxa"/>
          </w:tcPr>
          <w:p w:rsidR="00714896" w:rsidRPr="00214342" w:rsidRDefault="00714896" w:rsidP="0020342E">
            <w:pPr>
              <w:rPr>
                <w:rFonts w:ascii="Arial" w:hAnsi="Arial" w:cs="Arial"/>
                <w:sz w:val="24"/>
                <w:szCs w:val="24"/>
              </w:rPr>
            </w:pPr>
            <w:r w:rsidRPr="00214342">
              <w:rPr>
                <w:rFonts w:ascii="Arial" w:hAnsi="Arial" w:cs="Arial"/>
                <w:sz w:val="24"/>
                <w:szCs w:val="24"/>
              </w:rPr>
              <w:t xml:space="preserve">Příprava materiálu na obnovu lávky </w:t>
            </w:r>
            <w:proofErr w:type="spellStart"/>
            <w:r w:rsidRPr="00214342">
              <w:rPr>
                <w:rFonts w:ascii="Arial" w:hAnsi="Arial" w:cs="Arial"/>
                <w:sz w:val="24"/>
                <w:szCs w:val="24"/>
              </w:rPr>
              <w:t>Motaj</w:t>
            </w:r>
            <w:proofErr w:type="spellEnd"/>
          </w:p>
        </w:tc>
        <w:tc>
          <w:tcPr>
            <w:tcW w:w="1134" w:type="dxa"/>
          </w:tcPr>
          <w:p w:rsidR="00714896" w:rsidRPr="00214342" w:rsidRDefault="00714896" w:rsidP="0020342E">
            <w:pPr>
              <w:rPr>
                <w:rFonts w:ascii="Arial" w:hAnsi="Arial" w:cs="Arial"/>
                <w:sz w:val="24"/>
                <w:szCs w:val="24"/>
              </w:rPr>
            </w:pPr>
            <w:r w:rsidRPr="00214342">
              <w:rPr>
                <w:rFonts w:ascii="Arial" w:hAnsi="Arial" w:cs="Arial"/>
                <w:sz w:val="24"/>
                <w:szCs w:val="24"/>
              </w:rPr>
              <w:t>V pořádku</w:t>
            </w:r>
          </w:p>
        </w:tc>
        <w:tc>
          <w:tcPr>
            <w:tcW w:w="2517" w:type="dxa"/>
          </w:tcPr>
          <w:p w:rsidR="00714896" w:rsidRPr="00214342" w:rsidRDefault="00714896" w:rsidP="0020342E">
            <w:pPr>
              <w:rPr>
                <w:rFonts w:ascii="Arial" w:hAnsi="Arial" w:cs="Arial"/>
                <w:sz w:val="24"/>
                <w:szCs w:val="24"/>
              </w:rPr>
            </w:pPr>
            <w:r w:rsidRPr="00214342">
              <w:rPr>
                <w:rFonts w:ascii="Arial" w:hAnsi="Arial" w:cs="Arial"/>
                <w:sz w:val="24"/>
                <w:szCs w:val="24"/>
              </w:rPr>
              <w:t>Použití ručního nářadí, hoblovky, konzervačního materiálu, rukavic, ochranného štítu</w:t>
            </w:r>
          </w:p>
        </w:tc>
      </w:tr>
      <w:tr w:rsidR="00714896" w:rsidRPr="00214342" w:rsidTr="0020342E">
        <w:tc>
          <w:tcPr>
            <w:tcW w:w="2093" w:type="dxa"/>
          </w:tcPr>
          <w:p w:rsidR="00714896" w:rsidRPr="00214342" w:rsidRDefault="00714896" w:rsidP="0020342E">
            <w:pPr>
              <w:rPr>
                <w:rFonts w:ascii="Arial" w:hAnsi="Arial" w:cs="Arial"/>
                <w:sz w:val="24"/>
                <w:szCs w:val="24"/>
              </w:rPr>
            </w:pPr>
            <w:r w:rsidRPr="00214342">
              <w:rPr>
                <w:rFonts w:ascii="Arial" w:hAnsi="Arial" w:cs="Arial"/>
                <w:sz w:val="24"/>
                <w:szCs w:val="24"/>
              </w:rPr>
              <w:t>Kontrola používání OOPP</w:t>
            </w:r>
          </w:p>
        </w:tc>
        <w:tc>
          <w:tcPr>
            <w:tcW w:w="709" w:type="dxa"/>
          </w:tcPr>
          <w:p w:rsidR="00714896" w:rsidRPr="00214342" w:rsidRDefault="00714896" w:rsidP="0020342E">
            <w:pPr>
              <w:rPr>
                <w:rFonts w:ascii="Arial" w:hAnsi="Arial" w:cs="Arial"/>
                <w:sz w:val="24"/>
                <w:szCs w:val="24"/>
              </w:rPr>
            </w:pPr>
            <w:r w:rsidRPr="00214342">
              <w:rPr>
                <w:rFonts w:ascii="Arial" w:hAnsi="Arial" w:cs="Arial"/>
                <w:sz w:val="24"/>
                <w:szCs w:val="24"/>
              </w:rPr>
              <w:t>9.11.</w:t>
            </w:r>
          </w:p>
        </w:tc>
        <w:tc>
          <w:tcPr>
            <w:tcW w:w="1334" w:type="dxa"/>
          </w:tcPr>
          <w:p w:rsidR="00714896" w:rsidRPr="00214342" w:rsidRDefault="00714896" w:rsidP="0020342E">
            <w:pPr>
              <w:rPr>
                <w:rFonts w:ascii="Arial" w:hAnsi="Arial" w:cs="Arial"/>
                <w:sz w:val="24"/>
                <w:szCs w:val="24"/>
              </w:rPr>
            </w:pPr>
            <w:r w:rsidRPr="00214342">
              <w:rPr>
                <w:rFonts w:ascii="Arial" w:hAnsi="Arial" w:cs="Arial"/>
                <w:sz w:val="24"/>
                <w:szCs w:val="24"/>
              </w:rPr>
              <w:t xml:space="preserve">Kubů, Parma, </w:t>
            </w:r>
            <w:proofErr w:type="spellStart"/>
            <w:r w:rsidRPr="00214342">
              <w:rPr>
                <w:rFonts w:ascii="Arial" w:hAnsi="Arial" w:cs="Arial"/>
                <w:sz w:val="24"/>
                <w:szCs w:val="24"/>
              </w:rPr>
              <w:t>harnušek</w:t>
            </w:r>
            <w:proofErr w:type="spellEnd"/>
          </w:p>
        </w:tc>
        <w:tc>
          <w:tcPr>
            <w:tcW w:w="1501" w:type="dxa"/>
          </w:tcPr>
          <w:p w:rsidR="00714896" w:rsidRPr="00214342" w:rsidRDefault="00714896" w:rsidP="0020342E">
            <w:pPr>
              <w:rPr>
                <w:rFonts w:ascii="Arial" w:hAnsi="Arial" w:cs="Arial"/>
                <w:sz w:val="24"/>
                <w:szCs w:val="24"/>
              </w:rPr>
            </w:pPr>
            <w:r w:rsidRPr="00214342">
              <w:rPr>
                <w:rFonts w:ascii="Arial" w:hAnsi="Arial" w:cs="Arial"/>
                <w:sz w:val="24"/>
                <w:szCs w:val="24"/>
              </w:rPr>
              <w:t>Oprava kutiště Bílý Kámen</w:t>
            </w:r>
          </w:p>
        </w:tc>
        <w:tc>
          <w:tcPr>
            <w:tcW w:w="1134" w:type="dxa"/>
          </w:tcPr>
          <w:p w:rsidR="00714896" w:rsidRPr="00214342" w:rsidRDefault="00714896" w:rsidP="0020342E">
            <w:pPr>
              <w:rPr>
                <w:rFonts w:ascii="Arial" w:hAnsi="Arial" w:cs="Arial"/>
                <w:sz w:val="24"/>
                <w:szCs w:val="24"/>
              </w:rPr>
            </w:pPr>
            <w:r w:rsidRPr="00214342">
              <w:rPr>
                <w:rFonts w:ascii="Arial" w:hAnsi="Arial" w:cs="Arial"/>
                <w:sz w:val="24"/>
                <w:szCs w:val="24"/>
              </w:rPr>
              <w:t>V pořádku</w:t>
            </w:r>
          </w:p>
        </w:tc>
        <w:tc>
          <w:tcPr>
            <w:tcW w:w="2517" w:type="dxa"/>
          </w:tcPr>
          <w:p w:rsidR="00714896" w:rsidRPr="00214342" w:rsidRDefault="00714896" w:rsidP="0020342E">
            <w:pPr>
              <w:rPr>
                <w:rFonts w:ascii="Arial" w:hAnsi="Arial" w:cs="Arial"/>
                <w:sz w:val="24"/>
                <w:szCs w:val="24"/>
              </w:rPr>
            </w:pPr>
            <w:r w:rsidRPr="00214342">
              <w:rPr>
                <w:rFonts w:ascii="Arial" w:hAnsi="Arial" w:cs="Arial"/>
                <w:sz w:val="24"/>
                <w:szCs w:val="24"/>
              </w:rPr>
              <w:t>Použití motorové pily, elektrického nářadí, ručního nářadí a konzervační látky, ochranných rukavic a přilby</w:t>
            </w:r>
          </w:p>
        </w:tc>
      </w:tr>
      <w:tr w:rsidR="00714896" w:rsidRPr="00214342" w:rsidTr="0020342E">
        <w:tc>
          <w:tcPr>
            <w:tcW w:w="2093" w:type="dxa"/>
          </w:tcPr>
          <w:p w:rsidR="00714896" w:rsidRPr="00214342" w:rsidRDefault="00714896" w:rsidP="0020342E">
            <w:pPr>
              <w:rPr>
                <w:rFonts w:ascii="Arial" w:hAnsi="Arial" w:cs="Arial"/>
                <w:sz w:val="24"/>
                <w:szCs w:val="24"/>
              </w:rPr>
            </w:pPr>
            <w:r w:rsidRPr="00214342">
              <w:rPr>
                <w:rFonts w:ascii="Arial" w:hAnsi="Arial" w:cs="Arial"/>
                <w:sz w:val="24"/>
                <w:szCs w:val="24"/>
              </w:rPr>
              <w:t>Kontrola používání OOPP</w:t>
            </w:r>
          </w:p>
        </w:tc>
        <w:tc>
          <w:tcPr>
            <w:tcW w:w="709" w:type="dxa"/>
          </w:tcPr>
          <w:p w:rsidR="00714896" w:rsidRPr="00214342" w:rsidRDefault="00714896" w:rsidP="0020342E">
            <w:pPr>
              <w:rPr>
                <w:rFonts w:ascii="Arial" w:hAnsi="Arial" w:cs="Arial"/>
                <w:sz w:val="24"/>
                <w:szCs w:val="24"/>
              </w:rPr>
            </w:pPr>
            <w:r w:rsidRPr="00214342">
              <w:rPr>
                <w:rFonts w:ascii="Arial" w:hAnsi="Arial" w:cs="Arial"/>
                <w:sz w:val="24"/>
                <w:szCs w:val="24"/>
              </w:rPr>
              <w:t>17.11.</w:t>
            </w:r>
          </w:p>
        </w:tc>
        <w:tc>
          <w:tcPr>
            <w:tcW w:w="1334" w:type="dxa"/>
          </w:tcPr>
          <w:p w:rsidR="00714896" w:rsidRPr="00214342" w:rsidRDefault="00714896" w:rsidP="0020342E">
            <w:pPr>
              <w:rPr>
                <w:rFonts w:ascii="Arial" w:hAnsi="Arial" w:cs="Arial"/>
                <w:sz w:val="24"/>
                <w:szCs w:val="24"/>
              </w:rPr>
            </w:pPr>
            <w:r w:rsidRPr="00214342">
              <w:rPr>
                <w:rFonts w:ascii="Arial" w:hAnsi="Arial" w:cs="Arial"/>
                <w:sz w:val="24"/>
                <w:szCs w:val="24"/>
              </w:rPr>
              <w:t xml:space="preserve">Kubů, </w:t>
            </w:r>
            <w:proofErr w:type="spellStart"/>
            <w:r w:rsidRPr="00214342">
              <w:rPr>
                <w:rFonts w:ascii="Arial" w:hAnsi="Arial" w:cs="Arial"/>
                <w:sz w:val="24"/>
                <w:szCs w:val="24"/>
              </w:rPr>
              <w:t>Harnušek</w:t>
            </w:r>
            <w:proofErr w:type="spellEnd"/>
            <w:r w:rsidRPr="00214342">
              <w:rPr>
                <w:rFonts w:ascii="Arial" w:hAnsi="Arial" w:cs="Arial"/>
                <w:sz w:val="24"/>
                <w:szCs w:val="24"/>
              </w:rPr>
              <w:t>, Parma</w:t>
            </w:r>
          </w:p>
        </w:tc>
        <w:tc>
          <w:tcPr>
            <w:tcW w:w="1501" w:type="dxa"/>
          </w:tcPr>
          <w:p w:rsidR="00714896" w:rsidRPr="00214342" w:rsidRDefault="00714896" w:rsidP="0020342E">
            <w:pPr>
              <w:rPr>
                <w:rFonts w:ascii="Arial" w:hAnsi="Arial" w:cs="Arial"/>
                <w:sz w:val="24"/>
                <w:szCs w:val="24"/>
              </w:rPr>
            </w:pPr>
            <w:r w:rsidRPr="00214342">
              <w:rPr>
                <w:rFonts w:ascii="Arial" w:hAnsi="Arial" w:cs="Arial"/>
                <w:sz w:val="24"/>
                <w:szCs w:val="24"/>
              </w:rPr>
              <w:t>Odkorňování kulatiny</w:t>
            </w:r>
          </w:p>
        </w:tc>
        <w:tc>
          <w:tcPr>
            <w:tcW w:w="1134" w:type="dxa"/>
          </w:tcPr>
          <w:p w:rsidR="00714896" w:rsidRPr="00214342" w:rsidRDefault="00714896" w:rsidP="0020342E">
            <w:pPr>
              <w:rPr>
                <w:rFonts w:ascii="Arial" w:hAnsi="Arial" w:cs="Arial"/>
                <w:sz w:val="24"/>
                <w:szCs w:val="24"/>
              </w:rPr>
            </w:pPr>
            <w:r w:rsidRPr="00214342">
              <w:rPr>
                <w:rFonts w:ascii="Arial" w:hAnsi="Arial" w:cs="Arial"/>
                <w:sz w:val="24"/>
                <w:szCs w:val="24"/>
              </w:rPr>
              <w:t>V pořádku</w:t>
            </w:r>
          </w:p>
        </w:tc>
        <w:tc>
          <w:tcPr>
            <w:tcW w:w="2517" w:type="dxa"/>
          </w:tcPr>
          <w:p w:rsidR="00714896" w:rsidRPr="00214342" w:rsidRDefault="00714896" w:rsidP="0020342E">
            <w:pPr>
              <w:rPr>
                <w:rFonts w:ascii="Arial" w:hAnsi="Arial" w:cs="Arial"/>
                <w:sz w:val="24"/>
                <w:szCs w:val="24"/>
              </w:rPr>
            </w:pPr>
            <w:r w:rsidRPr="00214342">
              <w:rPr>
                <w:rFonts w:ascii="Arial" w:hAnsi="Arial" w:cs="Arial"/>
                <w:sz w:val="24"/>
                <w:szCs w:val="24"/>
              </w:rPr>
              <w:t>Použití pořízu, ochranných rukavic</w:t>
            </w:r>
          </w:p>
        </w:tc>
      </w:tr>
      <w:tr w:rsidR="00714896" w:rsidRPr="00214342" w:rsidTr="0020342E">
        <w:tc>
          <w:tcPr>
            <w:tcW w:w="2093" w:type="dxa"/>
          </w:tcPr>
          <w:p w:rsidR="00714896" w:rsidRPr="00214342" w:rsidRDefault="00714896" w:rsidP="0020342E">
            <w:pPr>
              <w:rPr>
                <w:rFonts w:ascii="Arial" w:hAnsi="Arial" w:cs="Arial"/>
                <w:sz w:val="24"/>
                <w:szCs w:val="24"/>
              </w:rPr>
            </w:pPr>
            <w:r w:rsidRPr="00214342">
              <w:rPr>
                <w:rFonts w:ascii="Arial" w:hAnsi="Arial" w:cs="Arial"/>
                <w:sz w:val="24"/>
                <w:szCs w:val="24"/>
              </w:rPr>
              <w:t>Kontrola používání OOPP</w:t>
            </w:r>
          </w:p>
        </w:tc>
        <w:tc>
          <w:tcPr>
            <w:tcW w:w="709" w:type="dxa"/>
          </w:tcPr>
          <w:p w:rsidR="00714896" w:rsidRPr="00214342" w:rsidRDefault="00714896" w:rsidP="0020342E">
            <w:pPr>
              <w:rPr>
                <w:rFonts w:ascii="Arial" w:hAnsi="Arial" w:cs="Arial"/>
                <w:sz w:val="24"/>
                <w:szCs w:val="24"/>
              </w:rPr>
            </w:pPr>
            <w:r w:rsidRPr="00214342">
              <w:rPr>
                <w:rFonts w:ascii="Arial" w:hAnsi="Arial" w:cs="Arial"/>
                <w:sz w:val="24"/>
                <w:szCs w:val="24"/>
              </w:rPr>
              <w:t>25.11.</w:t>
            </w:r>
          </w:p>
        </w:tc>
        <w:tc>
          <w:tcPr>
            <w:tcW w:w="1334" w:type="dxa"/>
          </w:tcPr>
          <w:p w:rsidR="00714896" w:rsidRPr="00214342" w:rsidRDefault="00714896" w:rsidP="0020342E">
            <w:pPr>
              <w:rPr>
                <w:rFonts w:ascii="Arial" w:hAnsi="Arial" w:cs="Arial"/>
                <w:sz w:val="24"/>
                <w:szCs w:val="24"/>
              </w:rPr>
            </w:pPr>
            <w:r w:rsidRPr="00214342">
              <w:rPr>
                <w:rFonts w:ascii="Arial" w:hAnsi="Arial" w:cs="Arial"/>
                <w:sz w:val="24"/>
                <w:szCs w:val="24"/>
              </w:rPr>
              <w:t>Parma</w:t>
            </w:r>
          </w:p>
        </w:tc>
        <w:tc>
          <w:tcPr>
            <w:tcW w:w="1501" w:type="dxa"/>
          </w:tcPr>
          <w:p w:rsidR="00714896" w:rsidRPr="00214342" w:rsidRDefault="00714896" w:rsidP="0020342E">
            <w:pPr>
              <w:rPr>
                <w:rFonts w:ascii="Arial" w:hAnsi="Arial" w:cs="Arial"/>
                <w:sz w:val="24"/>
                <w:szCs w:val="24"/>
              </w:rPr>
            </w:pPr>
            <w:r w:rsidRPr="00214342">
              <w:rPr>
                <w:rFonts w:ascii="Arial" w:hAnsi="Arial" w:cs="Arial"/>
                <w:sz w:val="24"/>
                <w:szCs w:val="24"/>
              </w:rPr>
              <w:t xml:space="preserve">Skládání řeziva a kulatiny – garáže </w:t>
            </w:r>
            <w:proofErr w:type="spellStart"/>
            <w:r w:rsidRPr="00214342">
              <w:rPr>
                <w:rFonts w:ascii="Arial" w:hAnsi="Arial" w:cs="Arial"/>
                <w:sz w:val="24"/>
                <w:szCs w:val="24"/>
              </w:rPr>
              <w:t>Pístov</w:t>
            </w:r>
            <w:proofErr w:type="spellEnd"/>
          </w:p>
        </w:tc>
        <w:tc>
          <w:tcPr>
            <w:tcW w:w="1134" w:type="dxa"/>
          </w:tcPr>
          <w:p w:rsidR="00714896" w:rsidRPr="00214342" w:rsidRDefault="00714896" w:rsidP="0020342E">
            <w:pPr>
              <w:rPr>
                <w:rFonts w:ascii="Arial" w:hAnsi="Arial" w:cs="Arial"/>
                <w:sz w:val="24"/>
                <w:szCs w:val="24"/>
              </w:rPr>
            </w:pPr>
            <w:r w:rsidRPr="00214342">
              <w:rPr>
                <w:rFonts w:ascii="Arial" w:hAnsi="Arial" w:cs="Arial"/>
                <w:sz w:val="24"/>
                <w:szCs w:val="24"/>
              </w:rPr>
              <w:t>V pořádku</w:t>
            </w:r>
          </w:p>
        </w:tc>
        <w:tc>
          <w:tcPr>
            <w:tcW w:w="2517" w:type="dxa"/>
          </w:tcPr>
          <w:p w:rsidR="00714896" w:rsidRPr="00214342" w:rsidRDefault="00714896" w:rsidP="0020342E">
            <w:pPr>
              <w:rPr>
                <w:rFonts w:ascii="Arial" w:hAnsi="Arial" w:cs="Arial"/>
                <w:sz w:val="24"/>
                <w:szCs w:val="24"/>
              </w:rPr>
            </w:pPr>
            <w:r w:rsidRPr="00214342">
              <w:rPr>
                <w:rFonts w:ascii="Arial" w:hAnsi="Arial" w:cs="Arial"/>
                <w:sz w:val="24"/>
                <w:szCs w:val="24"/>
              </w:rPr>
              <w:t>Použití montážní páky, ochranných rukavic</w:t>
            </w:r>
          </w:p>
        </w:tc>
      </w:tr>
      <w:tr w:rsidR="00714896" w:rsidRPr="00214342" w:rsidTr="0020342E">
        <w:tc>
          <w:tcPr>
            <w:tcW w:w="2093" w:type="dxa"/>
          </w:tcPr>
          <w:p w:rsidR="00714896" w:rsidRPr="00214342" w:rsidRDefault="00714896" w:rsidP="0020342E">
            <w:pPr>
              <w:rPr>
                <w:rFonts w:ascii="Arial" w:hAnsi="Arial" w:cs="Arial"/>
                <w:sz w:val="24"/>
                <w:szCs w:val="24"/>
              </w:rPr>
            </w:pPr>
            <w:r w:rsidRPr="00214342">
              <w:rPr>
                <w:rFonts w:ascii="Arial" w:hAnsi="Arial" w:cs="Arial"/>
                <w:sz w:val="24"/>
                <w:szCs w:val="24"/>
              </w:rPr>
              <w:t>Kontrola používání OOPP</w:t>
            </w:r>
          </w:p>
        </w:tc>
        <w:tc>
          <w:tcPr>
            <w:tcW w:w="709" w:type="dxa"/>
          </w:tcPr>
          <w:p w:rsidR="00714896" w:rsidRPr="00214342" w:rsidRDefault="00714896" w:rsidP="0020342E">
            <w:pPr>
              <w:rPr>
                <w:rFonts w:ascii="Arial" w:hAnsi="Arial" w:cs="Arial"/>
                <w:sz w:val="24"/>
                <w:szCs w:val="24"/>
              </w:rPr>
            </w:pPr>
            <w:r w:rsidRPr="00214342">
              <w:rPr>
                <w:rFonts w:ascii="Arial" w:hAnsi="Arial" w:cs="Arial"/>
                <w:sz w:val="24"/>
                <w:szCs w:val="24"/>
              </w:rPr>
              <w:t>28.11.</w:t>
            </w:r>
          </w:p>
        </w:tc>
        <w:tc>
          <w:tcPr>
            <w:tcW w:w="1334" w:type="dxa"/>
          </w:tcPr>
          <w:p w:rsidR="00714896" w:rsidRPr="00214342" w:rsidRDefault="00714896" w:rsidP="0020342E">
            <w:pPr>
              <w:rPr>
                <w:rFonts w:ascii="Arial" w:hAnsi="Arial" w:cs="Arial"/>
                <w:sz w:val="24"/>
                <w:szCs w:val="24"/>
              </w:rPr>
            </w:pPr>
            <w:r w:rsidRPr="00214342">
              <w:rPr>
                <w:rFonts w:ascii="Arial" w:hAnsi="Arial" w:cs="Arial"/>
                <w:sz w:val="24"/>
                <w:szCs w:val="24"/>
              </w:rPr>
              <w:t xml:space="preserve">Kubů, </w:t>
            </w:r>
            <w:proofErr w:type="spellStart"/>
            <w:r w:rsidRPr="00214342">
              <w:rPr>
                <w:rFonts w:ascii="Arial" w:hAnsi="Arial" w:cs="Arial"/>
                <w:sz w:val="24"/>
                <w:szCs w:val="24"/>
              </w:rPr>
              <w:t>Harnušek</w:t>
            </w:r>
            <w:proofErr w:type="spellEnd"/>
          </w:p>
        </w:tc>
        <w:tc>
          <w:tcPr>
            <w:tcW w:w="1501" w:type="dxa"/>
          </w:tcPr>
          <w:p w:rsidR="00714896" w:rsidRPr="00214342" w:rsidRDefault="00714896" w:rsidP="0020342E">
            <w:pPr>
              <w:rPr>
                <w:rFonts w:ascii="Arial" w:hAnsi="Arial" w:cs="Arial"/>
                <w:sz w:val="24"/>
                <w:szCs w:val="24"/>
              </w:rPr>
            </w:pPr>
            <w:r w:rsidRPr="00214342">
              <w:rPr>
                <w:rFonts w:ascii="Arial" w:hAnsi="Arial" w:cs="Arial"/>
                <w:sz w:val="24"/>
                <w:szCs w:val="24"/>
              </w:rPr>
              <w:t>Oprava odpadkového koše na HNS</w:t>
            </w:r>
          </w:p>
        </w:tc>
        <w:tc>
          <w:tcPr>
            <w:tcW w:w="1134" w:type="dxa"/>
          </w:tcPr>
          <w:p w:rsidR="00714896" w:rsidRPr="00214342" w:rsidRDefault="00714896" w:rsidP="0020342E">
            <w:pPr>
              <w:rPr>
                <w:rFonts w:ascii="Arial" w:hAnsi="Arial" w:cs="Arial"/>
                <w:sz w:val="24"/>
                <w:szCs w:val="24"/>
              </w:rPr>
            </w:pPr>
            <w:r w:rsidRPr="00214342">
              <w:rPr>
                <w:rFonts w:ascii="Arial" w:hAnsi="Arial" w:cs="Arial"/>
                <w:sz w:val="24"/>
                <w:szCs w:val="24"/>
              </w:rPr>
              <w:t>V pořádku</w:t>
            </w:r>
          </w:p>
        </w:tc>
        <w:tc>
          <w:tcPr>
            <w:tcW w:w="2517" w:type="dxa"/>
          </w:tcPr>
          <w:p w:rsidR="00714896" w:rsidRPr="00214342" w:rsidRDefault="00714896" w:rsidP="0020342E">
            <w:pPr>
              <w:rPr>
                <w:rFonts w:ascii="Arial" w:hAnsi="Arial" w:cs="Arial"/>
                <w:sz w:val="24"/>
                <w:szCs w:val="24"/>
              </w:rPr>
            </w:pPr>
            <w:r w:rsidRPr="00214342">
              <w:rPr>
                <w:rFonts w:ascii="Arial" w:hAnsi="Arial" w:cs="Arial"/>
                <w:sz w:val="24"/>
                <w:szCs w:val="24"/>
              </w:rPr>
              <w:t>Použití úhlové brusky, ručního nářadí, ochranných látek, ochranných brýlí, rukavic</w:t>
            </w:r>
          </w:p>
        </w:tc>
      </w:tr>
      <w:tr w:rsidR="00714896" w:rsidRPr="00214342" w:rsidTr="0020342E">
        <w:trPr>
          <w:trHeight w:val="667"/>
        </w:trPr>
        <w:tc>
          <w:tcPr>
            <w:tcW w:w="2093" w:type="dxa"/>
          </w:tcPr>
          <w:p w:rsidR="00714896" w:rsidRPr="00214342" w:rsidRDefault="00714896" w:rsidP="0020342E">
            <w:pPr>
              <w:rPr>
                <w:rFonts w:ascii="Arial" w:hAnsi="Arial" w:cs="Arial"/>
                <w:sz w:val="24"/>
                <w:szCs w:val="24"/>
              </w:rPr>
            </w:pPr>
            <w:r w:rsidRPr="00214342">
              <w:rPr>
                <w:rFonts w:ascii="Arial" w:hAnsi="Arial" w:cs="Arial"/>
                <w:sz w:val="24"/>
                <w:szCs w:val="24"/>
              </w:rPr>
              <w:t>Kontrola používání OOPP</w:t>
            </w:r>
          </w:p>
        </w:tc>
        <w:tc>
          <w:tcPr>
            <w:tcW w:w="709" w:type="dxa"/>
          </w:tcPr>
          <w:p w:rsidR="00714896" w:rsidRPr="00214342" w:rsidRDefault="00714896" w:rsidP="0020342E">
            <w:pPr>
              <w:rPr>
                <w:rFonts w:ascii="Arial" w:hAnsi="Arial" w:cs="Arial"/>
                <w:sz w:val="24"/>
                <w:szCs w:val="24"/>
              </w:rPr>
            </w:pPr>
            <w:r w:rsidRPr="00214342">
              <w:rPr>
                <w:rFonts w:ascii="Arial" w:hAnsi="Arial" w:cs="Arial"/>
                <w:sz w:val="24"/>
                <w:szCs w:val="24"/>
              </w:rPr>
              <w:t>5.12.</w:t>
            </w:r>
          </w:p>
        </w:tc>
        <w:tc>
          <w:tcPr>
            <w:tcW w:w="1334" w:type="dxa"/>
          </w:tcPr>
          <w:p w:rsidR="00714896" w:rsidRPr="00214342" w:rsidRDefault="00714896" w:rsidP="0020342E">
            <w:pPr>
              <w:rPr>
                <w:rFonts w:ascii="Arial" w:hAnsi="Arial" w:cs="Arial"/>
                <w:sz w:val="24"/>
                <w:szCs w:val="24"/>
              </w:rPr>
            </w:pPr>
            <w:proofErr w:type="spellStart"/>
            <w:r w:rsidRPr="00214342">
              <w:rPr>
                <w:rFonts w:ascii="Arial" w:hAnsi="Arial" w:cs="Arial"/>
                <w:sz w:val="24"/>
                <w:szCs w:val="24"/>
              </w:rPr>
              <w:t>Harnušek</w:t>
            </w:r>
            <w:proofErr w:type="spellEnd"/>
          </w:p>
          <w:p w:rsidR="00714896" w:rsidRPr="00214342" w:rsidRDefault="00714896" w:rsidP="0020342E">
            <w:pPr>
              <w:rPr>
                <w:rFonts w:ascii="Arial" w:hAnsi="Arial" w:cs="Arial"/>
                <w:sz w:val="24"/>
                <w:szCs w:val="24"/>
              </w:rPr>
            </w:pPr>
          </w:p>
        </w:tc>
        <w:tc>
          <w:tcPr>
            <w:tcW w:w="1501" w:type="dxa"/>
          </w:tcPr>
          <w:p w:rsidR="00714896" w:rsidRPr="00214342" w:rsidRDefault="00714896" w:rsidP="0020342E">
            <w:pPr>
              <w:rPr>
                <w:rFonts w:ascii="Arial" w:hAnsi="Arial" w:cs="Arial"/>
                <w:sz w:val="24"/>
                <w:szCs w:val="24"/>
              </w:rPr>
            </w:pPr>
            <w:r w:rsidRPr="00214342">
              <w:rPr>
                <w:rFonts w:ascii="Arial" w:hAnsi="Arial" w:cs="Arial"/>
                <w:sz w:val="24"/>
                <w:szCs w:val="24"/>
              </w:rPr>
              <w:t>Oprava a konzervace žebříku šachta Divadlo</w:t>
            </w:r>
          </w:p>
        </w:tc>
        <w:tc>
          <w:tcPr>
            <w:tcW w:w="1134" w:type="dxa"/>
          </w:tcPr>
          <w:p w:rsidR="00714896" w:rsidRPr="00214342" w:rsidRDefault="00714896" w:rsidP="0020342E">
            <w:pPr>
              <w:rPr>
                <w:rFonts w:ascii="Arial" w:hAnsi="Arial" w:cs="Arial"/>
                <w:sz w:val="24"/>
                <w:szCs w:val="24"/>
              </w:rPr>
            </w:pPr>
            <w:r w:rsidRPr="00214342">
              <w:rPr>
                <w:rFonts w:ascii="Arial" w:hAnsi="Arial" w:cs="Arial"/>
                <w:sz w:val="24"/>
                <w:szCs w:val="24"/>
              </w:rPr>
              <w:t>V pořádku</w:t>
            </w:r>
          </w:p>
        </w:tc>
        <w:tc>
          <w:tcPr>
            <w:tcW w:w="2517" w:type="dxa"/>
          </w:tcPr>
          <w:p w:rsidR="00714896" w:rsidRPr="00214342" w:rsidRDefault="00714896" w:rsidP="0020342E">
            <w:pPr>
              <w:rPr>
                <w:rFonts w:ascii="Arial" w:hAnsi="Arial" w:cs="Arial"/>
                <w:sz w:val="24"/>
                <w:szCs w:val="24"/>
              </w:rPr>
            </w:pPr>
            <w:r w:rsidRPr="00214342">
              <w:rPr>
                <w:rFonts w:ascii="Arial" w:hAnsi="Arial" w:cs="Arial"/>
                <w:sz w:val="24"/>
                <w:szCs w:val="24"/>
              </w:rPr>
              <w:t>Použití brusky, brusných kotoučů, odrezovače, úhlové brusky, rukavic a ochranných brýlí</w:t>
            </w:r>
          </w:p>
        </w:tc>
      </w:tr>
      <w:tr w:rsidR="00714896" w:rsidRPr="00214342" w:rsidTr="0020342E">
        <w:tc>
          <w:tcPr>
            <w:tcW w:w="2093" w:type="dxa"/>
          </w:tcPr>
          <w:p w:rsidR="00714896" w:rsidRPr="00214342" w:rsidRDefault="00714896" w:rsidP="0020342E">
            <w:pPr>
              <w:rPr>
                <w:rFonts w:ascii="Arial" w:hAnsi="Arial" w:cs="Arial"/>
                <w:sz w:val="24"/>
                <w:szCs w:val="24"/>
              </w:rPr>
            </w:pPr>
            <w:r w:rsidRPr="00214342">
              <w:rPr>
                <w:rFonts w:ascii="Arial" w:hAnsi="Arial" w:cs="Arial"/>
                <w:sz w:val="24"/>
                <w:szCs w:val="24"/>
              </w:rPr>
              <w:t>Kontrola používání OOPP</w:t>
            </w:r>
          </w:p>
        </w:tc>
        <w:tc>
          <w:tcPr>
            <w:tcW w:w="709" w:type="dxa"/>
          </w:tcPr>
          <w:p w:rsidR="00714896" w:rsidRPr="00214342" w:rsidRDefault="00714896" w:rsidP="0020342E">
            <w:pPr>
              <w:rPr>
                <w:rFonts w:ascii="Arial" w:hAnsi="Arial" w:cs="Arial"/>
                <w:sz w:val="24"/>
                <w:szCs w:val="24"/>
              </w:rPr>
            </w:pPr>
            <w:r w:rsidRPr="00214342">
              <w:rPr>
                <w:rFonts w:ascii="Arial" w:hAnsi="Arial" w:cs="Arial"/>
                <w:sz w:val="24"/>
                <w:szCs w:val="24"/>
              </w:rPr>
              <w:t>7.12.</w:t>
            </w:r>
          </w:p>
        </w:tc>
        <w:tc>
          <w:tcPr>
            <w:tcW w:w="1334" w:type="dxa"/>
          </w:tcPr>
          <w:p w:rsidR="00714896" w:rsidRPr="00214342" w:rsidRDefault="00714896" w:rsidP="0020342E">
            <w:pPr>
              <w:rPr>
                <w:rFonts w:ascii="Arial" w:hAnsi="Arial" w:cs="Arial"/>
                <w:sz w:val="24"/>
                <w:szCs w:val="24"/>
              </w:rPr>
            </w:pPr>
            <w:r w:rsidRPr="00214342">
              <w:rPr>
                <w:rFonts w:ascii="Arial" w:hAnsi="Arial" w:cs="Arial"/>
                <w:sz w:val="24"/>
                <w:szCs w:val="24"/>
              </w:rPr>
              <w:t>Parma, Kubů</w:t>
            </w:r>
          </w:p>
        </w:tc>
        <w:tc>
          <w:tcPr>
            <w:tcW w:w="1501" w:type="dxa"/>
          </w:tcPr>
          <w:p w:rsidR="00714896" w:rsidRPr="00214342" w:rsidRDefault="00714896" w:rsidP="0020342E">
            <w:pPr>
              <w:rPr>
                <w:rFonts w:ascii="Arial" w:hAnsi="Arial" w:cs="Arial"/>
                <w:sz w:val="24"/>
                <w:szCs w:val="24"/>
              </w:rPr>
            </w:pPr>
            <w:r w:rsidRPr="00214342">
              <w:rPr>
                <w:rFonts w:ascii="Arial" w:hAnsi="Arial" w:cs="Arial"/>
                <w:sz w:val="24"/>
                <w:szCs w:val="24"/>
              </w:rPr>
              <w:t>Mytí podlah kolektoru – překop a jižní část chodby „A“</w:t>
            </w:r>
          </w:p>
        </w:tc>
        <w:tc>
          <w:tcPr>
            <w:tcW w:w="1134" w:type="dxa"/>
          </w:tcPr>
          <w:p w:rsidR="00714896" w:rsidRPr="00214342" w:rsidRDefault="00714896" w:rsidP="0020342E">
            <w:pPr>
              <w:rPr>
                <w:rFonts w:ascii="Arial" w:hAnsi="Arial" w:cs="Arial"/>
                <w:sz w:val="24"/>
                <w:szCs w:val="24"/>
              </w:rPr>
            </w:pPr>
            <w:r w:rsidRPr="00214342">
              <w:rPr>
                <w:rFonts w:ascii="Arial" w:hAnsi="Arial" w:cs="Arial"/>
                <w:sz w:val="24"/>
                <w:szCs w:val="24"/>
              </w:rPr>
              <w:t>V pořádku</w:t>
            </w:r>
          </w:p>
        </w:tc>
        <w:tc>
          <w:tcPr>
            <w:tcW w:w="2517" w:type="dxa"/>
          </w:tcPr>
          <w:p w:rsidR="00714896" w:rsidRPr="00214342" w:rsidRDefault="00714896" w:rsidP="0020342E">
            <w:pPr>
              <w:rPr>
                <w:rFonts w:ascii="Arial" w:hAnsi="Arial" w:cs="Arial"/>
                <w:sz w:val="24"/>
                <w:szCs w:val="24"/>
              </w:rPr>
            </w:pPr>
            <w:r w:rsidRPr="00214342">
              <w:rPr>
                <w:rFonts w:ascii="Arial" w:hAnsi="Arial" w:cs="Arial"/>
                <w:sz w:val="24"/>
                <w:szCs w:val="24"/>
              </w:rPr>
              <w:t>Použití důlní lampy, ochranné přilby, rukavic, tlakové vody a ručního nářadí</w:t>
            </w:r>
          </w:p>
        </w:tc>
      </w:tr>
      <w:tr w:rsidR="00714896" w:rsidRPr="00214342" w:rsidTr="0020342E">
        <w:tc>
          <w:tcPr>
            <w:tcW w:w="2093" w:type="dxa"/>
          </w:tcPr>
          <w:p w:rsidR="00714896" w:rsidRPr="00214342" w:rsidRDefault="00714896" w:rsidP="0020342E">
            <w:pPr>
              <w:rPr>
                <w:rFonts w:ascii="Arial" w:hAnsi="Arial" w:cs="Arial"/>
                <w:sz w:val="24"/>
                <w:szCs w:val="24"/>
              </w:rPr>
            </w:pPr>
            <w:r w:rsidRPr="00214342">
              <w:rPr>
                <w:rFonts w:ascii="Arial" w:hAnsi="Arial" w:cs="Arial"/>
                <w:sz w:val="24"/>
                <w:szCs w:val="24"/>
              </w:rPr>
              <w:t>Kontrola používání OOPP</w:t>
            </w:r>
          </w:p>
        </w:tc>
        <w:tc>
          <w:tcPr>
            <w:tcW w:w="709" w:type="dxa"/>
          </w:tcPr>
          <w:p w:rsidR="00714896" w:rsidRPr="00214342" w:rsidRDefault="00714896" w:rsidP="0020342E">
            <w:pPr>
              <w:rPr>
                <w:rFonts w:ascii="Arial" w:hAnsi="Arial" w:cs="Arial"/>
                <w:sz w:val="24"/>
                <w:szCs w:val="24"/>
              </w:rPr>
            </w:pPr>
            <w:r w:rsidRPr="00214342">
              <w:rPr>
                <w:rFonts w:ascii="Arial" w:hAnsi="Arial" w:cs="Arial"/>
                <w:sz w:val="24"/>
                <w:szCs w:val="24"/>
              </w:rPr>
              <w:t>12.12.</w:t>
            </w:r>
          </w:p>
        </w:tc>
        <w:tc>
          <w:tcPr>
            <w:tcW w:w="1334" w:type="dxa"/>
          </w:tcPr>
          <w:p w:rsidR="00714896" w:rsidRPr="00214342" w:rsidRDefault="00714896" w:rsidP="0020342E">
            <w:pPr>
              <w:rPr>
                <w:rFonts w:ascii="Arial" w:hAnsi="Arial" w:cs="Arial"/>
                <w:sz w:val="24"/>
                <w:szCs w:val="24"/>
              </w:rPr>
            </w:pPr>
            <w:proofErr w:type="spellStart"/>
            <w:r w:rsidRPr="00214342">
              <w:rPr>
                <w:rFonts w:ascii="Arial" w:hAnsi="Arial" w:cs="Arial"/>
                <w:sz w:val="24"/>
                <w:szCs w:val="24"/>
              </w:rPr>
              <w:t>Harnušek</w:t>
            </w:r>
            <w:proofErr w:type="spellEnd"/>
            <w:r w:rsidRPr="00214342">
              <w:rPr>
                <w:rFonts w:ascii="Arial" w:hAnsi="Arial" w:cs="Arial"/>
                <w:sz w:val="24"/>
                <w:szCs w:val="24"/>
              </w:rPr>
              <w:t xml:space="preserve"> Kubů</w:t>
            </w:r>
          </w:p>
        </w:tc>
        <w:tc>
          <w:tcPr>
            <w:tcW w:w="1501" w:type="dxa"/>
          </w:tcPr>
          <w:p w:rsidR="00714896" w:rsidRPr="00214342" w:rsidRDefault="00714896" w:rsidP="0020342E">
            <w:pPr>
              <w:rPr>
                <w:rFonts w:ascii="Arial" w:hAnsi="Arial" w:cs="Arial"/>
                <w:sz w:val="24"/>
                <w:szCs w:val="24"/>
              </w:rPr>
            </w:pPr>
            <w:r w:rsidRPr="00214342">
              <w:rPr>
                <w:rFonts w:ascii="Arial" w:hAnsi="Arial" w:cs="Arial"/>
                <w:sz w:val="24"/>
                <w:szCs w:val="24"/>
              </w:rPr>
              <w:t>Kontrola podzemí – horizont „Alfa“</w:t>
            </w:r>
          </w:p>
        </w:tc>
        <w:tc>
          <w:tcPr>
            <w:tcW w:w="1134" w:type="dxa"/>
          </w:tcPr>
          <w:p w:rsidR="00714896" w:rsidRPr="00214342" w:rsidRDefault="00714896" w:rsidP="0020342E">
            <w:pPr>
              <w:rPr>
                <w:rFonts w:ascii="Arial" w:hAnsi="Arial" w:cs="Arial"/>
                <w:sz w:val="24"/>
                <w:szCs w:val="24"/>
              </w:rPr>
            </w:pPr>
            <w:r w:rsidRPr="00214342">
              <w:rPr>
                <w:rFonts w:ascii="Arial" w:hAnsi="Arial" w:cs="Arial"/>
                <w:sz w:val="24"/>
                <w:szCs w:val="24"/>
              </w:rPr>
              <w:t>V pořádku</w:t>
            </w:r>
          </w:p>
        </w:tc>
        <w:tc>
          <w:tcPr>
            <w:tcW w:w="2517" w:type="dxa"/>
          </w:tcPr>
          <w:p w:rsidR="00714896" w:rsidRPr="00214342" w:rsidRDefault="00714896" w:rsidP="0020342E">
            <w:pPr>
              <w:rPr>
                <w:rFonts w:ascii="Arial" w:hAnsi="Arial" w:cs="Arial"/>
                <w:sz w:val="24"/>
                <w:szCs w:val="24"/>
              </w:rPr>
            </w:pPr>
            <w:r w:rsidRPr="00214342">
              <w:rPr>
                <w:rFonts w:ascii="Arial" w:hAnsi="Arial" w:cs="Arial"/>
                <w:sz w:val="24"/>
                <w:szCs w:val="24"/>
              </w:rPr>
              <w:t>Použití důlní lampy, ochranné přilby, rukavic</w:t>
            </w:r>
          </w:p>
        </w:tc>
      </w:tr>
      <w:tr w:rsidR="00714896" w:rsidRPr="00214342" w:rsidTr="0020342E">
        <w:tc>
          <w:tcPr>
            <w:tcW w:w="2093" w:type="dxa"/>
          </w:tcPr>
          <w:p w:rsidR="00714896" w:rsidRPr="00214342" w:rsidRDefault="00714896" w:rsidP="0020342E">
            <w:pPr>
              <w:rPr>
                <w:rFonts w:ascii="Arial" w:hAnsi="Arial" w:cs="Arial"/>
                <w:sz w:val="24"/>
                <w:szCs w:val="24"/>
              </w:rPr>
            </w:pPr>
            <w:r w:rsidRPr="00214342">
              <w:rPr>
                <w:rFonts w:ascii="Arial" w:hAnsi="Arial" w:cs="Arial"/>
                <w:sz w:val="24"/>
                <w:szCs w:val="24"/>
              </w:rPr>
              <w:lastRenderedPageBreak/>
              <w:t>Kontrola používání OOPP</w:t>
            </w:r>
          </w:p>
        </w:tc>
        <w:tc>
          <w:tcPr>
            <w:tcW w:w="709" w:type="dxa"/>
          </w:tcPr>
          <w:p w:rsidR="00714896" w:rsidRPr="00214342" w:rsidRDefault="00714896" w:rsidP="0020342E">
            <w:pPr>
              <w:rPr>
                <w:rFonts w:ascii="Arial" w:hAnsi="Arial" w:cs="Arial"/>
                <w:sz w:val="24"/>
                <w:szCs w:val="24"/>
              </w:rPr>
            </w:pPr>
            <w:r w:rsidRPr="00214342">
              <w:rPr>
                <w:rFonts w:ascii="Arial" w:hAnsi="Arial" w:cs="Arial"/>
                <w:sz w:val="24"/>
                <w:szCs w:val="24"/>
              </w:rPr>
              <w:t>15.12.</w:t>
            </w:r>
          </w:p>
        </w:tc>
        <w:tc>
          <w:tcPr>
            <w:tcW w:w="1334" w:type="dxa"/>
          </w:tcPr>
          <w:p w:rsidR="00714896" w:rsidRPr="00214342" w:rsidRDefault="00714896" w:rsidP="0020342E">
            <w:pPr>
              <w:rPr>
                <w:rFonts w:ascii="Arial" w:hAnsi="Arial" w:cs="Arial"/>
                <w:sz w:val="24"/>
                <w:szCs w:val="24"/>
              </w:rPr>
            </w:pPr>
            <w:r w:rsidRPr="00214342">
              <w:rPr>
                <w:rFonts w:ascii="Arial" w:hAnsi="Arial" w:cs="Arial"/>
                <w:sz w:val="24"/>
                <w:szCs w:val="24"/>
              </w:rPr>
              <w:t>Parma</w:t>
            </w:r>
          </w:p>
        </w:tc>
        <w:tc>
          <w:tcPr>
            <w:tcW w:w="1501" w:type="dxa"/>
          </w:tcPr>
          <w:p w:rsidR="00714896" w:rsidRPr="00214342" w:rsidRDefault="00714896" w:rsidP="0020342E">
            <w:pPr>
              <w:rPr>
                <w:rFonts w:ascii="Arial" w:hAnsi="Arial" w:cs="Arial"/>
                <w:sz w:val="24"/>
                <w:szCs w:val="24"/>
              </w:rPr>
            </w:pPr>
            <w:r w:rsidRPr="00214342">
              <w:rPr>
                <w:rFonts w:ascii="Arial" w:hAnsi="Arial" w:cs="Arial"/>
                <w:sz w:val="24"/>
                <w:szCs w:val="24"/>
              </w:rPr>
              <w:t>Údržba areálu Křižíkova 10a</w:t>
            </w:r>
          </w:p>
        </w:tc>
        <w:tc>
          <w:tcPr>
            <w:tcW w:w="1134" w:type="dxa"/>
          </w:tcPr>
          <w:p w:rsidR="00714896" w:rsidRPr="00214342" w:rsidRDefault="00714896" w:rsidP="0020342E">
            <w:pPr>
              <w:rPr>
                <w:rFonts w:ascii="Arial" w:hAnsi="Arial" w:cs="Arial"/>
                <w:sz w:val="24"/>
                <w:szCs w:val="24"/>
              </w:rPr>
            </w:pPr>
            <w:r w:rsidRPr="00214342">
              <w:rPr>
                <w:rFonts w:ascii="Arial" w:hAnsi="Arial" w:cs="Arial"/>
                <w:sz w:val="24"/>
                <w:szCs w:val="24"/>
              </w:rPr>
              <w:t>V pořádku</w:t>
            </w:r>
          </w:p>
        </w:tc>
        <w:tc>
          <w:tcPr>
            <w:tcW w:w="2517" w:type="dxa"/>
          </w:tcPr>
          <w:p w:rsidR="00714896" w:rsidRPr="00214342" w:rsidRDefault="00714896" w:rsidP="0020342E">
            <w:pPr>
              <w:rPr>
                <w:rFonts w:ascii="Arial" w:hAnsi="Arial" w:cs="Arial"/>
                <w:sz w:val="24"/>
                <w:szCs w:val="24"/>
              </w:rPr>
            </w:pPr>
            <w:r w:rsidRPr="00214342">
              <w:rPr>
                <w:rFonts w:ascii="Arial" w:hAnsi="Arial" w:cs="Arial"/>
                <w:sz w:val="24"/>
                <w:szCs w:val="24"/>
              </w:rPr>
              <w:t>Použití hrabla, rukavic, smetáku</w:t>
            </w:r>
          </w:p>
        </w:tc>
      </w:tr>
      <w:tr w:rsidR="00714896" w:rsidRPr="00214342" w:rsidTr="0020342E">
        <w:tc>
          <w:tcPr>
            <w:tcW w:w="2093" w:type="dxa"/>
          </w:tcPr>
          <w:p w:rsidR="00714896" w:rsidRPr="00214342" w:rsidRDefault="00714896" w:rsidP="0020342E">
            <w:pPr>
              <w:rPr>
                <w:rFonts w:ascii="Arial" w:hAnsi="Arial" w:cs="Arial"/>
                <w:sz w:val="24"/>
                <w:szCs w:val="24"/>
              </w:rPr>
            </w:pPr>
            <w:r w:rsidRPr="00214342">
              <w:rPr>
                <w:rFonts w:ascii="Arial" w:hAnsi="Arial" w:cs="Arial"/>
                <w:sz w:val="24"/>
                <w:szCs w:val="24"/>
              </w:rPr>
              <w:t>Kontrola používání OOPP</w:t>
            </w:r>
          </w:p>
        </w:tc>
        <w:tc>
          <w:tcPr>
            <w:tcW w:w="709" w:type="dxa"/>
          </w:tcPr>
          <w:p w:rsidR="00714896" w:rsidRPr="00214342" w:rsidRDefault="00714896" w:rsidP="0020342E">
            <w:pPr>
              <w:rPr>
                <w:rFonts w:ascii="Arial" w:hAnsi="Arial" w:cs="Arial"/>
                <w:sz w:val="24"/>
                <w:szCs w:val="24"/>
              </w:rPr>
            </w:pPr>
            <w:r w:rsidRPr="00214342">
              <w:rPr>
                <w:rFonts w:ascii="Arial" w:hAnsi="Arial" w:cs="Arial"/>
                <w:sz w:val="24"/>
                <w:szCs w:val="24"/>
              </w:rPr>
              <w:t>19.12.</w:t>
            </w:r>
          </w:p>
        </w:tc>
        <w:tc>
          <w:tcPr>
            <w:tcW w:w="1334" w:type="dxa"/>
          </w:tcPr>
          <w:p w:rsidR="00714896" w:rsidRPr="00214342" w:rsidRDefault="00714896" w:rsidP="0020342E">
            <w:pPr>
              <w:rPr>
                <w:rFonts w:ascii="Arial" w:hAnsi="Arial" w:cs="Arial"/>
                <w:sz w:val="24"/>
                <w:szCs w:val="24"/>
              </w:rPr>
            </w:pPr>
            <w:r w:rsidRPr="00214342">
              <w:rPr>
                <w:rFonts w:ascii="Arial" w:hAnsi="Arial" w:cs="Arial"/>
                <w:sz w:val="24"/>
                <w:szCs w:val="24"/>
              </w:rPr>
              <w:t xml:space="preserve">Kubů, </w:t>
            </w:r>
            <w:proofErr w:type="spellStart"/>
            <w:r w:rsidRPr="00214342">
              <w:rPr>
                <w:rFonts w:ascii="Arial" w:hAnsi="Arial" w:cs="Arial"/>
                <w:sz w:val="24"/>
                <w:szCs w:val="24"/>
              </w:rPr>
              <w:t>Harnušek</w:t>
            </w:r>
            <w:proofErr w:type="spellEnd"/>
          </w:p>
        </w:tc>
        <w:tc>
          <w:tcPr>
            <w:tcW w:w="1501" w:type="dxa"/>
          </w:tcPr>
          <w:p w:rsidR="00714896" w:rsidRPr="00214342" w:rsidRDefault="00714896" w:rsidP="0020342E">
            <w:pPr>
              <w:rPr>
                <w:rFonts w:ascii="Arial" w:hAnsi="Arial" w:cs="Arial"/>
                <w:sz w:val="24"/>
                <w:szCs w:val="24"/>
              </w:rPr>
            </w:pPr>
            <w:r w:rsidRPr="00214342">
              <w:rPr>
                <w:rFonts w:ascii="Arial" w:hAnsi="Arial" w:cs="Arial"/>
                <w:sz w:val="24"/>
                <w:szCs w:val="24"/>
              </w:rPr>
              <w:t>Údržba mola na Borovince</w:t>
            </w:r>
          </w:p>
        </w:tc>
        <w:tc>
          <w:tcPr>
            <w:tcW w:w="1134" w:type="dxa"/>
          </w:tcPr>
          <w:p w:rsidR="00714896" w:rsidRPr="00214342" w:rsidRDefault="00714896" w:rsidP="0020342E">
            <w:pPr>
              <w:rPr>
                <w:rFonts w:ascii="Arial" w:hAnsi="Arial" w:cs="Arial"/>
                <w:sz w:val="24"/>
                <w:szCs w:val="24"/>
              </w:rPr>
            </w:pPr>
            <w:r w:rsidRPr="00214342">
              <w:rPr>
                <w:rFonts w:ascii="Arial" w:hAnsi="Arial" w:cs="Arial"/>
                <w:sz w:val="24"/>
                <w:szCs w:val="24"/>
              </w:rPr>
              <w:t>V pořádku</w:t>
            </w:r>
          </w:p>
        </w:tc>
        <w:tc>
          <w:tcPr>
            <w:tcW w:w="2517" w:type="dxa"/>
          </w:tcPr>
          <w:p w:rsidR="00714896" w:rsidRPr="00214342" w:rsidRDefault="00714896" w:rsidP="0020342E">
            <w:pPr>
              <w:rPr>
                <w:rFonts w:ascii="Arial" w:hAnsi="Arial" w:cs="Arial"/>
                <w:sz w:val="24"/>
                <w:szCs w:val="24"/>
              </w:rPr>
            </w:pPr>
            <w:r w:rsidRPr="00214342">
              <w:rPr>
                <w:rFonts w:ascii="Arial" w:hAnsi="Arial" w:cs="Arial"/>
                <w:sz w:val="24"/>
                <w:szCs w:val="24"/>
              </w:rPr>
              <w:t>Použití vrtačky, spojovacího materiálu, rukavic a konzervační látky</w:t>
            </w:r>
          </w:p>
        </w:tc>
      </w:tr>
    </w:tbl>
    <w:p w:rsidR="00844356" w:rsidRPr="00214342" w:rsidRDefault="00844356">
      <w:pPr>
        <w:rPr>
          <w:rFonts w:ascii="Arial" w:hAnsi="Arial" w:cs="Arial"/>
          <w:sz w:val="24"/>
          <w:szCs w:val="24"/>
        </w:rPr>
      </w:pPr>
    </w:p>
    <w:p w:rsidR="00844356" w:rsidRPr="00214342" w:rsidRDefault="00844356">
      <w:pPr>
        <w:rPr>
          <w:rFonts w:ascii="Arial" w:hAnsi="Arial" w:cs="Arial"/>
          <w:sz w:val="24"/>
          <w:szCs w:val="24"/>
        </w:rPr>
      </w:pPr>
    </w:p>
    <w:p w:rsidR="00844356" w:rsidRPr="00214342" w:rsidRDefault="00844356">
      <w:pPr>
        <w:rPr>
          <w:rFonts w:ascii="Arial" w:hAnsi="Arial" w:cs="Arial"/>
          <w:sz w:val="24"/>
          <w:szCs w:val="24"/>
        </w:rPr>
      </w:pPr>
    </w:p>
    <w:p w:rsidR="00844356" w:rsidRPr="00214342" w:rsidRDefault="00844356">
      <w:pPr>
        <w:rPr>
          <w:rFonts w:ascii="Arial" w:hAnsi="Arial" w:cs="Arial"/>
          <w:sz w:val="24"/>
          <w:szCs w:val="24"/>
        </w:rPr>
      </w:pPr>
    </w:p>
    <w:p w:rsidR="00844356" w:rsidRPr="00214342" w:rsidRDefault="00844356">
      <w:pPr>
        <w:rPr>
          <w:rFonts w:ascii="Arial" w:hAnsi="Arial" w:cs="Arial"/>
          <w:sz w:val="24"/>
          <w:szCs w:val="24"/>
        </w:rPr>
      </w:pPr>
    </w:p>
    <w:p w:rsidR="00844356" w:rsidRDefault="00844356">
      <w:pPr>
        <w:rPr>
          <w:rFonts w:ascii="Arial" w:hAnsi="Arial" w:cs="Arial"/>
          <w:sz w:val="24"/>
          <w:szCs w:val="24"/>
        </w:rPr>
      </w:pPr>
    </w:p>
    <w:p w:rsidR="008A2A95" w:rsidRDefault="008A2A95">
      <w:pPr>
        <w:rPr>
          <w:rFonts w:ascii="Arial" w:hAnsi="Arial" w:cs="Arial"/>
          <w:sz w:val="24"/>
          <w:szCs w:val="24"/>
        </w:rPr>
      </w:pPr>
    </w:p>
    <w:p w:rsidR="008A2A95" w:rsidRDefault="008A2A95">
      <w:pPr>
        <w:rPr>
          <w:rFonts w:ascii="Arial" w:hAnsi="Arial" w:cs="Arial"/>
          <w:sz w:val="24"/>
          <w:szCs w:val="24"/>
        </w:rPr>
      </w:pPr>
    </w:p>
    <w:p w:rsidR="008A2A95" w:rsidRDefault="008A2A95">
      <w:pPr>
        <w:rPr>
          <w:rFonts w:ascii="Arial" w:hAnsi="Arial" w:cs="Arial"/>
          <w:sz w:val="24"/>
          <w:szCs w:val="24"/>
        </w:rPr>
      </w:pPr>
    </w:p>
    <w:p w:rsidR="008A2A95" w:rsidRDefault="008A2A95">
      <w:pPr>
        <w:rPr>
          <w:rFonts w:ascii="Arial" w:hAnsi="Arial" w:cs="Arial"/>
          <w:sz w:val="24"/>
          <w:szCs w:val="24"/>
        </w:rPr>
      </w:pPr>
    </w:p>
    <w:p w:rsidR="008A2A95" w:rsidRDefault="008A2A95">
      <w:pPr>
        <w:rPr>
          <w:rFonts w:ascii="Arial" w:hAnsi="Arial" w:cs="Arial"/>
          <w:sz w:val="24"/>
          <w:szCs w:val="24"/>
        </w:rPr>
      </w:pPr>
    </w:p>
    <w:p w:rsidR="008A2A95" w:rsidRDefault="008A2A95">
      <w:pPr>
        <w:rPr>
          <w:rFonts w:ascii="Arial" w:hAnsi="Arial" w:cs="Arial"/>
          <w:sz w:val="24"/>
          <w:szCs w:val="24"/>
        </w:rPr>
      </w:pPr>
    </w:p>
    <w:p w:rsidR="008A2A95" w:rsidRDefault="008A2A95">
      <w:pPr>
        <w:rPr>
          <w:rFonts w:ascii="Arial" w:hAnsi="Arial" w:cs="Arial"/>
          <w:sz w:val="24"/>
          <w:szCs w:val="24"/>
        </w:rPr>
      </w:pPr>
    </w:p>
    <w:p w:rsidR="008A2A95" w:rsidRDefault="008A2A95">
      <w:pPr>
        <w:rPr>
          <w:rFonts w:ascii="Arial" w:hAnsi="Arial" w:cs="Arial"/>
          <w:sz w:val="24"/>
          <w:szCs w:val="24"/>
        </w:rPr>
      </w:pPr>
    </w:p>
    <w:p w:rsidR="008A2A95" w:rsidRDefault="008A2A95">
      <w:pPr>
        <w:rPr>
          <w:rFonts w:ascii="Arial" w:hAnsi="Arial" w:cs="Arial"/>
          <w:sz w:val="24"/>
          <w:szCs w:val="24"/>
        </w:rPr>
      </w:pPr>
    </w:p>
    <w:p w:rsidR="008A2A95" w:rsidRDefault="008A2A95">
      <w:pPr>
        <w:rPr>
          <w:rFonts w:ascii="Arial" w:hAnsi="Arial" w:cs="Arial"/>
          <w:sz w:val="24"/>
          <w:szCs w:val="24"/>
        </w:rPr>
      </w:pPr>
    </w:p>
    <w:p w:rsidR="008A2A95" w:rsidRDefault="008A2A95">
      <w:pPr>
        <w:rPr>
          <w:rFonts w:ascii="Arial" w:hAnsi="Arial" w:cs="Arial"/>
          <w:sz w:val="24"/>
          <w:szCs w:val="24"/>
        </w:rPr>
      </w:pPr>
    </w:p>
    <w:p w:rsidR="008A2A95" w:rsidRDefault="008A2A95">
      <w:pPr>
        <w:rPr>
          <w:rFonts w:ascii="Arial" w:hAnsi="Arial" w:cs="Arial"/>
          <w:sz w:val="24"/>
          <w:szCs w:val="24"/>
        </w:rPr>
      </w:pPr>
    </w:p>
    <w:p w:rsidR="008A2A95" w:rsidRDefault="008A2A95">
      <w:pPr>
        <w:rPr>
          <w:rFonts w:ascii="Arial" w:hAnsi="Arial" w:cs="Arial"/>
          <w:sz w:val="24"/>
          <w:szCs w:val="24"/>
        </w:rPr>
      </w:pPr>
    </w:p>
    <w:p w:rsidR="008A2A95" w:rsidRDefault="008A2A95">
      <w:pPr>
        <w:rPr>
          <w:rFonts w:ascii="Arial" w:hAnsi="Arial" w:cs="Arial"/>
          <w:sz w:val="24"/>
          <w:szCs w:val="24"/>
        </w:rPr>
      </w:pPr>
    </w:p>
    <w:p w:rsidR="008A2A95" w:rsidRDefault="008A2A95">
      <w:pPr>
        <w:rPr>
          <w:rFonts w:ascii="Arial" w:hAnsi="Arial" w:cs="Arial"/>
          <w:sz w:val="24"/>
          <w:szCs w:val="24"/>
        </w:rPr>
      </w:pPr>
    </w:p>
    <w:p w:rsidR="008A2A95" w:rsidRDefault="008A2A95">
      <w:pPr>
        <w:rPr>
          <w:rFonts w:ascii="Arial" w:hAnsi="Arial" w:cs="Arial"/>
          <w:sz w:val="24"/>
          <w:szCs w:val="24"/>
        </w:rPr>
      </w:pPr>
    </w:p>
    <w:p w:rsidR="008A2A95" w:rsidRDefault="008A2A95">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8A2A95" w:rsidRPr="00217942" w:rsidTr="0020342E">
        <w:trPr>
          <w:trHeight w:val="567"/>
        </w:trPr>
        <w:tc>
          <w:tcPr>
            <w:tcW w:w="9708" w:type="dxa"/>
            <w:gridSpan w:val="4"/>
            <w:vAlign w:val="center"/>
          </w:tcPr>
          <w:p w:rsidR="008A2A95" w:rsidRPr="00217942" w:rsidRDefault="008A2A95" w:rsidP="0020342E">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675648" behindDoc="1" locked="0" layoutInCell="1" allowOverlap="1" wp14:anchorId="0F7551FD" wp14:editId="22D70E22">
                  <wp:simplePos x="0" y="0"/>
                  <wp:positionH relativeFrom="column">
                    <wp:posOffset>1295400</wp:posOffset>
                  </wp:positionH>
                  <wp:positionV relativeFrom="page">
                    <wp:posOffset>-6350</wp:posOffset>
                  </wp:positionV>
                  <wp:extent cx="2260600" cy="360045"/>
                  <wp:effectExtent l="0" t="0" r="6350" b="1905"/>
                  <wp:wrapNone/>
                  <wp:docPr id="19" name="Obrázek 19"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2A95" w:rsidRPr="00217942" w:rsidTr="0020342E">
        <w:trPr>
          <w:trHeight w:val="567"/>
        </w:trPr>
        <w:tc>
          <w:tcPr>
            <w:tcW w:w="6948" w:type="dxa"/>
            <w:gridSpan w:val="3"/>
            <w:vAlign w:val="center"/>
          </w:tcPr>
          <w:p w:rsidR="008A2A95" w:rsidRPr="00217942" w:rsidRDefault="008A2A95" w:rsidP="0020342E">
            <w:pPr>
              <w:jc w:val="center"/>
              <w:rPr>
                <w:rFonts w:ascii="Arial" w:hAnsi="Arial" w:cs="Arial"/>
              </w:rPr>
            </w:pPr>
            <w:r w:rsidRPr="00217942">
              <w:rPr>
                <w:rFonts w:ascii="Arial" w:hAnsi="Arial" w:cs="Arial"/>
              </w:rPr>
              <w:t>Zpráva o činnosti za období</w:t>
            </w:r>
          </w:p>
        </w:tc>
        <w:tc>
          <w:tcPr>
            <w:tcW w:w="2760" w:type="dxa"/>
            <w:vAlign w:val="center"/>
          </w:tcPr>
          <w:p w:rsidR="008A2A95" w:rsidRPr="00217942" w:rsidRDefault="008A2A95" w:rsidP="0020342E">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2022</w:t>
            </w:r>
          </w:p>
        </w:tc>
      </w:tr>
      <w:tr w:rsidR="005A4571" w:rsidRPr="00217942" w:rsidTr="0020342E">
        <w:trPr>
          <w:trHeight w:val="398"/>
        </w:trPr>
        <w:tc>
          <w:tcPr>
            <w:tcW w:w="1440" w:type="dxa"/>
            <w:vAlign w:val="center"/>
          </w:tcPr>
          <w:p w:rsidR="008A2A95" w:rsidRPr="00217942" w:rsidRDefault="008A2A95" w:rsidP="0020342E">
            <w:pPr>
              <w:jc w:val="center"/>
              <w:rPr>
                <w:rFonts w:ascii="Arial" w:hAnsi="Arial" w:cs="Arial"/>
              </w:rPr>
            </w:pPr>
            <w:r w:rsidRPr="00217942">
              <w:rPr>
                <w:rFonts w:ascii="Arial" w:hAnsi="Arial" w:cs="Arial"/>
              </w:rPr>
              <w:t>Vypracoval</w:t>
            </w:r>
          </w:p>
        </w:tc>
        <w:tc>
          <w:tcPr>
            <w:tcW w:w="3708" w:type="dxa"/>
            <w:vAlign w:val="center"/>
          </w:tcPr>
          <w:p w:rsidR="008A2A95" w:rsidRPr="00217942" w:rsidRDefault="005A4571" w:rsidP="0020342E">
            <w:pPr>
              <w:ind w:left="80"/>
              <w:jc w:val="center"/>
              <w:rPr>
                <w:rFonts w:ascii="Arial" w:hAnsi="Arial" w:cs="Arial"/>
                <w:b/>
              </w:rPr>
            </w:pPr>
            <w:r>
              <w:rPr>
                <w:rFonts w:ascii="Arial" w:hAnsi="Arial" w:cs="Arial"/>
                <w:b/>
              </w:rPr>
              <w:t xml:space="preserve">PhDr. Jana </w:t>
            </w:r>
            <w:proofErr w:type="spellStart"/>
            <w:r>
              <w:rPr>
                <w:rFonts w:ascii="Arial" w:hAnsi="Arial" w:cs="Arial"/>
                <w:b/>
              </w:rPr>
              <w:t>Batoušková</w:t>
            </w:r>
            <w:proofErr w:type="spellEnd"/>
          </w:p>
        </w:tc>
        <w:tc>
          <w:tcPr>
            <w:tcW w:w="1800" w:type="dxa"/>
            <w:vAlign w:val="center"/>
          </w:tcPr>
          <w:p w:rsidR="008A2A95" w:rsidRPr="00217942" w:rsidRDefault="008A2A95" w:rsidP="0020342E">
            <w:pPr>
              <w:jc w:val="center"/>
              <w:rPr>
                <w:rFonts w:ascii="Arial" w:hAnsi="Arial" w:cs="Arial"/>
              </w:rPr>
            </w:pPr>
            <w:r w:rsidRPr="00217942">
              <w:rPr>
                <w:rFonts w:ascii="Arial" w:hAnsi="Arial" w:cs="Arial"/>
              </w:rPr>
              <w:t>Odbor</w:t>
            </w:r>
          </w:p>
        </w:tc>
        <w:tc>
          <w:tcPr>
            <w:tcW w:w="2760" w:type="dxa"/>
            <w:vAlign w:val="center"/>
          </w:tcPr>
          <w:p w:rsidR="008A2A95" w:rsidRPr="00217942" w:rsidRDefault="005A4571" w:rsidP="0020342E">
            <w:pPr>
              <w:jc w:val="center"/>
              <w:rPr>
                <w:rFonts w:ascii="Arial" w:hAnsi="Arial" w:cs="Arial"/>
                <w:b/>
              </w:rPr>
            </w:pPr>
            <w:r>
              <w:rPr>
                <w:rFonts w:ascii="Arial" w:hAnsi="Arial" w:cs="Arial"/>
                <w:b/>
              </w:rPr>
              <w:t>SPO</w:t>
            </w:r>
          </w:p>
        </w:tc>
      </w:tr>
    </w:tbl>
    <w:p w:rsidR="008A2A95" w:rsidRPr="00D26C17" w:rsidRDefault="008A2A95">
      <w:pPr>
        <w:rPr>
          <w:rFonts w:ascii="Arial" w:hAnsi="Arial" w:cs="Arial"/>
          <w:sz w:val="24"/>
          <w:szCs w:val="24"/>
        </w:rPr>
      </w:pPr>
    </w:p>
    <w:p w:rsidR="005A4571" w:rsidRPr="00D26C17" w:rsidRDefault="005A4571" w:rsidP="005A4571">
      <w:pPr>
        <w:pStyle w:val="NormlnIMP"/>
        <w:jc w:val="both"/>
        <w:rPr>
          <w:rFonts w:ascii="Arial" w:hAnsi="Arial" w:cs="Arial"/>
          <w:b/>
          <w:color w:val="000000"/>
          <w:sz w:val="24"/>
          <w:szCs w:val="24"/>
        </w:rPr>
      </w:pPr>
      <w:r w:rsidRPr="00D26C17">
        <w:rPr>
          <w:rFonts w:ascii="Arial" w:hAnsi="Arial" w:cs="Arial"/>
          <w:b/>
          <w:color w:val="000000"/>
          <w:sz w:val="24"/>
          <w:szCs w:val="24"/>
        </w:rPr>
        <w:t>Evidence obyvatel</w:t>
      </w:r>
    </w:p>
    <w:p w:rsidR="005A4571" w:rsidRPr="00D26C17" w:rsidRDefault="005A4571" w:rsidP="005A4571">
      <w:pPr>
        <w:pStyle w:val="NormlnIMP"/>
        <w:jc w:val="both"/>
        <w:rPr>
          <w:rFonts w:ascii="Arial" w:hAnsi="Arial" w:cs="Arial"/>
          <w:b/>
          <w:color w:val="000000"/>
          <w:sz w:val="24"/>
          <w:szCs w:val="24"/>
        </w:rPr>
      </w:pPr>
    </w:p>
    <w:tbl>
      <w:tblPr>
        <w:tblW w:w="9720" w:type="dxa"/>
        <w:tblInd w:w="112" w:type="dxa"/>
        <w:tblLayout w:type="fixed"/>
        <w:tblCellMar>
          <w:left w:w="112" w:type="dxa"/>
          <w:right w:w="112" w:type="dxa"/>
        </w:tblCellMar>
        <w:tblLook w:val="0000" w:firstRow="0" w:lastRow="0" w:firstColumn="0" w:lastColumn="0" w:noHBand="0" w:noVBand="0"/>
      </w:tblPr>
      <w:tblGrid>
        <w:gridCol w:w="4080"/>
        <w:gridCol w:w="1920"/>
        <w:gridCol w:w="1920"/>
        <w:gridCol w:w="1800"/>
      </w:tblGrid>
      <w:tr w:rsidR="005A4571" w:rsidRPr="00D26C17" w:rsidTr="0020342E">
        <w:trPr>
          <w:trHeight w:val="374"/>
        </w:trPr>
        <w:tc>
          <w:tcPr>
            <w:tcW w:w="4080" w:type="dxa"/>
            <w:shd w:val="clear" w:color="000000" w:fill="auto"/>
          </w:tcPr>
          <w:p w:rsidR="005A4571" w:rsidRPr="00D26C17" w:rsidRDefault="005A4571" w:rsidP="0020342E">
            <w:pPr>
              <w:pStyle w:val="Zkladntext0"/>
              <w:jc w:val="both"/>
              <w:rPr>
                <w:rFonts w:ascii="Arial" w:hAnsi="Arial" w:cs="Arial"/>
                <w:b/>
                <w:color w:val="000000"/>
                <w:szCs w:val="24"/>
              </w:rPr>
            </w:pPr>
            <w:r w:rsidRPr="00D26C17">
              <w:rPr>
                <w:rFonts w:ascii="Arial" w:hAnsi="Arial" w:cs="Arial"/>
                <w:b/>
                <w:color w:val="000000"/>
                <w:szCs w:val="24"/>
              </w:rPr>
              <w:t>Počet obyvatel</w:t>
            </w:r>
          </w:p>
        </w:tc>
        <w:tc>
          <w:tcPr>
            <w:tcW w:w="1920" w:type="dxa"/>
            <w:shd w:val="clear" w:color="000000" w:fill="auto"/>
          </w:tcPr>
          <w:p w:rsidR="005A4571" w:rsidRPr="00D26C17" w:rsidRDefault="005A4571" w:rsidP="0020342E">
            <w:pPr>
              <w:jc w:val="center"/>
              <w:rPr>
                <w:rFonts w:ascii="Arial" w:hAnsi="Arial" w:cs="Arial"/>
                <w:b/>
                <w:sz w:val="24"/>
                <w:szCs w:val="24"/>
              </w:rPr>
            </w:pPr>
            <w:r w:rsidRPr="00D26C17">
              <w:rPr>
                <w:rFonts w:ascii="Arial" w:hAnsi="Arial" w:cs="Arial"/>
                <w:b/>
                <w:sz w:val="24"/>
                <w:szCs w:val="24"/>
              </w:rPr>
              <w:t>r. 2021</w:t>
            </w:r>
          </w:p>
        </w:tc>
        <w:tc>
          <w:tcPr>
            <w:tcW w:w="1920" w:type="dxa"/>
            <w:shd w:val="clear" w:color="000000" w:fill="auto"/>
          </w:tcPr>
          <w:p w:rsidR="005A4571" w:rsidRPr="00D26C17" w:rsidRDefault="005A4571" w:rsidP="0020342E">
            <w:pPr>
              <w:pStyle w:val="Zkladntext0"/>
              <w:jc w:val="center"/>
              <w:rPr>
                <w:rFonts w:ascii="Arial" w:hAnsi="Arial" w:cs="Arial"/>
                <w:b/>
                <w:color w:val="000000"/>
                <w:szCs w:val="24"/>
              </w:rPr>
            </w:pPr>
            <w:r w:rsidRPr="00D26C17">
              <w:rPr>
                <w:rFonts w:ascii="Arial" w:hAnsi="Arial" w:cs="Arial"/>
                <w:b/>
                <w:color w:val="000000"/>
                <w:szCs w:val="24"/>
              </w:rPr>
              <w:t>IV. Q 2022</w:t>
            </w:r>
          </w:p>
        </w:tc>
        <w:tc>
          <w:tcPr>
            <w:tcW w:w="1800" w:type="dxa"/>
            <w:shd w:val="clear" w:color="000000" w:fill="auto"/>
          </w:tcPr>
          <w:p w:rsidR="005A4571" w:rsidRPr="00D26C17" w:rsidRDefault="005A4571" w:rsidP="0020342E">
            <w:pPr>
              <w:pStyle w:val="Zkladntext0"/>
              <w:jc w:val="center"/>
              <w:rPr>
                <w:rFonts w:ascii="Arial" w:hAnsi="Arial" w:cs="Arial"/>
                <w:b/>
                <w:color w:val="000000"/>
                <w:szCs w:val="24"/>
              </w:rPr>
            </w:pPr>
            <w:r w:rsidRPr="00D26C17">
              <w:rPr>
                <w:rFonts w:ascii="Arial" w:hAnsi="Arial" w:cs="Arial"/>
                <w:b/>
                <w:color w:val="000000"/>
                <w:szCs w:val="24"/>
              </w:rPr>
              <w:t>r. 2022</w:t>
            </w:r>
          </w:p>
        </w:tc>
      </w:tr>
      <w:tr w:rsidR="005A4571" w:rsidRPr="00D26C17" w:rsidTr="0020342E">
        <w:tc>
          <w:tcPr>
            <w:tcW w:w="4080" w:type="dxa"/>
            <w:shd w:val="clear" w:color="000000" w:fill="auto"/>
          </w:tcPr>
          <w:p w:rsidR="005A4571" w:rsidRPr="00D26C17" w:rsidRDefault="005A4571" w:rsidP="0020342E">
            <w:pPr>
              <w:pStyle w:val="Zkladntext0"/>
              <w:jc w:val="both"/>
              <w:rPr>
                <w:rFonts w:ascii="Arial" w:hAnsi="Arial" w:cs="Arial"/>
                <w:color w:val="000000"/>
                <w:szCs w:val="24"/>
              </w:rPr>
            </w:pPr>
            <w:r w:rsidRPr="00D26C17">
              <w:rPr>
                <w:rFonts w:ascii="Arial" w:hAnsi="Arial" w:cs="Arial"/>
                <w:color w:val="000000"/>
                <w:szCs w:val="24"/>
              </w:rPr>
              <w:t>Narozené děti</w:t>
            </w:r>
          </w:p>
        </w:tc>
        <w:tc>
          <w:tcPr>
            <w:tcW w:w="1920" w:type="dxa"/>
            <w:shd w:val="clear" w:color="000000"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 xml:space="preserve">  481</w:t>
            </w:r>
          </w:p>
        </w:tc>
        <w:tc>
          <w:tcPr>
            <w:tcW w:w="192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 xml:space="preserve">  82</w:t>
            </w:r>
          </w:p>
        </w:tc>
        <w:tc>
          <w:tcPr>
            <w:tcW w:w="180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 xml:space="preserve"> 364</w:t>
            </w:r>
          </w:p>
        </w:tc>
      </w:tr>
      <w:tr w:rsidR="005A4571" w:rsidRPr="00D26C17" w:rsidTr="0020342E">
        <w:tc>
          <w:tcPr>
            <w:tcW w:w="4080" w:type="dxa"/>
            <w:shd w:val="clear" w:color="000000" w:fill="auto"/>
          </w:tcPr>
          <w:p w:rsidR="005A4571" w:rsidRPr="00D26C17" w:rsidRDefault="005A4571" w:rsidP="0020342E">
            <w:pPr>
              <w:pStyle w:val="Zkladntext0"/>
              <w:jc w:val="both"/>
              <w:rPr>
                <w:rFonts w:ascii="Arial" w:hAnsi="Arial" w:cs="Arial"/>
                <w:color w:val="000000"/>
                <w:szCs w:val="24"/>
              </w:rPr>
            </w:pPr>
            <w:r w:rsidRPr="00D26C17">
              <w:rPr>
                <w:rFonts w:ascii="Arial" w:hAnsi="Arial" w:cs="Arial"/>
                <w:color w:val="000000"/>
                <w:szCs w:val="24"/>
              </w:rPr>
              <w:t>Počet přihlášených do obce</w:t>
            </w:r>
          </w:p>
        </w:tc>
        <w:tc>
          <w:tcPr>
            <w:tcW w:w="1920" w:type="dxa"/>
            <w:shd w:val="clear" w:color="000000"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 xml:space="preserve">  651</w:t>
            </w:r>
          </w:p>
        </w:tc>
        <w:tc>
          <w:tcPr>
            <w:tcW w:w="192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151</w:t>
            </w:r>
          </w:p>
        </w:tc>
        <w:tc>
          <w:tcPr>
            <w:tcW w:w="180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 xml:space="preserve"> 649</w:t>
            </w:r>
          </w:p>
        </w:tc>
      </w:tr>
      <w:tr w:rsidR="005A4571" w:rsidRPr="00D26C17" w:rsidTr="0020342E">
        <w:tc>
          <w:tcPr>
            <w:tcW w:w="4080" w:type="dxa"/>
            <w:shd w:val="clear" w:color="000000" w:fill="auto"/>
          </w:tcPr>
          <w:p w:rsidR="005A4571" w:rsidRPr="00D26C17" w:rsidRDefault="005A4571" w:rsidP="0020342E">
            <w:pPr>
              <w:pStyle w:val="Zkladntext0"/>
              <w:jc w:val="both"/>
              <w:rPr>
                <w:rFonts w:ascii="Arial" w:hAnsi="Arial" w:cs="Arial"/>
                <w:color w:val="000000"/>
                <w:szCs w:val="24"/>
              </w:rPr>
            </w:pPr>
            <w:r w:rsidRPr="00D26C17">
              <w:rPr>
                <w:rFonts w:ascii="Arial" w:hAnsi="Arial" w:cs="Arial"/>
                <w:color w:val="000000"/>
                <w:szCs w:val="24"/>
              </w:rPr>
              <w:t xml:space="preserve">Počet zemřelých </w:t>
            </w:r>
          </w:p>
        </w:tc>
        <w:tc>
          <w:tcPr>
            <w:tcW w:w="1920" w:type="dxa"/>
            <w:shd w:val="clear" w:color="000000"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 xml:space="preserve">  600</w:t>
            </w:r>
          </w:p>
        </w:tc>
        <w:tc>
          <w:tcPr>
            <w:tcW w:w="192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132</w:t>
            </w:r>
          </w:p>
        </w:tc>
        <w:tc>
          <w:tcPr>
            <w:tcW w:w="180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 xml:space="preserve"> 509</w:t>
            </w:r>
          </w:p>
        </w:tc>
      </w:tr>
      <w:tr w:rsidR="005A4571" w:rsidRPr="00D26C17" w:rsidTr="0020342E">
        <w:trPr>
          <w:trHeight w:val="217"/>
        </w:trPr>
        <w:tc>
          <w:tcPr>
            <w:tcW w:w="4080" w:type="dxa"/>
            <w:shd w:val="clear" w:color="000000" w:fill="auto"/>
          </w:tcPr>
          <w:p w:rsidR="005A4571" w:rsidRPr="00D26C17" w:rsidRDefault="005A4571" w:rsidP="0020342E">
            <w:pPr>
              <w:pStyle w:val="Zkladntext0"/>
              <w:jc w:val="both"/>
              <w:rPr>
                <w:rFonts w:ascii="Arial" w:hAnsi="Arial" w:cs="Arial"/>
                <w:color w:val="000000"/>
                <w:szCs w:val="24"/>
              </w:rPr>
            </w:pPr>
            <w:r w:rsidRPr="00D26C17">
              <w:rPr>
                <w:rFonts w:ascii="Arial" w:hAnsi="Arial" w:cs="Arial"/>
                <w:color w:val="000000"/>
                <w:szCs w:val="24"/>
              </w:rPr>
              <w:t>Počet změn TP v obci</w:t>
            </w:r>
          </w:p>
        </w:tc>
        <w:tc>
          <w:tcPr>
            <w:tcW w:w="1920" w:type="dxa"/>
            <w:shd w:val="clear" w:color="000000"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1241</w:t>
            </w:r>
          </w:p>
        </w:tc>
        <w:tc>
          <w:tcPr>
            <w:tcW w:w="192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296</w:t>
            </w:r>
          </w:p>
        </w:tc>
        <w:tc>
          <w:tcPr>
            <w:tcW w:w="180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1225</w:t>
            </w:r>
          </w:p>
        </w:tc>
      </w:tr>
      <w:tr w:rsidR="005A4571" w:rsidRPr="00D26C17" w:rsidTr="0020342E">
        <w:tc>
          <w:tcPr>
            <w:tcW w:w="4080" w:type="dxa"/>
            <w:shd w:val="clear" w:color="000000" w:fill="auto"/>
          </w:tcPr>
          <w:p w:rsidR="005A4571" w:rsidRPr="00D26C17" w:rsidRDefault="005A4571" w:rsidP="0020342E">
            <w:pPr>
              <w:pStyle w:val="Zkladntext0"/>
              <w:jc w:val="both"/>
              <w:rPr>
                <w:rFonts w:ascii="Arial" w:hAnsi="Arial" w:cs="Arial"/>
                <w:color w:val="000000"/>
                <w:szCs w:val="24"/>
              </w:rPr>
            </w:pPr>
            <w:r w:rsidRPr="00D26C17">
              <w:rPr>
                <w:rFonts w:ascii="Arial" w:hAnsi="Arial" w:cs="Arial"/>
                <w:color w:val="000000"/>
                <w:szCs w:val="24"/>
              </w:rPr>
              <w:t>Počet odhlášek</w:t>
            </w:r>
          </w:p>
        </w:tc>
        <w:tc>
          <w:tcPr>
            <w:tcW w:w="1920" w:type="dxa"/>
            <w:shd w:val="clear" w:color="000000"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 xml:space="preserve">  976</w:t>
            </w:r>
          </w:p>
        </w:tc>
        <w:tc>
          <w:tcPr>
            <w:tcW w:w="192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178</w:t>
            </w:r>
          </w:p>
        </w:tc>
        <w:tc>
          <w:tcPr>
            <w:tcW w:w="180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 xml:space="preserve"> 886</w:t>
            </w:r>
          </w:p>
        </w:tc>
      </w:tr>
      <w:tr w:rsidR="005A4571" w:rsidRPr="00D26C17" w:rsidTr="0020342E">
        <w:trPr>
          <w:trHeight w:val="320"/>
        </w:trPr>
        <w:tc>
          <w:tcPr>
            <w:tcW w:w="4080" w:type="dxa"/>
            <w:shd w:val="clear" w:color="000000" w:fill="auto"/>
          </w:tcPr>
          <w:p w:rsidR="005A4571" w:rsidRPr="00D26C17" w:rsidRDefault="005A4571" w:rsidP="0020342E">
            <w:pPr>
              <w:pStyle w:val="Zkladntext0"/>
              <w:jc w:val="both"/>
              <w:rPr>
                <w:rFonts w:ascii="Arial" w:hAnsi="Arial" w:cs="Arial"/>
                <w:color w:val="000000"/>
                <w:szCs w:val="24"/>
              </w:rPr>
            </w:pPr>
            <w:r w:rsidRPr="00D26C17">
              <w:rPr>
                <w:rFonts w:ascii="Arial" w:hAnsi="Arial" w:cs="Arial"/>
                <w:color w:val="000000"/>
                <w:szCs w:val="24"/>
              </w:rPr>
              <w:t>Změny v AISEO (rodinné stavy,</w:t>
            </w:r>
          </w:p>
          <w:p w:rsidR="005A4571" w:rsidRPr="00D26C17" w:rsidRDefault="005A4571" w:rsidP="0020342E">
            <w:pPr>
              <w:pStyle w:val="Zkladntext0"/>
              <w:jc w:val="both"/>
              <w:rPr>
                <w:rFonts w:ascii="Arial" w:hAnsi="Arial" w:cs="Arial"/>
                <w:color w:val="000000"/>
                <w:szCs w:val="24"/>
              </w:rPr>
            </w:pPr>
            <w:r w:rsidRPr="00D26C17">
              <w:rPr>
                <w:rFonts w:ascii="Arial" w:hAnsi="Arial" w:cs="Arial"/>
                <w:color w:val="000000"/>
                <w:szCs w:val="24"/>
              </w:rPr>
              <w:t>na žádost zapisovatele, reklamace)</w:t>
            </w:r>
          </w:p>
        </w:tc>
        <w:tc>
          <w:tcPr>
            <w:tcW w:w="1920" w:type="dxa"/>
            <w:shd w:val="clear" w:color="000000"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 xml:space="preserve">  </w:t>
            </w:r>
          </w:p>
          <w:p w:rsidR="005A4571" w:rsidRPr="00D26C17" w:rsidRDefault="005A4571" w:rsidP="0020342E">
            <w:pPr>
              <w:jc w:val="center"/>
              <w:rPr>
                <w:rFonts w:ascii="Arial" w:hAnsi="Arial" w:cs="Arial"/>
                <w:sz w:val="24"/>
                <w:szCs w:val="24"/>
              </w:rPr>
            </w:pPr>
            <w:r w:rsidRPr="00D26C17">
              <w:rPr>
                <w:rFonts w:ascii="Arial" w:hAnsi="Arial" w:cs="Arial"/>
                <w:sz w:val="24"/>
                <w:szCs w:val="24"/>
              </w:rPr>
              <w:t xml:space="preserve">  154</w:t>
            </w:r>
          </w:p>
        </w:tc>
        <w:tc>
          <w:tcPr>
            <w:tcW w:w="192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 xml:space="preserve">  </w:t>
            </w:r>
          </w:p>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 xml:space="preserve">35 </w:t>
            </w:r>
          </w:p>
        </w:tc>
        <w:tc>
          <w:tcPr>
            <w:tcW w:w="1800" w:type="dxa"/>
            <w:shd w:val="clear" w:color="000000" w:fill="auto"/>
          </w:tcPr>
          <w:p w:rsidR="005A4571" w:rsidRPr="00D26C17" w:rsidRDefault="005A4571" w:rsidP="0020342E">
            <w:pPr>
              <w:pStyle w:val="Zkladntext0"/>
              <w:jc w:val="center"/>
              <w:rPr>
                <w:rFonts w:ascii="Arial" w:hAnsi="Arial" w:cs="Arial"/>
                <w:color w:val="000000"/>
                <w:szCs w:val="24"/>
              </w:rPr>
            </w:pPr>
          </w:p>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141</w:t>
            </w:r>
          </w:p>
        </w:tc>
      </w:tr>
      <w:tr w:rsidR="005A4571" w:rsidRPr="00D26C17" w:rsidTr="0020342E">
        <w:tc>
          <w:tcPr>
            <w:tcW w:w="4080" w:type="dxa"/>
            <w:shd w:val="clear" w:color="000000" w:fill="auto"/>
          </w:tcPr>
          <w:p w:rsidR="005A4571" w:rsidRPr="00D26C17" w:rsidRDefault="005A4571" w:rsidP="0020342E">
            <w:pPr>
              <w:pStyle w:val="Zkladntext0"/>
              <w:jc w:val="both"/>
              <w:rPr>
                <w:rFonts w:ascii="Arial" w:hAnsi="Arial" w:cs="Arial"/>
                <w:color w:val="000000"/>
                <w:szCs w:val="24"/>
              </w:rPr>
            </w:pPr>
            <w:r w:rsidRPr="00D26C17">
              <w:rPr>
                <w:rFonts w:ascii="Arial" w:hAnsi="Arial" w:cs="Arial"/>
                <w:szCs w:val="24"/>
              </w:rPr>
              <w:t>Výpis z IS pro vlastníka objektu</w:t>
            </w:r>
          </w:p>
        </w:tc>
        <w:tc>
          <w:tcPr>
            <w:tcW w:w="1920" w:type="dxa"/>
            <w:shd w:val="clear" w:color="000000"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 xml:space="preserve">    23</w:t>
            </w:r>
          </w:p>
        </w:tc>
        <w:tc>
          <w:tcPr>
            <w:tcW w:w="192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 xml:space="preserve">  2</w:t>
            </w:r>
          </w:p>
        </w:tc>
        <w:tc>
          <w:tcPr>
            <w:tcW w:w="180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 xml:space="preserve">  15</w:t>
            </w:r>
          </w:p>
        </w:tc>
      </w:tr>
      <w:tr w:rsidR="005A4571" w:rsidRPr="00D26C17" w:rsidTr="0020342E">
        <w:tc>
          <w:tcPr>
            <w:tcW w:w="4080" w:type="dxa"/>
            <w:shd w:val="clear" w:color="000000" w:fill="auto"/>
          </w:tcPr>
          <w:p w:rsidR="005A4571" w:rsidRPr="00D26C17" w:rsidRDefault="005A4571" w:rsidP="0020342E">
            <w:pPr>
              <w:pStyle w:val="Zkladntext0"/>
              <w:jc w:val="both"/>
              <w:rPr>
                <w:rFonts w:ascii="Arial" w:hAnsi="Arial" w:cs="Arial"/>
                <w:color w:val="000000"/>
                <w:szCs w:val="24"/>
              </w:rPr>
            </w:pPr>
            <w:r w:rsidRPr="00D26C17">
              <w:rPr>
                <w:rFonts w:ascii="Arial" w:hAnsi="Arial" w:cs="Arial"/>
                <w:color w:val="000000"/>
                <w:szCs w:val="24"/>
              </w:rPr>
              <w:t>Výpis z IS pro občana</w:t>
            </w:r>
          </w:p>
        </w:tc>
        <w:tc>
          <w:tcPr>
            <w:tcW w:w="1920" w:type="dxa"/>
            <w:shd w:val="clear" w:color="000000"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 xml:space="preserve">  139</w:t>
            </w:r>
          </w:p>
        </w:tc>
        <w:tc>
          <w:tcPr>
            <w:tcW w:w="192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24</w:t>
            </w:r>
          </w:p>
        </w:tc>
        <w:tc>
          <w:tcPr>
            <w:tcW w:w="180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 xml:space="preserve"> 107</w:t>
            </w:r>
          </w:p>
        </w:tc>
      </w:tr>
      <w:tr w:rsidR="005A4571" w:rsidRPr="00D26C17" w:rsidTr="0020342E">
        <w:tc>
          <w:tcPr>
            <w:tcW w:w="4080" w:type="dxa"/>
            <w:shd w:val="clear" w:color="000000" w:fill="auto"/>
          </w:tcPr>
          <w:p w:rsidR="005A4571" w:rsidRPr="00D26C17" w:rsidRDefault="005A4571" w:rsidP="0020342E">
            <w:pPr>
              <w:pStyle w:val="Zkladntext0"/>
              <w:jc w:val="both"/>
              <w:rPr>
                <w:rFonts w:ascii="Arial" w:hAnsi="Arial" w:cs="Arial"/>
                <w:color w:val="000000"/>
                <w:szCs w:val="24"/>
              </w:rPr>
            </w:pPr>
            <w:r w:rsidRPr="00D26C17">
              <w:rPr>
                <w:rFonts w:ascii="Arial" w:hAnsi="Arial" w:cs="Arial"/>
                <w:color w:val="000000"/>
                <w:szCs w:val="24"/>
              </w:rPr>
              <w:t>Výpis z IS na základě právního předpisu</w:t>
            </w:r>
          </w:p>
        </w:tc>
        <w:tc>
          <w:tcPr>
            <w:tcW w:w="1920" w:type="dxa"/>
            <w:shd w:val="clear" w:color="000000"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 xml:space="preserve">   112</w:t>
            </w:r>
          </w:p>
        </w:tc>
        <w:tc>
          <w:tcPr>
            <w:tcW w:w="192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18</w:t>
            </w:r>
          </w:p>
        </w:tc>
        <w:tc>
          <w:tcPr>
            <w:tcW w:w="180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 xml:space="preserve"> 112</w:t>
            </w:r>
          </w:p>
        </w:tc>
      </w:tr>
      <w:tr w:rsidR="005A4571" w:rsidRPr="00D26C17" w:rsidTr="0020342E">
        <w:tc>
          <w:tcPr>
            <w:tcW w:w="4080" w:type="dxa"/>
            <w:shd w:val="clear" w:color="000000" w:fill="auto"/>
          </w:tcPr>
          <w:p w:rsidR="005A4571" w:rsidRPr="00D26C17" w:rsidRDefault="005A4571" w:rsidP="0020342E">
            <w:pPr>
              <w:pStyle w:val="Zkladntext0"/>
              <w:jc w:val="both"/>
              <w:rPr>
                <w:rFonts w:ascii="Arial" w:hAnsi="Arial" w:cs="Arial"/>
                <w:color w:val="000000"/>
                <w:szCs w:val="24"/>
              </w:rPr>
            </w:pPr>
            <w:r w:rsidRPr="00D26C17">
              <w:rPr>
                <w:rFonts w:ascii="Arial" w:hAnsi="Arial" w:cs="Arial"/>
                <w:color w:val="000000"/>
                <w:szCs w:val="24"/>
              </w:rPr>
              <w:t>Evidované doručovací adresy</w:t>
            </w:r>
          </w:p>
        </w:tc>
        <w:tc>
          <w:tcPr>
            <w:tcW w:w="192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265</w:t>
            </w:r>
          </w:p>
        </w:tc>
        <w:tc>
          <w:tcPr>
            <w:tcW w:w="192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 xml:space="preserve"> 4</w:t>
            </w:r>
          </w:p>
        </w:tc>
        <w:tc>
          <w:tcPr>
            <w:tcW w:w="180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273</w:t>
            </w:r>
          </w:p>
        </w:tc>
      </w:tr>
      <w:tr w:rsidR="005A4571" w:rsidRPr="00D26C17" w:rsidTr="0020342E">
        <w:tc>
          <w:tcPr>
            <w:tcW w:w="4080" w:type="dxa"/>
            <w:shd w:val="clear" w:color="000000" w:fill="auto"/>
          </w:tcPr>
          <w:p w:rsidR="005A4571" w:rsidRPr="00D26C17" w:rsidRDefault="005A4571" w:rsidP="0020342E">
            <w:pPr>
              <w:pStyle w:val="Zkladntext0"/>
              <w:jc w:val="both"/>
              <w:rPr>
                <w:rFonts w:ascii="Arial" w:hAnsi="Arial" w:cs="Arial"/>
                <w:color w:val="000000"/>
                <w:szCs w:val="24"/>
              </w:rPr>
            </w:pPr>
            <w:r w:rsidRPr="00D26C17">
              <w:rPr>
                <w:rFonts w:ascii="Arial" w:hAnsi="Arial" w:cs="Arial"/>
                <w:color w:val="000000"/>
                <w:szCs w:val="24"/>
              </w:rPr>
              <w:t>Žádost o zprostředkování kontaktu</w:t>
            </w:r>
          </w:p>
        </w:tc>
        <w:tc>
          <w:tcPr>
            <w:tcW w:w="192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w:t>
            </w:r>
          </w:p>
        </w:tc>
        <w:tc>
          <w:tcPr>
            <w:tcW w:w="192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 xml:space="preserve"> -</w:t>
            </w:r>
          </w:p>
        </w:tc>
        <w:tc>
          <w:tcPr>
            <w:tcW w:w="1800" w:type="dxa"/>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w:t>
            </w:r>
          </w:p>
        </w:tc>
      </w:tr>
      <w:tr w:rsidR="005A4571" w:rsidRPr="00D26C17" w:rsidTr="0020342E">
        <w:tc>
          <w:tcPr>
            <w:tcW w:w="4080" w:type="dxa"/>
            <w:shd w:val="clear" w:color="000000" w:fill="auto"/>
          </w:tcPr>
          <w:p w:rsidR="005A4571" w:rsidRPr="00D26C17" w:rsidRDefault="005A4571" w:rsidP="0020342E">
            <w:pPr>
              <w:pStyle w:val="Zkladntext0"/>
              <w:jc w:val="both"/>
              <w:rPr>
                <w:rFonts w:ascii="Arial" w:hAnsi="Arial" w:cs="Arial"/>
                <w:color w:val="000000"/>
                <w:szCs w:val="24"/>
              </w:rPr>
            </w:pPr>
            <w:r w:rsidRPr="00D26C17">
              <w:rPr>
                <w:rFonts w:ascii="Arial" w:hAnsi="Arial" w:cs="Arial"/>
                <w:color w:val="000000"/>
                <w:szCs w:val="24"/>
              </w:rPr>
              <w:t xml:space="preserve">Počet obyvatel dne </w:t>
            </w:r>
            <w:proofErr w:type="gramStart"/>
            <w:r w:rsidRPr="00D26C17">
              <w:rPr>
                <w:rFonts w:ascii="Arial" w:hAnsi="Arial" w:cs="Arial"/>
                <w:color w:val="000000"/>
                <w:szCs w:val="24"/>
              </w:rPr>
              <w:t>31.12.2022</w:t>
            </w:r>
            <w:proofErr w:type="gramEnd"/>
          </w:p>
        </w:tc>
        <w:tc>
          <w:tcPr>
            <w:tcW w:w="1920" w:type="dxa"/>
            <w:shd w:val="clear" w:color="000000"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50 092</w:t>
            </w:r>
          </w:p>
        </w:tc>
        <w:tc>
          <w:tcPr>
            <w:tcW w:w="3720" w:type="dxa"/>
            <w:gridSpan w:val="2"/>
            <w:shd w:val="clear" w:color="000000" w:fill="auto"/>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Údaj ČSÚ dosud nezveřejněn.</w:t>
            </w:r>
          </w:p>
        </w:tc>
      </w:tr>
    </w:tbl>
    <w:p w:rsidR="005A4571" w:rsidRPr="00D26C17" w:rsidRDefault="005A4571" w:rsidP="005A4571">
      <w:pPr>
        <w:autoSpaceDE w:val="0"/>
        <w:autoSpaceDN w:val="0"/>
        <w:adjustRightInd w:val="0"/>
        <w:jc w:val="both"/>
        <w:rPr>
          <w:rFonts w:ascii="Arial" w:hAnsi="Arial" w:cs="Arial"/>
          <w:sz w:val="24"/>
          <w:szCs w:val="24"/>
        </w:rPr>
      </w:pPr>
    </w:p>
    <w:tbl>
      <w:tblPr>
        <w:tblW w:w="9759" w:type="dxa"/>
        <w:tblInd w:w="136" w:type="dxa"/>
        <w:tblLook w:val="01E0" w:firstRow="1" w:lastRow="1" w:firstColumn="1" w:lastColumn="1" w:noHBand="0" w:noVBand="0"/>
      </w:tblPr>
      <w:tblGrid>
        <w:gridCol w:w="4508"/>
        <w:gridCol w:w="2127"/>
        <w:gridCol w:w="1559"/>
        <w:gridCol w:w="1565"/>
      </w:tblGrid>
      <w:tr w:rsidR="005A4571" w:rsidRPr="00D26C17" w:rsidTr="0020342E">
        <w:tc>
          <w:tcPr>
            <w:tcW w:w="4508" w:type="dxa"/>
          </w:tcPr>
          <w:p w:rsidR="005A4571" w:rsidRPr="00D26C17" w:rsidRDefault="005A4571" w:rsidP="0020342E">
            <w:pPr>
              <w:ind w:left="-136"/>
              <w:rPr>
                <w:rFonts w:ascii="Arial" w:hAnsi="Arial" w:cs="Arial"/>
                <w:b/>
                <w:color w:val="000000"/>
                <w:sz w:val="24"/>
                <w:szCs w:val="24"/>
              </w:rPr>
            </w:pPr>
            <w:r w:rsidRPr="00D26C17">
              <w:rPr>
                <w:rFonts w:ascii="Arial" w:hAnsi="Arial" w:cs="Arial"/>
                <w:b/>
                <w:color w:val="000000"/>
                <w:sz w:val="24"/>
                <w:szCs w:val="24"/>
              </w:rPr>
              <w:t xml:space="preserve">  Správní poplatky</w:t>
            </w:r>
          </w:p>
        </w:tc>
        <w:tc>
          <w:tcPr>
            <w:tcW w:w="2127" w:type="dxa"/>
          </w:tcPr>
          <w:p w:rsidR="005A4571" w:rsidRPr="00D26C17" w:rsidRDefault="005A4571" w:rsidP="0020342E">
            <w:pPr>
              <w:ind w:left="360"/>
              <w:jc w:val="center"/>
              <w:rPr>
                <w:rFonts w:ascii="Arial" w:hAnsi="Arial" w:cs="Arial"/>
                <w:b/>
                <w:color w:val="000000"/>
                <w:sz w:val="24"/>
                <w:szCs w:val="24"/>
              </w:rPr>
            </w:pPr>
            <w:r w:rsidRPr="00D26C17">
              <w:rPr>
                <w:rFonts w:ascii="Arial" w:hAnsi="Arial" w:cs="Arial"/>
                <w:b/>
                <w:color w:val="000000"/>
                <w:sz w:val="24"/>
                <w:szCs w:val="24"/>
              </w:rPr>
              <w:t>r. 2021</w:t>
            </w:r>
          </w:p>
        </w:tc>
        <w:tc>
          <w:tcPr>
            <w:tcW w:w="1559" w:type="dxa"/>
          </w:tcPr>
          <w:p w:rsidR="005A4571" w:rsidRPr="00D26C17" w:rsidRDefault="005A4571" w:rsidP="0020342E">
            <w:pPr>
              <w:jc w:val="center"/>
              <w:rPr>
                <w:rFonts w:ascii="Arial" w:hAnsi="Arial" w:cs="Arial"/>
                <w:b/>
                <w:color w:val="000000"/>
                <w:sz w:val="24"/>
                <w:szCs w:val="24"/>
              </w:rPr>
            </w:pPr>
            <w:r w:rsidRPr="00D26C17">
              <w:rPr>
                <w:rFonts w:ascii="Arial" w:hAnsi="Arial" w:cs="Arial"/>
                <w:b/>
                <w:color w:val="000000"/>
                <w:sz w:val="24"/>
                <w:szCs w:val="24"/>
              </w:rPr>
              <w:t>IV. Q 2022</w:t>
            </w:r>
          </w:p>
        </w:tc>
        <w:tc>
          <w:tcPr>
            <w:tcW w:w="1565" w:type="dxa"/>
          </w:tcPr>
          <w:p w:rsidR="005A4571" w:rsidRPr="00D26C17" w:rsidRDefault="005A4571" w:rsidP="0020342E">
            <w:pPr>
              <w:ind w:firstLine="34"/>
              <w:jc w:val="center"/>
              <w:rPr>
                <w:rFonts w:ascii="Arial" w:hAnsi="Arial" w:cs="Arial"/>
                <w:b/>
                <w:color w:val="000000"/>
                <w:sz w:val="24"/>
                <w:szCs w:val="24"/>
              </w:rPr>
            </w:pPr>
            <w:r w:rsidRPr="00D26C17">
              <w:rPr>
                <w:rFonts w:ascii="Arial" w:hAnsi="Arial" w:cs="Arial"/>
                <w:b/>
                <w:color w:val="000000"/>
                <w:sz w:val="24"/>
                <w:szCs w:val="24"/>
              </w:rPr>
              <w:t>r. 2022</w:t>
            </w:r>
          </w:p>
        </w:tc>
      </w:tr>
      <w:tr w:rsidR="005A4571" w:rsidRPr="00D26C17" w:rsidTr="0020342E">
        <w:tc>
          <w:tcPr>
            <w:tcW w:w="4508" w:type="dxa"/>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Změny pobytu, výpisy</w:t>
            </w:r>
          </w:p>
        </w:tc>
        <w:tc>
          <w:tcPr>
            <w:tcW w:w="2127"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 xml:space="preserve">    84 380,- Kč</w:t>
            </w:r>
          </w:p>
        </w:tc>
        <w:tc>
          <w:tcPr>
            <w:tcW w:w="1559" w:type="dxa"/>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18 365,- Kč</w:t>
            </w:r>
          </w:p>
        </w:tc>
        <w:tc>
          <w:tcPr>
            <w:tcW w:w="1565" w:type="dxa"/>
          </w:tcPr>
          <w:p w:rsidR="005A4571" w:rsidRPr="00D26C17" w:rsidRDefault="005A4571" w:rsidP="0020342E">
            <w:pPr>
              <w:pStyle w:val="Zkladntext0"/>
              <w:jc w:val="right"/>
              <w:rPr>
                <w:rFonts w:ascii="Arial" w:hAnsi="Arial" w:cs="Arial"/>
                <w:color w:val="000000"/>
                <w:szCs w:val="24"/>
              </w:rPr>
            </w:pPr>
            <w:r w:rsidRPr="00D26C17">
              <w:rPr>
                <w:rFonts w:ascii="Arial" w:hAnsi="Arial" w:cs="Arial"/>
                <w:color w:val="000000"/>
                <w:szCs w:val="24"/>
              </w:rPr>
              <w:t xml:space="preserve"> 81 305,- Kč</w:t>
            </w:r>
          </w:p>
        </w:tc>
      </w:tr>
    </w:tbl>
    <w:p w:rsidR="005A4571" w:rsidRPr="00D26C17" w:rsidRDefault="005A4571" w:rsidP="005A4571">
      <w:pPr>
        <w:autoSpaceDE w:val="0"/>
        <w:autoSpaceDN w:val="0"/>
        <w:adjustRightInd w:val="0"/>
        <w:jc w:val="both"/>
        <w:rPr>
          <w:rFonts w:ascii="Arial" w:hAnsi="Arial" w:cs="Arial"/>
          <w:sz w:val="24"/>
          <w:szCs w:val="24"/>
        </w:rPr>
      </w:pPr>
    </w:p>
    <w:p w:rsidR="005A4571" w:rsidRPr="00D26C17" w:rsidRDefault="005A4571" w:rsidP="005A4571">
      <w:pPr>
        <w:jc w:val="both"/>
        <w:rPr>
          <w:rFonts w:ascii="Arial" w:hAnsi="Arial" w:cs="Arial"/>
          <w:sz w:val="24"/>
          <w:szCs w:val="24"/>
        </w:rPr>
      </w:pPr>
      <w:r w:rsidRPr="00D26C17">
        <w:rPr>
          <w:rFonts w:ascii="Arial" w:hAnsi="Arial" w:cs="Arial"/>
          <w:sz w:val="24"/>
          <w:szCs w:val="24"/>
        </w:rPr>
        <w:t xml:space="preserve">Pracoviště evidence obyvatel se ve IV. čtvrtletí podílelo na přípravě volby prezidenta republiky. Do Oznámení o době a místě konání voleb byly doplněny nové domy vzniklé v Jihlavě v období mezi volbami. Zaniklé objekty, jejichž existence byla ve spolupráci s OI ověřena, byly z Oznámení vyřazeny. V souladu s vyhláškou č. 59/2002 Sb. o provedení některých ustanovení zákona o volbách do zastupitelstev obcí byla provedena kontrola správnosti a úplnosti seznamu voličů s využitím referenčních údajů ze základních registrů. Poté byl seznam voličů, který je zároveň zpracováním agendy evidence obyvatel průběžně aktualizován, vygenerován z programu VERA pro roznos </w:t>
      </w:r>
      <w:r w:rsidR="002C7350">
        <w:rPr>
          <w:rFonts w:ascii="Arial" w:hAnsi="Arial" w:cs="Arial"/>
          <w:sz w:val="24"/>
          <w:szCs w:val="24"/>
        </w:rPr>
        <w:t>h</w:t>
      </w:r>
      <w:r w:rsidRPr="00D26C17">
        <w:rPr>
          <w:rFonts w:ascii="Arial" w:hAnsi="Arial" w:cs="Arial"/>
          <w:sz w:val="24"/>
          <w:szCs w:val="24"/>
        </w:rPr>
        <w:t xml:space="preserve">lasovacích lístků a následně i pro okrskové volební komise. </w:t>
      </w:r>
    </w:p>
    <w:p w:rsidR="005A4571" w:rsidRPr="00D26C17" w:rsidRDefault="005A4571" w:rsidP="005A4571">
      <w:pPr>
        <w:jc w:val="both"/>
        <w:rPr>
          <w:rFonts w:ascii="Arial" w:hAnsi="Arial" w:cs="Arial"/>
          <w:sz w:val="24"/>
          <w:szCs w:val="24"/>
        </w:rPr>
      </w:pPr>
      <w:r w:rsidRPr="00D26C17">
        <w:rPr>
          <w:rFonts w:ascii="Arial" w:hAnsi="Arial" w:cs="Arial"/>
          <w:sz w:val="24"/>
          <w:szCs w:val="24"/>
        </w:rPr>
        <w:lastRenderedPageBreak/>
        <w:t xml:space="preserve">Pro volbu prezidenta republiky bylo jihlavským voličům vydáno celkem 1116 voličských průkazů, z toho 286 bylo odesláno poštou. Ve spolupráci se zdravotnickými zařízeními v Jihlavě byly sestaveny zvláštní seznamy voličů (dále jen „ZSV“) do nichž bylo zapsáno 405 voličů. Na základě nahlášení do tohoto seznamu mohou voliči zde zapsaní z důvodu hospitalizace hlasovat v příslušném zdravotnickém zařízení. Po skončení I. kola volby byl stálý seznam voličů aktualizován a podle harmonogramu budou zaznamenány další nové údaje pro II. kolo volby prezidenta republiky. </w:t>
      </w:r>
    </w:p>
    <w:p w:rsidR="005A4571" w:rsidRPr="00D26C17" w:rsidRDefault="005A4571" w:rsidP="005A4571">
      <w:pPr>
        <w:jc w:val="both"/>
        <w:rPr>
          <w:rFonts w:ascii="Arial" w:hAnsi="Arial" w:cs="Arial"/>
          <w:sz w:val="24"/>
          <w:szCs w:val="24"/>
        </w:rPr>
      </w:pPr>
      <w:r w:rsidRPr="00D26C17">
        <w:rPr>
          <w:rFonts w:ascii="Arial" w:hAnsi="Arial" w:cs="Arial"/>
          <w:sz w:val="24"/>
          <w:szCs w:val="24"/>
        </w:rPr>
        <w:t>Volba prezidenta republiky probíhá i na zastupitelských úřadech České republiky v zahraničí, z toho důvodu je uplatněn postup hlasování voličů zapsaných ve ZSV u zastupitelských úřadů ČR v zahraničí. Ministerstvo vnitra zaslalo informaci o voličích, kteří jsou na základě vlastní žádosti zapsáni do ZSV vedených zastupitelskými úřady. Voliči mohou být trvale zapsáni ve stálém seznamu voličů u obecního úřadu v místě trvalého pobytu, nebo na základě vlastní žádosti ve ZSV na zastupitelském úřadu. Volič nemůže být současně zapsán v obou seznamech voličů, aby se zamezilo dvojímu hlasování. Takto zjištěné voliče (53 jihlavských voličů) je třeba ze stálého seznamu voličů vyškrtnout a následně sdělení o tomto vyškrtnutí zaslat prostřednictvím Ministerstva zahraničních věcí na jednotlivé zastupitelské úřady. Pokud se však tento volič dostaví do svého domovského okrsku na území ČR, může hlasovat za předpokladu, že předloží voličský průkaz nebo potvrzení o vyškrtnutí ze ZSV vydané zastupitelským úřadem.</w:t>
      </w:r>
    </w:p>
    <w:p w:rsidR="005A4571" w:rsidRPr="00D26C17" w:rsidRDefault="005A4571" w:rsidP="005A4571">
      <w:pPr>
        <w:jc w:val="both"/>
        <w:rPr>
          <w:rFonts w:ascii="Arial" w:hAnsi="Arial" w:cs="Arial"/>
          <w:b/>
          <w:sz w:val="24"/>
          <w:szCs w:val="24"/>
        </w:rPr>
      </w:pPr>
    </w:p>
    <w:p w:rsidR="005A4571" w:rsidRPr="00D26C17" w:rsidRDefault="005A4571" w:rsidP="005A4571">
      <w:pPr>
        <w:jc w:val="both"/>
        <w:rPr>
          <w:rFonts w:ascii="Arial" w:hAnsi="Arial" w:cs="Arial"/>
          <w:sz w:val="24"/>
          <w:szCs w:val="24"/>
        </w:rPr>
      </w:pPr>
      <w:r w:rsidRPr="00D26C17">
        <w:rPr>
          <w:rFonts w:ascii="Arial" w:hAnsi="Arial" w:cs="Arial"/>
          <w:b/>
          <w:sz w:val="24"/>
          <w:szCs w:val="24"/>
        </w:rPr>
        <w:t>Ztráty a nálezy</w:t>
      </w:r>
    </w:p>
    <w:p w:rsidR="005A4571" w:rsidRPr="00D26C17" w:rsidRDefault="005A4571" w:rsidP="005A4571">
      <w:pPr>
        <w:jc w:val="both"/>
        <w:rPr>
          <w:rFonts w:ascii="Arial" w:hAnsi="Arial" w:cs="Arial"/>
          <w:sz w:val="24"/>
          <w:szCs w:val="24"/>
        </w:rPr>
      </w:pPr>
      <w:r w:rsidRPr="00D26C17">
        <w:rPr>
          <w:rFonts w:ascii="Arial" w:hAnsi="Arial" w:cs="Arial"/>
          <w:sz w:val="24"/>
          <w:szCs w:val="24"/>
        </w:rPr>
        <w:t xml:space="preserve">V roce 2022 bylo odevzdáno celkem 325 nalezených věcí. Z toho 98 položek bylo odevzdáno fyzickou osobou, 113 právnickou osobou (např. České dráhy, a.s., ICOM transport, a.s., TESCO STORES ČR a.s.), 23 Policií České republiky a 91 Městskou policií Jihlava. Z celkového počtu odevzdaných věcí bylo 126 nálezů vráceno majiteli. Součástí nálezů byla zároveň finanční částka, a to v celkové výši 71.300,- Kč, která byla odevzdána na depozitní účet města. Informace o nálezech ve smyslu § 1053 zákona č. 89/2012 Sb., občanský zákoník, ve znění pozdějších předpisů, jsou zveřejněny na úřední desce magistrátu. </w:t>
      </w:r>
    </w:p>
    <w:p w:rsidR="005A4571" w:rsidRPr="00D26C17" w:rsidRDefault="005A4571" w:rsidP="005A4571">
      <w:pPr>
        <w:pStyle w:val="NormlnIMP"/>
        <w:jc w:val="both"/>
        <w:rPr>
          <w:rFonts w:ascii="Arial" w:hAnsi="Arial" w:cs="Arial"/>
          <w:b/>
          <w:sz w:val="24"/>
          <w:szCs w:val="24"/>
        </w:rPr>
      </w:pPr>
    </w:p>
    <w:p w:rsidR="005A4571" w:rsidRPr="00D26C17" w:rsidRDefault="005A4571" w:rsidP="005A4571">
      <w:pPr>
        <w:pStyle w:val="NormlnIMP"/>
        <w:jc w:val="both"/>
        <w:rPr>
          <w:rFonts w:ascii="Arial" w:hAnsi="Arial" w:cs="Arial"/>
          <w:b/>
          <w:sz w:val="24"/>
          <w:szCs w:val="24"/>
        </w:rPr>
      </w:pPr>
    </w:p>
    <w:p w:rsidR="005A4571" w:rsidRPr="00D26C17" w:rsidRDefault="005A4571" w:rsidP="005A4571">
      <w:pPr>
        <w:pStyle w:val="NormlnIMP"/>
        <w:jc w:val="both"/>
        <w:rPr>
          <w:rFonts w:ascii="Arial" w:hAnsi="Arial" w:cs="Arial"/>
          <w:b/>
          <w:sz w:val="24"/>
          <w:szCs w:val="24"/>
        </w:rPr>
      </w:pPr>
      <w:r w:rsidRPr="00D26C17">
        <w:rPr>
          <w:rFonts w:ascii="Arial" w:hAnsi="Arial" w:cs="Arial"/>
          <w:b/>
          <w:sz w:val="24"/>
          <w:szCs w:val="24"/>
        </w:rPr>
        <w:t xml:space="preserve">Správní řízení ve věci rušení údaje o místu trvalého pobytu  </w:t>
      </w:r>
    </w:p>
    <w:p w:rsidR="005A4571" w:rsidRPr="00D26C17" w:rsidRDefault="005A4571" w:rsidP="005A4571">
      <w:pPr>
        <w:pStyle w:val="NormlnIMP"/>
        <w:jc w:val="both"/>
        <w:rPr>
          <w:rFonts w:ascii="Arial" w:hAnsi="Arial" w:cs="Arial"/>
          <w:b/>
          <w:color w:val="000000"/>
          <w:sz w:val="24"/>
          <w:szCs w:val="24"/>
        </w:rPr>
      </w:pPr>
    </w:p>
    <w:tbl>
      <w:tblPr>
        <w:tblW w:w="9792" w:type="dxa"/>
        <w:tblLook w:val="01E0" w:firstRow="1" w:lastRow="1" w:firstColumn="1" w:lastColumn="1" w:noHBand="0" w:noVBand="0"/>
      </w:tblPr>
      <w:tblGrid>
        <w:gridCol w:w="5359"/>
        <w:gridCol w:w="878"/>
        <w:gridCol w:w="570"/>
        <w:gridCol w:w="423"/>
        <w:gridCol w:w="964"/>
        <w:gridCol w:w="465"/>
        <w:gridCol w:w="1094"/>
        <w:gridCol w:w="39"/>
      </w:tblGrid>
      <w:tr w:rsidR="005A4571" w:rsidRPr="00D26C17" w:rsidTr="0020342E">
        <w:tc>
          <w:tcPr>
            <w:tcW w:w="6237" w:type="dxa"/>
            <w:gridSpan w:val="2"/>
          </w:tcPr>
          <w:p w:rsidR="005A4571" w:rsidRPr="00D26C17" w:rsidRDefault="005A4571" w:rsidP="0020342E">
            <w:pPr>
              <w:jc w:val="both"/>
              <w:rPr>
                <w:rFonts w:ascii="Arial" w:hAnsi="Arial" w:cs="Arial"/>
                <w:sz w:val="24"/>
                <w:szCs w:val="24"/>
              </w:rPr>
            </w:pPr>
            <w:r w:rsidRPr="00D26C17">
              <w:rPr>
                <w:rFonts w:ascii="Arial" w:hAnsi="Arial" w:cs="Arial"/>
                <w:b/>
                <w:color w:val="000000"/>
                <w:sz w:val="24"/>
                <w:szCs w:val="24"/>
              </w:rPr>
              <w:t>Statistika</w:t>
            </w:r>
            <w:r w:rsidRPr="00D26C17">
              <w:rPr>
                <w:rFonts w:ascii="Arial" w:hAnsi="Arial" w:cs="Arial"/>
                <w:b/>
                <w:sz w:val="24"/>
                <w:szCs w:val="24"/>
              </w:rPr>
              <w:t xml:space="preserve"> </w:t>
            </w:r>
          </w:p>
        </w:tc>
        <w:tc>
          <w:tcPr>
            <w:tcW w:w="993" w:type="dxa"/>
            <w:gridSpan w:val="2"/>
          </w:tcPr>
          <w:p w:rsidR="005A4571" w:rsidRPr="00D26C17" w:rsidRDefault="005A4571" w:rsidP="0020342E">
            <w:pPr>
              <w:rPr>
                <w:rFonts w:ascii="Arial" w:hAnsi="Arial" w:cs="Arial"/>
                <w:b/>
                <w:color w:val="000000"/>
                <w:sz w:val="24"/>
                <w:szCs w:val="24"/>
              </w:rPr>
            </w:pPr>
            <w:r w:rsidRPr="00D26C17">
              <w:rPr>
                <w:rFonts w:ascii="Arial" w:hAnsi="Arial" w:cs="Arial"/>
                <w:b/>
                <w:color w:val="000000"/>
                <w:sz w:val="24"/>
                <w:szCs w:val="24"/>
              </w:rPr>
              <w:t>r. 2021</w:t>
            </w:r>
          </w:p>
        </w:tc>
        <w:tc>
          <w:tcPr>
            <w:tcW w:w="1429" w:type="dxa"/>
            <w:gridSpan w:val="2"/>
          </w:tcPr>
          <w:p w:rsidR="005A4571" w:rsidRPr="00D26C17" w:rsidRDefault="005A4571" w:rsidP="0020342E">
            <w:pPr>
              <w:rPr>
                <w:rFonts w:ascii="Arial" w:hAnsi="Arial" w:cs="Arial"/>
                <w:b/>
                <w:color w:val="000000"/>
                <w:sz w:val="24"/>
                <w:szCs w:val="24"/>
              </w:rPr>
            </w:pPr>
            <w:r w:rsidRPr="00D26C17">
              <w:rPr>
                <w:rFonts w:ascii="Arial" w:hAnsi="Arial" w:cs="Arial"/>
                <w:b/>
                <w:color w:val="000000"/>
                <w:sz w:val="24"/>
                <w:szCs w:val="24"/>
              </w:rPr>
              <w:t>IV. Q 2022</w:t>
            </w:r>
          </w:p>
        </w:tc>
        <w:tc>
          <w:tcPr>
            <w:tcW w:w="1133" w:type="dxa"/>
            <w:gridSpan w:val="2"/>
          </w:tcPr>
          <w:p w:rsidR="005A4571" w:rsidRPr="00D26C17" w:rsidRDefault="005A4571" w:rsidP="0020342E">
            <w:pPr>
              <w:ind w:firstLine="22"/>
              <w:rPr>
                <w:rFonts w:ascii="Arial" w:hAnsi="Arial" w:cs="Arial"/>
                <w:b/>
                <w:color w:val="000000"/>
                <w:sz w:val="24"/>
                <w:szCs w:val="24"/>
              </w:rPr>
            </w:pPr>
            <w:r w:rsidRPr="00D26C17">
              <w:rPr>
                <w:rFonts w:ascii="Arial" w:hAnsi="Arial" w:cs="Arial"/>
                <w:b/>
                <w:color w:val="000000"/>
                <w:sz w:val="24"/>
                <w:szCs w:val="24"/>
              </w:rPr>
              <w:t>r. 2022</w:t>
            </w:r>
          </w:p>
        </w:tc>
      </w:tr>
      <w:tr w:rsidR="005A4571" w:rsidRPr="00D26C17" w:rsidTr="0020342E">
        <w:tc>
          <w:tcPr>
            <w:tcW w:w="6237" w:type="dxa"/>
            <w:gridSpan w:val="2"/>
          </w:tcPr>
          <w:p w:rsidR="005A4571" w:rsidRPr="00D26C17" w:rsidRDefault="005A4571" w:rsidP="0020342E">
            <w:pPr>
              <w:ind w:left="-108"/>
              <w:jc w:val="both"/>
              <w:rPr>
                <w:rFonts w:ascii="Arial" w:hAnsi="Arial" w:cs="Arial"/>
                <w:sz w:val="24"/>
                <w:szCs w:val="24"/>
              </w:rPr>
            </w:pPr>
            <w:r w:rsidRPr="00D26C17">
              <w:rPr>
                <w:rFonts w:ascii="Arial" w:hAnsi="Arial" w:cs="Arial"/>
                <w:color w:val="000000"/>
                <w:sz w:val="24"/>
                <w:szCs w:val="24"/>
              </w:rPr>
              <w:t xml:space="preserve"> Počet obyvatel s úřední adresou k 31.12.</w:t>
            </w:r>
          </w:p>
        </w:tc>
        <w:tc>
          <w:tcPr>
            <w:tcW w:w="993"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2.355</w:t>
            </w:r>
          </w:p>
        </w:tc>
        <w:tc>
          <w:tcPr>
            <w:tcW w:w="1429"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2.353</w:t>
            </w:r>
          </w:p>
        </w:tc>
        <w:tc>
          <w:tcPr>
            <w:tcW w:w="1133"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2.353</w:t>
            </w:r>
          </w:p>
        </w:tc>
      </w:tr>
      <w:tr w:rsidR="005A4571" w:rsidRPr="00D26C17" w:rsidTr="0020342E">
        <w:tc>
          <w:tcPr>
            <w:tcW w:w="6237" w:type="dxa"/>
            <w:gridSpan w:val="2"/>
          </w:tcPr>
          <w:p w:rsidR="005A4571" w:rsidRPr="00D26C17" w:rsidRDefault="005A4571" w:rsidP="0020342E">
            <w:pPr>
              <w:ind w:left="-108"/>
              <w:jc w:val="both"/>
              <w:rPr>
                <w:rFonts w:ascii="Arial" w:hAnsi="Arial" w:cs="Arial"/>
                <w:color w:val="000000"/>
                <w:sz w:val="24"/>
                <w:szCs w:val="24"/>
              </w:rPr>
            </w:pPr>
            <w:r w:rsidRPr="00D26C17">
              <w:rPr>
                <w:rFonts w:ascii="Arial" w:hAnsi="Arial" w:cs="Arial"/>
                <w:color w:val="000000"/>
                <w:sz w:val="24"/>
                <w:szCs w:val="24"/>
              </w:rPr>
              <w:t xml:space="preserve"> Počet podaných návrhů ve věci zrušení údaje o místu</w:t>
            </w:r>
          </w:p>
          <w:p w:rsidR="005A4571" w:rsidRPr="00D26C17" w:rsidRDefault="005A4571" w:rsidP="0020342E">
            <w:pPr>
              <w:ind w:left="-108"/>
              <w:jc w:val="both"/>
              <w:rPr>
                <w:rFonts w:ascii="Arial" w:hAnsi="Arial" w:cs="Arial"/>
                <w:sz w:val="24"/>
                <w:szCs w:val="24"/>
              </w:rPr>
            </w:pPr>
            <w:r w:rsidRPr="00D26C17">
              <w:rPr>
                <w:rFonts w:ascii="Arial" w:hAnsi="Arial" w:cs="Arial"/>
                <w:color w:val="000000"/>
                <w:sz w:val="24"/>
                <w:szCs w:val="24"/>
              </w:rPr>
              <w:t xml:space="preserve"> trvalého pobytu dle § 12 odst. 1 písm. c) </w:t>
            </w:r>
          </w:p>
        </w:tc>
        <w:tc>
          <w:tcPr>
            <w:tcW w:w="993"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140</w:t>
            </w:r>
          </w:p>
        </w:tc>
        <w:tc>
          <w:tcPr>
            <w:tcW w:w="1429"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43</w:t>
            </w:r>
          </w:p>
        </w:tc>
        <w:tc>
          <w:tcPr>
            <w:tcW w:w="1133"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167</w:t>
            </w:r>
          </w:p>
        </w:tc>
      </w:tr>
      <w:tr w:rsidR="005A4571" w:rsidRPr="00D26C17" w:rsidTr="0020342E">
        <w:tc>
          <w:tcPr>
            <w:tcW w:w="6237" w:type="dxa"/>
            <w:gridSpan w:val="2"/>
          </w:tcPr>
          <w:p w:rsidR="005A4571" w:rsidRPr="00D26C17" w:rsidRDefault="005A4571" w:rsidP="0020342E">
            <w:pPr>
              <w:ind w:left="-108"/>
              <w:jc w:val="both"/>
              <w:rPr>
                <w:rFonts w:ascii="Arial" w:hAnsi="Arial" w:cs="Arial"/>
                <w:color w:val="000000"/>
                <w:sz w:val="24"/>
                <w:szCs w:val="24"/>
              </w:rPr>
            </w:pPr>
            <w:r w:rsidRPr="00D26C17">
              <w:rPr>
                <w:rFonts w:ascii="Arial" w:hAnsi="Arial" w:cs="Arial"/>
                <w:color w:val="000000"/>
                <w:sz w:val="24"/>
                <w:szCs w:val="24"/>
              </w:rPr>
              <w:t xml:space="preserve"> Pořádkové pokuty</w:t>
            </w:r>
          </w:p>
        </w:tc>
        <w:tc>
          <w:tcPr>
            <w:tcW w:w="993"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3</w:t>
            </w:r>
          </w:p>
        </w:tc>
        <w:tc>
          <w:tcPr>
            <w:tcW w:w="1429"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0</w:t>
            </w:r>
          </w:p>
        </w:tc>
        <w:tc>
          <w:tcPr>
            <w:tcW w:w="1133"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0</w:t>
            </w:r>
          </w:p>
        </w:tc>
      </w:tr>
      <w:tr w:rsidR="005A4571" w:rsidRPr="00D26C17" w:rsidTr="0020342E">
        <w:tc>
          <w:tcPr>
            <w:tcW w:w="6237" w:type="dxa"/>
            <w:gridSpan w:val="2"/>
          </w:tcPr>
          <w:p w:rsidR="005A4571" w:rsidRPr="00D26C17" w:rsidRDefault="005A4571" w:rsidP="0020342E">
            <w:pPr>
              <w:ind w:left="-108"/>
              <w:jc w:val="both"/>
              <w:rPr>
                <w:rFonts w:ascii="Arial" w:hAnsi="Arial" w:cs="Arial"/>
                <w:color w:val="000000"/>
                <w:sz w:val="24"/>
                <w:szCs w:val="24"/>
              </w:rPr>
            </w:pPr>
          </w:p>
        </w:tc>
        <w:tc>
          <w:tcPr>
            <w:tcW w:w="993" w:type="dxa"/>
            <w:gridSpan w:val="2"/>
          </w:tcPr>
          <w:p w:rsidR="005A4571" w:rsidRPr="00D26C17" w:rsidRDefault="005A4571" w:rsidP="0020342E">
            <w:pPr>
              <w:jc w:val="center"/>
              <w:rPr>
                <w:rFonts w:ascii="Arial" w:hAnsi="Arial" w:cs="Arial"/>
                <w:color w:val="000000"/>
                <w:sz w:val="24"/>
                <w:szCs w:val="24"/>
              </w:rPr>
            </w:pPr>
          </w:p>
        </w:tc>
        <w:tc>
          <w:tcPr>
            <w:tcW w:w="1429" w:type="dxa"/>
            <w:gridSpan w:val="2"/>
          </w:tcPr>
          <w:p w:rsidR="005A4571" w:rsidRPr="00D26C17" w:rsidRDefault="005A4571" w:rsidP="0020342E">
            <w:pPr>
              <w:jc w:val="center"/>
              <w:rPr>
                <w:rFonts w:ascii="Arial" w:hAnsi="Arial" w:cs="Arial"/>
                <w:color w:val="000000"/>
                <w:sz w:val="24"/>
                <w:szCs w:val="24"/>
              </w:rPr>
            </w:pPr>
          </w:p>
        </w:tc>
        <w:tc>
          <w:tcPr>
            <w:tcW w:w="1133" w:type="dxa"/>
            <w:gridSpan w:val="2"/>
          </w:tcPr>
          <w:p w:rsidR="005A4571" w:rsidRPr="00D26C17" w:rsidRDefault="005A4571" w:rsidP="0020342E">
            <w:pPr>
              <w:jc w:val="center"/>
              <w:rPr>
                <w:rFonts w:ascii="Arial" w:hAnsi="Arial" w:cs="Arial"/>
                <w:color w:val="000000"/>
                <w:sz w:val="24"/>
                <w:szCs w:val="24"/>
              </w:rPr>
            </w:pPr>
          </w:p>
        </w:tc>
      </w:tr>
      <w:tr w:rsidR="005A4571" w:rsidRPr="00D26C17" w:rsidTr="0020342E">
        <w:trPr>
          <w:gridAfter w:val="1"/>
          <w:wAfter w:w="39" w:type="dxa"/>
        </w:trPr>
        <w:tc>
          <w:tcPr>
            <w:tcW w:w="5359" w:type="dxa"/>
          </w:tcPr>
          <w:p w:rsidR="005A4571" w:rsidRPr="00D26C17" w:rsidRDefault="005A4571" w:rsidP="0020342E">
            <w:pPr>
              <w:ind w:left="-136"/>
              <w:rPr>
                <w:rFonts w:ascii="Arial" w:hAnsi="Arial" w:cs="Arial"/>
                <w:b/>
                <w:color w:val="000000"/>
                <w:sz w:val="24"/>
                <w:szCs w:val="24"/>
              </w:rPr>
            </w:pPr>
            <w:r w:rsidRPr="00D26C17">
              <w:rPr>
                <w:rFonts w:ascii="Arial" w:hAnsi="Arial" w:cs="Arial"/>
                <w:b/>
                <w:color w:val="000000"/>
                <w:sz w:val="24"/>
                <w:szCs w:val="24"/>
              </w:rPr>
              <w:t xml:space="preserve">  Správní poplatky</w:t>
            </w:r>
          </w:p>
        </w:tc>
        <w:tc>
          <w:tcPr>
            <w:tcW w:w="1448" w:type="dxa"/>
            <w:gridSpan w:val="2"/>
            <w:tcBorders>
              <w:left w:val="nil"/>
            </w:tcBorders>
          </w:tcPr>
          <w:p w:rsidR="005A4571" w:rsidRPr="00D26C17" w:rsidRDefault="005A4571" w:rsidP="0020342E">
            <w:pPr>
              <w:ind w:left="360"/>
              <w:rPr>
                <w:rFonts w:ascii="Arial" w:hAnsi="Arial" w:cs="Arial"/>
                <w:b/>
                <w:color w:val="000000"/>
                <w:sz w:val="24"/>
                <w:szCs w:val="24"/>
              </w:rPr>
            </w:pPr>
            <w:r w:rsidRPr="00D26C17">
              <w:rPr>
                <w:rFonts w:ascii="Arial" w:hAnsi="Arial" w:cs="Arial"/>
                <w:b/>
                <w:color w:val="000000"/>
                <w:sz w:val="24"/>
                <w:szCs w:val="24"/>
              </w:rPr>
              <w:t>r. 2021</w:t>
            </w:r>
          </w:p>
        </w:tc>
        <w:tc>
          <w:tcPr>
            <w:tcW w:w="1387" w:type="dxa"/>
            <w:gridSpan w:val="2"/>
          </w:tcPr>
          <w:p w:rsidR="005A4571" w:rsidRPr="00D26C17" w:rsidRDefault="005A4571" w:rsidP="0020342E">
            <w:pPr>
              <w:rPr>
                <w:rFonts w:ascii="Arial" w:hAnsi="Arial" w:cs="Arial"/>
                <w:b/>
                <w:color w:val="000000"/>
                <w:sz w:val="24"/>
                <w:szCs w:val="24"/>
              </w:rPr>
            </w:pPr>
            <w:r w:rsidRPr="00D26C17">
              <w:rPr>
                <w:rFonts w:ascii="Arial" w:hAnsi="Arial" w:cs="Arial"/>
                <w:b/>
                <w:color w:val="000000"/>
                <w:sz w:val="24"/>
                <w:szCs w:val="24"/>
              </w:rPr>
              <w:t>IV. Q 2022</w:t>
            </w:r>
          </w:p>
        </w:tc>
        <w:tc>
          <w:tcPr>
            <w:tcW w:w="1559" w:type="dxa"/>
            <w:gridSpan w:val="2"/>
          </w:tcPr>
          <w:p w:rsidR="005A4571" w:rsidRPr="00D26C17" w:rsidRDefault="005A4571" w:rsidP="0020342E">
            <w:pPr>
              <w:ind w:firstLine="34"/>
              <w:rPr>
                <w:rFonts w:ascii="Arial" w:hAnsi="Arial" w:cs="Arial"/>
                <w:b/>
                <w:color w:val="000000"/>
                <w:sz w:val="24"/>
                <w:szCs w:val="24"/>
              </w:rPr>
            </w:pPr>
            <w:r w:rsidRPr="00D26C17">
              <w:rPr>
                <w:rFonts w:ascii="Arial" w:hAnsi="Arial" w:cs="Arial"/>
                <w:b/>
                <w:color w:val="000000"/>
                <w:sz w:val="24"/>
                <w:szCs w:val="24"/>
              </w:rPr>
              <w:t xml:space="preserve">      r. 2022</w:t>
            </w:r>
          </w:p>
        </w:tc>
      </w:tr>
      <w:tr w:rsidR="005A4571" w:rsidRPr="00D26C17" w:rsidTr="0020342E">
        <w:trPr>
          <w:gridAfter w:val="1"/>
          <w:wAfter w:w="39" w:type="dxa"/>
        </w:trPr>
        <w:tc>
          <w:tcPr>
            <w:tcW w:w="5359" w:type="dxa"/>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xml:space="preserve">Návrhy na zrušení údaje o místu trval. </w:t>
            </w:r>
            <w:proofErr w:type="gramStart"/>
            <w:r w:rsidRPr="00D26C17">
              <w:rPr>
                <w:rFonts w:ascii="Arial" w:hAnsi="Arial" w:cs="Arial"/>
                <w:color w:val="000000"/>
                <w:sz w:val="24"/>
                <w:szCs w:val="24"/>
              </w:rPr>
              <w:t>pobytu</w:t>
            </w:r>
            <w:proofErr w:type="gramEnd"/>
          </w:p>
          <w:p w:rsidR="005A4571" w:rsidRPr="00D26C17" w:rsidRDefault="005A4571" w:rsidP="0020342E">
            <w:pPr>
              <w:jc w:val="both"/>
              <w:rPr>
                <w:rFonts w:ascii="Arial" w:hAnsi="Arial" w:cs="Arial"/>
                <w:color w:val="000000"/>
                <w:sz w:val="24"/>
                <w:szCs w:val="24"/>
              </w:rPr>
            </w:pPr>
          </w:p>
        </w:tc>
        <w:tc>
          <w:tcPr>
            <w:tcW w:w="1448" w:type="dxa"/>
            <w:gridSpan w:val="2"/>
            <w:tcBorders>
              <w:left w:val="nil"/>
            </w:tcBorders>
          </w:tcPr>
          <w:p w:rsidR="005A4571" w:rsidRPr="00D26C17" w:rsidRDefault="005A4571" w:rsidP="0020342E">
            <w:pPr>
              <w:jc w:val="right"/>
              <w:rPr>
                <w:rFonts w:ascii="Arial" w:hAnsi="Arial" w:cs="Arial"/>
                <w:sz w:val="24"/>
                <w:szCs w:val="24"/>
              </w:rPr>
            </w:pPr>
            <w:r w:rsidRPr="00D26C17">
              <w:rPr>
                <w:rFonts w:ascii="Arial" w:hAnsi="Arial" w:cs="Arial"/>
                <w:sz w:val="24"/>
                <w:szCs w:val="24"/>
              </w:rPr>
              <w:lastRenderedPageBreak/>
              <w:t>14.000,- Kč</w:t>
            </w:r>
          </w:p>
        </w:tc>
        <w:tc>
          <w:tcPr>
            <w:tcW w:w="1387" w:type="dxa"/>
            <w:gridSpan w:val="2"/>
          </w:tcPr>
          <w:p w:rsidR="005A4571" w:rsidRPr="00D26C17" w:rsidRDefault="005A4571" w:rsidP="0020342E">
            <w:pPr>
              <w:jc w:val="right"/>
              <w:rPr>
                <w:rFonts w:ascii="Arial" w:hAnsi="Arial" w:cs="Arial"/>
                <w:sz w:val="24"/>
                <w:szCs w:val="24"/>
              </w:rPr>
            </w:pPr>
            <w:r w:rsidRPr="00D26C17">
              <w:rPr>
                <w:rFonts w:ascii="Arial" w:hAnsi="Arial" w:cs="Arial"/>
                <w:sz w:val="24"/>
                <w:szCs w:val="24"/>
              </w:rPr>
              <w:t>4.300,- Kč</w:t>
            </w:r>
          </w:p>
        </w:tc>
        <w:tc>
          <w:tcPr>
            <w:tcW w:w="1559" w:type="dxa"/>
            <w:gridSpan w:val="2"/>
          </w:tcPr>
          <w:p w:rsidR="005A4571" w:rsidRPr="00D26C17" w:rsidRDefault="005A4571" w:rsidP="0020342E">
            <w:pPr>
              <w:jc w:val="right"/>
              <w:rPr>
                <w:rFonts w:ascii="Arial" w:hAnsi="Arial" w:cs="Arial"/>
                <w:sz w:val="24"/>
                <w:szCs w:val="24"/>
              </w:rPr>
            </w:pPr>
            <w:r w:rsidRPr="00D26C17">
              <w:rPr>
                <w:rFonts w:ascii="Arial" w:hAnsi="Arial" w:cs="Arial"/>
                <w:sz w:val="24"/>
                <w:szCs w:val="24"/>
              </w:rPr>
              <w:t>16.700,- Kč</w:t>
            </w:r>
          </w:p>
        </w:tc>
      </w:tr>
    </w:tbl>
    <w:p w:rsidR="005A4571" w:rsidRPr="00D26C17" w:rsidRDefault="005A4571" w:rsidP="005A4571">
      <w:pPr>
        <w:jc w:val="both"/>
        <w:rPr>
          <w:rFonts w:ascii="Arial" w:hAnsi="Arial" w:cs="Arial"/>
          <w:b/>
          <w:sz w:val="24"/>
          <w:szCs w:val="24"/>
        </w:rPr>
      </w:pPr>
      <w:r w:rsidRPr="00D26C17">
        <w:rPr>
          <w:rFonts w:ascii="Arial" w:hAnsi="Arial" w:cs="Arial"/>
          <w:b/>
          <w:sz w:val="24"/>
          <w:szCs w:val="24"/>
        </w:rPr>
        <w:t>Občanské průkazy a cestovní doklady</w:t>
      </w:r>
    </w:p>
    <w:tbl>
      <w:tblPr>
        <w:tblW w:w="10399" w:type="dxa"/>
        <w:tblLook w:val="01E0" w:firstRow="1" w:lastRow="1" w:firstColumn="1" w:lastColumn="1" w:noHBand="0" w:noVBand="0"/>
      </w:tblPr>
      <w:tblGrid>
        <w:gridCol w:w="4221"/>
        <w:gridCol w:w="1843"/>
        <w:gridCol w:w="140"/>
        <w:gridCol w:w="1702"/>
        <w:gridCol w:w="219"/>
        <w:gridCol w:w="61"/>
        <w:gridCol w:w="1705"/>
        <w:gridCol w:w="85"/>
        <w:gridCol w:w="423"/>
      </w:tblGrid>
      <w:tr w:rsidR="005A4571" w:rsidRPr="00D26C17" w:rsidTr="0020342E">
        <w:trPr>
          <w:gridAfter w:val="1"/>
          <w:wAfter w:w="423" w:type="dxa"/>
          <w:trHeight w:val="193"/>
        </w:trPr>
        <w:tc>
          <w:tcPr>
            <w:tcW w:w="4221" w:type="dxa"/>
            <w:shd w:val="clear" w:color="auto" w:fill="auto"/>
          </w:tcPr>
          <w:p w:rsidR="005A4571" w:rsidRPr="00D26C17" w:rsidRDefault="005A4571" w:rsidP="0020342E">
            <w:pPr>
              <w:rPr>
                <w:rFonts w:ascii="Arial" w:hAnsi="Arial" w:cs="Arial"/>
                <w:b/>
                <w:sz w:val="24"/>
                <w:szCs w:val="24"/>
              </w:rPr>
            </w:pPr>
            <w:r w:rsidRPr="00D26C17">
              <w:rPr>
                <w:rFonts w:ascii="Arial" w:hAnsi="Arial" w:cs="Arial"/>
                <w:b/>
                <w:sz w:val="24"/>
                <w:szCs w:val="24"/>
              </w:rPr>
              <w:t>Občanské průkazy</w:t>
            </w:r>
          </w:p>
        </w:tc>
        <w:tc>
          <w:tcPr>
            <w:tcW w:w="1843" w:type="dxa"/>
          </w:tcPr>
          <w:p w:rsidR="005A4571" w:rsidRPr="00D26C17" w:rsidRDefault="005A4571" w:rsidP="0020342E">
            <w:pPr>
              <w:pBdr>
                <w:between w:val="single" w:sz="4" w:space="1" w:color="auto"/>
              </w:pBdr>
              <w:jc w:val="center"/>
              <w:rPr>
                <w:rFonts w:ascii="Arial" w:hAnsi="Arial" w:cs="Arial"/>
                <w:b/>
                <w:color w:val="000000"/>
                <w:sz w:val="24"/>
                <w:szCs w:val="24"/>
              </w:rPr>
            </w:pPr>
            <w:r w:rsidRPr="00D26C17">
              <w:rPr>
                <w:rFonts w:ascii="Arial" w:hAnsi="Arial" w:cs="Arial"/>
                <w:b/>
                <w:color w:val="000000"/>
                <w:sz w:val="24"/>
                <w:szCs w:val="24"/>
              </w:rPr>
              <w:t>r. 2021</w:t>
            </w:r>
          </w:p>
        </w:tc>
        <w:tc>
          <w:tcPr>
            <w:tcW w:w="2061" w:type="dxa"/>
            <w:gridSpan w:val="3"/>
            <w:shd w:val="clear" w:color="auto" w:fill="auto"/>
          </w:tcPr>
          <w:p w:rsidR="005A4571" w:rsidRPr="00D26C17" w:rsidRDefault="005A4571" w:rsidP="0020342E">
            <w:pPr>
              <w:jc w:val="center"/>
              <w:rPr>
                <w:rFonts w:ascii="Arial" w:hAnsi="Arial" w:cs="Arial"/>
                <w:b/>
                <w:sz w:val="24"/>
                <w:szCs w:val="24"/>
              </w:rPr>
            </w:pPr>
            <w:r w:rsidRPr="00D26C17">
              <w:rPr>
                <w:rFonts w:ascii="Arial" w:hAnsi="Arial" w:cs="Arial"/>
                <w:b/>
                <w:sz w:val="24"/>
                <w:szCs w:val="24"/>
              </w:rPr>
              <w:t>IV. Q 2022</w:t>
            </w:r>
          </w:p>
        </w:tc>
        <w:tc>
          <w:tcPr>
            <w:tcW w:w="1851" w:type="dxa"/>
            <w:gridSpan w:val="3"/>
          </w:tcPr>
          <w:p w:rsidR="005A4571" w:rsidRPr="00D26C17" w:rsidRDefault="005A4571" w:rsidP="0020342E">
            <w:pPr>
              <w:rPr>
                <w:rFonts w:ascii="Arial" w:hAnsi="Arial" w:cs="Arial"/>
                <w:b/>
                <w:sz w:val="24"/>
                <w:szCs w:val="24"/>
              </w:rPr>
            </w:pPr>
            <w:r w:rsidRPr="00D26C17">
              <w:rPr>
                <w:rFonts w:ascii="Arial" w:hAnsi="Arial" w:cs="Arial"/>
                <w:b/>
                <w:sz w:val="24"/>
                <w:szCs w:val="24"/>
              </w:rPr>
              <w:t xml:space="preserve">       r. 2022</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Počet žádostí o e-OP</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9.745</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2.397</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11.390</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Počet žádostí o OP bez strojově čitelných údajů</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4</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2</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6</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Počet žádostí o e-OP blesk</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456</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139</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814</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Počet žádostí o e-OP super blesk</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60</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8</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64</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Počet vydaných OP</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9.700</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2.465</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11.318</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Počet výjezdů k imobilním občanům</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74</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20</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70</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Počet žádostí pro imobilní občany</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203</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50</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200</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 xml:space="preserve">Počet OP předaných </w:t>
            </w:r>
            <w:proofErr w:type="spellStart"/>
            <w:r w:rsidRPr="00D26C17">
              <w:rPr>
                <w:rFonts w:ascii="Arial" w:hAnsi="Arial" w:cs="Arial"/>
                <w:sz w:val="24"/>
                <w:szCs w:val="24"/>
              </w:rPr>
              <w:t>imobil</w:t>
            </w:r>
            <w:proofErr w:type="spellEnd"/>
            <w:r w:rsidRPr="00D26C17">
              <w:rPr>
                <w:rFonts w:ascii="Arial" w:hAnsi="Arial" w:cs="Arial"/>
                <w:sz w:val="24"/>
                <w:szCs w:val="24"/>
              </w:rPr>
              <w:t>. občanům</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203</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61</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233</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Ztráty a odcizení OP</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800 (703+97)</w:t>
            </w:r>
          </w:p>
        </w:tc>
        <w:tc>
          <w:tcPr>
            <w:tcW w:w="2061" w:type="dxa"/>
            <w:gridSpan w:val="3"/>
            <w:shd w:val="clear" w:color="auto" w:fill="auto"/>
          </w:tcPr>
          <w:p w:rsidR="005A4571" w:rsidRPr="00D26C17" w:rsidRDefault="005A4571" w:rsidP="0020342E">
            <w:pPr>
              <w:jc w:val="center"/>
              <w:rPr>
                <w:rFonts w:ascii="Arial" w:hAnsi="Arial" w:cs="Arial"/>
                <w:color w:val="FF0000"/>
                <w:sz w:val="24"/>
                <w:szCs w:val="24"/>
              </w:rPr>
            </w:pPr>
            <w:r w:rsidRPr="00D26C17">
              <w:rPr>
                <w:rFonts w:ascii="Arial" w:hAnsi="Arial" w:cs="Arial"/>
                <w:sz w:val="24"/>
                <w:szCs w:val="24"/>
              </w:rPr>
              <w:t>225 (187 +38)</w:t>
            </w:r>
          </w:p>
        </w:tc>
        <w:tc>
          <w:tcPr>
            <w:tcW w:w="1851" w:type="dxa"/>
            <w:gridSpan w:val="3"/>
          </w:tcPr>
          <w:p w:rsidR="005A4571" w:rsidRPr="00D26C17" w:rsidRDefault="005A4571" w:rsidP="0020342E">
            <w:pPr>
              <w:jc w:val="center"/>
              <w:rPr>
                <w:rFonts w:ascii="Arial" w:hAnsi="Arial" w:cs="Arial"/>
                <w:color w:val="FF0000"/>
                <w:sz w:val="24"/>
                <w:szCs w:val="24"/>
              </w:rPr>
            </w:pPr>
            <w:r w:rsidRPr="00D26C17">
              <w:rPr>
                <w:rFonts w:ascii="Arial" w:hAnsi="Arial" w:cs="Arial"/>
                <w:sz w:val="24"/>
                <w:szCs w:val="24"/>
              </w:rPr>
              <w:t>880 (739+141)</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Poškození a zničení OP</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Počet skartovaných OP</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8.766</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2.211</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9.962</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Postoupeno přestupků na přestupkové oddělení</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p>
        </w:tc>
        <w:tc>
          <w:tcPr>
            <w:tcW w:w="1843" w:type="dxa"/>
          </w:tcPr>
          <w:p w:rsidR="005A4571" w:rsidRPr="00D26C17" w:rsidRDefault="005A4571" w:rsidP="0020342E">
            <w:pPr>
              <w:pBdr>
                <w:between w:val="single" w:sz="4" w:space="1" w:color="auto"/>
              </w:pBdr>
              <w:jc w:val="center"/>
              <w:rPr>
                <w:rFonts w:ascii="Arial" w:hAnsi="Arial" w:cs="Arial"/>
                <w:b/>
                <w:color w:val="000000"/>
                <w:sz w:val="24"/>
                <w:szCs w:val="24"/>
              </w:rPr>
            </w:pPr>
          </w:p>
        </w:tc>
        <w:tc>
          <w:tcPr>
            <w:tcW w:w="2061" w:type="dxa"/>
            <w:gridSpan w:val="3"/>
            <w:shd w:val="clear" w:color="auto" w:fill="auto"/>
          </w:tcPr>
          <w:p w:rsidR="005A4571" w:rsidRPr="00D26C17" w:rsidRDefault="005A4571" w:rsidP="0020342E">
            <w:pPr>
              <w:rPr>
                <w:rFonts w:ascii="Arial" w:hAnsi="Arial" w:cs="Arial"/>
                <w:color w:val="FF0000"/>
                <w:sz w:val="24"/>
                <w:szCs w:val="24"/>
              </w:rPr>
            </w:pPr>
          </w:p>
        </w:tc>
        <w:tc>
          <w:tcPr>
            <w:tcW w:w="1851" w:type="dxa"/>
            <w:gridSpan w:val="3"/>
          </w:tcPr>
          <w:p w:rsidR="005A4571" w:rsidRPr="00D26C17" w:rsidRDefault="005A4571" w:rsidP="0020342E">
            <w:pPr>
              <w:rPr>
                <w:rFonts w:ascii="Arial" w:hAnsi="Arial" w:cs="Arial"/>
                <w:color w:val="FF0000"/>
                <w:sz w:val="24"/>
                <w:szCs w:val="24"/>
              </w:rPr>
            </w:pP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b/>
                <w:sz w:val="24"/>
                <w:szCs w:val="24"/>
              </w:rPr>
            </w:pPr>
            <w:r w:rsidRPr="00D26C17">
              <w:rPr>
                <w:rFonts w:ascii="Arial" w:hAnsi="Arial" w:cs="Arial"/>
                <w:b/>
                <w:sz w:val="24"/>
                <w:szCs w:val="24"/>
              </w:rPr>
              <w:t>Cestovní doklady</w:t>
            </w:r>
          </w:p>
        </w:tc>
        <w:tc>
          <w:tcPr>
            <w:tcW w:w="1843" w:type="dxa"/>
          </w:tcPr>
          <w:p w:rsidR="005A4571" w:rsidRPr="00D26C17" w:rsidRDefault="005A4571" w:rsidP="0020342E">
            <w:pPr>
              <w:pBdr>
                <w:between w:val="single" w:sz="4" w:space="1" w:color="auto"/>
              </w:pBdr>
              <w:jc w:val="center"/>
              <w:rPr>
                <w:rFonts w:ascii="Arial" w:hAnsi="Arial" w:cs="Arial"/>
                <w:b/>
                <w:color w:val="000000"/>
                <w:sz w:val="24"/>
                <w:szCs w:val="24"/>
              </w:rPr>
            </w:pPr>
            <w:r w:rsidRPr="00D26C17">
              <w:rPr>
                <w:rFonts w:ascii="Arial" w:hAnsi="Arial" w:cs="Arial"/>
                <w:b/>
                <w:color w:val="000000"/>
                <w:sz w:val="24"/>
                <w:szCs w:val="24"/>
              </w:rPr>
              <w:t>r. 2021</w:t>
            </w:r>
          </w:p>
        </w:tc>
        <w:tc>
          <w:tcPr>
            <w:tcW w:w="2061" w:type="dxa"/>
            <w:gridSpan w:val="3"/>
            <w:shd w:val="clear" w:color="auto" w:fill="auto"/>
          </w:tcPr>
          <w:p w:rsidR="005A4571" w:rsidRPr="00D26C17" w:rsidRDefault="005A4571" w:rsidP="0020342E">
            <w:pPr>
              <w:jc w:val="center"/>
              <w:rPr>
                <w:rFonts w:ascii="Arial" w:hAnsi="Arial" w:cs="Arial"/>
                <w:b/>
                <w:sz w:val="24"/>
                <w:szCs w:val="24"/>
              </w:rPr>
            </w:pPr>
            <w:r w:rsidRPr="00D26C17">
              <w:rPr>
                <w:rFonts w:ascii="Arial" w:hAnsi="Arial" w:cs="Arial"/>
                <w:b/>
                <w:sz w:val="24"/>
                <w:szCs w:val="24"/>
              </w:rPr>
              <w:t>IV. Q 2022</w:t>
            </w:r>
          </w:p>
        </w:tc>
        <w:tc>
          <w:tcPr>
            <w:tcW w:w="1851" w:type="dxa"/>
            <w:gridSpan w:val="3"/>
          </w:tcPr>
          <w:p w:rsidR="005A4571" w:rsidRPr="00D26C17" w:rsidRDefault="005A4571" w:rsidP="0020342E">
            <w:pPr>
              <w:rPr>
                <w:rFonts w:ascii="Arial" w:hAnsi="Arial" w:cs="Arial"/>
                <w:b/>
                <w:sz w:val="24"/>
                <w:szCs w:val="24"/>
              </w:rPr>
            </w:pPr>
            <w:r w:rsidRPr="00D26C17">
              <w:rPr>
                <w:rFonts w:ascii="Arial" w:hAnsi="Arial" w:cs="Arial"/>
                <w:b/>
                <w:sz w:val="24"/>
                <w:szCs w:val="24"/>
              </w:rPr>
              <w:t xml:space="preserve">      r. 2022</w:t>
            </w:r>
          </w:p>
        </w:tc>
      </w:tr>
      <w:tr w:rsidR="005A4571" w:rsidRPr="00D26C17" w:rsidTr="0020342E">
        <w:trPr>
          <w:gridAfter w:val="1"/>
          <w:wAfter w:w="423" w:type="dxa"/>
          <w:trHeight w:val="348"/>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Počet žádostí o e-CP</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3.476</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839</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8.071</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Počet žádostí o e-CP blesk</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159</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29</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325</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Počet žádostí o e-CP super blesk</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25</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9</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51</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Počet žádostí ze ZÚ</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82</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18</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71</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Počet e-pasů zaslaných na ZÚ</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77</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21</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68</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Ztráty a odcizení CP</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109 (103+6)</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31 (29+2)</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213 (210+3)</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Poškození, zničení CP</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1</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Počet skartovaných CP</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2.867</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716</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6.356</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Postoupeno přestupků na přestupkové oddělení</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p>
        </w:tc>
        <w:tc>
          <w:tcPr>
            <w:tcW w:w="1843" w:type="dxa"/>
          </w:tcPr>
          <w:p w:rsidR="005A4571" w:rsidRPr="00D26C17" w:rsidRDefault="005A4571" w:rsidP="0020342E">
            <w:pPr>
              <w:jc w:val="center"/>
              <w:rPr>
                <w:rFonts w:ascii="Arial" w:hAnsi="Arial" w:cs="Arial"/>
                <w:color w:val="FF0000"/>
                <w:sz w:val="24"/>
                <w:szCs w:val="24"/>
              </w:rPr>
            </w:pPr>
          </w:p>
        </w:tc>
        <w:tc>
          <w:tcPr>
            <w:tcW w:w="2061" w:type="dxa"/>
            <w:gridSpan w:val="3"/>
            <w:shd w:val="clear" w:color="auto" w:fill="auto"/>
          </w:tcPr>
          <w:p w:rsidR="005A4571" w:rsidRPr="00D26C17" w:rsidRDefault="005A4571" w:rsidP="0020342E">
            <w:pPr>
              <w:jc w:val="center"/>
              <w:rPr>
                <w:rFonts w:ascii="Arial" w:hAnsi="Arial" w:cs="Arial"/>
                <w:color w:val="FF0000"/>
                <w:sz w:val="24"/>
                <w:szCs w:val="24"/>
              </w:rPr>
            </w:pPr>
          </w:p>
        </w:tc>
        <w:tc>
          <w:tcPr>
            <w:tcW w:w="1851" w:type="dxa"/>
            <w:gridSpan w:val="3"/>
          </w:tcPr>
          <w:p w:rsidR="005A4571" w:rsidRPr="00D26C17" w:rsidRDefault="005A4571" w:rsidP="0020342E">
            <w:pPr>
              <w:jc w:val="center"/>
              <w:rPr>
                <w:rFonts w:ascii="Arial" w:hAnsi="Arial" w:cs="Arial"/>
                <w:color w:val="FF0000"/>
                <w:sz w:val="24"/>
                <w:szCs w:val="24"/>
              </w:rPr>
            </w:pP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b/>
                <w:sz w:val="24"/>
                <w:szCs w:val="24"/>
              </w:rPr>
            </w:pPr>
            <w:r w:rsidRPr="00D26C17">
              <w:rPr>
                <w:rFonts w:ascii="Arial" w:hAnsi="Arial" w:cs="Arial"/>
                <w:b/>
                <w:sz w:val="24"/>
                <w:szCs w:val="24"/>
              </w:rPr>
              <w:t>Správní poplatky</w:t>
            </w:r>
          </w:p>
        </w:tc>
        <w:tc>
          <w:tcPr>
            <w:tcW w:w="1843" w:type="dxa"/>
          </w:tcPr>
          <w:p w:rsidR="005A4571" w:rsidRPr="00D26C17" w:rsidRDefault="005A4571" w:rsidP="0020342E">
            <w:pPr>
              <w:jc w:val="center"/>
              <w:rPr>
                <w:rFonts w:ascii="Arial" w:hAnsi="Arial" w:cs="Arial"/>
                <w:color w:val="FF0000"/>
                <w:sz w:val="24"/>
                <w:szCs w:val="24"/>
              </w:rPr>
            </w:pPr>
            <w:r w:rsidRPr="00D26C17">
              <w:rPr>
                <w:rFonts w:ascii="Arial" w:hAnsi="Arial" w:cs="Arial"/>
                <w:b/>
                <w:color w:val="000000"/>
                <w:sz w:val="24"/>
                <w:szCs w:val="24"/>
              </w:rPr>
              <w:t>r. 2021</w:t>
            </w:r>
          </w:p>
        </w:tc>
        <w:tc>
          <w:tcPr>
            <w:tcW w:w="2061" w:type="dxa"/>
            <w:gridSpan w:val="3"/>
            <w:shd w:val="clear" w:color="auto" w:fill="auto"/>
          </w:tcPr>
          <w:p w:rsidR="005A4571" w:rsidRPr="00D26C17" w:rsidRDefault="005A4571" w:rsidP="0020342E">
            <w:pPr>
              <w:jc w:val="center"/>
              <w:rPr>
                <w:rFonts w:ascii="Arial" w:hAnsi="Arial" w:cs="Arial"/>
                <w:b/>
                <w:sz w:val="24"/>
                <w:szCs w:val="24"/>
              </w:rPr>
            </w:pPr>
            <w:r w:rsidRPr="00D26C17">
              <w:rPr>
                <w:rFonts w:ascii="Arial" w:hAnsi="Arial" w:cs="Arial"/>
                <w:b/>
                <w:sz w:val="24"/>
                <w:szCs w:val="24"/>
              </w:rPr>
              <w:t>IV. Q 2022</w:t>
            </w:r>
          </w:p>
        </w:tc>
        <w:tc>
          <w:tcPr>
            <w:tcW w:w="1851" w:type="dxa"/>
            <w:gridSpan w:val="3"/>
          </w:tcPr>
          <w:p w:rsidR="005A4571" w:rsidRPr="00D26C17" w:rsidRDefault="005A4571" w:rsidP="0020342E">
            <w:pPr>
              <w:rPr>
                <w:rFonts w:ascii="Arial" w:hAnsi="Arial" w:cs="Arial"/>
                <w:b/>
                <w:sz w:val="24"/>
                <w:szCs w:val="24"/>
              </w:rPr>
            </w:pPr>
            <w:r w:rsidRPr="00D26C17">
              <w:rPr>
                <w:rFonts w:ascii="Arial" w:hAnsi="Arial" w:cs="Arial"/>
                <w:b/>
                <w:sz w:val="24"/>
                <w:szCs w:val="24"/>
              </w:rPr>
              <w:t xml:space="preserve">   r. 2022</w:t>
            </w:r>
          </w:p>
        </w:tc>
      </w:tr>
      <w:tr w:rsidR="005A4571" w:rsidRPr="00D26C17" w:rsidTr="0020342E">
        <w:trPr>
          <w:gridAfter w:val="2"/>
          <w:wAfter w:w="508"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Občanské průkazy</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 xml:space="preserve">   390.300,- Kč</w:t>
            </w:r>
          </w:p>
        </w:tc>
        <w:tc>
          <w:tcPr>
            <w:tcW w:w="1842" w:type="dxa"/>
            <w:gridSpan w:val="2"/>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127.800,-</w:t>
            </w:r>
          </w:p>
        </w:tc>
        <w:tc>
          <w:tcPr>
            <w:tcW w:w="1985"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65.180,-</w:t>
            </w:r>
          </w:p>
        </w:tc>
      </w:tr>
      <w:tr w:rsidR="005A4571" w:rsidRPr="00D26C17" w:rsidTr="0020342E">
        <w:trPr>
          <w:gridAfter w:val="2"/>
          <w:wAfter w:w="508"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Cestovní doklady</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1.659.700,- Kč</w:t>
            </w:r>
          </w:p>
        </w:tc>
        <w:tc>
          <w:tcPr>
            <w:tcW w:w="1842" w:type="dxa"/>
            <w:gridSpan w:val="2"/>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445400,-</w:t>
            </w:r>
          </w:p>
        </w:tc>
        <w:tc>
          <w:tcPr>
            <w:tcW w:w="1985"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3.913.000,-</w:t>
            </w:r>
          </w:p>
        </w:tc>
      </w:tr>
      <w:tr w:rsidR="005A4571" w:rsidRPr="00D26C17" w:rsidTr="0020342E">
        <w:trPr>
          <w:gridAfter w:val="2"/>
          <w:wAfter w:w="508"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Celkem OP + CD</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2.050.000,- Kč</w:t>
            </w:r>
          </w:p>
        </w:tc>
        <w:tc>
          <w:tcPr>
            <w:tcW w:w="1842" w:type="dxa"/>
            <w:gridSpan w:val="2"/>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573.200,-</w:t>
            </w:r>
          </w:p>
        </w:tc>
        <w:tc>
          <w:tcPr>
            <w:tcW w:w="1985" w:type="dxa"/>
            <w:gridSpan w:val="3"/>
          </w:tcPr>
          <w:p w:rsidR="005A4571" w:rsidRPr="00D26C17" w:rsidRDefault="005A4571" w:rsidP="0020342E">
            <w:pPr>
              <w:jc w:val="center"/>
              <w:rPr>
                <w:rFonts w:ascii="Arial" w:hAnsi="Arial" w:cs="Arial"/>
                <w:b/>
                <w:sz w:val="24"/>
                <w:szCs w:val="24"/>
              </w:rPr>
            </w:pPr>
            <w:r w:rsidRPr="00D26C17">
              <w:rPr>
                <w:rFonts w:ascii="Arial" w:hAnsi="Arial" w:cs="Arial"/>
                <w:b/>
                <w:sz w:val="24"/>
                <w:szCs w:val="24"/>
              </w:rPr>
              <w:t>4.564.800,-</w:t>
            </w:r>
          </w:p>
        </w:tc>
      </w:tr>
      <w:tr w:rsidR="005A4571" w:rsidRPr="00D26C17" w:rsidTr="0020342E">
        <w:trPr>
          <w:gridAfter w:val="1"/>
          <w:wAfter w:w="423" w:type="dxa"/>
          <w:trHeight w:val="159"/>
        </w:trPr>
        <w:tc>
          <w:tcPr>
            <w:tcW w:w="4221" w:type="dxa"/>
            <w:shd w:val="clear" w:color="auto" w:fill="auto"/>
          </w:tcPr>
          <w:p w:rsidR="005A4571" w:rsidRPr="00D26C17" w:rsidRDefault="005A4571" w:rsidP="0020342E">
            <w:pPr>
              <w:rPr>
                <w:rFonts w:ascii="Arial" w:hAnsi="Arial" w:cs="Arial"/>
                <w:sz w:val="24"/>
                <w:szCs w:val="24"/>
              </w:rPr>
            </w:pPr>
          </w:p>
        </w:tc>
        <w:tc>
          <w:tcPr>
            <w:tcW w:w="1843" w:type="dxa"/>
          </w:tcPr>
          <w:p w:rsidR="005A4571" w:rsidRPr="00D26C17" w:rsidRDefault="005A4571" w:rsidP="0020342E">
            <w:pPr>
              <w:jc w:val="center"/>
              <w:rPr>
                <w:rFonts w:ascii="Arial" w:hAnsi="Arial" w:cs="Arial"/>
                <w:sz w:val="24"/>
                <w:szCs w:val="24"/>
              </w:rPr>
            </w:pPr>
          </w:p>
        </w:tc>
        <w:tc>
          <w:tcPr>
            <w:tcW w:w="2061" w:type="dxa"/>
            <w:gridSpan w:val="3"/>
            <w:shd w:val="clear" w:color="auto" w:fill="auto"/>
          </w:tcPr>
          <w:p w:rsidR="005A4571" w:rsidRPr="00D26C17" w:rsidRDefault="005A4571" w:rsidP="0020342E">
            <w:pPr>
              <w:jc w:val="center"/>
              <w:rPr>
                <w:rFonts w:ascii="Arial" w:hAnsi="Arial" w:cs="Arial"/>
                <w:sz w:val="24"/>
                <w:szCs w:val="24"/>
              </w:rPr>
            </w:pPr>
          </w:p>
        </w:tc>
        <w:tc>
          <w:tcPr>
            <w:tcW w:w="1851" w:type="dxa"/>
            <w:gridSpan w:val="3"/>
          </w:tcPr>
          <w:p w:rsidR="005A4571" w:rsidRPr="00D26C17" w:rsidRDefault="005A4571" w:rsidP="0020342E">
            <w:pPr>
              <w:jc w:val="center"/>
              <w:rPr>
                <w:rFonts w:ascii="Arial" w:hAnsi="Arial" w:cs="Arial"/>
                <w:sz w:val="24"/>
                <w:szCs w:val="24"/>
              </w:rPr>
            </w:pPr>
          </w:p>
        </w:tc>
      </w:tr>
      <w:tr w:rsidR="005A4571" w:rsidRPr="00D26C17" w:rsidTr="0020342E">
        <w:tc>
          <w:tcPr>
            <w:tcW w:w="4221" w:type="dxa"/>
            <w:shd w:val="clear" w:color="auto" w:fill="auto"/>
          </w:tcPr>
          <w:p w:rsidR="005A4571" w:rsidRPr="00D26C17" w:rsidRDefault="005A4571" w:rsidP="0020342E">
            <w:pPr>
              <w:rPr>
                <w:rFonts w:ascii="Arial" w:hAnsi="Arial" w:cs="Arial"/>
                <w:b/>
                <w:sz w:val="24"/>
                <w:szCs w:val="24"/>
              </w:rPr>
            </w:pPr>
            <w:r w:rsidRPr="00D26C17">
              <w:rPr>
                <w:rFonts w:ascii="Arial" w:hAnsi="Arial" w:cs="Arial"/>
                <w:b/>
                <w:sz w:val="24"/>
                <w:szCs w:val="24"/>
              </w:rPr>
              <w:t>Blokové pokuty</w:t>
            </w:r>
          </w:p>
        </w:tc>
        <w:tc>
          <w:tcPr>
            <w:tcW w:w="1983" w:type="dxa"/>
            <w:gridSpan w:val="2"/>
          </w:tcPr>
          <w:p w:rsidR="005A4571" w:rsidRPr="00D26C17" w:rsidRDefault="005A4571" w:rsidP="0020342E">
            <w:pPr>
              <w:jc w:val="center"/>
              <w:rPr>
                <w:rFonts w:ascii="Arial" w:hAnsi="Arial" w:cs="Arial"/>
                <w:sz w:val="24"/>
                <w:szCs w:val="24"/>
              </w:rPr>
            </w:pPr>
            <w:r w:rsidRPr="00D26C17">
              <w:rPr>
                <w:rFonts w:ascii="Arial" w:hAnsi="Arial" w:cs="Arial"/>
                <w:b/>
                <w:color w:val="000000"/>
                <w:sz w:val="24"/>
                <w:szCs w:val="24"/>
              </w:rPr>
              <w:t>r. 2021</w:t>
            </w:r>
          </w:p>
        </w:tc>
        <w:tc>
          <w:tcPr>
            <w:tcW w:w="1982" w:type="dxa"/>
            <w:gridSpan w:val="3"/>
            <w:shd w:val="clear" w:color="auto" w:fill="auto"/>
          </w:tcPr>
          <w:p w:rsidR="005A4571" w:rsidRPr="00D26C17" w:rsidRDefault="005A4571" w:rsidP="0020342E">
            <w:pPr>
              <w:jc w:val="center"/>
              <w:rPr>
                <w:rFonts w:ascii="Arial" w:hAnsi="Arial" w:cs="Arial"/>
                <w:b/>
                <w:sz w:val="24"/>
                <w:szCs w:val="24"/>
              </w:rPr>
            </w:pPr>
            <w:r w:rsidRPr="00D26C17">
              <w:rPr>
                <w:rFonts w:ascii="Arial" w:hAnsi="Arial" w:cs="Arial"/>
                <w:b/>
                <w:sz w:val="24"/>
                <w:szCs w:val="24"/>
              </w:rPr>
              <w:t>IV. Q 2022</w:t>
            </w:r>
          </w:p>
        </w:tc>
        <w:tc>
          <w:tcPr>
            <w:tcW w:w="2213" w:type="dxa"/>
            <w:gridSpan w:val="3"/>
          </w:tcPr>
          <w:p w:rsidR="005A4571" w:rsidRPr="00D26C17" w:rsidRDefault="005A4571" w:rsidP="0020342E">
            <w:pPr>
              <w:jc w:val="center"/>
              <w:rPr>
                <w:rFonts w:ascii="Arial" w:hAnsi="Arial" w:cs="Arial"/>
                <w:b/>
                <w:sz w:val="24"/>
                <w:szCs w:val="24"/>
              </w:rPr>
            </w:pPr>
            <w:r w:rsidRPr="00D26C17">
              <w:rPr>
                <w:rFonts w:ascii="Arial" w:hAnsi="Arial" w:cs="Arial"/>
                <w:b/>
                <w:sz w:val="24"/>
                <w:szCs w:val="24"/>
              </w:rPr>
              <w:t>r. 2022</w:t>
            </w:r>
          </w:p>
        </w:tc>
      </w:tr>
      <w:tr w:rsidR="005A4571" w:rsidRPr="00D26C17" w:rsidTr="0020342E">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Počet udělených blokových pokut</w:t>
            </w:r>
          </w:p>
        </w:tc>
        <w:tc>
          <w:tcPr>
            <w:tcW w:w="1983"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307</w:t>
            </w:r>
          </w:p>
        </w:tc>
        <w:tc>
          <w:tcPr>
            <w:tcW w:w="1982"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38 (35+3)</w:t>
            </w:r>
          </w:p>
        </w:tc>
        <w:tc>
          <w:tcPr>
            <w:tcW w:w="2213"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207 (183+24)</w:t>
            </w:r>
          </w:p>
        </w:tc>
      </w:tr>
      <w:tr w:rsidR="005A4571" w:rsidRPr="00D26C17" w:rsidTr="0020342E">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Celková částka za blokové pokuty</w:t>
            </w:r>
          </w:p>
        </w:tc>
        <w:tc>
          <w:tcPr>
            <w:tcW w:w="1983"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63.200,- Kč</w:t>
            </w:r>
          </w:p>
          <w:p w:rsidR="005A4571" w:rsidRPr="00D26C17" w:rsidRDefault="005A4571" w:rsidP="0020342E">
            <w:pPr>
              <w:jc w:val="center"/>
              <w:rPr>
                <w:rFonts w:ascii="Arial" w:hAnsi="Arial" w:cs="Arial"/>
                <w:sz w:val="24"/>
                <w:szCs w:val="24"/>
              </w:rPr>
            </w:pPr>
          </w:p>
        </w:tc>
        <w:tc>
          <w:tcPr>
            <w:tcW w:w="1982"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8.500 (8.000+500)</w:t>
            </w:r>
          </w:p>
        </w:tc>
        <w:tc>
          <w:tcPr>
            <w:tcW w:w="2213"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44.900,- (38.200+6.700)</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b/>
                <w:sz w:val="24"/>
                <w:szCs w:val="24"/>
              </w:rPr>
            </w:pPr>
          </w:p>
          <w:p w:rsidR="005A4571" w:rsidRPr="00D26C17" w:rsidRDefault="005A4571" w:rsidP="0020342E">
            <w:pPr>
              <w:rPr>
                <w:rFonts w:ascii="Arial" w:hAnsi="Arial" w:cs="Arial"/>
                <w:b/>
                <w:sz w:val="24"/>
                <w:szCs w:val="24"/>
              </w:rPr>
            </w:pPr>
            <w:r w:rsidRPr="00D26C17">
              <w:rPr>
                <w:rFonts w:ascii="Arial" w:hAnsi="Arial" w:cs="Arial"/>
                <w:b/>
                <w:sz w:val="24"/>
                <w:szCs w:val="24"/>
              </w:rPr>
              <w:t>Statistika</w:t>
            </w:r>
          </w:p>
        </w:tc>
        <w:tc>
          <w:tcPr>
            <w:tcW w:w="1843" w:type="dxa"/>
          </w:tcPr>
          <w:p w:rsidR="005A4571" w:rsidRPr="00D26C17" w:rsidRDefault="005A4571" w:rsidP="0020342E">
            <w:pPr>
              <w:jc w:val="center"/>
              <w:rPr>
                <w:rFonts w:ascii="Arial" w:hAnsi="Arial" w:cs="Arial"/>
                <w:b/>
                <w:color w:val="000000"/>
                <w:sz w:val="24"/>
                <w:szCs w:val="24"/>
              </w:rPr>
            </w:pPr>
          </w:p>
          <w:p w:rsidR="005A4571" w:rsidRPr="00D26C17" w:rsidRDefault="005A4571" w:rsidP="0020342E">
            <w:pPr>
              <w:jc w:val="center"/>
              <w:rPr>
                <w:rFonts w:ascii="Arial" w:hAnsi="Arial" w:cs="Arial"/>
                <w:color w:val="FF0000"/>
                <w:sz w:val="24"/>
                <w:szCs w:val="24"/>
              </w:rPr>
            </w:pPr>
            <w:r w:rsidRPr="00D26C17">
              <w:rPr>
                <w:rFonts w:ascii="Arial" w:hAnsi="Arial" w:cs="Arial"/>
                <w:b/>
                <w:color w:val="000000"/>
                <w:sz w:val="24"/>
                <w:szCs w:val="24"/>
              </w:rPr>
              <w:t>r. 2021</w:t>
            </w:r>
          </w:p>
        </w:tc>
        <w:tc>
          <w:tcPr>
            <w:tcW w:w="2061" w:type="dxa"/>
            <w:gridSpan w:val="3"/>
            <w:shd w:val="clear" w:color="auto" w:fill="auto"/>
          </w:tcPr>
          <w:p w:rsidR="005A4571" w:rsidRPr="00D26C17" w:rsidRDefault="005A4571" w:rsidP="0020342E">
            <w:pPr>
              <w:jc w:val="center"/>
              <w:rPr>
                <w:rFonts w:ascii="Arial" w:hAnsi="Arial" w:cs="Arial"/>
                <w:b/>
                <w:sz w:val="24"/>
                <w:szCs w:val="24"/>
              </w:rPr>
            </w:pPr>
          </w:p>
          <w:p w:rsidR="005A4571" w:rsidRPr="00D26C17" w:rsidRDefault="005A4571" w:rsidP="0020342E">
            <w:pPr>
              <w:jc w:val="center"/>
              <w:rPr>
                <w:rFonts w:ascii="Arial" w:hAnsi="Arial" w:cs="Arial"/>
                <w:b/>
                <w:sz w:val="24"/>
                <w:szCs w:val="24"/>
              </w:rPr>
            </w:pPr>
            <w:r w:rsidRPr="00D26C17">
              <w:rPr>
                <w:rFonts w:ascii="Arial" w:hAnsi="Arial" w:cs="Arial"/>
                <w:b/>
                <w:sz w:val="24"/>
                <w:szCs w:val="24"/>
              </w:rPr>
              <w:t>IV. Q 2022</w:t>
            </w:r>
          </w:p>
        </w:tc>
        <w:tc>
          <w:tcPr>
            <w:tcW w:w="1851" w:type="dxa"/>
            <w:gridSpan w:val="3"/>
          </w:tcPr>
          <w:p w:rsidR="005A4571" w:rsidRPr="00D26C17" w:rsidRDefault="005A4571" w:rsidP="0020342E">
            <w:pPr>
              <w:jc w:val="center"/>
              <w:rPr>
                <w:rFonts w:ascii="Arial" w:hAnsi="Arial" w:cs="Arial"/>
                <w:b/>
                <w:sz w:val="24"/>
                <w:szCs w:val="24"/>
              </w:rPr>
            </w:pPr>
          </w:p>
          <w:p w:rsidR="005A4571" w:rsidRPr="00D26C17" w:rsidRDefault="005A4571" w:rsidP="0020342E">
            <w:pPr>
              <w:jc w:val="center"/>
              <w:rPr>
                <w:rFonts w:ascii="Arial" w:hAnsi="Arial" w:cs="Arial"/>
                <w:b/>
                <w:sz w:val="24"/>
                <w:szCs w:val="24"/>
              </w:rPr>
            </w:pPr>
            <w:r w:rsidRPr="00D26C17">
              <w:rPr>
                <w:rFonts w:ascii="Arial" w:hAnsi="Arial" w:cs="Arial"/>
                <w:b/>
                <w:sz w:val="24"/>
                <w:szCs w:val="24"/>
              </w:rPr>
              <w:t>r. 2022</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Celkem žádostí o vydání nového dokladu (OP + CD)</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13.221</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3.236</w:t>
            </w:r>
          </w:p>
        </w:tc>
        <w:tc>
          <w:tcPr>
            <w:tcW w:w="1851" w:type="dxa"/>
            <w:gridSpan w:val="3"/>
          </w:tcPr>
          <w:p w:rsidR="005A4571" w:rsidRPr="00D26C17" w:rsidRDefault="005A4571" w:rsidP="0020342E">
            <w:pPr>
              <w:jc w:val="center"/>
              <w:rPr>
                <w:rFonts w:ascii="Arial" w:hAnsi="Arial" w:cs="Arial"/>
                <w:sz w:val="24"/>
                <w:szCs w:val="24"/>
              </w:rPr>
            </w:pPr>
            <w:r w:rsidRPr="00D26C17">
              <w:rPr>
                <w:rFonts w:ascii="Arial" w:hAnsi="Arial" w:cs="Arial"/>
                <w:sz w:val="24"/>
                <w:szCs w:val="24"/>
              </w:rPr>
              <w:t>19.461</w:t>
            </w:r>
          </w:p>
        </w:tc>
      </w:tr>
      <w:tr w:rsidR="005A4571" w:rsidRPr="00D26C17" w:rsidTr="0020342E">
        <w:trPr>
          <w:gridAfter w:val="1"/>
          <w:wAfter w:w="423" w:type="dxa"/>
        </w:trPr>
        <w:tc>
          <w:tcPr>
            <w:tcW w:w="4221" w:type="dxa"/>
            <w:shd w:val="clear" w:color="auto" w:fill="auto"/>
          </w:tcPr>
          <w:p w:rsidR="005A4571" w:rsidRPr="00D26C17" w:rsidRDefault="005A4571" w:rsidP="0020342E">
            <w:pPr>
              <w:rPr>
                <w:rFonts w:ascii="Arial" w:hAnsi="Arial" w:cs="Arial"/>
                <w:sz w:val="24"/>
                <w:szCs w:val="24"/>
              </w:rPr>
            </w:pPr>
            <w:r w:rsidRPr="00D26C17">
              <w:rPr>
                <w:rFonts w:ascii="Arial" w:hAnsi="Arial" w:cs="Arial"/>
                <w:sz w:val="24"/>
                <w:szCs w:val="24"/>
              </w:rPr>
              <w:t xml:space="preserve">Celkem obslouženo klientů </w:t>
            </w:r>
          </w:p>
        </w:tc>
        <w:tc>
          <w:tcPr>
            <w:tcW w:w="1843"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28.098</w:t>
            </w:r>
          </w:p>
        </w:tc>
        <w:tc>
          <w:tcPr>
            <w:tcW w:w="2061" w:type="dxa"/>
            <w:gridSpan w:val="3"/>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6.732</w:t>
            </w:r>
          </w:p>
        </w:tc>
        <w:tc>
          <w:tcPr>
            <w:tcW w:w="1851" w:type="dxa"/>
            <w:gridSpan w:val="3"/>
          </w:tcPr>
          <w:p w:rsidR="005A4571" w:rsidRPr="00D26C17" w:rsidRDefault="005A4571" w:rsidP="0020342E">
            <w:pPr>
              <w:jc w:val="center"/>
              <w:rPr>
                <w:rFonts w:ascii="Arial" w:hAnsi="Arial" w:cs="Arial"/>
                <w:b/>
                <w:sz w:val="24"/>
                <w:szCs w:val="24"/>
              </w:rPr>
            </w:pPr>
            <w:r w:rsidRPr="00D26C17">
              <w:rPr>
                <w:rFonts w:ascii="Arial" w:hAnsi="Arial" w:cs="Arial"/>
                <w:b/>
                <w:sz w:val="24"/>
                <w:szCs w:val="24"/>
              </w:rPr>
              <w:t>41.164</w:t>
            </w:r>
          </w:p>
        </w:tc>
      </w:tr>
    </w:tbl>
    <w:p w:rsidR="005A4571" w:rsidRPr="00D26C17" w:rsidRDefault="005A4571" w:rsidP="005A4571">
      <w:pPr>
        <w:jc w:val="both"/>
        <w:rPr>
          <w:rFonts w:ascii="Arial" w:hAnsi="Arial" w:cs="Arial"/>
          <w:sz w:val="24"/>
          <w:szCs w:val="24"/>
        </w:rPr>
      </w:pPr>
    </w:p>
    <w:p w:rsidR="005A4571" w:rsidRDefault="005A4571" w:rsidP="005A4571">
      <w:pPr>
        <w:jc w:val="both"/>
        <w:rPr>
          <w:rFonts w:ascii="Arial" w:hAnsi="Arial" w:cs="Arial"/>
          <w:sz w:val="24"/>
          <w:szCs w:val="24"/>
        </w:rPr>
      </w:pPr>
    </w:p>
    <w:p w:rsidR="002C7350" w:rsidRDefault="002C7350" w:rsidP="005A4571">
      <w:pPr>
        <w:jc w:val="both"/>
        <w:rPr>
          <w:rFonts w:ascii="Arial" w:hAnsi="Arial" w:cs="Arial"/>
          <w:sz w:val="24"/>
          <w:szCs w:val="24"/>
        </w:rPr>
      </w:pPr>
    </w:p>
    <w:p w:rsidR="002C7350" w:rsidRDefault="002C7350" w:rsidP="005A4571">
      <w:pPr>
        <w:jc w:val="both"/>
        <w:rPr>
          <w:rFonts w:ascii="Arial" w:hAnsi="Arial" w:cs="Arial"/>
          <w:sz w:val="24"/>
          <w:szCs w:val="24"/>
        </w:rPr>
      </w:pPr>
    </w:p>
    <w:p w:rsidR="002C7350" w:rsidRPr="00D26C17" w:rsidRDefault="002C7350" w:rsidP="005A4571">
      <w:pPr>
        <w:jc w:val="both"/>
        <w:rPr>
          <w:rFonts w:ascii="Arial" w:hAnsi="Arial" w:cs="Arial"/>
          <w:sz w:val="24"/>
          <w:szCs w:val="24"/>
        </w:rPr>
      </w:pPr>
    </w:p>
    <w:p w:rsidR="005A4571" w:rsidRPr="00D26C17" w:rsidRDefault="005A4571" w:rsidP="005A4571">
      <w:pPr>
        <w:jc w:val="both"/>
        <w:rPr>
          <w:rFonts w:ascii="Arial" w:hAnsi="Arial" w:cs="Arial"/>
          <w:sz w:val="24"/>
          <w:szCs w:val="24"/>
        </w:rPr>
      </w:pPr>
      <w:r w:rsidRPr="00D26C17">
        <w:rPr>
          <w:rFonts w:ascii="Arial" w:hAnsi="Arial" w:cs="Arial"/>
          <w:sz w:val="24"/>
          <w:szCs w:val="24"/>
        </w:rPr>
        <w:t xml:space="preserve">Statistika – </w:t>
      </w:r>
      <w:proofErr w:type="gramStart"/>
      <w:r w:rsidRPr="00D26C17">
        <w:rPr>
          <w:rFonts w:ascii="Arial" w:hAnsi="Arial" w:cs="Arial"/>
          <w:sz w:val="24"/>
          <w:szCs w:val="24"/>
        </w:rPr>
        <w:t>01.10.2022</w:t>
      </w:r>
      <w:proofErr w:type="gramEnd"/>
      <w:r w:rsidRPr="00D26C17">
        <w:rPr>
          <w:rFonts w:ascii="Arial" w:hAnsi="Arial" w:cs="Arial"/>
          <w:sz w:val="24"/>
          <w:szCs w:val="24"/>
        </w:rPr>
        <w:t xml:space="preserve"> – 31.12.2022, souhrn za  62 dnů: </w:t>
      </w:r>
    </w:p>
    <w:p w:rsidR="005A4571" w:rsidRPr="00D26C17" w:rsidRDefault="005A4571" w:rsidP="005A4571">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303"/>
        <w:gridCol w:w="2303"/>
        <w:gridCol w:w="2303"/>
      </w:tblGrid>
      <w:tr w:rsidR="005A4571" w:rsidRPr="00D26C17" w:rsidTr="0020342E">
        <w:tc>
          <w:tcPr>
            <w:tcW w:w="2303" w:type="dxa"/>
            <w:shd w:val="clear" w:color="auto" w:fill="auto"/>
          </w:tcPr>
          <w:p w:rsidR="005A4571" w:rsidRPr="00D26C17" w:rsidRDefault="005A4571" w:rsidP="0020342E">
            <w:pPr>
              <w:jc w:val="both"/>
              <w:rPr>
                <w:rFonts w:ascii="Arial" w:hAnsi="Arial" w:cs="Arial"/>
                <w:sz w:val="24"/>
                <w:szCs w:val="24"/>
              </w:rPr>
            </w:pPr>
            <w:r w:rsidRPr="00D26C17">
              <w:rPr>
                <w:rFonts w:ascii="Arial" w:hAnsi="Arial" w:cs="Arial"/>
                <w:sz w:val="24"/>
                <w:szCs w:val="24"/>
              </w:rPr>
              <w:t>činnost</w:t>
            </w:r>
          </w:p>
        </w:tc>
        <w:tc>
          <w:tcPr>
            <w:tcW w:w="2303" w:type="dxa"/>
            <w:shd w:val="clear" w:color="auto" w:fill="auto"/>
          </w:tcPr>
          <w:p w:rsidR="005A4571" w:rsidRPr="00D26C17" w:rsidRDefault="005A4571" w:rsidP="0020342E">
            <w:pPr>
              <w:jc w:val="both"/>
              <w:rPr>
                <w:rFonts w:ascii="Arial" w:hAnsi="Arial" w:cs="Arial"/>
                <w:sz w:val="24"/>
                <w:szCs w:val="24"/>
              </w:rPr>
            </w:pPr>
            <w:r w:rsidRPr="00D26C17">
              <w:rPr>
                <w:rFonts w:ascii="Arial" w:hAnsi="Arial" w:cs="Arial"/>
                <w:sz w:val="24"/>
                <w:szCs w:val="24"/>
              </w:rPr>
              <w:t>Počet klientů</w:t>
            </w:r>
          </w:p>
        </w:tc>
        <w:tc>
          <w:tcPr>
            <w:tcW w:w="2303" w:type="dxa"/>
            <w:shd w:val="clear" w:color="auto" w:fill="auto"/>
          </w:tcPr>
          <w:p w:rsidR="005A4571" w:rsidRPr="00D26C17" w:rsidRDefault="005A4571" w:rsidP="0020342E">
            <w:pPr>
              <w:jc w:val="both"/>
              <w:rPr>
                <w:rFonts w:ascii="Arial" w:hAnsi="Arial" w:cs="Arial"/>
                <w:sz w:val="24"/>
                <w:szCs w:val="24"/>
              </w:rPr>
            </w:pPr>
            <w:r w:rsidRPr="00D26C17">
              <w:rPr>
                <w:rFonts w:ascii="Arial" w:hAnsi="Arial" w:cs="Arial"/>
                <w:sz w:val="24"/>
                <w:szCs w:val="24"/>
              </w:rPr>
              <w:t>Průměrná doba čekání</w:t>
            </w:r>
          </w:p>
        </w:tc>
        <w:tc>
          <w:tcPr>
            <w:tcW w:w="2303" w:type="dxa"/>
            <w:shd w:val="clear" w:color="auto" w:fill="auto"/>
          </w:tcPr>
          <w:p w:rsidR="005A4571" w:rsidRPr="00D26C17" w:rsidRDefault="005A4571" w:rsidP="0020342E">
            <w:pPr>
              <w:jc w:val="both"/>
              <w:rPr>
                <w:rFonts w:ascii="Arial" w:hAnsi="Arial" w:cs="Arial"/>
                <w:sz w:val="24"/>
                <w:szCs w:val="24"/>
              </w:rPr>
            </w:pPr>
            <w:r w:rsidRPr="00D26C17">
              <w:rPr>
                <w:rFonts w:ascii="Arial" w:hAnsi="Arial" w:cs="Arial"/>
                <w:sz w:val="24"/>
                <w:szCs w:val="24"/>
              </w:rPr>
              <w:t>Průměrná doba obsluhy</w:t>
            </w:r>
          </w:p>
        </w:tc>
      </w:tr>
      <w:tr w:rsidR="005A4571" w:rsidRPr="00D26C17" w:rsidTr="0020342E">
        <w:tc>
          <w:tcPr>
            <w:tcW w:w="2303" w:type="dxa"/>
            <w:shd w:val="clear" w:color="auto" w:fill="auto"/>
          </w:tcPr>
          <w:p w:rsidR="005A4571" w:rsidRPr="00D26C17" w:rsidRDefault="005A4571" w:rsidP="0020342E">
            <w:pPr>
              <w:jc w:val="both"/>
              <w:rPr>
                <w:rFonts w:ascii="Arial" w:hAnsi="Arial" w:cs="Arial"/>
                <w:sz w:val="24"/>
                <w:szCs w:val="24"/>
              </w:rPr>
            </w:pPr>
            <w:r w:rsidRPr="00D26C17">
              <w:rPr>
                <w:rFonts w:ascii="Arial" w:hAnsi="Arial" w:cs="Arial"/>
                <w:sz w:val="24"/>
                <w:szCs w:val="24"/>
              </w:rPr>
              <w:t>OP</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4.863</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0:02:20</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0:04:22</w:t>
            </w:r>
          </w:p>
        </w:tc>
      </w:tr>
      <w:tr w:rsidR="005A4571" w:rsidRPr="00D26C17" w:rsidTr="0020342E">
        <w:tc>
          <w:tcPr>
            <w:tcW w:w="2303" w:type="dxa"/>
            <w:shd w:val="clear" w:color="auto" w:fill="auto"/>
          </w:tcPr>
          <w:p w:rsidR="005A4571" w:rsidRPr="00D26C17" w:rsidRDefault="005A4571" w:rsidP="0020342E">
            <w:pPr>
              <w:jc w:val="both"/>
              <w:rPr>
                <w:rFonts w:ascii="Arial" w:hAnsi="Arial" w:cs="Arial"/>
                <w:sz w:val="24"/>
                <w:szCs w:val="24"/>
              </w:rPr>
            </w:pPr>
            <w:r w:rsidRPr="00D26C17">
              <w:rPr>
                <w:rFonts w:ascii="Arial" w:hAnsi="Arial" w:cs="Arial"/>
                <w:sz w:val="24"/>
                <w:szCs w:val="24"/>
              </w:rPr>
              <w:t>ZTP</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32</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0:00:55</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0:03:57</w:t>
            </w:r>
          </w:p>
        </w:tc>
      </w:tr>
      <w:tr w:rsidR="005A4571" w:rsidRPr="00D26C17" w:rsidTr="0020342E">
        <w:tc>
          <w:tcPr>
            <w:tcW w:w="2303" w:type="dxa"/>
            <w:shd w:val="clear" w:color="auto" w:fill="auto"/>
          </w:tcPr>
          <w:p w:rsidR="005A4571" w:rsidRPr="00D26C17" w:rsidRDefault="005A4571" w:rsidP="0020342E">
            <w:pPr>
              <w:jc w:val="both"/>
              <w:rPr>
                <w:rFonts w:ascii="Arial" w:hAnsi="Arial" w:cs="Arial"/>
                <w:sz w:val="24"/>
                <w:szCs w:val="24"/>
              </w:rPr>
            </w:pPr>
            <w:r w:rsidRPr="00D26C17">
              <w:rPr>
                <w:rFonts w:ascii="Arial" w:hAnsi="Arial" w:cs="Arial"/>
                <w:sz w:val="24"/>
                <w:szCs w:val="24"/>
              </w:rPr>
              <w:t>CP</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1.741</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0:02:03</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0:04:15</w:t>
            </w:r>
          </w:p>
        </w:tc>
      </w:tr>
      <w:tr w:rsidR="005A4571" w:rsidRPr="00D26C17" w:rsidTr="0020342E">
        <w:tc>
          <w:tcPr>
            <w:tcW w:w="2303" w:type="dxa"/>
            <w:shd w:val="clear" w:color="auto" w:fill="auto"/>
          </w:tcPr>
          <w:p w:rsidR="005A4571" w:rsidRPr="00D26C17" w:rsidRDefault="005A4571" w:rsidP="0020342E">
            <w:pPr>
              <w:jc w:val="both"/>
              <w:rPr>
                <w:rFonts w:ascii="Arial" w:hAnsi="Arial" w:cs="Arial"/>
                <w:sz w:val="24"/>
                <w:szCs w:val="24"/>
              </w:rPr>
            </w:pPr>
            <w:r w:rsidRPr="00D26C17">
              <w:rPr>
                <w:rFonts w:ascii="Arial" w:hAnsi="Arial" w:cs="Arial"/>
                <w:sz w:val="24"/>
                <w:szCs w:val="24"/>
              </w:rPr>
              <w:t>Mimo frontu</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96</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0:00:00</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0:05:33</w:t>
            </w:r>
          </w:p>
        </w:tc>
      </w:tr>
      <w:tr w:rsidR="005A4571" w:rsidRPr="00D26C17" w:rsidTr="0020342E">
        <w:tc>
          <w:tcPr>
            <w:tcW w:w="2303" w:type="dxa"/>
            <w:shd w:val="clear" w:color="auto" w:fill="auto"/>
          </w:tcPr>
          <w:p w:rsidR="005A4571" w:rsidRPr="00D26C17" w:rsidRDefault="005A4571" w:rsidP="0020342E">
            <w:pPr>
              <w:jc w:val="both"/>
              <w:rPr>
                <w:rFonts w:ascii="Arial" w:hAnsi="Arial" w:cs="Arial"/>
                <w:b/>
                <w:sz w:val="24"/>
                <w:szCs w:val="24"/>
              </w:rPr>
            </w:pPr>
            <w:r w:rsidRPr="00D26C17">
              <w:rPr>
                <w:rFonts w:ascii="Arial" w:hAnsi="Arial" w:cs="Arial"/>
                <w:b/>
                <w:sz w:val="24"/>
                <w:szCs w:val="24"/>
              </w:rPr>
              <w:t>CELKEM</w:t>
            </w:r>
          </w:p>
        </w:tc>
        <w:tc>
          <w:tcPr>
            <w:tcW w:w="2303" w:type="dxa"/>
            <w:shd w:val="clear" w:color="auto" w:fill="auto"/>
          </w:tcPr>
          <w:p w:rsidR="005A4571" w:rsidRPr="00D26C17" w:rsidRDefault="005A4571" w:rsidP="0020342E">
            <w:pPr>
              <w:jc w:val="center"/>
              <w:rPr>
                <w:rFonts w:ascii="Arial" w:hAnsi="Arial" w:cs="Arial"/>
                <w:b/>
                <w:sz w:val="24"/>
                <w:szCs w:val="24"/>
              </w:rPr>
            </w:pPr>
            <w:r w:rsidRPr="00D26C17">
              <w:rPr>
                <w:rFonts w:ascii="Arial" w:hAnsi="Arial" w:cs="Arial"/>
                <w:b/>
                <w:sz w:val="24"/>
                <w:szCs w:val="24"/>
              </w:rPr>
              <w:t>6.732</w:t>
            </w:r>
          </w:p>
        </w:tc>
        <w:tc>
          <w:tcPr>
            <w:tcW w:w="2303" w:type="dxa"/>
            <w:shd w:val="clear" w:color="auto" w:fill="auto"/>
          </w:tcPr>
          <w:p w:rsidR="005A4571" w:rsidRPr="00D26C17" w:rsidRDefault="005A4571" w:rsidP="0020342E">
            <w:pPr>
              <w:jc w:val="center"/>
              <w:rPr>
                <w:rFonts w:ascii="Arial" w:hAnsi="Arial" w:cs="Arial"/>
                <w:b/>
                <w:sz w:val="24"/>
                <w:szCs w:val="24"/>
              </w:rPr>
            </w:pPr>
            <w:r w:rsidRPr="00D26C17">
              <w:rPr>
                <w:rFonts w:ascii="Arial" w:hAnsi="Arial" w:cs="Arial"/>
                <w:b/>
                <w:sz w:val="24"/>
                <w:szCs w:val="24"/>
              </w:rPr>
              <w:t>0:02:13</w:t>
            </w:r>
          </w:p>
        </w:tc>
        <w:tc>
          <w:tcPr>
            <w:tcW w:w="2303" w:type="dxa"/>
            <w:shd w:val="clear" w:color="auto" w:fill="auto"/>
          </w:tcPr>
          <w:p w:rsidR="005A4571" w:rsidRPr="00D26C17" w:rsidRDefault="005A4571" w:rsidP="0020342E">
            <w:pPr>
              <w:jc w:val="center"/>
              <w:rPr>
                <w:rFonts w:ascii="Arial" w:hAnsi="Arial" w:cs="Arial"/>
                <w:b/>
                <w:sz w:val="24"/>
                <w:szCs w:val="24"/>
              </w:rPr>
            </w:pPr>
            <w:r w:rsidRPr="00D26C17">
              <w:rPr>
                <w:rFonts w:ascii="Arial" w:hAnsi="Arial" w:cs="Arial"/>
                <w:b/>
                <w:sz w:val="24"/>
                <w:szCs w:val="24"/>
              </w:rPr>
              <w:t>0:04:21</w:t>
            </w:r>
          </w:p>
        </w:tc>
      </w:tr>
    </w:tbl>
    <w:p w:rsidR="005A4571" w:rsidRPr="00D26C17" w:rsidRDefault="005A4571" w:rsidP="005A4571">
      <w:pPr>
        <w:jc w:val="both"/>
        <w:rPr>
          <w:rFonts w:ascii="Arial" w:hAnsi="Arial" w:cs="Arial"/>
          <w:color w:val="FF0000"/>
          <w:sz w:val="24"/>
          <w:szCs w:val="24"/>
        </w:rPr>
      </w:pPr>
    </w:p>
    <w:p w:rsidR="005A4571" w:rsidRPr="00D26C17" w:rsidRDefault="005A4571" w:rsidP="005A4571">
      <w:pPr>
        <w:jc w:val="both"/>
        <w:rPr>
          <w:rFonts w:ascii="Arial" w:hAnsi="Arial" w:cs="Arial"/>
          <w:sz w:val="24"/>
          <w:szCs w:val="24"/>
        </w:rPr>
      </w:pPr>
    </w:p>
    <w:p w:rsidR="005A4571" w:rsidRPr="00D26C17" w:rsidRDefault="005A4571" w:rsidP="005A4571">
      <w:pPr>
        <w:jc w:val="both"/>
        <w:rPr>
          <w:rFonts w:ascii="Arial" w:hAnsi="Arial" w:cs="Arial"/>
          <w:sz w:val="24"/>
          <w:szCs w:val="24"/>
        </w:rPr>
      </w:pPr>
      <w:r w:rsidRPr="00D26C17">
        <w:rPr>
          <w:rFonts w:ascii="Arial" w:hAnsi="Arial" w:cs="Arial"/>
          <w:sz w:val="24"/>
          <w:szCs w:val="24"/>
        </w:rPr>
        <w:t xml:space="preserve">Statistika – </w:t>
      </w:r>
      <w:proofErr w:type="gramStart"/>
      <w:r w:rsidRPr="00D26C17">
        <w:rPr>
          <w:rFonts w:ascii="Arial" w:hAnsi="Arial" w:cs="Arial"/>
          <w:sz w:val="24"/>
          <w:szCs w:val="24"/>
        </w:rPr>
        <w:t>01.01.2022</w:t>
      </w:r>
      <w:proofErr w:type="gramEnd"/>
      <w:r w:rsidRPr="00D26C17">
        <w:rPr>
          <w:rFonts w:ascii="Arial" w:hAnsi="Arial" w:cs="Arial"/>
          <w:sz w:val="24"/>
          <w:szCs w:val="24"/>
        </w:rPr>
        <w:t xml:space="preserve"> – 31.12.2022, souhrn za  252 dnů:</w:t>
      </w:r>
    </w:p>
    <w:p w:rsidR="005A4571" w:rsidRPr="00D26C17" w:rsidRDefault="005A4571" w:rsidP="005A4571">
      <w:pPr>
        <w:jc w:val="both"/>
        <w:rPr>
          <w:rFonts w:ascii="Arial" w:hAnsi="Arial" w:cs="Arial"/>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303"/>
        <w:gridCol w:w="2303"/>
        <w:gridCol w:w="2303"/>
      </w:tblGrid>
      <w:tr w:rsidR="005A4571" w:rsidRPr="00D26C17" w:rsidTr="0020342E">
        <w:tc>
          <w:tcPr>
            <w:tcW w:w="2303" w:type="dxa"/>
            <w:shd w:val="clear" w:color="auto" w:fill="auto"/>
          </w:tcPr>
          <w:p w:rsidR="005A4571" w:rsidRPr="00D26C17" w:rsidRDefault="005A4571" w:rsidP="0020342E">
            <w:pPr>
              <w:jc w:val="both"/>
              <w:rPr>
                <w:rFonts w:ascii="Arial" w:hAnsi="Arial" w:cs="Arial"/>
                <w:sz w:val="24"/>
                <w:szCs w:val="24"/>
              </w:rPr>
            </w:pPr>
            <w:r w:rsidRPr="00D26C17">
              <w:rPr>
                <w:rFonts w:ascii="Arial" w:hAnsi="Arial" w:cs="Arial"/>
                <w:sz w:val="24"/>
                <w:szCs w:val="24"/>
              </w:rPr>
              <w:t>činnost</w:t>
            </w:r>
          </w:p>
        </w:tc>
        <w:tc>
          <w:tcPr>
            <w:tcW w:w="2303" w:type="dxa"/>
            <w:shd w:val="clear" w:color="auto" w:fill="auto"/>
          </w:tcPr>
          <w:p w:rsidR="005A4571" w:rsidRPr="00D26C17" w:rsidRDefault="005A4571" w:rsidP="0020342E">
            <w:pPr>
              <w:jc w:val="both"/>
              <w:rPr>
                <w:rFonts w:ascii="Arial" w:hAnsi="Arial" w:cs="Arial"/>
                <w:sz w:val="24"/>
                <w:szCs w:val="24"/>
              </w:rPr>
            </w:pPr>
            <w:r w:rsidRPr="00D26C17">
              <w:rPr>
                <w:rFonts w:ascii="Arial" w:hAnsi="Arial" w:cs="Arial"/>
                <w:sz w:val="24"/>
                <w:szCs w:val="24"/>
              </w:rPr>
              <w:t>Počet klientů</w:t>
            </w:r>
          </w:p>
        </w:tc>
        <w:tc>
          <w:tcPr>
            <w:tcW w:w="2303" w:type="dxa"/>
            <w:shd w:val="clear" w:color="auto" w:fill="auto"/>
          </w:tcPr>
          <w:p w:rsidR="005A4571" w:rsidRPr="00D26C17" w:rsidRDefault="005A4571" w:rsidP="0020342E">
            <w:pPr>
              <w:jc w:val="both"/>
              <w:rPr>
                <w:rFonts w:ascii="Arial" w:hAnsi="Arial" w:cs="Arial"/>
                <w:sz w:val="24"/>
                <w:szCs w:val="24"/>
              </w:rPr>
            </w:pPr>
            <w:r w:rsidRPr="00D26C17">
              <w:rPr>
                <w:rFonts w:ascii="Arial" w:hAnsi="Arial" w:cs="Arial"/>
                <w:sz w:val="24"/>
                <w:szCs w:val="24"/>
              </w:rPr>
              <w:t>Průměrná doba čekání</w:t>
            </w:r>
          </w:p>
        </w:tc>
        <w:tc>
          <w:tcPr>
            <w:tcW w:w="2303" w:type="dxa"/>
            <w:shd w:val="clear" w:color="auto" w:fill="auto"/>
          </w:tcPr>
          <w:p w:rsidR="005A4571" w:rsidRPr="00D26C17" w:rsidRDefault="005A4571" w:rsidP="0020342E">
            <w:pPr>
              <w:jc w:val="both"/>
              <w:rPr>
                <w:rFonts w:ascii="Arial" w:hAnsi="Arial" w:cs="Arial"/>
                <w:sz w:val="24"/>
                <w:szCs w:val="24"/>
              </w:rPr>
            </w:pPr>
            <w:r w:rsidRPr="00D26C17">
              <w:rPr>
                <w:rFonts w:ascii="Arial" w:hAnsi="Arial" w:cs="Arial"/>
                <w:sz w:val="24"/>
                <w:szCs w:val="24"/>
              </w:rPr>
              <w:t>Průměrná doba obsluhy</w:t>
            </w:r>
          </w:p>
        </w:tc>
      </w:tr>
      <w:tr w:rsidR="005A4571" w:rsidRPr="00D26C17" w:rsidTr="0020342E">
        <w:tc>
          <w:tcPr>
            <w:tcW w:w="2303" w:type="dxa"/>
            <w:shd w:val="clear" w:color="auto" w:fill="auto"/>
          </w:tcPr>
          <w:p w:rsidR="005A4571" w:rsidRPr="00D26C17" w:rsidRDefault="005A4571" w:rsidP="0020342E">
            <w:pPr>
              <w:jc w:val="both"/>
              <w:rPr>
                <w:rFonts w:ascii="Arial" w:hAnsi="Arial" w:cs="Arial"/>
                <w:sz w:val="24"/>
                <w:szCs w:val="24"/>
              </w:rPr>
            </w:pPr>
            <w:r w:rsidRPr="00D26C17">
              <w:rPr>
                <w:rFonts w:ascii="Arial" w:hAnsi="Arial" w:cs="Arial"/>
                <w:sz w:val="24"/>
                <w:szCs w:val="24"/>
              </w:rPr>
              <w:t>OP</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23.644</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0:07:19</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0:04:35</w:t>
            </w:r>
          </w:p>
        </w:tc>
      </w:tr>
      <w:tr w:rsidR="005A4571" w:rsidRPr="00D26C17" w:rsidTr="0020342E">
        <w:tc>
          <w:tcPr>
            <w:tcW w:w="2303" w:type="dxa"/>
            <w:shd w:val="clear" w:color="auto" w:fill="auto"/>
          </w:tcPr>
          <w:p w:rsidR="005A4571" w:rsidRPr="00D26C17" w:rsidRDefault="005A4571" w:rsidP="0020342E">
            <w:pPr>
              <w:jc w:val="both"/>
              <w:rPr>
                <w:rFonts w:ascii="Arial" w:hAnsi="Arial" w:cs="Arial"/>
                <w:sz w:val="24"/>
                <w:szCs w:val="24"/>
              </w:rPr>
            </w:pPr>
            <w:r w:rsidRPr="00D26C17">
              <w:rPr>
                <w:rFonts w:ascii="Arial" w:hAnsi="Arial" w:cs="Arial"/>
                <w:sz w:val="24"/>
                <w:szCs w:val="24"/>
              </w:rPr>
              <w:t>ZTP</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206</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0:01:26</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0:04:20</w:t>
            </w:r>
          </w:p>
        </w:tc>
      </w:tr>
      <w:tr w:rsidR="005A4571" w:rsidRPr="00D26C17" w:rsidTr="0020342E">
        <w:tc>
          <w:tcPr>
            <w:tcW w:w="2303" w:type="dxa"/>
            <w:shd w:val="clear" w:color="auto" w:fill="auto"/>
          </w:tcPr>
          <w:p w:rsidR="005A4571" w:rsidRPr="00D26C17" w:rsidRDefault="005A4571" w:rsidP="0020342E">
            <w:pPr>
              <w:jc w:val="both"/>
              <w:rPr>
                <w:rFonts w:ascii="Arial" w:hAnsi="Arial" w:cs="Arial"/>
                <w:sz w:val="24"/>
                <w:szCs w:val="24"/>
              </w:rPr>
            </w:pPr>
            <w:r w:rsidRPr="00D26C17">
              <w:rPr>
                <w:rFonts w:ascii="Arial" w:hAnsi="Arial" w:cs="Arial"/>
                <w:sz w:val="24"/>
                <w:szCs w:val="24"/>
              </w:rPr>
              <w:t>CP</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16.492</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0:08:15</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0:04:20</w:t>
            </w:r>
          </w:p>
        </w:tc>
      </w:tr>
      <w:tr w:rsidR="005A4571" w:rsidRPr="00D26C17" w:rsidTr="0020342E">
        <w:tc>
          <w:tcPr>
            <w:tcW w:w="2303" w:type="dxa"/>
            <w:shd w:val="clear" w:color="auto" w:fill="auto"/>
          </w:tcPr>
          <w:p w:rsidR="005A4571" w:rsidRPr="00D26C17" w:rsidRDefault="005A4571" w:rsidP="0020342E">
            <w:pPr>
              <w:jc w:val="both"/>
              <w:rPr>
                <w:rFonts w:ascii="Arial" w:hAnsi="Arial" w:cs="Arial"/>
                <w:sz w:val="24"/>
                <w:szCs w:val="24"/>
              </w:rPr>
            </w:pPr>
            <w:r w:rsidRPr="00D26C17">
              <w:rPr>
                <w:rFonts w:ascii="Arial" w:hAnsi="Arial" w:cs="Arial"/>
                <w:sz w:val="24"/>
                <w:szCs w:val="24"/>
              </w:rPr>
              <w:t>Mimo frontu</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819</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0:00:00</w:t>
            </w:r>
          </w:p>
        </w:tc>
        <w:tc>
          <w:tcPr>
            <w:tcW w:w="2303" w:type="dxa"/>
            <w:shd w:val="clear" w:color="auto" w:fill="auto"/>
          </w:tcPr>
          <w:p w:rsidR="005A4571" w:rsidRPr="00D26C17" w:rsidRDefault="005A4571" w:rsidP="0020342E">
            <w:pPr>
              <w:jc w:val="center"/>
              <w:rPr>
                <w:rFonts w:ascii="Arial" w:hAnsi="Arial" w:cs="Arial"/>
                <w:sz w:val="24"/>
                <w:szCs w:val="24"/>
              </w:rPr>
            </w:pPr>
            <w:r w:rsidRPr="00D26C17">
              <w:rPr>
                <w:rFonts w:ascii="Arial" w:hAnsi="Arial" w:cs="Arial"/>
                <w:sz w:val="24"/>
                <w:szCs w:val="24"/>
              </w:rPr>
              <w:t>0:05:46</w:t>
            </w:r>
          </w:p>
        </w:tc>
      </w:tr>
      <w:tr w:rsidR="005A4571" w:rsidRPr="00D26C17" w:rsidTr="0020342E">
        <w:tc>
          <w:tcPr>
            <w:tcW w:w="2303" w:type="dxa"/>
            <w:shd w:val="clear" w:color="auto" w:fill="auto"/>
          </w:tcPr>
          <w:p w:rsidR="005A4571" w:rsidRPr="00D26C17" w:rsidRDefault="005A4571" w:rsidP="0020342E">
            <w:pPr>
              <w:jc w:val="both"/>
              <w:rPr>
                <w:rFonts w:ascii="Arial" w:hAnsi="Arial" w:cs="Arial"/>
                <w:b/>
                <w:sz w:val="24"/>
                <w:szCs w:val="24"/>
              </w:rPr>
            </w:pPr>
            <w:r w:rsidRPr="00D26C17">
              <w:rPr>
                <w:rFonts w:ascii="Arial" w:hAnsi="Arial" w:cs="Arial"/>
                <w:b/>
                <w:sz w:val="24"/>
                <w:szCs w:val="24"/>
              </w:rPr>
              <w:t>CELKEM</w:t>
            </w:r>
          </w:p>
        </w:tc>
        <w:tc>
          <w:tcPr>
            <w:tcW w:w="2303" w:type="dxa"/>
            <w:shd w:val="clear" w:color="auto" w:fill="auto"/>
          </w:tcPr>
          <w:p w:rsidR="005A4571" w:rsidRPr="00D26C17" w:rsidRDefault="005A4571" w:rsidP="0020342E">
            <w:pPr>
              <w:jc w:val="center"/>
              <w:rPr>
                <w:rFonts w:ascii="Arial" w:hAnsi="Arial" w:cs="Arial"/>
                <w:b/>
                <w:sz w:val="24"/>
                <w:szCs w:val="24"/>
              </w:rPr>
            </w:pPr>
            <w:r w:rsidRPr="00D26C17">
              <w:rPr>
                <w:rFonts w:ascii="Arial" w:hAnsi="Arial" w:cs="Arial"/>
                <w:b/>
                <w:sz w:val="24"/>
                <w:szCs w:val="24"/>
              </w:rPr>
              <w:t>41.164</w:t>
            </w:r>
          </w:p>
        </w:tc>
        <w:tc>
          <w:tcPr>
            <w:tcW w:w="2303" w:type="dxa"/>
            <w:shd w:val="clear" w:color="auto" w:fill="auto"/>
          </w:tcPr>
          <w:p w:rsidR="005A4571" w:rsidRPr="00D26C17" w:rsidRDefault="005A4571" w:rsidP="0020342E">
            <w:pPr>
              <w:jc w:val="center"/>
              <w:rPr>
                <w:rFonts w:ascii="Arial" w:hAnsi="Arial" w:cs="Arial"/>
                <w:b/>
                <w:sz w:val="24"/>
                <w:szCs w:val="24"/>
              </w:rPr>
            </w:pPr>
            <w:r w:rsidRPr="00D26C17">
              <w:rPr>
                <w:rFonts w:ascii="Arial" w:hAnsi="Arial" w:cs="Arial"/>
                <w:b/>
                <w:sz w:val="24"/>
                <w:szCs w:val="24"/>
              </w:rPr>
              <w:t>0:07:31</w:t>
            </w:r>
          </w:p>
        </w:tc>
        <w:tc>
          <w:tcPr>
            <w:tcW w:w="2303" w:type="dxa"/>
            <w:shd w:val="clear" w:color="auto" w:fill="auto"/>
          </w:tcPr>
          <w:p w:rsidR="005A4571" w:rsidRPr="00D26C17" w:rsidRDefault="005A4571" w:rsidP="0020342E">
            <w:pPr>
              <w:jc w:val="center"/>
              <w:rPr>
                <w:rFonts w:ascii="Arial" w:hAnsi="Arial" w:cs="Arial"/>
                <w:b/>
                <w:sz w:val="24"/>
                <w:szCs w:val="24"/>
              </w:rPr>
            </w:pPr>
            <w:r w:rsidRPr="00D26C17">
              <w:rPr>
                <w:rFonts w:ascii="Arial" w:hAnsi="Arial" w:cs="Arial"/>
                <w:b/>
                <w:sz w:val="24"/>
                <w:szCs w:val="24"/>
              </w:rPr>
              <w:t>0:04:31</w:t>
            </w:r>
          </w:p>
        </w:tc>
      </w:tr>
    </w:tbl>
    <w:p w:rsidR="005A4571" w:rsidRPr="00D26C17" w:rsidRDefault="005A4571" w:rsidP="005A4571">
      <w:pPr>
        <w:jc w:val="both"/>
        <w:rPr>
          <w:rFonts w:ascii="Arial" w:hAnsi="Arial" w:cs="Arial"/>
          <w:b/>
          <w:sz w:val="24"/>
          <w:szCs w:val="24"/>
        </w:rPr>
      </w:pPr>
    </w:p>
    <w:p w:rsidR="005A4571" w:rsidRPr="00D26C17" w:rsidRDefault="005A4571" w:rsidP="005A4571">
      <w:pPr>
        <w:jc w:val="both"/>
        <w:rPr>
          <w:rFonts w:ascii="Arial" w:hAnsi="Arial" w:cs="Arial"/>
          <w:sz w:val="24"/>
          <w:szCs w:val="24"/>
        </w:rPr>
      </w:pPr>
      <w:r w:rsidRPr="00D26C17">
        <w:rPr>
          <w:rFonts w:ascii="Arial" w:hAnsi="Arial" w:cs="Arial"/>
          <w:sz w:val="24"/>
          <w:szCs w:val="24"/>
        </w:rPr>
        <w:t xml:space="preserve">V letošním roce 2022 jsme zaznamenali veliký nárůst počtu žadatelů o občanské průkazy a cestovní doklady v porovnání s rokem 2021. </w:t>
      </w:r>
    </w:p>
    <w:p w:rsidR="005A4571" w:rsidRPr="00D26C17" w:rsidRDefault="005A4571" w:rsidP="005A4571">
      <w:pPr>
        <w:jc w:val="both"/>
        <w:rPr>
          <w:rFonts w:ascii="Arial" w:hAnsi="Arial" w:cs="Arial"/>
          <w:sz w:val="24"/>
          <w:szCs w:val="24"/>
        </w:rPr>
      </w:pPr>
      <w:r w:rsidRPr="00D26C17">
        <w:rPr>
          <w:rFonts w:ascii="Arial" w:hAnsi="Arial" w:cs="Arial"/>
          <w:sz w:val="24"/>
          <w:szCs w:val="24"/>
        </w:rPr>
        <w:t>U občanských průkazů se počet žadatelů zvýšil o 16,9 %, u cestovních pasů jsme zaznamenali nárůst dokonce o 132.2 %.</w:t>
      </w:r>
    </w:p>
    <w:p w:rsidR="005A4571" w:rsidRPr="00D26C17" w:rsidRDefault="005A4571" w:rsidP="005A4571">
      <w:pPr>
        <w:jc w:val="both"/>
        <w:rPr>
          <w:rFonts w:ascii="Arial" w:hAnsi="Arial" w:cs="Arial"/>
          <w:sz w:val="24"/>
          <w:szCs w:val="24"/>
        </w:rPr>
      </w:pPr>
      <w:r w:rsidRPr="00D26C17">
        <w:rPr>
          <w:rFonts w:ascii="Arial" w:hAnsi="Arial" w:cs="Arial"/>
          <w:sz w:val="24"/>
          <w:szCs w:val="24"/>
        </w:rPr>
        <w:t>Celková částka zaplacených správních poplatků se zvýšila o 122,67 %.</w:t>
      </w:r>
    </w:p>
    <w:p w:rsidR="005A4571" w:rsidRPr="00D26C17" w:rsidRDefault="005A4571" w:rsidP="005A4571">
      <w:pPr>
        <w:jc w:val="both"/>
        <w:rPr>
          <w:rFonts w:ascii="Arial" w:hAnsi="Arial" w:cs="Arial"/>
          <w:sz w:val="24"/>
          <w:szCs w:val="24"/>
        </w:rPr>
      </w:pPr>
      <w:r w:rsidRPr="00D26C17">
        <w:rPr>
          <w:rFonts w:ascii="Arial" w:hAnsi="Arial" w:cs="Arial"/>
          <w:sz w:val="24"/>
          <w:szCs w:val="24"/>
        </w:rPr>
        <w:t xml:space="preserve">V roce 2022 bylo na úseku občanských průkazů a cestovních dokladů v průměru odbaveno denně 163 občanů. </w:t>
      </w:r>
    </w:p>
    <w:p w:rsidR="005A4571" w:rsidRPr="00D26C17" w:rsidRDefault="005A4571" w:rsidP="005A4571">
      <w:pPr>
        <w:jc w:val="both"/>
        <w:rPr>
          <w:rFonts w:ascii="Arial" w:hAnsi="Arial" w:cs="Arial"/>
          <w:sz w:val="24"/>
          <w:szCs w:val="24"/>
        </w:rPr>
      </w:pPr>
    </w:p>
    <w:tbl>
      <w:tblPr>
        <w:tblW w:w="9883" w:type="dxa"/>
        <w:tblLook w:val="01E0" w:firstRow="1" w:lastRow="1" w:firstColumn="1" w:lastColumn="1" w:noHBand="0" w:noVBand="0"/>
      </w:tblPr>
      <w:tblGrid>
        <w:gridCol w:w="5943"/>
        <w:gridCol w:w="1276"/>
        <w:gridCol w:w="1416"/>
        <w:gridCol w:w="1248"/>
      </w:tblGrid>
      <w:tr w:rsidR="005A4571" w:rsidRPr="00D26C17" w:rsidTr="0020342E">
        <w:tc>
          <w:tcPr>
            <w:tcW w:w="5943" w:type="dxa"/>
          </w:tcPr>
          <w:p w:rsidR="005A4571" w:rsidRPr="00D26C17" w:rsidRDefault="005A4571" w:rsidP="0020342E">
            <w:pPr>
              <w:pBdr>
                <w:between w:val="single" w:sz="4" w:space="1" w:color="auto"/>
              </w:pBdr>
              <w:rPr>
                <w:rFonts w:ascii="Arial" w:hAnsi="Arial" w:cs="Arial"/>
                <w:sz w:val="24"/>
                <w:szCs w:val="24"/>
              </w:rPr>
            </w:pPr>
          </w:p>
        </w:tc>
        <w:tc>
          <w:tcPr>
            <w:tcW w:w="1276" w:type="dxa"/>
          </w:tcPr>
          <w:p w:rsidR="005A4571" w:rsidRPr="00D26C17" w:rsidRDefault="005A4571" w:rsidP="0020342E">
            <w:pPr>
              <w:pBdr>
                <w:between w:val="single" w:sz="4" w:space="1" w:color="auto"/>
              </w:pBdr>
              <w:jc w:val="center"/>
              <w:rPr>
                <w:rFonts w:ascii="Arial" w:hAnsi="Arial" w:cs="Arial"/>
                <w:sz w:val="24"/>
                <w:szCs w:val="24"/>
              </w:rPr>
            </w:pPr>
          </w:p>
        </w:tc>
        <w:tc>
          <w:tcPr>
            <w:tcW w:w="1416" w:type="dxa"/>
          </w:tcPr>
          <w:p w:rsidR="005A4571" w:rsidRPr="00D26C17" w:rsidRDefault="005A4571" w:rsidP="0020342E">
            <w:pPr>
              <w:pBdr>
                <w:between w:val="single" w:sz="4" w:space="1" w:color="auto"/>
              </w:pBdr>
              <w:jc w:val="center"/>
              <w:rPr>
                <w:rFonts w:ascii="Arial" w:hAnsi="Arial" w:cs="Arial"/>
                <w:sz w:val="24"/>
                <w:szCs w:val="24"/>
              </w:rPr>
            </w:pPr>
          </w:p>
        </w:tc>
        <w:tc>
          <w:tcPr>
            <w:tcW w:w="1248" w:type="dxa"/>
          </w:tcPr>
          <w:p w:rsidR="005A4571" w:rsidRPr="00D26C17" w:rsidRDefault="005A4571" w:rsidP="0020342E">
            <w:pPr>
              <w:pBdr>
                <w:between w:val="single" w:sz="4" w:space="1" w:color="auto"/>
              </w:pBdr>
              <w:jc w:val="center"/>
              <w:rPr>
                <w:rFonts w:ascii="Arial" w:hAnsi="Arial" w:cs="Arial"/>
                <w:sz w:val="24"/>
                <w:szCs w:val="24"/>
              </w:rPr>
            </w:pPr>
          </w:p>
        </w:tc>
      </w:tr>
    </w:tbl>
    <w:p w:rsidR="005A4571" w:rsidRPr="00D26C17" w:rsidRDefault="005A4571" w:rsidP="005A4571">
      <w:pPr>
        <w:tabs>
          <w:tab w:val="left" w:pos="1701"/>
        </w:tabs>
        <w:jc w:val="both"/>
        <w:rPr>
          <w:rFonts w:ascii="Arial" w:hAnsi="Arial" w:cs="Arial"/>
          <w:b/>
          <w:color w:val="000000"/>
          <w:sz w:val="24"/>
          <w:szCs w:val="24"/>
        </w:rPr>
      </w:pPr>
      <w:r w:rsidRPr="00D26C17">
        <w:rPr>
          <w:rFonts w:ascii="Arial" w:hAnsi="Arial" w:cs="Arial"/>
          <w:b/>
          <w:color w:val="000000"/>
          <w:sz w:val="24"/>
          <w:szCs w:val="24"/>
        </w:rPr>
        <w:t>Czech POINT a ověřování</w:t>
      </w:r>
    </w:p>
    <w:tbl>
      <w:tblPr>
        <w:tblW w:w="9709" w:type="dxa"/>
        <w:tblLayout w:type="fixed"/>
        <w:tblCellMar>
          <w:left w:w="70" w:type="dxa"/>
          <w:right w:w="70" w:type="dxa"/>
        </w:tblCellMar>
        <w:tblLook w:val="0000" w:firstRow="0" w:lastRow="0" w:firstColumn="0" w:lastColumn="0" w:noHBand="0" w:noVBand="0"/>
      </w:tblPr>
      <w:tblGrid>
        <w:gridCol w:w="4606"/>
        <w:gridCol w:w="1132"/>
        <w:gridCol w:w="569"/>
        <w:gridCol w:w="871"/>
        <w:gridCol w:w="830"/>
        <w:gridCol w:w="610"/>
        <w:gridCol w:w="1080"/>
        <w:gridCol w:w="11"/>
      </w:tblGrid>
      <w:tr w:rsidR="005A4571" w:rsidRPr="00D26C17" w:rsidTr="0020342E">
        <w:trPr>
          <w:gridAfter w:val="1"/>
          <w:wAfter w:w="11" w:type="dxa"/>
          <w:trHeight w:val="235"/>
        </w:trPr>
        <w:tc>
          <w:tcPr>
            <w:tcW w:w="5738" w:type="dxa"/>
            <w:gridSpan w:val="2"/>
          </w:tcPr>
          <w:p w:rsidR="005A4571" w:rsidRPr="00D26C17" w:rsidRDefault="005A4571" w:rsidP="0020342E">
            <w:pPr>
              <w:jc w:val="both"/>
              <w:rPr>
                <w:rFonts w:ascii="Arial" w:hAnsi="Arial" w:cs="Arial"/>
                <w:b/>
                <w:color w:val="000000"/>
                <w:sz w:val="24"/>
                <w:szCs w:val="24"/>
              </w:rPr>
            </w:pPr>
            <w:r w:rsidRPr="00D26C17">
              <w:rPr>
                <w:rFonts w:ascii="Arial" w:hAnsi="Arial" w:cs="Arial"/>
                <w:b/>
                <w:color w:val="000000"/>
                <w:sz w:val="24"/>
                <w:szCs w:val="24"/>
              </w:rPr>
              <w:t xml:space="preserve">Statistika </w:t>
            </w:r>
          </w:p>
        </w:tc>
        <w:tc>
          <w:tcPr>
            <w:tcW w:w="1440" w:type="dxa"/>
            <w:gridSpan w:val="2"/>
          </w:tcPr>
          <w:p w:rsidR="005A4571" w:rsidRPr="00D26C17" w:rsidRDefault="005A4571" w:rsidP="0020342E">
            <w:pPr>
              <w:jc w:val="center"/>
              <w:rPr>
                <w:rFonts w:ascii="Arial" w:hAnsi="Arial" w:cs="Arial"/>
                <w:b/>
                <w:color w:val="000000"/>
                <w:sz w:val="24"/>
                <w:szCs w:val="24"/>
              </w:rPr>
            </w:pPr>
            <w:r w:rsidRPr="00D26C17">
              <w:rPr>
                <w:rFonts w:ascii="Arial" w:hAnsi="Arial" w:cs="Arial"/>
                <w:b/>
                <w:color w:val="000000"/>
                <w:sz w:val="24"/>
                <w:szCs w:val="24"/>
              </w:rPr>
              <w:t>r. 2021</w:t>
            </w:r>
          </w:p>
        </w:tc>
        <w:tc>
          <w:tcPr>
            <w:tcW w:w="1440" w:type="dxa"/>
            <w:gridSpan w:val="2"/>
          </w:tcPr>
          <w:p w:rsidR="005A4571" w:rsidRPr="00D26C17" w:rsidRDefault="005A4571" w:rsidP="0020342E">
            <w:pPr>
              <w:jc w:val="center"/>
              <w:rPr>
                <w:rFonts w:ascii="Arial" w:hAnsi="Arial" w:cs="Arial"/>
                <w:b/>
                <w:color w:val="000000"/>
                <w:sz w:val="24"/>
                <w:szCs w:val="24"/>
              </w:rPr>
            </w:pPr>
            <w:r w:rsidRPr="00D26C17">
              <w:rPr>
                <w:rFonts w:ascii="Arial" w:hAnsi="Arial" w:cs="Arial"/>
                <w:b/>
                <w:color w:val="000000"/>
                <w:sz w:val="24"/>
                <w:szCs w:val="24"/>
              </w:rPr>
              <w:t>IV. Q 2022</w:t>
            </w:r>
          </w:p>
        </w:tc>
        <w:tc>
          <w:tcPr>
            <w:tcW w:w="1080" w:type="dxa"/>
          </w:tcPr>
          <w:p w:rsidR="005A4571" w:rsidRPr="00D26C17" w:rsidRDefault="005A4571" w:rsidP="0020342E">
            <w:pPr>
              <w:rPr>
                <w:rFonts w:ascii="Arial" w:hAnsi="Arial" w:cs="Arial"/>
                <w:b/>
                <w:color w:val="000000"/>
                <w:sz w:val="24"/>
                <w:szCs w:val="24"/>
              </w:rPr>
            </w:pPr>
            <w:r w:rsidRPr="00D26C17">
              <w:rPr>
                <w:rFonts w:ascii="Arial" w:hAnsi="Arial" w:cs="Arial"/>
                <w:b/>
                <w:color w:val="000000"/>
                <w:sz w:val="24"/>
                <w:szCs w:val="24"/>
              </w:rPr>
              <w:t xml:space="preserve">r. 2022 </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xml:space="preserve">Výpisy z rejstříku trestů                                    </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842</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194</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771</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Výpis z rejstříku trestů právnických osob</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28</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12</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32</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Výpis rejstříku trestů s vícejazyčným formulářem</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4</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0</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5</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xml:space="preserve">Výpisy z katastru nemovitostí              </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163</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16</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128</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Výpis snímku z katastrální mapy</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3</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0</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2</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xml:space="preserve">Výpisy z obchodního rejstříku                                 </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82</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21</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78</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Výpisy z živnostenského rejstříku         </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18</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6</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21</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Výpis z bodového hodnocení řidiče       </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29</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9</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30</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lastRenderedPageBreak/>
              <w:t>Výpis z insolvenčního rejstříku</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3</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0</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0</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Datové schránky</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100</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73</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186</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Zrušení přihlašovacích údajů datové schránky</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63</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19</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77</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Znepřístupnění datové schránky</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4</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2</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3</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Přidání pověřené osoby do datové schránky</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0</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2</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Opětovné zpřístupnění datové schránky</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0</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0</w:t>
            </w:r>
          </w:p>
        </w:tc>
      </w:tr>
      <w:tr w:rsidR="005A4571" w:rsidRPr="00D26C17" w:rsidTr="0020342E">
        <w:trPr>
          <w:gridAfter w:val="1"/>
          <w:wAfter w:w="11" w:type="dxa"/>
          <w:trHeight w:val="306"/>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Seznam kvalifikovaných dodavatelů</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2</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0</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0</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Konverze dokumentů</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491</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126</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594</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Základní registry</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196</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106</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372</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Výpis z registru obyvatel s vícejazyčným formulářem</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2</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0</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Zprostředkovaná identifikace</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51</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5</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33</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Žádost o jednorázový příspěvek na dítě</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0</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138</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1140</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xml:space="preserve">Doplnění </w:t>
            </w:r>
            <w:proofErr w:type="gramStart"/>
            <w:r w:rsidRPr="00D26C17">
              <w:rPr>
                <w:rFonts w:ascii="Arial" w:hAnsi="Arial" w:cs="Arial"/>
                <w:color w:val="000000"/>
                <w:sz w:val="24"/>
                <w:szCs w:val="24"/>
              </w:rPr>
              <w:t>žádosti  jednorázový</w:t>
            </w:r>
            <w:proofErr w:type="gramEnd"/>
            <w:r w:rsidRPr="00D26C17">
              <w:rPr>
                <w:rFonts w:ascii="Arial" w:hAnsi="Arial" w:cs="Arial"/>
                <w:color w:val="000000"/>
                <w:sz w:val="24"/>
                <w:szCs w:val="24"/>
              </w:rPr>
              <w:t xml:space="preserve"> příspěvek na dítě</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0</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155</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175</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Ověřování podpisů na jiném vhodném místě</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57</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13</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91</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Ověřování kopií listin                                      </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2678</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575</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2205</w:t>
            </w:r>
          </w:p>
        </w:tc>
      </w:tr>
      <w:tr w:rsidR="005A4571" w:rsidRPr="00D26C17" w:rsidTr="0020342E">
        <w:trPr>
          <w:gridAfter w:val="1"/>
          <w:wAfter w:w="11" w:type="dxa"/>
        </w:trPr>
        <w:tc>
          <w:tcPr>
            <w:tcW w:w="5738" w:type="dxa"/>
            <w:gridSpan w:val="2"/>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Ověřování podpisů                   </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7708</w:t>
            </w:r>
          </w:p>
        </w:tc>
        <w:tc>
          <w:tcPr>
            <w:tcW w:w="1440"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1719</w:t>
            </w:r>
          </w:p>
        </w:tc>
        <w:tc>
          <w:tcPr>
            <w:tcW w:w="1080"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6235</w:t>
            </w:r>
          </w:p>
        </w:tc>
      </w:tr>
      <w:tr w:rsidR="005A4571" w:rsidRPr="00D26C17" w:rsidTr="0020342E">
        <w:trPr>
          <w:trHeight w:val="370"/>
        </w:trPr>
        <w:tc>
          <w:tcPr>
            <w:tcW w:w="4606" w:type="dxa"/>
          </w:tcPr>
          <w:p w:rsidR="005A4571" w:rsidRPr="00D26C17" w:rsidRDefault="005A4571" w:rsidP="0020342E">
            <w:pPr>
              <w:jc w:val="both"/>
              <w:rPr>
                <w:rFonts w:ascii="Arial" w:hAnsi="Arial" w:cs="Arial"/>
                <w:b/>
                <w:color w:val="000000"/>
                <w:sz w:val="24"/>
                <w:szCs w:val="24"/>
              </w:rPr>
            </w:pPr>
          </w:p>
          <w:p w:rsidR="005A4571" w:rsidRPr="00D26C17" w:rsidRDefault="005A4571" w:rsidP="0020342E">
            <w:pPr>
              <w:jc w:val="both"/>
              <w:rPr>
                <w:rFonts w:ascii="Arial" w:hAnsi="Arial" w:cs="Arial"/>
                <w:b/>
                <w:color w:val="000000"/>
                <w:sz w:val="24"/>
                <w:szCs w:val="24"/>
              </w:rPr>
            </w:pPr>
            <w:r w:rsidRPr="00D26C17">
              <w:rPr>
                <w:rFonts w:ascii="Arial" w:hAnsi="Arial" w:cs="Arial"/>
                <w:b/>
                <w:color w:val="000000"/>
                <w:sz w:val="24"/>
                <w:szCs w:val="24"/>
              </w:rPr>
              <w:t>Správní poplatky</w:t>
            </w:r>
          </w:p>
        </w:tc>
        <w:tc>
          <w:tcPr>
            <w:tcW w:w="1701" w:type="dxa"/>
            <w:gridSpan w:val="2"/>
          </w:tcPr>
          <w:p w:rsidR="005A4571" w:rsidRPr="00D26C17" w:rsidRDefault="005A4571" w:rsidP="0020342E">
            <w:pPr>
              <w:jc w:val="center"/>
              <w:rPr>
                <w:rFonts w:ascii="Arial" w:hAnsi="Arial" w:cs="Arial"/>
                <w:b/>
                <w:color w:val="000000"/>
                <w:sz w:val="24"/>
                <w:szCs w:val="24"/>
              </w:rPr>
            </w:pPr>
          </w:p>
          <w:p w:rsidR="005A4571" w:rsidRPr="00D26C17" w:rsidRDefault="005A4571" w:rsidP="0020342E">
            <w:pPr>
              <w:jc w:val="center"/>
              <w:rPr>
                <w:rFonts w:ascii="Arial" w:hAnsi="Arial" w:cs="Arial"/>
                <w:b/>
                <w:color w:val="000000"/>
                <w:sz w:val="24"/>
                <w:szCs w:val="24"/>
              </w:rPr>
            </w:pPr>
            <w:r w:rsidRPr="00D26C17">
              <w:rPr>
                <w:rFonts w:ascii="Arial" w:hAnsi="Arial" w:cs="Arial"/>
                <w:b/>
                <w:color w:val="000000"/>
                <w:sz w:val="24"/>
                <w:szCs w:val="24"/>
              </w:rPr>
              <w:t>r. 2021</w:t>
            </w:r>
          </w:p>
        </w:tc>
        <w:tc>
          <w:tcPr>
            <w:tcW w:w="1701" w:type="dxa"/>
            <w:gridSpan w:val="2"/>
          </w:tcPr>
          <w:p w:rsidR="005A4571" w:rsidRPr="00D26C17" w:rsidRDefault="005A4571" w:rsidP="0020342E">
            <w:pPr>
              <w:jc w:val="center"/>
              <w:rPr>
                <w:rFonts w:ascii="Arial" w:hAnsi="Arial" w:cs="Arial"/>
                <w:b/>
                <w:color w:val="000000"/>
                <w:sz w:val="24"/>
                <w:szCs w:val="24"/>
              </w:rPr>
            </w:pPr>
          </w:p>
          <w:p w:rsidR="005A4571" w:rsidRPr="00D26C17" w:rsidRDefault="005A4571" w:rsidP="0020342E">
            <w:pPr>
              <w:jc w:val="center"/>
              <w:rPr>
                <w:rFonts w:ascii="Arial" w:hAnsi="Arial" w:cs="Arial"/>
                <w:b/>
                <w:color w:val="000000"/>
                <w:sz w:val="24"/>
                <w:szCs w:val="24"/>
              </w:rPr>
            </w:pPr>
            <w:r w:rsidRPr="00D26C17">
              <w:rPr>
                <w:rFonts w:ascii="Arial" w:hAnsi="Arial" w:cs="Arial"/>
                <w:b/>
                <w:color w:val="000000"/>
                <w:sz w:val="24"/>
                <w:szCs w:val="24"/>
              </w:rPr>
              <w:t>IV. Q 2022</w:t>
            </w:r>
          </w:p>
        </w:tc>
        <w:tc>
          <w:tcPr>
            <w:tcW w:w="1701" w:type="dxa"/>
            <w:gridSpan w:val="3"/>
          </w:tcPr>
          <w:p w:rsidR="005A4571" w:rsidRPr="00D26C17" w:rsidRDefault="005A4571" w:rsidP="0020342E">
            <w:pPr>
              <w:jc w:val="center"/>
              <w:rPr>
                <w:rFonts w:ascii="Arial" w:hAnsi="Arial" w:cs="Arial"/>
                <w:b/>
                <w:color w:val="000000"/>
                <w:sz w:val="24"/>
                <w:szCs w:val="24"/>
              </w:rPr>
            </w:pPr>
          </w:p>
          <w:p w:rsidR="005A4571" w:rsidRPr="00D26C17" w:rsidRDefault="005A4571" w:rsidP="0020342E">
            <w:pPr>
              <w:jc w:val="center"/>
              <w:rPr>
                <w:rFonts w:ascii="Arial" w:hAnsi="Arial" w:cs="Arial"/>
                <w:b/>
                <w:color w:val="000000"/>
                <w:sz w:val="24"/>
                <w:szCs w:val="24"/>
              </w:rPr>
            </w:pPr>
            <w:r w:rsidRPr="00D26C17">
              <w:rPr>
                <w:rFonts w:ascii="Arial" w:hAnsi="Arial" w:cs="Arial"/>
                <w:b/>
                <w:color w:val="000000"/>
                <w:sz w:val="24"/>
                <w:szCs w:val="24"/>
              </w:rPr>
              <w:t>r. 2022</w:t>
            </w:r>
          </w:p>
        </w:tc>
      </w:tr>
      <w:tr w:rsidR="005A4571" w:rsidRPr="00D26C17" w:rsidTr="0020342E">
        <w:tc>
          <w:tcPr>
            <w:tcW w:w="4606" w:type="dxa"/>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Czech POINT</w:t>
            </w:r>
          </w:p>
        </w:tc>
        <w:tc>
          <w:tcPr>
            <w:tcW w:w="1701"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 xml:space="preserve">181.940,-Kč </w:t>
            </w:r>
          </w:p>
        </w:tc>
        <w:tc>
          <w:tcPr>
            <w:tcW w:w="1701"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39.270,-Kč</w:t>
            </w:r>
          </w:p>
        </w:tc>
        <w:tc>
          <w:tcPr>
            <w:tcW w:w="1701" w:type="dxa"/>
            <w:gridSpan w:val="3"/>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179.380,-Kč</w:t>
            </w:r>
          </w:p>
        </w:tc>
      </w:tr>
      <w:tr w:rsidR="005A4571" w:rsidRPr="00D26C17" w:rsidTr="0020342E">
        <w:tc>
          <w:tcPr>
            <w:tcW w:w="4606" w:type="dxa"/>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Ověřování</w:t>
            </w:r>
          </w:p>
        </w:tc>
        <w:tc>
          <w:tcPr>
            <w:tcW w:w="1701"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 xml:space="preserve">378.520,-Kč </w:t>
            </w:r>
          </w:p>
        </w:tc>
        <w:tc>
          <w:tcPr>
            <w:tcW w:w="1701" w:type="dxa"/>
            <w:gridSpan w:val="2"/>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83.230,-Kč</w:t>
            </w:r>
          </w:p>
        </w:tc>
        <w:tc>
          <w:tcPr>
            <w:tcW w:w="1701" w:type="dxa"/>
            <w:gridSpan w:val="3"/>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 xml:space="preserve"> 295.160,-Kč</w:t>
            </w:r>
          </w:p>
        </w:tc>
      </w:tr>
      <w:tr w:rsidR="005A4571" w:rsidRPr="00D26C17" w:rsidTr="0020342E">
        <w:tc>
          <w:tcPr>
            <w:tcW w:w="4606" w:type="dxa"/>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Celkem</w:t>
            </w:r>
          </w:p>
        </w:tc>
        <w:tc>
          <w:tcPr>
            <w:tcW w:w="1701" w:type="dxa"/>
            <w:gridSpan w:val="2"/>
          </w:tcPr>
          <w:p w:rsidR="005A4571" w:rsidRPr="00D26C17" w:rsidRDefault="005A4571" w:rsidP="0020342E">
            <w:pPr>
              <w:rPr>
                <w:rFonts w:ascii="Arial" w:hAnsi="Arial" w:cs="Arial"/>
                <w:color w:val="000000"/>
                <w:sz w:val="24"/>
                <w:szCs w:val="24"/>
              </w:rPr>
            </w:pPr>
            <w:r w:rsidRPr="00D26C17">
              <w:rPr>
                <w:rFonts w:ascii="Arial" w:hAnsi="Arial" w:cs="Arial"/>
                <w:color w:val="000000"/>
                <w:sz w:val="24"/>
                <w:szCs w:val="24"/>
              </w:rPr>
              <w:t xml:space="preserve">  560.460,-Kč                       </w:t>
            </w:r>
          </w:p>
        </w:tc>
        <w:tc>
          <w:tcPr>
            <w:tcW w:w="1701" w:type="dxa"/>
            <w:gridSpan w:val="2"/>
          </w:tcPr>
          <w:p w:rsidR="005A4571" w:rsidRPr="00D26C17" w:rsidRDefault="005A4571" w:rsidP="0020342E">
            <w:pPr>
              <w:rPr>
                <w:rFonts w:ascii="Arial" w:hAnsi="Arial" w:cs="Arial"/>
                <w:color w:val="000000"/>
                <w:sz w:val="24"/>
                <w:szCs w:val="24"/>
              </w:rPr>
            </w:pPr>
            <w:r w:rsidRPr="00D26C17">
              <w:rPr>
                <w:rFonts w:ascii="Arial" w:hAnsi="Arial" w:cs="Arial"/>
                <w:color w:val="000000"/>
                <w:sz w:val="24"/>
                <w:szCs w:val="24"/>
              </w:rPr>
              <w:t xml:space="preserve"> 122.500,-Kč</w:t>
            </w:r>
          </w:p>
        </w:tc>
        <w:tc>
          <w:tcPr>
            <w:tcW w:w="1701" w:type="dxa"/>
            <w:gridSpan w:val="3"/>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474.540-Kč</w:t>
            </w:r>
          </w:p>
        </w:tc>
      </w:tr>
    </w:tbl>
    <w:p w:rsidR="00C17B3D" w:rsidRDefault="00C17B3D" w:rsidP="005A4571">
      <w:pPr>
        <w:rPr>
          <w:rFonts w:ascii="Arial" w:hAnsi="Arial" w:cs="Arial"/>
          <w:b/>
          <w:sz w:val="24"/>
          <w:szCs w:val="24"/>
        </w:rPr>
      </w:pPr>
    </w:p>
    <w:p w:rsidR="005A4571" w:rsidRPr="00D26C17" w:rsidRDefault="005A4571" w:rsidP="005A4571">
      <w:pPr>
        <w:rPr>
          <w:rFonts w:ascii="Arial" w:hAnsi="Arial" w:cs="Arial"/>
          <w:b/>
          <w:sz w:val="24"/>
          <w:szCs w:val="24"/>
        </w:rPr>
      </w:pPr>
      <w:r w:rsidRPr="00D26C17">
        <w:rPr>
          <w:rFonts w:ascii="Arial" w:hAnsi="Arial" w:cs="Arial"/>
          <w:b/>
          <w:sz w:val="24"/>
          <w:szCs w:val="24"/>
        </w:rPr>
        <w:t>Sociální pohřby</w:t>
      </w:r>
    </w:p>
    <w:tbl>
      <w:tblPr>
        <w:tblW w:w="9827" w:type="dxa"/>
        <w:tblInd w:w="112" w:type="dxa"/>
        <w:tblCellMar>
          <w:left w:w="112" w:type="dxa"/>
          <w:right w:w="112" w:type="dxa"/>
        </w:tblCellMar>
        <w:tblLook w:val="04A0" w:firstRow="1" w:lastRow="0" w:firstColumn="1" w:lastColumn="0" w:noHBand="0" w:noVBand="1"/>
      </w:tblPr>
      <w:tblGrid>
        <w:gridCol w:w="5954"/>
        <w:gridCol w:w="1196"/>
        <w:gridCol w:w="1498"/>
        <w:gridCol w:w="1179"/>
      </w:tblGrid>
      <w:tr w:rsidR="005A4571" w:rsidRPr="00D26C17" w:rsidTr="0020342E">
        <w:trPr>
          <w:trHeight w:val="128"/>
        </w:trPr>
        <w:tc>
          <w:tcPr>
            <w:tcW w:w="5954" w:type="dxa"/>
            <w:hideMark/>
          </w:tcPr>
          <w:p w:rsidR="005A4571" w:rsidRPr="00D26C17" w:rsidRDefault="005A4571" w:rsidP="0020342E">
            <w:pPr>
              <w:pStyle w:val="Zkladntext0"/>
              <w:ind w:left="-105"/>
              <w:jc w:val="both"/>
              <w:rPr>
                <w:rFonts w:ascii="Arial" w:hAnsi="Arial" w:cs="Arial"/>
                <w:b/>
                <w:color w:val="000000"/>
                <w:szCs w:val="24"/>
              </w:rPr>
            </w:pPr>
            <w:r w:rsidRPr="00D26C17">
              <w:rPr>
                <w:rFonts w:ascii="Arial" w:hAnsi="Arial" w:cs="Arial"/>
                <w:b/>
                <w:color w:val="000000"/>
                <w:szCs w:val="24"/>
              </w:rPr>
              <w:t xml:space="preserve">Statistika </w:t>
            </w:r>
          </w:p>
        </w:tc>
        <w:tc>
          <w:tcPr>
            <w:tcW w:w="1196" w:type="dxa"/>
          </w:tcPr>
          <w:p w:rsidR="005A4571" w:rsidRPr="00D26C17" w:rsidRDefault="005A4571" w:rsidP="0020342E">
            <w:pPr>
              <w:pStyle w:val="Zkladntext0"/>
              <w:jc w:val="center"/>
              <w:rPr>
                <w:rFonts w:ascii="Arial" w:hAnsi="Arial" w:cs="Arial"/>
                <w:b/>
                <w:color w:val="000000"/>
                <w:szCs w:val="24"/>
              </w:rPr>
            </w:pPr>
            <w:r w:rsidRPr="00D26C17">
              <w:rPr>
                <w:rFonts w:ascii="Arial" w:hAnsi="Arial" w:cs="Arial"/>
                <w:b/>
                <w:color w:val="000000"/>
                <w:szCs w:val="24"/>
              </w:rPr>
              <w:t>r. 2021</w:t>
            </w:r>
          </w:p>
        </w:tc>
        <w:tc>
          <w:tcPr>
            <w:tcW w:w="1498" w:type="dxa"/>
            <w:hideMark/>
          </w:tcPr>
          <w:p w:rsidR="005A4571" w:rsidRPr="00D26C17" w:rsidRDefault="005A4571" w:rsidP="0020342E">
            <w:pPr>
              <w:pStyle w:val="Zkladntext0"/>
              <w:jc w:val="center"/>
              <w:rPr>
                <w:rFonts w:ascii="Arial" w:hAnsi="Arial" w:cs="Arial"/>
                <w:b/>
                <w:color w:val="000000"/>
                <w:szCs w:val="24"/>
              </w:rPr>
            </w:pPr>
            <w:r w:rsidRPr="00D26C17">
              <w:rPr>
                <w:rFonts w:ascii="Arial" w:hAnsi="Arial" w:cs="Arial"/>
                <w:b/>
                <w:color w:val="000000"/>
                <w:szCs w:val="24"/>
              </w:rPr>
              <w:t>IV. Q 2022</w:t>
            </w:r>
          </w:p>
        </w:tc>
        <w:tc>
          <w:tcPr>
            <w:tcW w:w="1179" w:type="dxa"/>
            <w:hideMark/>
          </w:tcPr>
          <w:p w:rsidR="005A4571" w:rsidRPr="00D26C17" w:rsidRDefault="005A4571" w:rsidP="0020342E">
            <w:pPr>
              <w:pStyle w:val="Zkladntext0"/>
              <w:jc w:val="center"/>
              <w:rPr>
                <w:rFonts w:ascii="Arial" w:hAnsi="Arial" w:cs="Arial"/>
                <w:b/>
                <w:color w:val="000000"/>
                <w:szCs w:val="24"/>
              </w:rPr>
            </w:pPr>
            <w:r w:rsidRPr="00D26C17">
              <w:rPr>
                <w:rFonts w:ascii="Arial" w:hAnsi="Arial" w:cs="Arial"/>
                <w:b/>
                <w:color w:val="000000"/>
                <w:szCs w:val="24"/>
              </w:rPr>
              <w:t>r. 2022</w:t>
            </w:r>
          </w:p>
        </w:tc>
      </w:tr>
      <w:tr w:rsidR="005A4571" w:rsidRPr="00D26C17" w:rsidTr="0020342E">
        <w:tc>
          <w:tcPr>
            <w:tcW w:w="5954" w:type="dxa"/>
            <w:hideMark/>
          </w:tcPr>
          <w:p w:rsidR="005A4571" w:rsidRPr="00D26C17" w:rsidRDefault="005A4571" w:rsidP="0020342E">
            <w:pPr>
              <w:pStyle w:val="Zkladntext0"/>
              <w:ind w:left="-105"/>
              <w:jc w:val="both"/>
              <w:rPr>
                <w:rFonts w:ascii="Arial" w:hAnsi="Arial" w:cs="Arial"/>
                <w:color w:val="000000"/>
                <w:szCs w:val="24"/>
              </w:rPr>
            </w:pPr>
            <w:r w:rsidRPr="00D26C17">
              <w:rPr>
                <w:rFonts w:ascii="Arial" w:hAnsi="Arial" w:cs="Arial"/>
                <w:color w:val="000000"/>
                <w:szCs w:val="24"/>
              </w:rPr>
              <w:t>Počet zařízených kremací vypravovaných městem</w:t>
            </w:r>
          </w:p>
        </w:tc>
        <w:tc>
          <w:tcPr>
            <w:tcW w:w="1196" w:type="dxa"/>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18</w:t>
            </w:r>
          </w:p>
        </w:tc>
        <w:tc>
          <w:tcPr>
            <w:tcW w:w="1498" w:type="dxa"/>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4</w:t>
            </w:r>
          </w:p>
        </w:tc>
        <w:tc>
          <w:tcPr>
            <w:tcW w:w="1179" w:type="dxa"/>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15</w:t>
            </w:r>
          </w:p>
        </w:tc>
      </w:tr>
      <w:tr w:rsidR="005A4571" w:rsidRPr="00D26C17" w:rsidTr="0020342E">
        <w:tc>
          <w:tcPr>
            <w:tcW w:w="5954" w:type="dxa"/>
            <w:hideMark/>
          </w:tcPr>
          <w:p w:rsidR="005A4571" w:rsidRPr="00D26C17" w:rsidRDefault="005A4571" w:rsidP="0020342E">
            <w:pPr>
              <w:pStyle w:val="Zkladntext0"/>
              <w:ind w:left="-105"/>
              <w:jc w:val="both"/>
              <w:rPr>
                <w:rFonts w:ascii="Arial" w:hAnsi="Arial" w:cs="Arial"/>
                <w:color w:val="000000"/>
                <w:szCs w:val="24"/>
              </w:rPr>
            </w:pPr>
            <w:r w:rsidRPr="00D26C17">
              <w:rPr>
                <w:rFonts w:ascii="Arial" w:hAnsi="Arial" w:cs="Arial"/>
                <w:color w:val="000000"/>
                <w:szCs w:val="24"/>
              </w:rPr>
              <w:t>Pohřby vypravené jinou osobou</w:t>
            </w:r>
          </w:p>
        </w:tc>
        <w:tc>
          <w:tcPr>
            <w:tcW w:w="1196" w:type="dxa"/>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4</w:t>
            </w:r>
          </w:p>
        </w:tc>
        <w:tc>
          <w:tcPr>
            <w:tcW w:w="1498" w:type="dxa"/>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0</w:t>
            </w:r>
          </w:p>
        </w:tc>
        <w:tc>
          <w:tcPr>
            <w:tcW w:w="1179" w:type="dxa"/>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1</w:t>
            </w:r>
          </w:p>
        </w:tc>
      </w:tr>
      <w:tr w:rsidR="005A4571" w:rsidRPr="00D26C17" w:rsidTr="0020342E">
        <w:tc>
          <w:tcPr>
            <w:tcW w:w="5954" w:type="dxa"/>
          </w:tcPr>
          <w:p w:rsidR="005A4571" w:rsidRPr="00D26C17" w:rsidRDefault="005A4571" w:rsidP="0020342E">
            <w:pPr>
              <w:pStyle w:val="Zkladntext0"/>
              <w:ind w:left="-105"/>
              <w:jc w:val="both"/>
              <w:rPr>
                <w:rFonts w:ascii="Arial" w:hAnsi="Arial" w:cs="Arial"/>
                <w:color w:val="000000"/>
                <w:szCs w:val="24"/>
              </w:rPr>
            </w:pPr>
            <w:r w:rsidRPr="00D26C17">
              <w:rPr>
                <w:rFonts w:ascii="Arial" w:hAnsi="Arial" w:cs="Arial"/>
                <w:color w:val="000000"/>
                <w:szCs w:val="24"/>
              </w:rPr>
              <w:t>Uložení uren do městského hrobu</w:t>
            </w:r>
          </w:p>
        </w:tc>
        <w:tc>
          <w:tcPr>
            <w:tcW w:w="1196" w:type="dxa"/>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11</w:t>
            </w:r>
          </w:p>
        </w:tc>
        <w:tc>
          <w:tcPr>
            <w:tcW w:w="1498" w:type="dxa"/>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4</w:t>
            </w:r>
          </w:p>
        </w:tc>
        <w:tc>
          <w:tcPr>
            <w:tcW w:w="1179" w:type="dxa"/>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8</w:t>
            </w:r>
          </w:p>
        </w:tc>
      </w:tr>
      <w:tr w:rsidR="005A4571" w:rsidRPr="00D26C17" w:rsidTr="0020342E">
        <w:tc>
          <w:tcPr>
            <w:tcW w:w="5954" w:type="dxa"/>
          </w:tcPr>
          <w:p w:rsidR="005A4571" w:rsidRPr="00D26C17" w:rsidRDefault="005A4571" w:rsidP="0020342E">
            <w:pPr>
              <w:pStyle w:val="Zkladntext0"/>
              <w:ind w:left="-105"/>
              <w:jc w:val="both"/>
              <w:rPr>
                <w:rFonts w:ascii="Arial" w:hAnsi="Arial" w:cs="Arial"/>
                <w:color w:val="000000"/>
                <w:szCs w:val="24"/>
              </w:rPr>
            </w:pPr>
            <w:r w:rsidRPr="00D26C17">
              <w:rPr>
                <w:rFonts w:ascii="Arial" w:hAnsi="Arial" w:cs="Arial"/>
                <w:color w:val="000000"/>
                <w:szCs w:val="24"/>
              </w:rPr>
              <w:t>Pohřbení kosterních pozůstatků</w:t>
            </w:r>
          </w:p>
        </w:tc>
        <w:tc>
          <w:tcPr>
            <w:tcW w:w="1196" w:type="dxa"/>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1</w:t>
            </w:r>
          </w:p>
        </w:tc>
        <w:tc>
          <w:tcPr>
            <w:tcW w:w="1498" w:type="dxa"/>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0</w:t>
            </w:r>
          </w:p>
        </w:tc>
        <w:tc>
          <w:tcPr>
            <w:tcW w:w="1179" w:type="dxa"/>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0</w:t>
            </w:r>
          </w:p>
        </w:tc>
      </w:tr>
      <w:tr w:rsidR="005A4571" w:rsidRPr="00D26C17" w:rsidTr="0020342E">
        <w:tc>
          <w:tcPr>
            <w:tcW w:w="5954" w:type="dxa"/>
          </w:tcPr>
          <w:p w:rsidR="005A4571" w:rsidRPr="00D26C17" w:rsidRDefault="005A4571" w:rsidP="0020342E">
            <w:pPr>
              <w:pStyle w:val="Zkladntext0"/>
              <w:ind w:left="-105"/>
              <w:jc w:val="both"/>
              <w:rPr>
                <w:rFonts w:ascii="Arial" w:hAnsi="Arial" w:cs="Arial"/>
                <w:color w:val="000000"/>
                <w:szCs w:val="24"/>
              </w:rPr>
            </w:pPr>
            <w:r w:rsidRPr="00D26C17">
              <w:rPr>
                <w:rFonts w:ascii="Arial" w:hAnsi="Arial" w:cs="Arial"/>
                <w:color w:val="000000"/>
                <w:szCs w:val="24"/>
              </w:rPr>
              <w:t>Zajištění vypravovatele pohřbu</w:t>
            </w:r>
          </w:p>
        </w:tc>
        <w:tc>
          <w:tcPr>
            <w:tcW w:w="1196" w:type="dxa"/>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1</w:t>
            </w:r>
          </w:p>
        </w:tc>
        <w:tc>
          <w:tcPr>
            <w:tcW w:w="1498" w:type="dxa"/>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0</w:t>
            </w:r>
          </w:p>
        </w:tc>
        <w:tc>
          <w:tcPr>
            <w:tcW w:w="1179" w:type="dxa"/>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2</w:t>
            </w:r>
          </w:p>
        </w:tc>
      </w:tr>
      <w:tr w:rsidR="005A4571" w:rsidRPr="00D26C17" w:rsidTr="0020342E">
        <w:tc>
          <w:tcPr>
            <w:tcW w:w="5954" w:type="dxa"/>
          </w:tcPr>
          <w:p w:rsidR="005A4571" w:rsidRPr="00D26C17" w:rsidRDefault="005A4571" w:rsidP="0020342E">
            <w:pPr>
              <w:pStyle w:val="Zkladntext0"/>
              <w:ind w:left="-105"/>
              <w:jc w:val="both"/>
              <w:rPr>
                <w:rFonts w:ascii="Arial" w:hAnsi="Arial" w:cs="Arial"/>
                <w:color w:val="000000"/>
                <w:szCs w:val="24"/>
              </w:rPr>
            </w:pPr>
            <w:r w:rsidRPr="00D26C17">
              <w:rPr>
                <w:rFonts w:ascii="Arial" w:hAnsi="Arial" w:cs="Arial"/>
                <w:color w:val="000000"/>
                <w:szCs w:val="24"/>
              </w:rPr>
              <w:t>Vyžádaná urna pozůstalým</w:t>
            </w:r>
          </w:p>
        </w:tc>
        <w:tc>
          <w:tcPr>
            <w:tcW w:w="1196" w:type="dxa"/>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1</w:t>
            </w:r>
          </w:p>
        </w:tc>
        <w:tc>
          <w:tcPr>
            <w:tcW w:w="1498" w:type="dxa"/>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0</w:t>
            </w:r>
          </w:p>
        </w:tc>
        <w:tc>
          <w:tcPr>
            <w:tcW w:w="1179" w:type="dxa"/>
          </w:tcPr>
          <w:p w:rsidR="005A4571" w:rsidRPr="00D26C17" w:rsidRDefault="005A4571" w:rsidP="0020342E">
            <w:pPr>
              <w:pStyle w:val="Zkladntext0"/>
              <w:jc w:val="center"/>
              <w:rPr>
                <w:rFonts w:ascii="Arial" w:hAnsi="Arial" w:cs="Arial"/>
                <w:color w:val="000000"/>
                <w:szCs w:val="24"/>
              </w:rPr>
            </w:pPr>
            <w:r w:rsidRPr="00D26C17">
              <w:rPr>
                <w:rFonts w:ascii="Arial" w:hAnsi="Arial" w:cs="Arial"/>
                <w:color w:val="000000"/>
                <w:szCs w:val="24"/>
              </w:rPr>
              <w:t>3</w:t>
            </w:r>
          </w:p>
        </w:tc>
      </w:tr>
    </w:tbl>
    <w:p w:rsidR="005A4571" w:rsidRPr="00D26C17" w:rsidRDefault="005A4571" w:rsidP="005A4571">
      <w:pPr>
        <w:rPr>
          <w:rFonts w:ascii="Arial" w:hAnsi="Arial" w:cs="Arial"/>
          <w:sz w:val="24"/>
          <w:szCs w:val="24"/>
        </w:rPr>
      </w:pPr>
    </w:p>
    <w:p w:rsidR="005A4571" w:rsidRPr="00D26C17" w:rsidRDefault="005A4571" w:rsidP="005A4571">
      <w:pPr>
        <w:jc w:val="both"/>
        <w:rPr>
          <w:rFonts w:ascii="Arial" w:hAnsi="Arial" w:cs="Arial"/>
          <w:sz w:val="24"/>
          <w:szCs w:val="24"/>
        </w:rPr>
      </w:pPr>
      <w:r w:rsidRPr="00D26C17">
        <w:rPr>
          <w:rFonts w:ascii="Arial" w:hAnsi="Arial" w:cs="Arial"/>
          <w:sz w:val="24"/>
          <w:szCs w:val="24"/>
        </w:rPr>
        <w:lastRenderedPageBreak/>
        <w:t>V rámci dědického řízení jsme ve IV. čtvrtletí 2022 obdrželi částku 27.497 Kč. Ministerstvo pro místní rozvoj refundovalo za sociální pohřby vypravované městem za IV. čtvrtletí 2022 částku 34.520 Kč.</w:t>
      </w:r>
    </w:p>
    <w:p w:rsidR="005A4571" w:rsidRPr="00D26C17" w:rsidRDefault="005A4571" w:rsidP="005A4571">
      <w:pPr>
        <w:tabs>
          <w:tab w:val="left" w:pos="1701"/>
        </w:tabs>
        <w:jc w:val="both"/>
        <w:rPr>
          <w:rFonts w:ascii="Arial" w:hAnsi="Arial" w:cs="Arial"/>
          <w:b/>
          <w:color w:val="000000"/>
          <w:sz w:val="24"/>
          <w:szCs w:val="24"/>
        </w:rPr>
      </w:pPr>
    </w:p>
    <w:p w:rsidR="005A4571" w:rsidRPr="00D26C17" w:rsidRDefault="005A4571" w:rsidP="005A4571">
      <w:pPr>
        <w:jc w:val="both"/>
        <w:rPr>
          <w:rFonts w:ascii="Arial" w:hAnsi="Arial" w:cs="Arial"/>
          <w:sz w:val="24"/>
          <w:szCs w:val="24"/>
        </w:rPr>
      </w:pPr>
      <w:r w:rsidRPr="00D26C17">
        <w:rPr>
          <w:rFonts w:ascii="Arial" w:hAnsi="Arial" w:cs="Arial"/>
          <w:b/>
          <w:sz w:val="24"/>
          <w:szCs w:val="24"/>
        </w:rPr>
        <w:t>Matrika</w:t>
      </w:r>
    </w:p>
    <w:tbl>
      <w:tblPr>
        <w:tblW w:w="10820" w:type="dxa"/>
        <w:tblLayout w:type="fixed"/>
        <w:tblLook w:val="04A0" w:firstRow="1" w:lastRow="0" w:firstColumn="1" w:lastColumn="0" w:noHBand="0" w:noVBand="1"/>
      </w:tblPr>
      <w:tblGrid>
        <w:gridCol w:w="10112"/>
        <w:gridCol w:w="236"/>
        <w:gridCol w:w="236"/>
        <w:gridCol w:w="236"/>
      </w:tblGrid>
      <w:tr w:rsidR="005A4571" w:rsidRPr="00D26C17" w:rsidTr="00C17B3D">
        <w:tc>
          <w:tcPr>
            <w:tcW w:w="10112" w:type="dxa"/>
          </w:tcPr>
          <w:tbl>
            <w:tblPr>
              <w:tblW w:w="9917" w:type="dxa"/>
              <w:tblLayout w:type="fixed"/>
              <w:tblLook w:val="04A0" w:firstRow="1" w:lastRow="0" w:firstColumn="1" w:lastColumn="0" w:noHBand="0" w:noVBand="1"/>
            </w:tblPr>
            <w:tblGrid>
              <w:gridCol w:w="6495"/>
              <w:gridCol w:w="1018"/>
              <w:gridCol w:w="1412"/>
              <w:gridCol w:w="992"/>
            </w:tblGrid>
            <w:tr w:rsidR="005A4571" w:rsidRPr="00D26C17" w:rsidTr="0020342E">
              <w:tc>
                <w:tcPr>
                  <w:tcW w:w="6495" w:type="dxa"/>
                  <w:hideMark/>
                </w:tcPr>
                <w:p w:rsidR="005A4571" w:rsidRPr="00D26C17" w:rsidRDefault="005A4571" w:rsidP="0020342E">
                  <w:pPr>
                    <w:jc w:val="both"/>
                    <w:rPr>
                      <w:rFonts w:ascii="Arial" w:hAnsi="Arial" w:cs="Arial"/>
                      <w:b/>
                      <w:sz w:val="24"/>
                      <w:szCs w:val="24"/>
                    </w:rPr>
                  </w:pPr>
                  <w:r w:rsidRPr="00D26C17">
                    <w:rPr>
                      <w:rFonts w:ascii="Arial" w:hAnsi="Arial" w:cs="Arial"/>
                      <w:b/>
                      <w:color w:val="000000"/>
                      <w:sz w:val="24"/>
                      <w:szCs w:val="24"/>
                    </w:rPr>
                    <w:t>Statistika matriční agendy</w:t>
                  </w:r>
                </w:p>
              </w:tc>
              <w:tc>
                <w:tcPr>
                  <w:tcW w:w="1018" w:type="dxa"/>
                </w:tcPr>
                <w:p w:rsidR="005A4571" w:rsidRPr="00D26C17" w:rsidRDefault="005A4571" w:rsidP="0020342E">
                  <w:pPr>
                    <w:jc w:val="center"/>
                    <w:rPr>
                      <w:rFonts w:ascii="Arial" w:hAnsi="Arial" w:cs="Arial"/>
                      <w:b/>
                      <w:sz w:val="24"/>
                      <w:szCs w:val="24"/>
                    </w:rPr>
                  </w:pPr>
                  <w:r w:rsidRPr="00D26C17">
                    <w:rPr>
                      <w:rFonts w:ascii="Arial" w:hAnsi="Arial" w:cs="Arial"/>
                      <w:b/>
                      <w:sz w:val="24"/>
                      <w:szCs w:val="24"/>
                    </w:rPr>
                    <w:t>2021</w:t>
                  </w:r>
                </w:p>
              </w:tc>
              <w:tc>
                <w:tcPr>
                  <w:tcW w:w="1412" w:type="dxa"/>
                  <w:hideMark/>
                </w:tcPr>
                <w:p w:rsidR="005A4571" w:rsidRPr="00D26C17" w:rsidRDefault="005A4571" w:rsidP="0020342E">
                  <w:pPr>
                    <w:jc w:val="center"/>
                    <w:rPr>
                      <w:rFonts w:ascii="Arial" w:hAnsi="Arial" w:cs="Arial"/>
                      <w:b/>
                      <w:sz w:val="24"/>
                      <w:szCs w:val="24"/>
                    </w:rPr>
                  </w:pPr>
                  <w:r w:rsidRPr="00D26C17">
                    <w:rPr>
                      <w:rFonts w:ascii="Arial" w:hAnsi="Arial" w:cs="Arial"/>
                      <w:b/>
                      <w:sz w:val="24"/>
                      <w:szCs w:val="24"/>
                    </w:rPr>
                    <w:t>IV. Q 2022</w:t>
                  </w:r>
                </w:p>
              </w:tc>
              <w:tc>
                <w:tcPr>
                  <w:tcW w:w="992" w:type="dxa"/>
                  <w:hideMark/>
                </w:tcPr>
                <w:p w:rsidR="005A4571" w:rsidRPr="00D26C17" w:rsidRDefault="005A4571" w:rsidP="0020342E">
                  <w:pPr>
                    <w:jc w:val="center"/>
                    <w:rPr>
                      <w:rFonts w:ascii="Arial" w:hAnsi="Arial" w:cs="Arial"/>
                      <w:b/>
                      <w:sz w:val="24"/>
                      <w:szCs w:val="24"/>
                    </w:rPr>
                  </w:pPr>
                  <w:r w:rsidRPr="00D26C17">
                    <w:rPr>
                      <w:rFonts w:ascii="Arial" w:hAnsi="Arial" w:cs="Arial"/>
                      <w:b/>
                      <w:sz w:val="24"/>
                      <w:szCs w:val="24"/>
                    </w:rPr>
                    <w:t>2022</w:t>
                  </w:r>
                </w:p>
              </w:tc>
            </w:tr>
            <w:tr w:rsidR="005A4571" w:rsidRPr="00D26C17" w:rsidTr="0020342E">
              <w:tc>
                <w:tcPr>
                  <w:tcW w:w="6495" w:type="dxa"/>
                  <w:hideMark/>
                </w:tcPr>
                <w:p w:rsidR="005A4571" w:rsidRPr="00D26C17" w:rsidRDefault="005A4571" w:rsidP="0020342E">
                  <w:pPr>
                    <w:jc w:val="both"/>
                    <w:rPr>
                      <w:rFonts w:ascii="Arial" w:hAnsi="Arial" w:cs="Arial"/>
                      <w:b/>
                      <w:sz w:val="24"/>
                      <w:szCs w:val="24"/>
                    </w:rPr>
                  </w:pPr>
                  <w:r w:rsidRPr="00D26C17">
                    <w:rPr>
                      <w:rFonts w:ascii="Arial" w:hAnsi="Arial" w:cs="Arial"/>
                      <w:color w:val="000000"/>
                      <w:sz w:val="24"/>
                      <w:szCs w:val="24"/>
                    </w:rPr>
                    <w:t>Počet narozených dětí</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1.415</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286</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1.270</w:t>
                  </w:r>
                </w:p>
              </w:tc>
            </w:tr>
            <w:tr w:rsidR="005A4571" w:rsidRPr="00D26C17" w:rsidTr="0020342E">
              <w:tc>
                <w:tcPr>
                  <w:tcW w:w="6495" w:type="dxa"/>
                  <w:hideMark/>
                </w:tcPr>
                <w:p w:rsidR="005A4571" w:rsidRPr="00D26C17" w:rsidRDefault="005A4571" w:rsidP="0020342E">
                  <w:pPr>
                    <w:jc w:val="both"/>
                    <w:rPr>
                      <w:rFonts w:ascii="Arial" w:hAnsi="Arial" w:cs="Arial"/>
                      <w:b/>
                      <w:sz w:val="24"/>
                      <w:szCs w:val="24"/>
                    </w:rPr>
                  </w:pPr>
                  <w:r w:rsidRPr="00D26C17">
                    <w:rPr>
                      <w:rFonts w:ascii="Arial" w:hAnsi="Arial" w:cs="Arial"/>
                      <w:color w:val="000000"/>
                      <w:sz w:val="24"/>
                      <w:szCs w:val="24"/>
                    </w:rPr>
                    <w:t>Uznání otcovství</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394</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128</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333</w:t>
                  </w:r>
                </w:p>
              </w:tc>
            </w:tr>
            <w:tr w:rsidR="005A4571" w:rsidRPr="00D26C17" w:rsidTr="0020342E">
              <w:tc>
                <w:tcPr>
                  <w:tcW w:w="6495" w:type="dxa"/>
                  <w:hideMark/>
                </w:tcPr>
                <w:p w:rsidR="005A4571" w:rsidRPr="00D26C17" w:rsidRDefault="005A4571" w:rsidP="0020342E">
                  <w:pPr>
                    <w:jc w:val="both"/>
                    <w:rPr>
                      <w:rFonts w:ascii="Arial" w:hAnsi="Arial" w:cs="Arial"/>
                      <w:b/>
                      <w:sz w:val="24"/>
                      <w:szCs w:val="24"/>
                    </w:rPr>
                  </w:pPr>
                  <w:r w:rsidRPr="00D26C17">
                    <w:rPr>
                      <w:rFonts w:ascii="Arial" w:hAnsi="Arial" w:cs="Arial"/>
                      <w:color w:val="000000"/>
                      <w:sz w:val="24"/>
                      <w:szCs w:val="24"/>
                    </w:rPr>
                    <w:t>Uznání otcovství z jiných úřadů a soudu</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21</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9</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43</w:t>
                  </w:r>
                </w:p>
              </w:tc>
            </w:tr>
            <w:tr w:rsidR="005A4571" w:rsidRPr="00D26C17" w:rsidTr="0020342E">
              <w:tc>
                <w:tcPr>
                  <w:tcW w:w="6495" w:type="dxa"/>
                  <w:hideMark/>
                </w:tcPr>
                <w:p w:rsidR="005A4571" w:rsidRPr="00D26C17" w:rsidRDefault="005A4571" w:rsidP="0020342E">
                  <w:pPr>
                    <w:jc w:val="both"/>
                    <w:rPr>
                      <w:rFonts w:ascii="Arial" w:hAnsi="Arial" w:cs="Arial"/>
                      <w:b/>
                      <w:sz w:val="24"/>
                      <w:szCs w:val="24"/>
                    </w:rPr>
                  </w:pPr>
                  <w:r w:rsidRPr="00D26C17">
                    <w:rPr>
                      <w:rFonts w:ascii="Arial" w:hAnsi="Arial" w:cs="Arial"/>
                      <w:color w:val="000000"/>
                      <w:sz w:val="24"/>
                      <w:szCs w:val="24"/>
                    </w:rPr>
                    <w:t>Popření otcovství</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5</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11</w:t>
                  </w:r>
                </w:p>
              </w:tc>
            </w:tr>
            <w:tr w:rsidR="005A4571" w:rsidRPr="00D26C17" w:rsidTr="0020342E">
              <w:tc>
                <w:tcPr>
                  <w:tcW w:w="6495" w:type="dxa"/>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Určení jména a příjmení dítěti soudem</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5</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4</w:t>
                  </w:r>
                </w:p>
              </w:tc>
            </w:tr>
            <w:tr w:rsidR="005A4571" w:rsidRPr="00D26C17" w:rsidTr="0020342E">
              <w:tc>
                <w:tcPr>
                  <w:tcW w:w="6495" w:type="dxa"/>
                  <w:hideMark/>
                </w:tcPr>
                <w:p w:rsidR="005A4571" w:rsidRPr="00D26C17" w:rsidRDefault="005A4571" w:rsidP="0020342E">
                  <w:pPr>
                    <w:jc w:val="both"/>
                    <w:rPr>
                      <w:rFonts w:ascii="Arial" w:hAnsi="Arial" w:cs="Arial"/>
                      <w:b/>
                      <w:sz w:val="24"/>
                      <w:szCs w:val="24"/>
                    </w:rPr>
                  </w:pPr>
                  <w:r w:rsidRPr="00D26C17">
                    <w:rPr>
                      <w:rFonts w:ascii="Arial" w:hAnsi="Arial" w:cs="Arial"/>
                      <w:color w:val="000000"/>
                      <w:sz w:val="24"/>
                      <w:szCs w:val="24"/>
                    </w:rPr>
                    <w:t>Osvojení</w:t>
                  </w:r>
                </w:p>
              </w:tc>
              <w:tc>
                <w:tcPr>
                  <w:tcW w:w="1018"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3</w:t>
                  </w:r>
                </w:p>
              </w:tc>
              <w:tc>
                <w:tcPr>
                  <w:tcW w:w="141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4</w:t>
                  </w:r>
                </w:p>
              </w:tc>
              <w:tc>
                <w:tcPr>
                  <w:tcW w:w="99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9</w:t>
                  </w:r>
                </w:p>
              </w:tc>
            </w:tr>
            <w:tr w:rsidR="005A4571" w:rsidRPr="00D26C17" w:rsidTr="0020342E">
              <w:tc>
                <w:tcPr>
                  <w:tcW w:w="6495" w:type="dxa"/>
                  <w:hideMark/>
                </w:tcPr>
                <w:p w:rsidR="005A4571" w:rsidRPr="00D26C17" w:rsidRDefault="005A4571" w:rsidP="0020342E">
                  <w:pPr>
                    <w:jc w:val="both"/>
                    <w:rPr>
                      <w:rFonts w:ascii="Arial" w:hAnsi="Arial" w:cs="Arial"/>
                      <w:b/>
                      <w:sz w:val="24"/>
                      <w:szCs w:val="24"/>
                    </w:rPr>
                  </w:pPr>
                  <w:r w:rsidRPr="00D26C17">
                    <w:rPr>
                      <w:rFonts w:ascii="Arial" w:hAnsi="Arial" w:cs="Arial"/>
                      <w:color w:val="000000"/>
                      <w:sz w:val="24"/>
                      <w:szCs w:val="24"/>
                    </w:rPr>
                    <w:t>Vydaných duplikátů rodných listů</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508</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223</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588</w:t>
                  </w:r>
                </w:p>
              </w:tc>
            </w:tr>
            <w:tr w:rsidR="005A4571" w:rsidRPr="00D26C17" w:rsidTr="0020342E">
              <w:tc>
                <w:tcPr>
                  <w:tcW w:w="6495" w:type="dxa"/>
                  <w:hideMark/>
                </w:tcPr>
                <w:p w:rsidR="005A4571" w:rsidRPr="00D26C17" w:rsidRDefault="005A4571" w:rsidP="0020342E">
                  <w:pPr>
                    <w:jc w:val="both"/>
                    <w:rPr>
                      <w:rFonts w:ascii="Arial" w:hAnsi="Arial" w:cs="Arial"/>
                      <w:b/>
                      <w:sz w:val="24"/>
                      <w:szCs w:val="24"/>
                    </w:rPr>
                  </w:pPr>
                  <w:r w:rsidRPr="00D26C17">
                    <w:rPr>
                      <w:rFonts w:ascii="Arial" w:hAnsi="Arial" w:cs="Arial"/>
                      <w:color w:val="000000"/>
                      <w:sz w:val="24"/>
                      <w:szCs w:val="24"/>
                    </w:rPr>
                    <w:t>Nahlížení do matriky</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25</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28</w:t>
                  </w:r>
                </w:p>
              </w:tc>
            </w:tr>
            <w:tr w:rsidR="005A4571" w:rsidRPr="00D26C17" w:rsidTr="0020342E">
              <w:tc>
                <w:tcPr>
                  <w:tcW w:w="6495" w:type="dxa"/>
                  <w:hideMark/>
                </w:tcPr>
                <w:p w:rsidR="005A4571" w:rsidRPr="00D26C17" w:rsidRDefault="005A4571" w:rsidP="0020342E">
                  <w:pPr>
                    <w:jc w:val="both"/>
                    <w:rPr>
                      <w:rFonts w:ascii="Arial" w:hAnsi="Arial" w:cs="Arial"/>
                      <w:b/>
                      <w:sz w:val="24"/>
                      <w:szCs w:val="24"/>
                    </w:rPr>
                  </w:pPr>
                  <w:r w:rsidRPr="00D26C17">
                    <w:rPr>
                      <w:rFonts w:ascii="Arial" w:hAnsi="Arial" w:cs="Arial"/>
                      <w:color w:val="000000"/>
                      <w:sz w:val="24"/>
                      <w:szCs w:val="24"/>
                    </w:rPr>
                    <w:t>Vyhledávání podkladů pro rodokmen (vč. do ciziny)</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41</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8</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36</w:t>
                  </w:r>
                </w:p>
              </w:tc>
            </w:tr>
            <w:tr w:rsidR="005A4571" w:rsidRPr="00D26C17" w:rsidTr="0020342E">
              <w:tc>
                <w:tcPr>
                  <w:tcW w:w="6495" w:type="dxa"/>
                  <w:hideMark/>
                </w:tcPr>
                <w:p w:rsidR="005A4571" w:rsidRPr="00D26C17" w:rsidRDefault="005A4571" w:rsidP="0020342E">
                  <w:pPr>
                    <w:jc w:val="both"/>
                    <w:rPr>
                      <w:rFonts w:ascii="Arial" w:hAnsi="Arial" w:cs="Arial"/>
                      <w:b/>
                      <w:sz w:val="24"/>
                      <w:szCs w:val="24"/>
                    </w:rPr>
                  </w:pPr>
                  <w:r w:rsidRPr="00D26C17">
                    <w:rPr>
                      <w:rFonts w:ascii="Arial" w:hAnsi="Arial" w:cs="Arial"/>
                      <w:color w:val="000000"/>
                      <w:sz w:val="24"/>
                      <w:szCs w:val="24"/>
                    </w:rPr>
                    <w:t>Počet uzavřených registrovaných partnerství</w:t>
                  </w:r>
                </w:p>
              </w:tc>
              <w:tc>
                <w:tcPr>
                  <w:tcW w:w="1018"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8</w:t>
                  </w:r>
                </w:p>
              </w:tc>
              <w:tc>
                <w:tcPr>
                  <w:tcW w:w="141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2</w:t>
                  </w:r>
                </w:p>
              </w:tc>
              <w:tc>
                <w:tcPr>
                  <w:tcW w:w="99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6</w:t>
                  </w:r>
                </w:p>
              </w:tc>
            </w:tr>
            <w:tr w:rsidR="005A4571" w:rsidRPr="00D26C17" w:rsidTr="0020342E">
              <w:tc>
                <w:tcPr>
                  <w:tcW w:w="6495" w:type="dxa"/>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Počet uzavřených manželství</w:t>
                  </w:r>
                </w:p>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z toho cizinců</w:t>
                  </w:r>
                </w:p>
              </w:tc>
              <w:tc>
                <w:tcPr>
                  <w:tcW w:w="1018"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166</w:t>
                  </w:r>
                </w:p>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22</w:t>
                  </w:r>
                </w:p>
              </w:tc>
              <w:tc>
                <w:tcPr>
                  <w:tcW w:w="141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43</w:t>
                  </w:r>
                </w:p>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14</w:t>
                  </w:r>
                </w:p>
              </w:tc>
              <w:tc>
                <w:tcPr>
                  <w:tcW w:w="99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185</w:t>
                  </w:r>
                </w:p>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39</w:t>
                  </w:r>
                </w:p>
              </w:tc>
            </w:tr>
            <w:tr w:rsidR="005A4571" w:rsidRPr="00D26C17" w:rsidTr="0020342E">
              <w:tc>
                <w:tcPr>
                  <w:tcW w:w="6495" w:type="dxa"/>
                  <w:hideMark/>
                </w:tcPr>
                <w:p w:rsidR="005A4571" w:rsidRPr="00D26C17" w:rsidRDefault="005A4571" w:rsidP="0020342E">
                  <w:pPr>
                    <w:jc w:val="both"/>
                    <w:rPr>
                      <w:rFonts w:ascii="Arial" w:hAnsi="Arial" w:cs="Arial"/>
                      <w:b/>
                      <w:sz w:val="24"/>
                      <w:szCs w:val="24"/>
                    </w:rPr>
                  </w:pPr>
                  <w:r w:rsidRPr="00D26C17">
                    <w:rPr>
                      <w:rFonts w:ascii="Arial" w:hAnsi="Arial" w:cs="Arial"/>
                      <w:color w:val="000000"/>
                      <w:sz w:val="24"/>
                      <w:szCs w:val="24"/>
                    </w:rPr>
                    <w:t>Počet zlatých, diamantových a kamenných svateb</w:t>
                  </w:r>
                </w:p>
              </w:tc>
              <w:tc>
                <w:tcPr>
                  <w:tcW w:w="1018"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4</w:t>
                  </w:r>
                </w:p>
              </w:tc>
              <w:tc>
                <w:tcPr>
                  <w:tcW w:w="141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3</w:t>
                  </w:r>
                </w:p>
              </w:tc>
              <w:tc>
                <w:tcPr>
                  <w:tcW w:w="99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5</w:t>
                  </w:r>
                </w:p>
              </w:tc>
            </w:tr>
            <w:tr w:rsidR="005A4571" w:rsidRPr="00D26C17" w:rsidTr="0020342E">
              <w:tc>
                <w:tcPr>
                  <w:tcW w:w="6495" w:type="dxa"/>
                  <w:hideMark/>
                </w:tcPr>
                <w:p w:rsidR="005A4571" w:rsidRPr="00D26C17" w:rsidRDefault="005A4571" w:rsidP="0020342E">
                  <w:pPr>
                    <w:jc w:val="both"/>
                    <w:rPr>
                      <w:rFonts w:ascii="Arial" w:hAnsi="Arial" w:cs="Arial"/>
                      <w:b/>
                      <w:sz w:val="24"/>
                      <w:szCs w:val="24"/>
                    </w:rPr>
                  </w:pPr>
                  <w:r w:rsidRPr="00D26C17">
                    <w:rPr>
                      <w:rFonts w:ascii="Arial" w:hAnsi="Arial" w:cs="Arial"/>
                      <w:color w:val="000000"/>
                      <w:sz w:val="24"/>
                      <w:szCs w:val="24"/>
                    </w:rPr>
                    <w:t xml:space="preserve">Povolení – uzavření manželství na kterémkoli vhodném místě + mimo dobu stanov. </w:t>
                  </w:r>
                  <w:proofErr w:type="gramStart"/>
                  <w:r w:rsidRPr="00D26C17">
                    <w:rPr>
                      <w:rFonts w:ascii="Arial" w:hAnsi="Arial" w:cs="Arial"/>
                      <w:color w:val="000000"/>
                      <w:sz w:val="24"/>
                      <w:szCs w:val="24"/>
                    </w:rPr>
                    <w:t>radou</w:t>
                  </w:r>
                  <w:proofErr w:type="gramEnd"/>
                  <w:r w:rsidRPr="00D26C17">
                    <w:rPr>
                      <w:rFonts w:ascii="Arial" w:hAnsi="Arial" w:cs="Arial"/>
                      <w:color w:val="000000"/>
                      <w:sz w:val="24"/>
                      <w:szCs w:val="24"/>
                    </w:rPr>
                    <w:t xml:space="preserve"> obce</w:t>
                  </w:r>
                </w:p>
              </w:tc>
              <w:tc>
                <w:tcPr>
                  <w:tcW w:w="1018"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87</w:t>
                  </w:r>
                </w:p>
              </w:tc>
              <w:tc>
                <w:tcPr>
                  <w:tcW w:w="141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38</w:t>
                  </w:r>
                </w:p>
              </w:tc>
              <w:tc>
                <w:tcPr>
                  <w:tcW w:w="99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116</w:t>
                  </w:r>
                </w:p>
              </w:tc>
            </w:tr>
            <w:tr w:rsidR="005A4571" w:rsidRPr="00D26C17" w:rsidTr="0020342E">
              <w:tc>
                <w:tcPr>
                  <w:tcW w:w="6495" w:type="dxa"/>
                  <w:hideMark/>
                </w:tcPr>
                <w:p w:rsidR="005A4571" w:rsidRPr="00D26C17" w:rsidRDefault="005A4571" w:rsidP="0020342E">
                  <w:pPr>
                    <w:jc w:val="both"/>
                    <w:rPr>
                      <w:rFonts w:ascii="Arial" w:hAnsi="Arial" w:cs="Arial"/>
                      <w:b/>
                      <w:sz w:val="24"/>
                      <w:szCs w:val="24"/>
                    </w:rPr>
                  </w:pPr>
                  <w:r w:rsidRPr="00D26C17">
                    <w:rPr>
                      <w:rFonts w:ascii="Arial" w:hAnsi="Arial" w:cs="Arial"/>
                      <w:color w:val="000000"/>
                      <w:sz w:val="24"/>
                      <w:szCs w:val="24"/>
                    </w:rPr>
                    <w:t>Prominutí dokladů/sňatek cizinci (správní řízení)</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16</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14</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31</w:t>
                  </w:r>
                </w:p>
              </w:tc>
            </w:tr>
            <w:tr w:rsidR="005A4571" w:rsidRPr="00D26C17" w:rsidTr="0020342E">
              <w:tc>
                <w:tcPr>
                  <w:tcW w:w="6495" w:type="dxa"/>
                  <w:hideMark/>
                </w:tcPr>
                <w:p w:rsidR="005A4571" w:rsidRPr="00D26C17" w:rsidRDefault="005A4571" w:rsidP="0020342E">
                  <w:pPr>
                    <w:jc w:val="both"/>
                    <w:rPr>
                      <w:rFonts w:ascii="Arial" w:hAnsi="Arial" w:cs="Arial"/>
                      <w:b/>
                      <w:sz w:val="24"/>
                      <w:szCs w:val="24"/>
                    </w:rPr>
                  </w:pPr>
                  <w:r w:rsidRPr="00D26C17">
                    <w:rPr>
                      <w:rFonts w:ascii="Arial" w:hAnsi="Arial" w:cs="Arial"/>
                      <w:color w:val="000000"/>
                      <w:sz w:val="24"/>
                      <w:szCs w:val="24"/>
                    </w:rPr>
                    <w:t>Zapsáno rozvodů</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100</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21</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76</w:t>
                  </w:r>
                </w:p>
              </w:tc>
            </w:tr>
            <w:tr w:rsidR="005A4571" w:rsidRPr="00D26C17" w:rsidTr="0020342E">
              <w:tc>
                <w:tcPr>
                  <w:tcW w:w="6495" w:type="dxa"/>
                  <w:hideMark/>
                </w:tcPr>
                <w:p w:rsidR="005A4571" w:rsidRPr="00D26C17" w:rsidRDefault="005A4571" w:rsidP="0020342E">
                  <w:pPr>
                    <w:jc w:val="both"/>
                    <w:rPr>
                      <w:rFonts w:ascii="Arial" w:hAnsi="Arial" w:cs="Arial"/>
                      <w:b/>
                      <w:sz w:val="24"/>
                      <w:szCs w:val="24"/>
                    </w:rPr>
                  </w:pPr>
                  <w:r w:rsidRPr="00D26C17">
                    <w:rPr>
                      <w:rFonts w:ascii="Arial" w:hAnsi="Arial" w:cs="Arial"/>
                      <w:color w:val="000000"/>
                      <w:sz w:val="24"/>
                      <w:szCs w:val="24"/>
                    </w:rPr>
                    <w:t>Zánik registrovaného partnerství</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3</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4</w:t>
                  </w:r>
                </w:p>
              </w:tc>
            </w:tr>
            <w:tr w:rsidR="005A4571" w:rsidRPr="00D26C17" w:rsidTr="0020342E">
              <w:tc>
                <w:tcPr>
                  <w:tcW w:w="6495" w:type="dxa"/>
                  <w:hideMark/>
                </w:tcPr>
                <w:p w:rsidR="005A4571" w:rsidRPr="00D26C17" w:rsidRDefault="005A4571" w:rsidP="0020342E">
                  <w:pPr>
                    <w:jc w:val="both"/>
                    <w:rPr>
                      <w:rFonts w:ascii="Arial" w:hAnsi="Arial" w:cs="Arial"/>
                      <w:b/>
                      <w:sz w:val="24"/>
                      <w:szCs w:val="24"/>
                    </w:rPr>
                  </w:pPr>
                  <w:r w:rsidRPr="00D26C17">
                    <w:rPr>
                      <w:rFonts w:ascii="Arial" w:hAnsi="Arial" w:cs="Arial"/>
                      <w:color w:val="000000"/>
                      <w:sz w:val="24"/>
                      <w:szCs w:val="24"/>
                    </w:rPr>
                    <w:t>Vysvědčení o právní způsobilosti</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12</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5</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15</w:t>
                  </w:r>
                </w:p>
              </w:tc>
            </w:tr>
            <w:tr w:rsidR="005A4571" w:rsidRPr="00D26C17" w:rsidTr="0020342E">
              <w:tc>
                <w:tcPr>
                  <w:tcW w:w="6495" w:type="dxa"/>
                  <w:hideMark/>
                </w:tcPr>
                <w:p w:rsidR="005A4571" w:rsidRPr="00D26C17" w:rsidRDefault="005A4571" w:rsidP="0020342E">
                  <w:pPr>
                    <w:jc w:val="both"/>
                    <w:rPr>
                      <w:rFonts w:ascii="Arial" w:hAnsi="Arial" w:cs="Arial"/>
                      <w:b/>
                      <w:sz w:val="24"/>
                      <w:szCs w:val="24"/>
                    </w:rPr>
                  </w:pPr>
                  <w:r w:rsidRPr="00D26C17">
                    <w:rPr>
                      <w:rFonts w:ascii="Arial" w:hAnsi="Arial" w:cs="Arial"/>
                      <w:color w:val="000000"/>
                      <w:sz w:val="24"/>
                      <w:szCs w:val="24"/>
                    </w:rPr>
                    <w:t>Osvědčení k uzavření manželství pro církevní sňatek</w:t>
                  </w:r>
                </w:p>
              </w:tc>
              <w:tc>
                <w:tcPr>
                  <w:tcW w:w="1018"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11</w:t>
                  </w:r>
                </w:p>
              </w:tc>
              <w:tc>
                <w:tcPr>
                  <w:tcW w:w="141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0</w:t>
                  </w:r>
                </w:p>
              </w:tc>
              <w:tc>
                <w:tcPr>
                  <w:tcW w:w="99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12</w:t>
                  </w:r>
                </w:p>
              </w:tc>
            </w:tr>
            <w:tr w:rsidR="005A4571" w:rsidRPr="00D26C17" w:rsidTr="0020342E">
              <w:tc>
                <w:tcPr>
                  <w:tcW w:w="6495" w:type="dxa"/>
                  <w:hideMark/>
                </w:tcPr>
                <w:p w:rsidR="005A4571" w:rsidRPr="00D26C17" w:rsidRDefault="005A4571" w:rsidP="0020342E">
                  <w:pPr>
                    <w:jc w:val="both"/>
                    <w:rPr>
                      <w:rFonts w:ascii="Arial" w:hAnsi="Arial" w:cs="Arial"/>
                      <w:b/>
                      <w:sz w:val="24"/>
                      <w:szCs w:val="24"/>
                    </w:rPr>
                  </w:pPr>
                  <w:r w:rsidRPr="00D26C17">
                    <w:rPr>
                      <w:rFonts w:ascii="Arial" w:hAnsi="Arial" w:cs="Arial"/>
                      <w:color w:val="000000"/>
                      <w:sz w:val="24"/>
                      <w:szCs w:val="24"/>
                    </w:rPr>
                    <w:t>Duplikáty oddacích listů</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25</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25</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56</w:t>
                  </w:r>
                </w:p>
              </w:tc>
            </w:tr>
            <w:tr w:rsidR="005A4571" w:rsidRPr="00D26C17" w:rsidTr="0020342E">
              <w:tc>
                <w:tcPr>
                  <w:tcW w:w="6495" w:type="dxa"/>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Počet úmrtí (+ obce)</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1.154</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99</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990</w:t>
                  </w:r>
                </w:p>
              </w:tc>
            </w:tr>
            <w:tr w:rsidR="005A4571" w:rsidRPr="00D26C17" w:rsidTr="0020342E">
              <w:tc>
                <w:tcPr>
                  <w:tcW w:w="6495" w:type="dxa"/>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Určení data úmrtí soudem</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16</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3</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11</w:t>
                  </w:r>
                </w:p>
              </w:tc>
            </w:tr>
            <w:tr w:rsidR="005A4571" w:rsidRPr="00D26C17" w:rsidTr="0020342E">
              <w:tc>
                <w:tcPr>
                  <w:tcW w:w="6495" w:type="dxa"/>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Duplikáty úmrtních listů</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69</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19</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60</w:t>
                  </w:r>
                </w:p>
              </w:tc>
            </w:tr>
            <w:tr w:rsidR="005A4571" w:rsidRPr="00D26C17" w:rsidTr="0020342E">
              <w:tc>
                <w:tcPr>
                  <w:tcW w:w="6495" w:type="dxa"/>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lastRenderedPageBreak/>
                    <w:t>Uzavření manželství rodičů po narození dítěte</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106</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8</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106</w:t>
                  </w:r>
                </w:p>
              </w:tc>
            </w:tr>
            <w:tr w:rsidR="005A4571" w:rsidRPr="00D26C17" w:rsidTr="0020342E">
              <w:tc>
                <w:tcPr>
                  <w:tcW w:w="6495" w:type="dxa"/>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Prohlášení o volbě druhého jména do knihy narození</w:t>
                  </w:r>
                </w:p>
              </w:tc>
              <w:tc>
                <w:tcPr>
                  <w:tcW w:w="1018"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6</w:t>
                  </w:r>
                </w:p>
              </w:tc>
              <w:tc>
                <w:tcPr>
                  <w:tcW w:w="141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2</w:t>
                  </w:r>
                </w:p>
              </w:tc>
              <w:tc>
                <w:tcPr>
                  <w:tcW w:w="99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10</w:t>
                  </w:r>
                </w:p>
              </w:tc>
            </w:tr>
            <w:tr w:rsidR="005A4571" w:rsidRPr="00D26C17" w:rsidTr="0020342E">
              <w:tc>
                <w:tcPr>
                  <w:tcW w:w="6495" w:type="dxa"/>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Změna jména a příjmení</w:t>
                  </w:r>
                </w:p>
              </w:tc>
              <w:tc>
                <w:tcPr>
                  <w:tcW w:w="1018"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40</w:t>
                  </w:r>
                </w:p>
              </w:tc>
              <w:tc>
                <w:tcPr>
                  <w:tcW w:w="141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15</w:t>
                  </w:r>
                </w:p>
              </w:tc>
              <w:tc>
                <w:tcPr>
                  <w:tcW w:w="99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46</w:t>
                  </w:r>
                </w:p>
              </w:tc>
            </w:tr>
            <w:tr w:rsidR="005A4571" w:rsidRPr="00D26C17" w:rsidTr="0020342E">
              <w:tc>
                <w:tcPr>
                  <w:tcW w:w="6495" w:type="dxa"/>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Zkrácené příjmení (mužský tvar)</w:t>
                  </w:r>
                </w:p>
              </w:tc>
              <w:tc>
                <w:tcPr>
                  <w:tcW w:w="1018"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6</w:t>
                  </w:r>
                </w:p>
              </w:tc>
              <w:tc>
                <w:tcPr>
                  <w:tcW w:w="141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6</w:t>
                  </w:r>
                </w:p>
              </w:tc>
              <w:tc>
                <w:tcPr>
                  <w:tcW w:w="99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18</w:t>
                  </w:r>
                </w:p>
              </w:tc>
            </w:tr>
            <w:tr w:rsidR="005A4571" w:rsidRPr="00D26C17" w:rsidTr="0020342E">
              <w:tc>
                <w:tcPr>
                  <w:tcW w:w="6495" w:type="dxa"/>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Změna příjmení – prohlášením</w:t>
                  </w:r>
                </w:p>
              </w:tc>
              <w:tc>
                <w:tcPr>
                  <w:tcW w:w="1018"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23</w:t>
                  </w:r>
                </w:p>
              </w:tc>
              <w:tc>
                <w:tcPr>
                  <w:tcW w:w="141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7</w:t>
                  </w:r>
                </w:p>
              </w:tc>
              <w:tc>
                <w:tcPr>
                  <w:tcW w:w="99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28</w:t>
                  </w:r>
                </w:p>
              </w:tc>
            </w:tr>
            <w:tr w:rsidR="005A4571" w:rsidRPr="00D26C17" w:rsidTr="0020342E">
              <w:tc>
                <w:tcPr>
                  <w:tcW w:w="6495" w:type="dxa"/>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Změna příjmení upuštění od druhého příjmení</w:t>
                  </w:r>
                </w:p>
              </w:tc>
              <w:tc>
                <w:tcPr>
                  <w:tcW w:w="1018"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0</w:t>
                  </w:r>
                </w:p>
              </w:tc>
              <w:tc>
                <w:tcPr>
                  <w:tcW w:w="141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0</w:t>
                  </w:r>
                </w:p>
              </w:tc>
              <w:tc>
                <w:tcPr>
                  <w:tcW w:w="99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2</w:t>
                  </w:r>
                </w:p>
              </w:tc>
            </w:tr>
            <w:tr w:rsidR="005A4571" w:rsidRPr="00D26C17" w:rsidTr="0020342E">
              <w:tc>
                <w:tcPr>
                  <w:tcW w:w="6495" w:type="dxa"/>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Změna jména a příjmení z jiných úřadů</w:t>
                  </w:r>
                </w:p>
              </w:tc>
              <w:tc>
                <w:tcPr>
                  <w:tcW w:w="1018"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36</w:t>
                  </w:r>
                </w:p>
              </w:tc>
              <w:tc>
                <w:tcPr>
                  <w:tcW w:w="141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10</w:t>
                  </w:r>
                </w:p>
              </w:tc>
              <w:tc>
                <w:tcPr>
                  <w:tcW w:w="99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34</w:t>
                  </w:r>
                </w:p>
              </w:tc>
            </w:tr>
            <w:tr w:rsidR="005A4571" w:rsidRPr="00D26C17" w:rsidTr="0020342E">
              <w:tc>
                <w:tcPr>
                  <w:tcW w:w="6495" w:type="dxa"/>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Vystavení matričních dokladů do zahraničí</w:t>
                  </w:r>
                </w:p>
                <w:p w:rsidR="005A4571" w:rsidRPr="00D26C17" w:rsidRDefault="005A4571" w:rsidP="008F09C2">
                  <w:pPr>
                    <w:numPr>
                      <w:ilvl w:val="0"/>
                      <w:numId w:val="54"/>
                    </w:numPr>
                    <w:spacing w:after="0" w:line="240" w:lineRule="auto"/>
                    <w:jc w:val="both"/>
                    <w:rPr>
                      <w:rFonts w:ascii="Arial" w:hAnsi="Arial" w:cs="Arial"/>
                      <w:color w:val="000000"/>
                      <w:sz w:val="24"/>
                      <w:szCs w:val="24"/>
                    </w:rPr>
                  </w:pPr>
                  <w:r w:rsidRPr="00D26C17">
                    <w:rPr>
                      <w:rFonts w:ascii="Arial" w:hAnsi="Arial" w:cs="Arial"/>
                      <w:color w:val="000000"/>
                      <w:sz w:val="24"/>
                      <w:szCs w:val="24"/>
                    </w:rPr>
                    <w:t>z toho s vícejazyčným formulářem</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80</w:t>
                  </w:r>
                </w:p>
                <w:p w:rsidR="005A4571" w:rsidRPr="00D26C17" w:rsidRDefault="005A4571" w:rsidP="0020342E">
                  <w:pPr>
                    <w:rPr>
                      <w:rFonts w:ascii="Arial" w:hAnsi="Arial" w:cs="Arial"/>
                      <w:sz w:val="24"/>
                      <w:szCs w:val="24"/>
                    </w:rPr>
                  </w:pPr>
                  <w:r w:rsidRPr="00D26C17">
                    <w:rPr>
                      <w:rFonts w:ascii="Arial" w:hAnsi="Arial" w:cs="Arial"/>
                      <w:sz w:val="24"/>
                      <w:szCs w:val="24"/>
                    </w:rPr>
                    <w:t xml:space="preserve">    ---</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14</w:t>
                  </w:r>
                </w:p>
                <w:p w:rsidR="005A4571" w:rsidRPr="00D26C17" w:rsidRDefault="005A4571" w:rsidP="0020342E">
                  <w:pPr>
                    <w:jc w:val="center"/>
                    <w:rPr>
                      <w:rFonts w:ascii="Arial" w:hAnsi="Arial" w:cs="Arial"/>
                      <w:sz w:val="24"/>
                      <w:szCs w:val="24"/>
                    </w:rPr>
                  </w:pPr>
                  <w:r w:rsidRPr="00D26C17">
                    <w:rPr>
                      <w:rFonts w:ascii="Arial" w:hAnsi="Arial" w:cs="Arial"/>
                      <w:sz w:val="24"/>
                      <w:szCs w:val="24"/>
                    </w:rPr>
                    <w:t>14</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85</w:t>
                  </w:r>
                </w:p>
                <w:p w:rsidR="005A4571" w:rsidRPr="00D26C17" w:rsidRDefault="005A4571" w:rsidP="0020342E">
                  <w:pPr>
                    <w:rPr>
                      <w:rFonts w:ascii="Arial" w:hAnsi="Arial" w:cs="Arial"/>
                      <w:sz w:val="24"/>
                      <w:szCs w:val="24"/>
                    </w:rPr>
                  </w:pPr>
                  <w:r w:rsidRPr="00D26C17">
                    <w:rPr>
                      <w:rFonts w:ascii="Arial" w:hAnsi="Arial" w:cs="Arial"/>
                      <w:sz w:val="24"/>
                      <w:szCs w:val="24"/>
                    </w:rPr>
                    <w:t xml:space="preserve">    57</w:t>
                  </w:r>
                </w:p>
              </w:tc>
            </w:tr>
            <w:tr w:rsidR="005A4571" w:rsidRPr="00D26C17" w:rsidTr="0020342E">
              <w:tc>
                <w:tcPr>
                  <w:tcW w:w="6495" w:type="dxa"/>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Zápisy do zvláštní matriky</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26</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22</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41</w:t>
                  </w:r>
                </w:p>
              </w:tc>
            </w:tr>
            <w:tr w:rsidR="005A4571" w:rsidRPr="00D26C17" w:rsidTr="0020342E">
              <w:tc>
                <w:tcPr>
                  <w:tcW w:w="6495" w:type="dxa"/>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Částečné výpisy z matriky narození pro NBÚ</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25</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6</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19</w:t>
                  </w:r>
                </w:p>
              </w:tc>
            </w:tr>
            <w:tr w:rsidR="005A4571" w:rsidRPr="00D26C17" w:rsidTr="0020342E">
              <w:tc>
                <w:tcPr>
                  <w:tcW w:w="6495" w:type="dxa"/>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Doslovné výpisy z matrik pro státní orgány</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24</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23</w:t>
                  </w:r>
                </w:p>
              </w:tc>
            </w:tr>
            <w:tr w:rsidR="005A4571" w:rsidRPr="00D26C17" w:rsidTr="0020342E">
              <w:tc>
                <w:tcPr>
                  <w:tcW w:w="6495" w:type="dxa"/>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Doslovné výpisy z matrik pro FO</w:t>
                  </w:r>
                </w:p>
              </w:tc>
              <w:tc>
                <w:tcPr>
                  <w:tcW w:w="10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18</w:t>
                  </w:r>
                </w:p>
              </w:tc>
              <w:tc>
                <w:tcPr>
                  <w:tcW w:w="141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13</w:t>
                  </w:r>
                </w:p>
              </w:tc>
            </w:tr>
            <w:tr w:rsidR="005A4571" w:rsidRPr="00D26C17" w:rsidTr="0020342E">
              <w:trPr>
                <w:trHeight w:val="80"/>
              </w:trPr>
              <w:tc>
                <w:tcPr>
                  <w:tcW w:w="6495" w:type="dxa"/>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Jméno v cizojazyčné podobě</w:t>
                  </w:r>
                </w:p>
              </w:tc>
              <w:tc>
                <w:tcPr>
                  <w:tcW w:w="1018"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w:t>
                  </w:r>
                </w:p>
              </w:tc>
              <w:tc>
                <w:tcPr>
                  <w:tcW w:w="141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0</w:t>
                  </w:r>
                </w:p>
              </w:tc>
              <w:tc>
                <w:tcPr>
                  <w:tcW w:w="99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0</w:t>
                  </w:r>
                </w:p>
              </w:tc>
            </w:tr>
            <w:tr w:rsidR="005A4571" w:rsidRPr="00D26C17" w:rsidTr="0020342E">
              <w:tc>
                <w:tcPr>
                  <w:tcW w:w="6495" w:type="dxa"/>
                  <w:hideMark/>
                </w:tcPr>
                <w:p w:rsidR="005A4571" w:rsidRPr="00D26C17" w:rsidRDefault="005A4571" w:rsidP="0020342E">
                  <w:pPr>
                    <w:spacing w:after="240"/>
                    <w:jc w:val="both"/>
                    <w:rPr>
                      <w:rFonts w:ascii="Arial" w:hAnsi="Arial" w:cs="Arial"/>
                      <w:color w:val="000000"/>
                      <w:sz w:val="24"/>
                      <w:szCs w:val="24"/>
                    </w:rPr>
                  </w:pPr>
                  <w:r w:rsidRPr="00D26C17">
                    <w:rPr>
                      <w:rFonts w:ascii="Arial" w:hAnsi="Arial" w:cs="Arial"/>
                      <w:color w:val="000000"/>
                      <w:sz w:val="24"/>
                      <w:szCs w:val="24"/>
                    </w:rPr>
                    <w:t>Opravy dokladů</w:t>
                  </w:r>
                </w:p>
              </w:tc>
              <w:tc>
                <w:tcPr>
                  <w:tcW w:w="1018"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8</w:t>
                  </w:r>
                </w:p>
              </w:tc>
              <w:tc>
                <w:tcPr>
                  <w:tcW w:w="141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1</w:t>
                  </w:r>
                </w:p>
              </w:tc>
              <w:tc>
                <w:tcPr>
                  <w:tcW w:w="992" w:type="dxa"/>
                </w:tcPr>
                <w:p w:rsidR="005A4571" w:rsidRPr="00D26C17" w:rsidRDefault="005A4571" w:rsidP="0020342E">
                  <w:pPr>
                    <w:jc w:val="center"/>
                    <w:rPr>
                      <w:rFonts w:ascii="Arial" w:hAnsi="Arial" w:cs="Arial"/>
                      <w:color w:val="000000"/>
                      <w:sz w:val="24"/>
                      <w:szCs w:val="24"/>
                    </w:rPr>
                  </w:pPr>
                  <w:r w:rsidRPr="00D26C17">
                    <w:rPr>
                      <w:rFonts w:ascii="Arial" w:hAnsi="Arial" w:cs="Arial"/>
                      <w:color w:val="000000"/>
                      <w:sz w:val="24"/>
                      <w:szCs w:val="24"/>
                    </w:rPr>
                    <w:t>6</w:t>
                  </w:r>
                </w:p>
              </w:tc>
            </w:tr>
          </w:tbl>
          <w:p w:rsidR="005A4571" w:rsidRPr="00D26C17" w:rsidRDefault="005A4571" w:rsidP="0020342E">
            <w:pPr>
              <w:ind w:left="-142"/>
              <w:jc w:val="both"/>
              <w:rPr>
                <w:rFonts w:ascii="Arial" w:hAnsi="Arial" w:cs="Arial"/>
                <w:b/>
                <w:sz w:val="24"/>
                <w:szCs w:val="24"/>
              </w:rPr>
            </w:pPr>
          </w:p>
          <w:tbl>
            <w:tblPr>
              <w:tblW w:w="9799" w:type="dxa"/>
              <w:tblLayout w:type="fixed"/>
              <w:tblLook w:val="04A0" w:firstRow="1" w:lastRow="0" w:firstColumn="1" w:lastColumn="0" w:noHBand="0" w:noVBand="1"/>
            </w:tblPr>
            <w:tblGrid>
              <w:gridCol w:w="6487"/>
              <w:gridCol w:w="1658"/>
              <w:gridCol w:w="1654"/>
            </w:tblGrid>
            <w:tr w:rsidR="005A4571" w:rsidRPr="00D26C17" w:rsidTr="0020342E">
              <w:tc>
                <w:tcPr>
                  <w:tcW w:w="6487" w:type="dxa"/>
                  <w:hideMark/>
                </w:tcPr>
                <w:p w:rsidR="005A4571" w:rsidRPr="00D26C17" w:rsidRDefault="005A4571" w:rsidP="0020342E">
                  <w:pPr>
                    <w:ind w:left="-250" w:firstLine="250"/>
                    <w:jc w:val="both"/>
                    <w:rPr>
                      <w:rFonts w:ascii="Arial" w:hAnsi="Arial" w:cs="Arial"/>
                      <w:b/>
                      <w:sz w:val="24"/>
                      <w:szCs w:val="24"/>
                    </w:rPr>
                  </w:pPr>
                  <w:r w:rsidRPr="00D26C17">
                    <w:rPr>
                      <w:rFonts w:ascii="Arial" w:hAnsi="Arial" w:cs="Arial"/>
                      <w:b/>
                      <w:sz w:val="24"/>
                      <w:szCs w:val="24"/>
                    </w:rPr>
                    <w:t>Správní poplatky</w:t>
                  </w:r>
                </w:p>
              </w:tc>
              <w:tc>
                <w:tcPr>
                  <w:tcW w:w="1658" w:type="dxa"/>
                </w:tcPr>
                <w:p w:rsidR="005A4571" w:rsidRPr="00D26C17" w:rsidRDefault="005A4571" w:rsidP="0020342E">
                  <w:pPr>
                    <w:ind w:left="-108" w:firstLine="108"/>
                    <w:jc w:val="right"/>
                    <w:rPr>
                      <w:rFonts w:ascii="Arial" w:hAnsi="Arial" w:cs="Arial"/>
                      <w:b/>
                      <w:color w:val="000000"/>
                      <w:sz w:val="24"/>
                      <w:szCs w:val="24"/>
                    </w:rPr>
                  </w:pPr>
                  <w:r w:rsidRPr="00D26C17">
                    <w:rPr>
                      <w:rFonts w:ascii="Arial" w:hAnsi="Arial" w:cs="Arial"/>
                      <w:b/>
                      <w:color w:val="000000"/>
                      <w:sz w:val="24"/>
                      <w:szCs w:val="24"/>
                    </w:rPr>
                    <w:t>IV. Q 2022</w:t>
                  </w:r>
                </w:p>
              </w:tc>
              <w:tc>
                <w:tcPr>
                  <w:tcW w:w="1654" w:type="dxa"/>
                  <w:hideMark/>
                </w:tcPr>
                <w:p w:rsidR="005A4571" w:rsidRPr="00D26C17" w:rsidRDefault="005A4571" w:rsidP="0020342E">
                  <w:pPr>
                    <w:ind w:left="-108" w:firstLine="108"/>
                    <w:jc w:val="center"/>
                    <w:rPr>
                      <w:rFonts w:ascii="Arial" w:hAnsi="Arial" w:cs="Arial"/>
                      <w:b/>
                      <w:sz w:val="24"/>
                      <w:szCs w:val="24"/>
                    </w:rPr>
                  </w:pPr>
                  <w:r w:rsidRPr="00D26C17">
                    <w:rPr>
                      <w:rFonts w:ascii="Arial" w:hAnsi="Arial" w:cs="Arial"/>
                      <w:b/>
                      <w:color w:val="000000"/>
                      <w:sz w:val="24"/>
                      <w:szCs w:val="24"/>
                    </w:rPr>
                    <w:t>2022</w:t>
                  </w:r>
                </w:p>
              </w:tc>
            </w:tr>
            <w:tr w:rsidR="005A4571" w:rsidRPr="00D26C17" w:rsidTr="0020342E">
              <w:tc>
                <w:tcPr>
                  <w:tcW w:w="6487" w:type="dxa"/>
                  <w:hideMark/>
                </w:tcPr>
                <w:p w:rsidR="005A4571" w:rsidRPr="00D26C17" w:rsidRDefault="005A4571" w:rsidP="0020342E">
                  <w:pPr>
                    <w:ind w:left="-108" w:firstLine="108"/>
                    <w:jc w:val="both"/>
                    <w:rPr>
                      <w:rFonts w:ascii="Arial" w:hAnsi="Arial" w:cs="Arial"/>
                      <w:b/>
                      <w:sz w:val="24"/>
                      <w:szCs w:val="24"/>
                    </w:rPr>
                  </w:pPr>
                  <w:r w:rsidRPr="00D26C17">
                    <w:rPr>
                      <w:rFonts w:ascii="Arial" w:hAnsi="Arial" w:cs="Arial"/>
                      <w:color w:val="000000"/>
                      <w:sz w:val="24"/>
                      <w:szCs w:val="24"/>
                    </w:rPr>
                    <w:t>Změna jména a příjmení</w:t>
                  </w:r>
                </w:p>
              </w:tc>
              <w:tc>
                <w:tcPr>
                  <w:tcW w:w="1658" w:type="dxa"/>
                </w:tcPr>
                <w:p w:rsidR="005A4571" w:rsidRPr="00D26C17" w:rsidRDefault="005A4571" w:rsidP="0020342E">
                  <w:pPr>
                    <w:ind w:left="-108" w:firstLine="108"/>
                    <w:jc w:val="right"/>
                    <w:rPr>
                      <w:rFonts w:ascii="Arial" w:hAnsi="Arial" w:cs="Arial"/>
                      <w:color w:val="000000"/>
                      <w:sz w:val="24"/>
                      <w:szCs w:val="24"/>
                    </w:rPr>
                  </w:pPr>
                  <w:r w:rsidRPr="00D26C17">
                    <w:rPr>
                      <w:rFonts w:ascii="Arial" w:hAnsi="Arial" w:cs="Arial"/>
                      <w:color w:val="000000"/>
                      <w:sz w:val="24"/>
                      <w:szCs w:val="24"/>
                    </w:rPr>
                    <w:t>9.200,- Kč</w:t>
                  </w:r>
                </w:p>
              </w:tc>
              <w:tc>
                <w:tcPr>
                  <w:tcW w:w="1654" w:type="dxa"/>
                  <w:hideMark/>
                </w:tcPr>
                <w:p w:rsidR="005A4571" w:rsidRPr="00D26C17" w:rsidRDefault="005A4571" w:rsidP="0020342E">
                  <w:pPr>
                    <w:ind w:left="-108" w:firstLine="108"/>
                    <w:jc w:val="right"/>
                    <w:rPr>
                      <w:rFonts w:ascii="Arial" w:hAnsi="Arial" w:cs="Arial"/>
                      <w:color w:val="000000"/>
                      <w:sz w:val="24"/>
                      <w:szCs w:val="24"/>
                    </w:rPr>
                  </w:pPr>
                  <w:r w:rsidRPr="00D26C17">
                    <w:rPr>
                      <w:rFonts w:ascii="Arial" w:hAnsi="Arial" w:cs="Arial"/>
                      <w:color w:val="000000"/>
                      <w:sz w:val="24"/>
                      <w:szCs w:val="24"/>
                    </w:rPr>
                    <w:t>32.700,- Kč</w:t>
                  </w:r>
                </w:p>
              </w:tc>
            </w:tr>
            <w:tr w:rsidR="005A4571" w:rsidRPr="00D26C17" w:rsidTr="0020342E">
              <w:tc>
                <w:tcPr>
                  <w:tcW w:w="6487" w:type="dxa"/>
                  <w:hideMark/>
                </w:tcPr>
                <w:p w:rsidR="005A4571" w:rsidRPr="00D26C17" w:rsidRDefault="005A4571" w:rsidP="0020342E">
                  <w:pPr>
                    <w:ind w:left="-108" w:firstLine="108"/>
                    <w:jc w:val="both"/>
                    <w:rPr>
                      <w:rFonts w:ascii="Arial" w:hAnsi="Arial" w:cs="Arial"/>
                      <w:b/>
                      <w:sz w:val="24"/>
                      <w:szCs w:val="24"/>
                    </w:rPr>
                  </w:pPr>
                  <w:r w:rsidRPr="00D26C17">
                    <w:rPr>
                      <w:rFonts w:ascii="Arial" w:hAnsi="Arial" w:cs="Arial"/>
                      <w:color w:val="000000"/>
                      <w:sz w:val="24"/>
                      <w:szCs w:val="24"/>
                    </w:rPr>
                    <w:t>Doklady do zahraničí</w:t>
                  </w:r>
                </w:p>
              </w:tc>
              <w:tc>
                <w:tcPr>
                  <w:tcW w:w="1658" w:type="dxa"/>
                </w:tcPr>
                <w:p w:rsidR="005A4571" w:rsidRPr="00D26C17" w:rsidRDefault="005A4571" w:rsidP="0020342E">
                  <w:pPr>
                    <w:ind w:left="-108" w:firstLine="108"/>
                    <w:jc w:val="right"/>
                    <w:rPr>
                      <w:rFonts w:ascii="Arial" w:hAnsi="Arial" w:cs="Arial"/>
                      <w:sz w:val="24"/>
                      <w:szCs w:val="24"/>
                    </w:rPr>
                  </w:pPr>
                  <w:r w:rsidRPr="00D26C17">
                    <w:rPr>
                      <w:rFonts w:ascii="Arial" w:hAnsi="Arial" w:cs="Arial"/>
                      <w:sz w:val="24"/>
                      <w:szCs w:val="24"/>
                    </w:rPr>
                    <w:t xml:space="preserve">   900,- Kč</w:t>
                  </w:r>
                </w:p>
              </w:tc>
              <w:tc>
                <w:tcPr>
                  <w:tcW w:w="1654" w:type="dxa"/>
                  <w:hideMark/>
                </w:tcPr>
                <w:p w:rsidR="005A4571" w:rsidRPr="00D26C17" w:rsidRDefault="005A4571" w:rsidP="0020342E">
                  <w:pPr>
                    <w:ind w:left="-108" w:firstLine="108"/>
                    <w:jc w:val="right"/>
                    <w:rPr>
                      <w:rFonts w:ascii="Arial" w:hAnsi="Arial" w:cs="Arial"/>
                      <w:sz w:val="24"/>
                      <w:szCs w:val="24"/>
                    </w:rPr>
                  </w:pPr>
                  <w:r w:rsidRPr="00D26C17">
                    <w:rPr>
                      <w:rFonts w:ascii="Arial" w:hAnsi="Arial" w:cs="Arial"/>
                      <w:sz w:val="24"/>
                      <w:szCs w:val="24"/>
                    </w:rPr>
                    <w:t>6.900,- Kč</w:t>
                  </w:r>
                </w:p>
              </w:tc>
            </w:tr>
            <w:tr w:rsidR="005A4571" w:rsidRPr="00D26C17" w:rsidTr="0020342E">
              <w:tc>
                <w:tcPr>
                  <w:tcW w:w="6487" w:type="dxa"/>
                  <w:hideMark/>
                </w:tcPr>
                <w:p w:rsidR="005A4571" w:rsidRPr="00D26C17" w:rsidRDefault="005A4571" w:rsidP="0020342E">
                  <w:pPr>
                    <w:ind w:left="-108" w:firstLine="108"/>
                    <w:jc w:val="both"/>
                    <w:rPr>
                      <w:rFonts w:ascii="Arial" w:hAnsi="Arial" w:cs="Arial"/>
                      <w:b/>
                      <w:sz w:val="24"/>
                      <w:szCs w:val="24"/>
                    </w:rPr>
                  </w:pPr>
                  <w:r w:rsidRPr="00D26C17">
                    <w:rPr>
                      <w:rFonts w:ascii="Arial" w:hAnsi="Arial" w:cs="Arial"/>
                      <w:color w:val="000000"/>
                      <w:sz w:val="24"/>
                      <w:szCs w:val="24"/>
                    </w:rPr>
                    <w:t>Duplikáty rodných listů</w:t>
                  </w:r>
                </w:p>
              </w:tc>
              <w:tc>
                <w:tcPr>
                  <w:tcW w:w="1658" w:type="dxa"/>
                </w:tcPr>
                <w:p w:rsidR="005A4571" w:rsidRPr="00D26C17" w:rsidRDefault="005A4571" w:rsidP="0020342E">
                  <w:pPr>
                    <w:ind w:left="-108" w:firstLine="108"/>
                    <w:jc w:val="right"/>
                    <w:rPr>
                      <w:rFonts w:ascii="Arial" w:hAnsi="Arial" w:cs="Arial"/>
                      <w:sz w:val="24"/>
                      <w:szCs w:val="24"/>
                    </w:rPr>
                  </w:pPr>
                  <w:r w:rsidRPr="00D26C17">
                    <w:rPr>
                      <w:rFonts w:ascii="Arial" w:hAnsi="Arial" w:cs="Arial"/>
                      <w:sz w:val="24"/>
                      <w:szCs w:val="24"/>
                    </w:rPr>
                    <w:t>20.200,- Kč</w:t>
                  </w:r>
                </w:p>
              </w:tc>
              <w:tc>
                <w:tcPr>
                  <w:tcW w:w="1654" w:type="dxa"/>
                  <w:hideMark/>
                </w:tcPr>
                <w:p w:rsidR="005A4571" w:rsidRPr="00D26C17" w:rsidRDefault="005A4571" w:rsidP="0020342E">
                  <w:pPr>
                    <w:ind w:left="-108" w:firstLine="108"/>
                    <w:jc w:val="right"/>
                    <w:rPr>
                      <w:rFonts w:ascii="Arial" w:hAnsi="Arial" w:cs="Arial"/>
                      <w:b/>
                      <w:sz w:val="24"/>
                      <w:szCs w:val="24"/>
                    </w:rPr>
                  </w:pPr>
                  <w:r w:rsidRPr="00D26C17">
                    <w:rPr>
                      <w:rFonts w:ascii="Arial" w:hAnsi="Arial" w:cs="Arial"/>
                      <w:sz w:val="24"/>
                      <w:szCs w:val="24"/>
                    </w:rPr>
                    <w:t>53.900,- Kč</w:t>
                  </w:r>
                </w:p>
              </w:tc>
            </w:tr>
            <w:tr w:rsidR="005A4571" w:rsidRPr="00D26C17" w:rsidTr="0020342E">
              <w:tc>
                <w:tcPr>
                  <w:tcW w:w="6487" w:type="dxa"/>
                  <w:hideMark/>
                </w:tcPr>
                <w:p w:rsidR="005A4571" w:rsidRPr="00D26C17" w:rsidRDefault="005A4571" w:rsidP="0020342E">
                  <w:pPr>
                    <w:ind w:left="-108" w:firstLine="108"/>
                    <w:jc w:val="both"/>
                    <w:rPr>
                      <w:rFonts w:ascii="Arial" w:hAnsi="Arial" w:cs="Arial"/>
                      <w:b/>
                      <w:sz w:val="24"/>
                      <w:szCs w:val="24"/>
                    </w:rPr>
                  </w:pPr>
                  <w:r w:rsidRPr="00D26C17">
                    <w:rPr>
                      <w:rFonts w:ascii="Arial" w:hAnsi="Arial" w:cs="Arial"/>
                      <w:color w:val="000000"/>
                      <w:sz w:val="24"/>
                      <w:szCs w:val="24"/>
                    </w:rPr>
                    <w:t>Duplikáty úmrtních listů</w:t>
                  </w:r>
                </w:p>
              </w:tc>
              <w:tc>
                <w:tcPr>
                  <w:tcW w:w="1658" w:type="dxa"/>
                </w:tcPr>
                <w:p w:rsidR="005A4571" w:rsidRPr="00D26C17" w:rsidRDefault="005A4571" w:rsidP="0020342E">
                  <w:pPr>
                    <w:tabs>
                      <w:tab w:val="center" w:pos="625"/>
                      <w:tab w:val="right" w:pos="1250"/>
                    </w:tabs>
                    <w:ind w:left="-108" w:firstLine="108"/>
                    <w:jc w:val="right"/>
                    <w:rPr>
                      <w:rFonts w:ascii="Arial" w:hAnsi="Arial" w:cs="Arial"/>
                      <w:color w:val="000000"/>
                      <w:sz w:val="24"/>
                      <w:szCs w:val="24"/>
                    </w:rPr>
                  </w:pPr>
                  <w:r w:rsidRPr="00D26C17">
                    <w:rPr>
                      <w:rFonts w:ascii="Arial" w:hAnsi="Arial" w:cs="Arial"/>
                      <w:color w:val="000000"/>
                      <w:sz w:val="24"/>
                      <w:szCs w:val="24"/>
                    </w:rPr>
                    <w:t>1.500,- Kč</w:t>
                  </w:r>
                </w:p>
              </w:tc>
              <w:tc>
                <w:tcPr>
                  <w:tcW w:w="1654" w:type="dxa"/>
                  <w:hideMark/>
                </w:tcPr>
                <w:p w:rsidR="005A4571" w:rsidRPr="00D26C17" w:rsidRDefault="005A4571" w:rsidP="0020342E">
                  <w:pPr>
                    <w:ind w:left="-108" w:firstLine="108"/>
                    <w:jc w:val="right"/>
                    <w:rPr>
                      <w:rFonts w:ascii="Arial" w:hAnsi="Arial" w:cs="Arial"/>
                      <w:sz w:val="24"/>
                      <w:szCs w:val="24"/>
                    </w:rPr>
                  </w:pPr>
                  <w:r w:rsidRPr="00D26C17">
                    <w:rPr>
                      <w:rFonts w:ascii="Arial" w:hAnsi="Arial" w:cs="Arial"/>
                      <w:sz w:val="24"/>
                      <w:szCs w:val="24"/>
                    </w:rPr>
                    <w:t>5.200,- Kč</w:t>
                  </w:r>
                </w:p>
              </w:tc>
            </w:tr>
            <w:tr w:rsidR="005A4571" w:rsidRPr="00D26C17" w:rsidTr="0020342E">
              <w:tc>
                <w:tcPr>
                  <w:tcW w:w="6487" w:type="dxa"/>
                  <w:hideMark/>
                </w:tcPr>
                <w:p w:rsidR="005A4571" w:rsidRPr="00D26C17" w:rsidRDefault="005A4571" w:rsidP="0020342E">
                  <w:pPr>
                    <w:ind w:left="-108" w:firstLine="108"/>
                    <w:jc w:val="both"/>
                    <w:rPr>
                      <w:rFonts w:ascii="Arial" w:hAnsi="Arial" w:cs="Arial"/>
                      <w:b/>
                      <w:sz w:val="24"/>
                      <w:szCs w:val="24"/>
                    </w:rPr>
                  </w:pPr>
                  <w:r w:rsidRPr="00D26C17">
                    <w:rPr>
                      <w:rFonts w:ascii="Arial" w:hAnsi="Arial" w:cs="Arial"/>
                      <w:color w:val="000000"/>
                      <w:sz w:val="24"/>
                      <w:szCs w:val="24"/>
                    </w:rPr>
                    <w:t>Duplikáty oddacích listů</w:t>
                  </w:r>
                </w:p>
              </w:tc>
              <w:tc>
                <w:tcPr>
                  <w:tcW w:w="1658" w:type="dxa"/>
                </w:tcPr>
                <w:p w:rsidR="005A4571" w:rsidRPr="00D26C17" w:rsidRDefault="005A4571" w:rsidP="0020342E">
                  <w:pPr>
                    <w:ind w:left="-108" w:firstLine="108"/>
                    <w:jc w:val="right"/>
                    <w:rPr>
                      <w:rFonts w:ascii="Arial" w:hAnsi="Arial" w:cs="Arial"/>
                      <w:sz w:val="24"/>
                      <w:szCs w:val="24"/>
                    </w:rPr>
                  </w:pPr>
                  <w:r w:rsidRPr="00D26C17">
                    <w:rPr>
                      <w:rFonts w:ascii="Arial" w:hAnsi="Arial" w:cs="Arial"/>
                      <w:sz w:val="24"/>
                      <w:szCs w:val="24"/>
                    </w:rPr>
                    <w:t>2.500,- Kč</w:t>
                  </w:r>
                </w:p>
              </w:tc>
              <w:tc>
                <w:tcPr>
                  <w:tcW w:w="1654" w:type="dxa"/>
                  <w:hideMark/>
                </w:tcPr>
                <w:p w:rsidR="005A4571" w:rsidRPr="00D26C17" w:rsidRDefault="005A4571" w:rsidP="0020342E">
                  <w:pPr>
                    <w:ind w:left="-108" w:firstLine="108"/>
                    <w:jc w:val="right"/>
                    <w:rPr>
                      <w:rFonts w:ascii="Arial" w:hAnsi="Arial" w:cs="Arial"/>
                      <w:b/>
                      <w:sz w:val="24"/>
                      <w:szCs w:val="24"/>
                    </w:rPr>
                  </w:pPr>
                  <w:r w:rsidRPr="00D26C17">
                    <w:rPr>
                      <w:rFonts w:ascii="Arial" w:hAnsi="Arial" w:cs="Arial"/>
                      <w:sz w:val="24"/>
                      <w:szCs w:val="24"/>
                    </w:rPr>
                    <w:t>5.500,- Kč</w:t>
                  </w:r>
                </w:p>
              </w:tc>
            </w:tr>
            <w:tr w:rsidR="005A4571" w:rsidRPr="00D26C17" w:rsidTr="0020342E">
              <w:tc>
                <w:tcPr>
                  <w:tcW w:w="6487" w:type="dxa"/>
                  <w:hideMark/>
                </w:tcPr>
                <w:p w:rsidR="005A4571" w:rsidRPr="00D26C17" w:rsidRDefault="005A4571" w:rsidP="0020342E">
                  <w:pPr>
                    <w:ind w:left="-108" w:firstLine="108"/>
                    <w:jc w:val="both"/>
                    <w:rPr>
                      <w:rFonts w:ascii="Arial" w:hAnsi="Arial" w:cs="Arial"/>
                      <w:b/>
                      <w:sz w:val="24"/>
                      <w:szCs w:val="24"/>
                    </w:rPr>
                  </w:pPr>
                  <w:r w:rsidRPr="00D26C17">
                    <w:rPr>
                      <w:rFonts w:ascii="Arial" w:hAnsi="Arial" w:cs="Arial"/>
                      <w:color w:val="000000"/>
                      <w:sz w:val="24"/>
                      <w:szCs w:val="24"/>
                    </w:rPr>
                    <w:t>Vysvědčení o právní způsobilosti</w:t>
                  </w:r>
                </w:p>
              </w:tc>
              <w:tc>
                <w:tcPr>
                  <w:tcW w:w="1658" w:type="dxa"/>
                </w:tcPr>
                <w:p w:rsidR="005A4571" w:rsidRPr="00D26C17" w:rsidRDefault="005A4571" w:rsidP="0020342E">
                  <w:pPr>
                    <w:ind w:left="-108" w:firstLine="108"/>
                    <w:jc w:val="right"/>
                    <w:rPr>
                      <w:rFonts w:ascii="Arial" w:hAnsi="Arial" w:cs="Arial"/>
                      <w:sz w:val="24"/>
                      <w:szCs w:val="24"/>
                    </w:rPr>
                  </w:pPr>
                  <w:r w:rsidRPr="00D26C17">
                    <w:rPr>
                      <w:rFonts w:ascii="Arial" w:hAnsi="Arial" w:cs="Arial"/>
                      <w:sz w:val="24"/>
                      <w:szCs w:val="24"/>
                    </w:rPr>
                    <w:t>2.000,- Kč</w:t>
                  </w:r>
                </w:p>
              </w:tc>
              <w:tc>
                <w:tcPr>
                  <w:tcW w:w="1654" w:type="dxa"/>
                  <w:hideMark/>
                </w:tcPr>
                <w:p w:rsidR="005A4571" w:rsidRPr="00D26C17" w:rsidRDefault="005A4571" w:rsidP="0020342E">
                  <w:pPr>
                    <w:ind w:left="-108" w:firstLine="108"/>
                    <w:jc w:val="right"/>
                    <w:rPr>
                      <w:rFonts w:ascii="Arial" w:hAnsi="Arial" w:cs="Arial"/>
                      <w:b/>
                      <w:sz w:val="24"/>
                      <w:szCs w:val="24"/>
                    </w:rPr>
                  </w:pPr>
                  <w:r w:rsidRPr="00D26C17">
                    <w:rPr>
                      <w:rFonts w:ascii="Arial" w:hAnsi="Arial" w:cs="Arial"/>
                      <w:sz w:val="24"/>
                      <w:szCs w:val="24"/>
                    </w:rPr>
                    <w:t>6.500,- Kč</w:t>
                  </w:r>
                </w:p>
              </w:tc>
            </w:tr>
            <w:tr w:rsidR="005A4571" w:rsidRPr="00D26C17" w:rsidTr="0020342E">
              <w:tc>
                <w:tcPr>
                  <w:tcW w:w="6487" w:type="dxa"/>
                  <w:hideMark/>
                </w:tcPr>
                <w:p w:rsidR="005A4571" w:rsidRPr="00D26C17" w:rsidRDefault="005A4571" w:rsidP="0020342E">
                  <w:pPr>
                    <w:ind w:left="-108" w:firstLine="108"/>
                    <w:jc w:val="both"/>
                    <w:rPr>
                      <w:rFonts w:ascii="Arial" w:hAnsi="Arial" w:cs="Arial"/>
                      <w:b/>
                      <w:sz w:val="24"/>
                      <w:szCs w:val="24"/>
                    </w:rPr>
                  </w:pPr>
                  <w:r w:rsidRPr="00D26C17">
                    <w:rPr>
                      <w:rFonts w:ascii="Arial" w:hAnsi="Arial" w:cs="Arial"/>
                      <w:color w:val="000000"/>
                      <w:sz w:val="24"/>
                      <w:szCs w:val="24"/>
                    </w:rPr>
                    <w:t>Uzavření registrovaného partnerství mimo stanové místo</w:t>
                  </w:r>
                </w:p>
              </w:tc>
              <w:tc>
                <w:tcPr>
                  <w:tcW w:w="1658" w:type="dxa"/>
                </w:tcPr>
                <w:p w:rsidR="005A4571" w:rsidRPr="00D26C17" w:rsidRDefault="005A4571" w:rsidP="0020342E">
                  <w:pPr>
                    <w:ind w:left="720"/>
                    <w:jc w:val="center"/>
                    <w:rPr>
                      <w:rFonts w:ascii="Arial" w:hAnsi="Arial" w:cs="Arial"/>
                      <w:sz w:val="24"/>
                      <w:szCs w:val="24"/>
                    </w:rPr>
                  </w:pPr>
                  <w:r w:rsidRPr="00D26C17">
                    <w:rPr>
                      <w:rFonts w:ascii="Arial" w:hAnsi="Arial" w:cs="Arial"/>
                      <w:sz w:val="24"/>
                      <w:szCs w:val="24"/>
                    </w:rPr>
                    <w:t>- - -</w:t>
                  </w:r>
                </w:p>
              </w:tc>
              <w:tc>
                <w:tcPr>
                  <w:tcW w:w="1654" w:type="dxa"/>
                  <w:hideMark/>
                </w:tcPr>
                <w:p w:rsidR="005A4571" w:rsidRPr="00D26C17" w:rsidRDefault="005A4571" w:rsidP="0020342E">
                  <w:pPr>
                    <w:ind w:left="-108" w:firstLine="108"/>
                    <w:jc w:val="right"/>
                    <w:rPr>
                      <w:rFonts w:ascii="Arial" w:hAnsi="Arial" w:cs="Arial"/>
                      <w:b/>
                      <w:sz w:val="24"/>
                      <w:szCs w:val="24"/>
                    </w:rPr>
                  </w:pPr>
                  <w:r w:rsidRPr="00D26C17">
                    <w:rPr>
                      <w:rFonts w:ascii="Arial" w:hAnsi="Arial" w:cs="Arial"/>
                      <w:sz w:val="24"/>
                      <w:szCs w:val="24"/>
                    </w:rPr>
                    <w:t>- - -</w:t>
                  </w:r>
                </w:p>
              </w:tc>
            </w:tr>
            <w:tr w:rsidR="005A4571" w:rsidRPr="00D26C17" w:rsidTr="0020342E">
              <w:tc>
                <w:tcPr>
                  <w:tcW w:w="6487" w:type="dxa"/>
                  <w:hideMark/>
                </w:tcPr>
                <w:p w:rsidR="005A4571" w:rsidRPr="00D26C17" w:rsidRDefault="005A4571" w:rsidP="0020342E">
                  <w:pPr>
                    <w:ind w:left="-108" w:firstLine="108"/>
                    <w:jc w:val="both"/>
                    <w:rPr>
                      <w:rFonts w:ascii="Arial" w:hAnsi="Arial" w:cs="Arial"/>
                      <w:color w:val="000000"/>
                      <w:sz w:val="24"/>
                      <w:szCs w:val="24"/>
                    </w:rPr>
                  </w:pPr>
                  <w:r w:rsidRPr="00D26C17">
                    <w:rPr>
                      <w:rFonts w:ascii="Arial" w:hAnsi="Arial" w:cs="Arial"/>
                      <w:color w:val="000000"/>
                      <w:sz w:val="24"/>
                      <w:szCs w:val="24"/>
                    </w:rPr>
                    <w:t xml:space="preserve">Uzavření manželství mimo obřad. </w:t>
                  </w:r>
                  <w:proofErr w:type="gramStart"/>
                  <w:r w:rsidRPr="00D26C17">
                    <w:rPr>
                      <w:rFonts w:ascii="Arial" w:hAnsi="Arial" w:cs="Arial"/>
                      <w:color w:val="000000"/>
                      <w:sz w:val="24"/>
                      <w:szCs w:val="24"/>
                    </w:rPr>
                    <w:t>síň</w:t>
                  </w:r>
                  <w:proofErr w:type="gramEnd"/>
                  <w:r w:rsidRPr="00D26C17">
                    <w:rPr>
                      <w:rFonts w:ascii="Arial" w:hAnsi="Arial" w:cs="Arial"/>
                      <w:color w:val="000000"/>
                      <w:sz w:val="24"/>
                      <w:szCs w:val="24"/>
                    </w:rPr>
                    <w:t xml:space="preserve"> a stanovenou dobu </w:t>
                  </w:r>
                </w:p>
                <w:p w:rsidR="005A4571" w:rsidRPr="00D26C17" w:rsidRDefault="005A4571" w:rsidP="0020342E">
                  <w:pPr>
                    <w:ind w:left="-108" w:firstLine="108"/>
                    <w:jc w:val="both"/>
                    <w:rPr>
                      <w:rFonts w:ascii="Arial" w:hAnsi="Arial" w:cs="Arial"/>
                      <w:b/>
                      <w:sz w:val="24"/>
                      <w:szCs w:val="24"/>
                    </w:rPr>
                  </w:pPr>
                  <w:r w:rsidRPr="00D26C17">
                    <w:rPr>
                      <w:rFonts w:ascii="Arial" w:hAnsi="Arial" w:cs="Arial"/>
                      <w:color w:val="000000"/>
                      <w:sz w:val="24"/>
                      <w:szCs w:val="24"/>
                    </w:rPr>
                    <w:t>a sňatky s cizinci</w:t>
                  </w:r>
                </w:p>
              </w:tc>
              <w:tc>
                <w:tcPr>
                  <w:tcW w:w="1658" w:type="dxa"/>
                </w:tcPr>
                <w:p w:rsidR="005A4571" w:rsidRPr="00D26C17" w:rsidRDefault="005A4571" w:rsidP="0020342E">
                  <w:pPr>
                    <w:ind w:left="-108" w:firstLine="108"/>
                    <w:jc w:val="right"/>
                    <w:rPr>
                      <w:rFonts w:ascii="Arial" w:hAnsi="Arial" w:cs="Arial"/>
                      <w:sz w:val="24"/>
                      <w:szCs w:val="24"/>
                    </w:rPr>
                  </w:pPr>
                  <w:r w:rsidRPr="00D26C17">
                    <w:rPr>
                      <w:rFonts w:ascii="Arial" w:hAnsi="Arial" w:cs="Arial"/>
                      <w:sz w:val="24"/>
                      <w:szCs w:val="24"/>
                    </w:rPr>
                    <w:t>55.000,- Kč</w:t>
                  </w:r>
                </w:p>
              </w:tc>
              <w:tc>
                <w:tcPr>
                  <w:tcW w:w="1654" w:type="dxa"/>
                  <w:hideMark/>
                </w:tcPr>
                <w:p w:rsidR="005A4571" w:rsidRPr="00D26C17" w:rsidRDefault="005A4571" w:rsidP="0020342E">
                  <w:pPr>
                    <w:ind w:left="-108" w:firstLine="108"/>
                    <w:jc w:val="right"/>
                    <w:rPr>
                      <w:rFonts w:ascii="Arial" w:hAnsi="Arial" w:cs="Arial"/>
                      <w:b/>
                      <w:sz w:val="24"/>
                      <w:szCs w:val="24"/>
                    </w:rPr>
                  </w:pPr>
                  <w:r w:rsidRPr="00D26C17">
                    <w:rPr>
                      <w:rFonts w:ascii="Arial" w:hAnsi="Arial" w:cs="Arial"/>
                      <w:sz w:val="24"/>
                      <w:szCs w:val="24"/>
                    </w:rPr>
                    <w:t xml:space="preserve">161.000,- Kč    </w:t>
                  </w:r>
                </w:p>
              </w:tc>
            </w:tr>
            <w:tr w:rsidR="005A4571" w:rsidRPr="00D26C17" w:rsidTr="0020342E">
              <w:tc>
                <w:tcPr>
                  <w:tcW w:w="6487" w:type="dxa"/>
                  <w:hideMark/>
                </w:tcPr>
                <w:p w:rsidR="005A4571" w:rsidRPr="00D26C17" w:rsidRDefault="005A4571" w:rsidP="0020342E">
                  <w:pPr>
                    <w:ind w:left="-108" w:firstLine="108"/>
                    <w:jc w:val="both"/>
                    <w:rPr>
                      <w:rFonts w:ascii="Arial" w:hAnsi="Arial" w:cs="Arial"/>
                      <w:b/>
                      <w:color w:val="000000"/>
                      <w:sz w:val="24"/>
                      <w:szCs w:val="24"/>
                    </w:rPr>
                  </w:pPr>
                  <w:r w:rsidRPr="00D26C17">
                    <w:rPr>
                      <w:rFonts w:ascii="Arial" w:hAnsi="Arial" w:cs="Arial"/>
                      <w:b/>
                      <w:color w:val="000000"/>
                      <w:sz w:val="24"/>
                      <w:szCs w:val="24"/>
                    </w:rPr>
                    <w:t>Celkem</w:t>
                  </w:r>
                </w:p>
              </w:tc>
              <w:tc>
                <w:tcPr>
                  <w:tcW w:w="1658" w:type="dxa"/>
                </w:tcPr>
                <w:p w:rsidR="005A4571" w:rsidRPr="00D26C17" w:rsidRDefault="005A4571" w:rsidP="0020342E">
                  <w:pPr>
                    <w:ind w:left="-108" w:firstLine="108"/>
                    <w:jc w:val="right"/>
                    <w:rPr>
                      <w:rFonts w:ascii="Arial" w:hAnsi="Arial" w:cs="Arial"/>
                      <w:b/>
                      <w:sz w:val="24"/>
                      <w:szCs w:val="24"/>
                    </w:rPr>
                  </w:pPr>
                  <w:r w:rsidRPr="00D26C17">
                    <w:rPr>
                      <w:rFonts w:ascii="Arial" w:hAnsi="Arial" w:cs="Arial"/>
                      <w:b/>
                      <w:sz w:val="24"/>
                      <w:szCs w:val="24"/>
                    </w:rPr>
                    <w:t>91.300,- Kč</w:t>
                  </w:r>
                </w:p>
              </w:tc>
              <w:tc>
                <w:tcPr>
                  <w:tcW w:w="1654" w:type="dxa"/>
                  <w:hideMark/>
                </w:tcPr>
                <w:p w:rsidR="005A4571" w:rsidRPr="00D26C17" w:rsidRDefault="005A4571" w:rsidP="0020342E">
                  <w:pPr>
                    <w:ind w:left="-108" w:firstLine="108"/>
                    <w:jc w:val="right"/>
                    <w:rPr>
                      <w:rFonts w:ascii="Arial" w:hAnsi="Arial" w:cs="Arial"/>
                      <w:b/>
                      <w:sz w:val="24"/>
                      <w:szCs w:val="24"/>
                    </w:rPr>
                  </w:pPr>
                  <w:r w:rsidRPr="00D26C17">
                    <w:rPr>
                      <w:rFonts w:ascii="Arial" w:hAnsi="Arial" w:cs="Arial"/>
                      <w:b/>
                      <w:sz w:val="24"/>
                      <w:szCs w:val="24"/>
                    </w:rPr>
                    <w:t>271.700,- Kč</w:t>
                  </w:r>
                </w:p>
              </w:tc>
            </w:tr>
          </w:tbl>
          <w:p w:rsidR="005A4571" w:rsidRPr="00D26C17" w:rsidRDefault="005A4571" w:rsidP="0020342E">
            <w:pPr>
              <w:jc w:val="both"/>
              <w:rPr>
                <w:rFonts w:ascii="Arial" w:eastAsia="Calibri" w:hAnsi="Arial" w:cs="Arial"/>
                <w:b/>
                <w:sz w:val="24"/>
                <w:szCs w:val="24"/>
              </w:rPr>
            </w:pPr>
          </w:p>
          <w:p w:rsidR="005A4571" w:rsidRPr="00D26C17" w:rsidRDefault="005A4571" w:rsidP="0020342E">
            <w:pPr>
              <w:jc w:val="both"/>
              <w:rPr>
                <w:rFonts w:ascii="Arial" w:eastAsia="Calibri" w:hAnsi="Arial" w:cs="Arial"/>
                <w:b/>
                <w:sz w:val="24"/>
                <w:szCs w:val="24"/>
              </w:rPr>
            </w:pPr>
          </w:p>
          <w:tbl>
            <w:tblPr>
              <w:tblW w:w="3435" w:type="dxa"/>
              <w:tblInd w:w="6489" w:type="dxa"/>
              <w:tblLayout w:type="fixed"/>
              <w:tblLook w:val="04A0" w:firstRow="1" w:lastRow="0" w:firstColumn="1" w:lastColumn="0" w:noHBand="0" w:noVBand="1"/>
            </w:tblPr>
            <w:tblGrid>
              <w:gridCol w:w="1719"/>
              <w:gridCol w:w="1716"/>
            </w:tblGrid>
            <w:tr w:rsidR="005A4571" w:rsidRPr="00D26C17" w:rsidTr="0020342E">
              <w:trPr>
                <w:trHeight w:val="283"/>
              </w:trPr>
              <w:tc>
                <w:tcPr>
                  <w:tcW w:w="1719" w:type="dxa"/>
                </w:tcPr>
                <w:p w:rsidR="005A4571" w:rsidRPr="00D26C17" w:rsidRDefault="005A4571" w:rsidP="0020342E">
                  <w:pPr>
                    <w:ind w:left="-108" w:firstLine="108"/>
                    <w:jc w:val="right"/>
                    <w:rPr>
                      <w:rFonts w:ascii="Arial" w:hAnsi="Arial" w:cs="Arial"/>
                      <w:b/>
                      <w:color w:val="000000"/>
                      <w:sz w:val="24"/>
                      <w:szCs w:val="24"/>
                    </w:rPr>
                  </w:pPr>
                  <w:r w:rsidRPr="00D26C17">
                    <w:rPr>
                      <w:rFonts w:ascii="Arial" w:hAnsi="Arial" w:cs="Arial"/>
                      <w:b/>
                      <w:color w:val="000000"/>
                      <w:sz w:val="24"/>
                      <w:szCs w:val="24"/>
                    </w:rPr>
                    <w:lastRenderedPageBreak/>
                    <w:t xml:space="preserve">   IV. Q 2022</w:t>
                  </w:r>
                </w:p>
              </w:tc>
              <w:tc>
                <w:tcPr>
                  <w:tcW w:w="1716" w:type="dxa"/>
                  <w:hideMark/>
                </w:tcPr>
                <w:p w:rsidR="005A4571" w:rsidRPr="00D26C17" w:rsidRDefault="005A4571" w:rsidP="0020342E">
                  <w:pPr>
                    <w:ind w:left="-108" w:firstLine="108"/>
                    <w:jc w:val="center"/>
                    <w:rPr>
                      <w:rFonts w:ascii="Arial" w:hAnsi="Arial" w:cs="Arial"/>
                      <w:b/>
                      <w:sz w:val="24"/>
                      <w:szCs w:val="24"/>
                    </w:rPr>
                  </w:pPr>
                  <w:r w:rsidRPr="00D26C17">
                    <w:rPr>
                      <w:rFonts w:ascii="Arial" w:hAnsi="Arial" w:cs="Arial"/>
                      <w:b/>
                      <w:color w:val="000000"/>
                      <w:sz w:val="24"/>
                      <w:szCs w:val="24"/>
                    </w:rPr>
                    <w:t>2022</w:t>
                  </w:r>
                </w:p>
              </w:tc>
            </w:tr>
          </w:tbl>
          <w:p w:rsidR="005A4571" w:rsidRPr="00D26C17" w:rsidRDefault="005A4571" w:rsidP="0020342E">
            <w:pPr>
              <w:jc w:val="both"/>
              <w:rPr>
                <w:rFonts w:ascii="Arial" w:eastAsia="Calibri" w:hAnsi="Arial" w:cs="Arial"/>
                <w:b/>
                <w:sz w:val="24"/>
                <w:szCs w:val="24"/>
              </w:rPr>
            </w:pPr>
          </w:p>
          <w:p w:rsidR="005A4571" w:rsidRPr="00D26C17" w:rsidRDefault="005A4571" w:rsidP="0020342E">
            <w:pPr>
              <w:jc w:val="both"/>
              <w:rPr>
                <w:rFonts w:ascii="Arial" w:eastAsia="Calibri" w:hAnsi="Arial" w:cs="Arial"/>
                <w:b/>
                <w:sz w:val="24"/>
                <w:szCs w:val="24"/>
              </w:rPr>
            </w:pPr>
            <w:r w:rsidRPr="00D26C17">
              <w:rPr>
                <w:rFonts w:ascii="Arial" w:eastAsia="Calibri" w:hAnsi="Arial" w:cs="Arial"/>
                <w:b/>
                <w:sz w:val="24"/>
                <w:szCs w:val="24"/>
              </w:rPr>
              <w:t>Vybrané provozní platby za uzavřená RP a manželství</w:t>
            </w:r>
            <w:r w:rsidRPr="00D26C17">
              <w:rPr>
                <w:rFonts w:ascii="Arial" w:eastAsia="Calibri" w:hAnsi="Arial" w:cs="Arial"/>
                <w:b/>
                <w:sz w:val="24"/>
                <w:szCs w:val="24"/>
              </w:rPr>
              <w:tab/>
              <w:t xml:space="preserve">    25.570,- </w:t>
            </w:r>
            <w:proofErr w:type="gramStart"/>
            <w:r w:rsidRPr="00D26C17">
              <w:rPr>
                <w:rFonts w:ascii="Arial" w:eastAsia="Calibri" w:hAnsi="Arial" w:cs="Arial"/>
                <w:b/>
                <w:sz w:val="24"/>
                <w:szCs w:val="24"/>
              </w:rPr>
              <w:t>Kč           87.290,</w:t>
            </w:r>
            <w:proofErr w:type="gramEnd"/>
            <w:r w:rsidRPr="00D26C17">
              <w:rPr>
                <w:rFonts w:ascii="Arial" w:eastAsia="Calibri" w:hAnsi="Arial" w:cs="Arial"/>
                <w:b/>
                <w:sz w:val="24"/>
                <w:szCs w:val="24"/>
              </w:rPr>
              <w:t>- Kč</w:t>
            </w:r>
          </w:p>
          <w:p w:rsidR="005A4571" w:rsidRPr="00D26C17" w:rsidRDefault="005A4571" w:rsidP="0020342E">
            <w:pPr>
              <w:ind w:left="-142"/>
              <w:jc w:val="both"/>
              <w:rPr>
                <w:rFonts w:ascii="Arial" w:hAnsi="Arial" w:cs="Arial"/>
                <w:b/>
                <w:sz w:val="24"/>
                <w:szCs w:val="24"/>
              </w:rPr>
            </w:pPr>
          </w:p>
          <w:p w:rsidR="005A4571" w:rsidRPr="00D26C17" w:rsidRDefault="005A4571" w:rsidP="0020342E">
            <w:pPr>
              <w:jc w:val="both"/>
              <w:rPr>
                <w:rFonts w:ascii="Arial" w:hAnsi="Arial" w:cs="Arial"/>
                <w:sz w:val="24"/>
                <w:szCs w:val="24"/>
              </w:rPr>
            </w:pPr>
          </w:p>
          <w:p w:rsidR="005A4571" w:rsidRPr="00D26C17" w:rsidRDefault="005A4571" w:rsidP="0020342E">
            <w:pPr>
              <w:jc w:val="both"/>
              <w:rPr>
                <w:rFonts w:ascii="Arial" w:eastAsia="Calibri" w:hAnsi="Arial" w:cs="Arial"/>
                <w:sz w:val="24"/>
                <w:szCs w:val="24"/>
              </w:rPr>
            </w:pPr>
            <w:r w:rsidRPr="00D26C17">
              <w:rPr>
                <w:rFonts w:ascii="Arial" w:eastAsia="Calibri" w:hAnsi="Arial" w:cs="Arial"/>
                <w:sz w:val="24"/>
                <w:szCs w:val="24"/>
              </w:rPr>
              <w:t xml:space="preserve">Ministerstvo vnitra, odbor všeobecné správy vydalo v průběhu IV. čtvrtletí 6 metodických informací. Informace č. 12/2022 se týkala vydávání matričních dokladů Albánií, která od </w:t>
            </w:r>
            <w:proofErr w:type="gramStart"/>
            <w:r w:rsidRPr="00D26C17">
              <w:rPr>
                <w:rFonts w:ascii="Arial" w:eastAsia="Calibri" w:hAnsi="Arial" w:cs="Arial"/>
                <w:sz w:val="24"/>
                <w:szCs w:val="24"/>
              </w:rPr>
              <w:t>01.05.2022</w:t>
            </w:r>
            <w:proofErr w:type="gramEnd"/>
            <w:r w:rsidRPr="00D26C17">
              <w:rPr>
                <w:rFonts w:ascii="Arial" w:eastAsia="Calibri" w:hAnsi="Arial" w:cs="Arial"/>
                <w:sz w:val="24"/>
                <w:szCs w:val="24"/>
              </w:rPr>
              <w:t xml:space="preserve"> vydává matriční a jiné doklady v elektronické podobě a s elektronickým razítkem a podpisem s tím, že Ministerstvo pro Evropu a zahraniční věci Albánské republiky bude i nadále ověřovat platnost dokumentu </w:t>
            </w:r>
            <w:proofErr w:type="spellStart"/>
            <w:r w:rsidRPr="00D26C17">
              <w:rPr>
                <w:rFonts w:ascii="Arial" w:eastAsia="Calibri" w:hAnsi="Arial" w:cs="Arial"/>
                <w:sz w:val="24"/>
                <w:szCs w:val="24"/>
              </w:rPr>
              <w:t>Apostillou</w:t>
            </w:r>
            <w:proofErr w:type="spellEnd"/>
            <w:r w:rsidRPr="00D26C17">
              <w:rPr>
                <w:rFonts w:ascii="Arial" w:eastAsia="Calibri" w:hAnsi="Arial" w:cs="Arial"/>
                <w:sz w:val="24"/>
                <w:szCs w:val="24"/>
              </w:rPr>
              <w:t xml:space="preserve"> a legalizovat všechny dokumenty vydané s razítkem a elektronickým podpisem. Zároveň Ministerstvo poskytlo vzory vydávaných matričních dokladů Albánskými úřady.</w:t>
            </w:r>
          </w:p>
          <w:p w:rsidR="005A4571" w:rsidRPr="00D26C17" w:rsidRDefault="005A4571" w:rsidP="0020342E">
            <w:pPr>
              <w:jc w:val="both"/>
              <w:rPr>
                <w:rFonts w:ascii="Arial" w:eastAsia="Calibri" w:hAnsi="Arial" w:cs="Arial"/>
                <w:sz w:val="24"/>
                <w:szCs w:val="24"/>
              </w:rPr>
            </w:pPr>
            <w:r w:rsidRPr="00D26C17">
              <w:rPr>
                <w:rFonts w:ascii="Arial" w:eastAsia="Calibri" w:hAnsi="Arial" w:cs="Arial"/>
                <w:sz w:val="24"/>
                <w:szCs w:val="24"/>
              </w:rPr>
              <w:t xml:space="preserve">Následující informace č. 13/2022 se týkala předkládání listin vystavených v Běloruské republice matričním úřadům v ČR. Veřejné listiny vydané Běloruskem musí být opatřeny doložkou </w:t>
            </w:r>
            <w:proofErr w:type="spellStart"/>
            <w:r w:rsidRPr="00D26C17">
              <w:rPr>
                <w:rFonts w:ascii="Arial" w:eastAsia="Calibri" w:hAnsi="Arial" w:cs="Arial"/>
                <w:sz w:val="24"/>
                <w:szCs w:val="24"/>
              </w:rPr>
              <w:t>Apostille</w:t>
            </w:r>
            <w:proofErr w:type="spellEnd"/>
            <w:r w:rsidRPr="00D26C17">
              <w:rPr>
                <w:rFonts w:ascii="Arial" w:eastAsia="Calibri" w:hAnsi="Arial" w:cs="Arial"/>
                <w:sz w:val="24"/>
                <w:szCs w:val="24"/>
              </w:rPr>
              <w:t xml:space="preserve">, v případě dokladů vydaných Velvyslanectvím Běloruska v Praze musí být opatřeny razítkem a podpisem oprávněného konzulárního úředníka. Přestože byla mezi ČR a Běloruskem uzavřena dvoustranná úmluva č. 95/1983 Sb., osvobození od požadavku vyššího ověření se vztahuje pouze na žádosti o právní pomoc. </w:t>
            </w:r>
          </w:p>
          <w:p w:rsidR="005A4571" w:rsidRPr="00D26C17" w:rsidRDefault="005A4571" w:rsidP="0020342E">
            <w:pPr>
              <w:jc w:val="both"/>
              <w:rPr>
                <w:rFonts w:ascii="Arial" w:eastAsia="Calibri" w:hAnsi="Arial" w:cs="Arial"/>
                <w:sz w:val="24"/>
                <w:szCs w:val="24"/>
              </w:rPr>
            </w:pPr>
            <w:r w:rsidRPr="00D26C17">
              <w:rPr>
                <w:rFonts w:ascii="Arial" w:eastAsia="Calibri" w:hAnsi="Arial" w:cs="Arial"/>
                <w:sz w:val="24"/>
                <w:szCs w:val="24"/>
              </w:rPr>
              <w:t xml:space="preserve">Metodická informace č. 14 se týkala Arménské republiky, která od druhé poloviny roku vydává dvojjazyčnou elektronickou </w:t>
            </w:r>
            <w:proofErr w:type="spellStart"/>
            <w:r w:rsidRPr="00D26C17">
              <w:rPr>
                <w:rFonts w:ascii="Arial" w:eastAsia="Calibri" w:hAnsi="Arial" w:cs="Arial"/>
                <w:sz w:val="24"/>
                <w:szCs w:val="24"/>
              </w:rPr>
              <w:t>Apostillu</w:t>
            </w:r>
            <w:proofErr w:type="spellEnd"/>
            <w:r w:rsidRPr="00D26C17">
              <w:rPr>
                <w:rFonts w:ascii="Arial" w:eastAsia="Calibri" w:hAnsi="Arial" w:cs="Arial"/>
                <w:sz w:val="24"/>
                <w:szCs w:val="24"/>
              </w:rPr>
              <w:t xml:space="preserve"> způsobem, že tato doložka bude odeslána na elektronickou adresu občana a nebude přikládána k oficiálnímu dokumentu. Ve věci prohlášení o osobním stavu občana, tzv. „Registrace úkonů týkajících se osobního stavu“, bude vydávána pouze v elektronické podobě a opatřena pečetí patřící Civil Status </w:t>
            </w:r>
            <w:proofErr w:type="spellStart"/>
            <w:r w:rsidRPr="00D26C17">
              <w:rPr>
                <w:rFonts w:ascii="Arial" w:eastAsia="Calibri" w:hAnsi="Arial" w:cs="Arial"/>
                <w:sz w:val="24"/>
                <w:szCs w:val="24"/>
              </w:rPr>
              <w:t>Acts</w:t>
            </w:r>
            <w:proofErr w:type="spellEnd"/>
            <w:r w:rsidRPr="00D26C17">
              <w:rPr>
                <w:rFonts w:ascii="Arial" w:eastAsia="Calibri" w:hAnsi="Arial" w:cs="Arial"/>
                <w:sz w:val="24"/>
                <w:szCs w:val="24"/>
              </w:rPr>
              <w:t xml:space="preserve"> </w:t>
            </w:r>
            <w:proofErr w:type="spellStart"/>
            <w:r w:rsidRPr="00D26C17">
              <w:rPr>
                <w:rFonts w:ascii="Arial" w:eastAsia="Calibri" w:hAnsi="Arial" w:cs="Arial"/>
                <w:sz w:val="24"/>
                <w:szCs w:val="24"/>
              </w:rPr>
              <w:t>Registration</w:t>
            </w:r>
            <w:proofErr w:type="spellEnd"/>
            <w:r w:rsidRPr="00D26C17">
              <w:rPr>
                <w:rFonts w:ascii="Arial" w:eastAsia="Calibri" w:hAnsi="Arial" w:cs="Arial"/>
                <w:sz w:val="24"/>
                <w:szCs w:val="24"/>
              </w:rPr>
              <w:t xml:space="preserve"> Agendy </w:t>
            </w:r>
            <w:proofErr w:type="spellStart"/>
            <w:r w:rsidRPr="00D26C17">
              <w:rPr>
                <w:rFonts w:ascii="Arial" w:eastAsia="Calibri" w:hAnsi="Arial" w:cs="Arial"/>
                <w:sz w:val="24"/>
                <w:szCs w:val="24"/>
              </w:rPr>
              <w:t>of</w:t>
            </w:r>
            <w:proofErr w:type="spellEnd"/>
            <w:r w:rsidRPr="00D26C17">
              <w:rPr>
                <w:rFonts w:ascii="Arial" w:eastAsia="Calibri" w:hAnsi="Arial" w:cs="Arial"/>
                <w:sz w:val="24"/>
                <w:szCs w:val="24"/>
              </w:rPr>
              <w:t xml:space="preserve"> </w:t>
            </w:r>
            <w:proofErr w:type="spellStart"/>
            <w:r w:rsidRPr="00D26C17">
              <w:rPr>
                <w:rFonts w:ascii="Arial" w:eastAsia="Calibri" w:hAnsi="Arial" w:cs="Arial"/>
                <w:sz w:val="24"/>
                <w:szCs w:val="24"/>
              </w:rPr>
              <w:t>the</w:t>
            </w:r>
            <w:proofErr w:type="spellEnd"/>
            <w:r w:rsidRPr="00D26C17">
              <w:rPr>
                <w:rFonts w:ascii="Arial" w:eastAsia="Calibri" w:hAnsi="Arial" w:cs="Arial"/>
                <w:sz w:val="24"/>
                <w:szCs w:val="24"/>
              </w:rPr>
              <w:t xml:space="preserve"> Ministry od Justice </w:t>
            </w:r>
            <w:proofErr w:type="spellStart"/>
            <w:r w:rsidRPr="00D26C17">
              <w:rPr>
                <w:rFonts w:ascii="Arial" w:eastAsia="Calibri" w:hAnsi="Arial" w:cs="Arial"/>
                <w:sz w:val="24"/>
                <w:szCs w:val="24"/>
              </w:rPr>
              <w:t>of</w:t>
            </w:r>
            <w:proofErr w:type="spellEnd"/>
            <w:r w:rsidRPr="00D26C17">
              <w:rPr>
                <w:rFonts w:ascii="Arial" w:eastAsia="Calibri" w:hAnsi="Arial" w:cs="Arial"/>
                <w:sz w:val="24"/>
                <w:szCs w:val="24"/>
              </w:rPr>
              <w:t xml:space="preserve"> </w:t>
            </w:r>
            <w:proofErr w:type="spellStart"/>
            <w:r w:rsidRPr="00D26C17">
              <w:rPr>
                <w:rFonts w:ascii="Arial" w:eastAsia="Calibri" w:hAnsi="Arial" w:cs="Arial"/>
                <w:sz w:val="24"/>
                <w:szCs w:val="24"/>
              </w:rPr>
              <w:t>the</w:t>
            </w:r>
            <w:proofErr w:type="spellEnd"/>
            <w:r w:rsidRPr="00D26C17">
              <w:rPr>
                <w:rFonts w:ascii="Arial" w:eastAsia="Calibri" w:hAnsi="Arial" w:cs="Arial"/>
                <w:sz w:val="24"/>
                <w:szCs w:val="24"/>
              </w:rPr>
              <w:t xml:space="preserve"> Republic od </w:t>
            </w:r>
            <w:proofErr w:type="spellStart"/>
            <w:r w:rsidRPr="00D26C17">
              <w:rPr>
                <w:rFonts w:ascii="Arial" w:eastAsia="Calibri" w:hAnsi="Arial" w:cs="Arial"/>
                <w:sz w:val="24"/>
                <w:szCs w:val="24"/>
              </w:rPr>
              <w:t>Armenia</w:t>
            </w:r>
            <w:proofErr w:type="spellEnd"/>
            <w:r w:rsidRPr="00D26C17">
              <w:rPr>
                <w:rFonts w:ascii="Arial" w:eastAsia="Calibri" w:hAnsi="Arial" w:cs="Arial"/>
                <w:sz w:val="24"/>
                <w:szCs w:val="24"/>
              </w:rPr>
              <w:t xml:space="preserve"> a elektronickým podpisem jeho vedoucího (pokud budou vydávána v Arménii); nebo pečetí diplomatického zastoupení a elektronické pečeti vedoucího zastupitelského úřadu v zahraničí. Elektronická osvědčení a prohlášení jsou považována za originální dokumenty a jejich pravost lze ověřit QR kódem. </w:t>
            </w:r>
          </w:p>
          <w:p w:rsidR="005A4571" w:rsidRPr="00D26C17" w:rsidRDefault="005A4571" w:rsidP="0020342E">
            <w:pPr>
              <w:jc w:val="both"/>
              <w:rPr>
                <w:rFonts w:ascii="Arial" w:eastAsia="Calibri" w:hAnsi="Arial" w:cs="Arial"/>
                <w:sz w:val="24"/>
                <w:szCs w:val="24"/>
              </w:rPr>
            </w:pPr>
            <w:r w:rsidRPr="00D26C17">
              <w:rPr>
                <w:rFonts w:ascii="Arial" w:eastAsia="Calibri" w:hAnsi="Arial" w:cs="Arial"/>
                <w:sz w:val="24"/>
                <w:szCs w:val="24"/>
              </w:rPr>
              <w:t xml:space="preserve">Metodická informace č. 15/2022 pojednávala o vidimaci listin, jejichž jedinečnost nelze </w:t>
            </w:r>
            <w:proofErr w:type="spellStart"/>
            <w:r w:rsidRPr="00D26C17">
              <w:rPr>
                <w:rFonts w:ascii="Arial" w:eastAsia="Calibri" w:hAnsi="Arial" w:cs="Arial"/>
                <w:sz w:val="24"/>
                <w:szCs w:val="24"/>
              </w:rPr>
              <w:t>vidimovanou</w:t>
            </w:r>
            <w:proofErr w:type="spellEnd"/>
            <w:r w:rsidRPr="00D26C17">
              <w:rPr>
                <w:rFonts w:ascii="Arial" w:eastAsia="Calibri" w:hAnsi="Arial" w:cs="Arial"/>
                <w:sz w:val="24"/>
                <w:szCs w:val="24"/>
              </w:rPr>
              <w:t xml:space="preserve"> listinou nahradit. Ministerstvo proto zpracovalo doporučující výčet některých listin, u nichž lze nebo nelze vidimaci provést. </w:t>
            </w:r>
          </w:p>
          <w:p w:rsidR="005A4571" w:rsidRPr="00D26C17" w:rsidRDefault="005A4571" w:rsidP="0020342E">
            <w:pPr>
              <w:jc w:val="both"/>
              <w:rPr>
                <w:rFonts w:ascii="Arial" w:eastAsia="Calibri" w:hAnsi="Arial" w:cs="Arial"/>
                <w:sz w:val="24"/>
                <w:szCs w:val="24"/>
              </w:rPr>
            </w:pPr>
            <w:r w:rsidRPr="00D26C17">
              <w:rPr>
                <w:rFonts w:ascii="Arial" w:eastAsia="Calibri" w:hAnsi="Arial" w:cs="Arial"/>
                <w:sz w:val="24"/>
                <w:szCs w:val="24"/>
              </w:rPr>
              <w:t xml:space="preserve">Metodická informace č. 16/2022 se týkala </w:t>
            </w:r>
            <w:proofErr w:type="spellStart"/>
            <w:r w:rsidRPr="00D26C17">
              <w:rPr>
                <w:rFonts w:ascii="Arial" w:eastAsia="Calibri" w:hAnsi="Arial" w:cs="Arial"/>
                <w:sz w:val="24"/>
                <w:szCs w:val="24"/>
              </w:rPr>
              <w:t>Chille</w:t>
            </w:r>
            <w:proofErr w:type="spellEnd"/>
            <w:r w:rsidRPr="00D26C17">
              <w:rPr>
                <w:rFonts w:ascii="Arial" w:eastAsia="Calibri" w:hAnsi="Arial" w:cs="Arial"/>
                <w:sz w:val="24"/>
                <w:szCs w:val="24"/>
              </w:rPr>
              <w:t xml:space="preserve"> - vydávání elektronických matričních dokladů a ověřování jejich pravosti za pomocí doložky </w:t>
            </w:r>
            <w:proofErr w:type="spellStart"/>
            <w:r w:rsidRPr="00D26C17">
              <w:rPr>
                <w:rFonts w:ascii="Arial" w:eastAsia="Calibri" w:hAnsi="Arial" w:cs="Arial"/>
                <w:sz w:val="24"/>
                <w:szCs w:val="24"/>
              </w:rPr>
              <w:t>Apostille</w:t>
            </w:r>
            <w:proofErr w:type="spellEnd"/>
            <w:r w:rsidRPr="00D26C17">
              <w:rPr>
                <w:rFonts w:ascii="Arial" w:eastAsia="Calibri" w:hAnsi="Arial" w:cs="Arial"/>
                <w:sz w:val="24"/>
                <w:szCs w:val="24"/>
              </w:rPr>
              <w:t xml:space="preserve">. Metodika stanovuje postup ověření dokladu na webovém rozhraní a upozorňuje na skutečnost, že elektronické doklady jsou platné pouze dva měsíce, pokud nejsou opatřeny doložkou </w:t>
            </w:r>
            <w:proofErr w:type="spellStart"/>
            <w:r w:rsidRPr="00D26C17">
              <w:rPr>
                <w:rFonts w:ascii="Arial" w:eastAsia="Calibri" w:hAnsi="Arial" w:cs="Arial"/>
                <w:sz w:val="24"/>
                <w:szCs w:val="24"/>
              </w:rPr>
              <w:t>Apostille</w:t>
            </w:r>
            <w:proofErr w:type="spellEnd"/>
            <w:r w:rsidRPr="00D26C17">
              <w:rPr>
                <w:rFonts w:ascii="Arial" w:eastAsia="Calibri" w:hAnsi="Arial" w:cs="Arial"/>
                <w:sz w:val="24"/>
                <w:szCs w:val="24"/>
              </w:rPr>
              <w:t xml:space="preserve">, která má neomezenou platnost. Pokud bude předkládán doklad bez doložky </w:t>
            </w:r>
            <w:proofErr w:type="spellStart"/>
            <w:r w:rsidRPr="00D26C17">
              <w:rPr>
                <w:rFonts w:ascii="Arial" w:eastAsia="Calibri" w:hAnsi="Arial" w:cs="Arial"/>
                <w:sz w:val="24"/>
                <w:szCs w:val="24"/>
              </w:rPr>
              <w:t>Apostille</w:t>
            </w:r>
            <w:proofErr w:type="spellEnd"/>
            <w:r w:rsidRPr="00D26C17">
              <w:rPr>
                <w:rFonts w:ascii="Arial" w:eastAsia="Calibri" w:hAnsi="Arial" w:cs="Arial"/>
                <w:sz w:val="24"/>
                <w:szCs w:val="24"/>
              </w:rPr>
              <w:t xml:space="preserve">, doklad pozbývá po dvou měsících platnosti a žadatel musí předložit nový, u něhož bude možné jeho pravost a platnost ověřit přes webové stránky. </w:t>
            </w:r>
          </w:p>
          <w:p w:rsidR="005A4571" w:rsidRPr="00D26C17" w:rsidRDefault="005A4571" w:rsidP="0020342E">
            <w:pPr>
              <w:jc w:val="both"/>
              <w:rPr>
                <w:rFonts w:ascii="Arial" w:eastAsia="Calibri" w:hAnsi="Arial" w:cs="Arial"/>
                <w:sz w:val="24"/>
                <w:szCs w:val="24"/>
              </w:rPr>
            </w:pPr>
            <w:r w:rsidRPr="00D26C17">
              <w:rPr>
                <w:rFonts w:ascii="Arial" w:eastAsia="Calibri" w:hAnsi="Arial" w:cs="Arial"/>
                <w:sz w:val="24"/>
                <w:szCs w:val="24"/>
              </w:rPr>
              <w:t xml:space="preserve">Poslední metodická informace č. 17/2022 se týkala osvobození od správního poplatku podle § 8 odst. 2 písm. a) zákona č. 634/2004 Sb., o správních poplatcích, při legalizaci podpisu na formuláři „Potvrzení o žití“ pro účely důchodu přiznaného podle českých právních předpisů </w:t>
            </w:r>
            <w:r w:rsidRPr="00D26C17">
              <w:rPr>
                <w:rFonts w:ascii="Arial" w:eastAsia="Calibri" w:hAnsi="Arial" w:cs="Arial"/>
                <w:sz w:val="24"/>
                <w:szCs w:val="24"/>
              </w:rPr>
              <w:lastRenderedPageBreak/>
              <w:t>nebo předpisů států, s nimiž má Česká republika smluvní vztah v oblasti sociálního zabezpečení, zejména tedy členské státy EU a EHP, dále také Spojené království Velké Británie a Severního Irska, Alžírsko a Maroko. Obdobně bude postupováno i v případě vydání druhopisu matričního dokladu. Žadatel bude osvobozen od úhrady správního poplatku, pouze pokud prokáže právní nárok na osvobození.</w:t>
            </w:r>
          </w:p>
          <w:p w:rsidR="005A4571" w:rsidRPr="00D26C17" w:rsidRDefault="005A4571" w:rsidP="0020342E">
            <w:pPr>
              <w:jc w:val="both"/>
              <w:rPr>
                <w:rFonts w:ascii="Arial" w:eastAsia="Calibri" w:hAnsi="Arial" w:cs="Arial"/>
                <w:sz w:val="24"/>
                <w:szCs w:val="24"/>
              </w:rPr>
            </w:pPr>
          </w:p>
          <w:p w:rsidR="005A4571" w:rsidRPr="00D26C17" w:rsidRDefault="005A4571" w:rsidP="0020342E">
            <w:pPr>
              <w:jc w:val="both"/>
              <w:rPr>
                <w:rFonts w:ascii="Arial" w:hAnsi="Arial" w:cs="Arial"/>
                <w:sz w:val="24"/>
                <w:szCs w:val="24"/>
              </w:rPr>
            </w:pPr>
            <w:r w:rsidRPr="00D26C17">
              <w:rPr>
                <w:rFonts w:ascii="Arial" w:hAnsi="Arial" w:cs="Arial"/>
                <w:sz w:val="24"/>
                <w:szCs w:val="24"/>
              </w:rPr>
              <w:t xml:space="preserve">Ve spolupráci s odborem informatiky byl upraven a spuštěn rezervační systém pro kalendářní rok 2023, který umožňuje občanům elektronické objednání svatebních obřadů a obřadů pro uzavření registrovaného partnerství. Rezervační systém byl pro rok 2023 otevřen od </w:t>
            </w:r>
            <w:proofErr w:type="gramStart"/>
            <w:r w:rsidRPr="00D26C17">
              <w:rPr>
                <w:rFonts w:ascii="Arial" w:hAnsi="Arial" w:cs="Arial"/>
                <w:sz w:val="24"/>
                <w:szCs w:val="24"/>
              </w:rPr>
              <w:t>01.11.2022</w:t>
            </w:r>
            <w:proofErr w:type="gramEnd"/>
            <w:r w:rsidRPr="00D26C17">
              <w:rPr>
                <w:rFonts w:ascii="Arial" w:hAnsi="Arial" w:cs="Arial"/>
                <w:sz w:val="24"/>
                <w:szCs w:val="24"/>
              </w:rPr>
              <w:t>.</w:t>
            </w:r>
          </w:p>
          <w:p w:rsidR="005A4571" w:rsidRPr="00D26C17" w:rsidRDefault="005A4571" w:rsidP="0020342E">
            <w:pPr>
              <w:jc w:val="both"/>
              <w:rPr>
                <w:rFonts w:ascii="Arial" w:hAnsi="Arial" w:cs="Arial"/>
                <w:sz w:val="24"/>
                <w:szCs w:val="24"/>
              </w:rPr>
            </w:pPr>
          </w:p>
          <w:p w:rsidR="005A4571" w:rsidRPr="00D26C17" w:rsidRDefault="005A4571" w:rsidP="0020342E">
            <w:pPr>
              <w:jc w:val="both"/>
              <w:rPr>
                <w:rFonts w:ascii="Arial" w:hAnsi="Arial" w:cs="Arial"/>
                <w:sz w:val="24"/>
                <w:szCs w:val="24"/>
              </w:rPr>
            </w:pPr>
            <w:r w:rsidRPr="00D26C17">
              <w:rPr>
                <w:rFonts w:ascii="Arial" w:hAnsi="Arial" w:cs="Arial"/>
                <w:sz w:val="24"/>
                <w:szCs w:val="24"/>
              </w:rPr>
              <w:t xml:space="preserve">I nadále jsou četně uzavírána manželství s cizími státními občany, zejména Ukrajina, Srbsko, USA, Slovensko. V souvislosti s vyhlášeným válečným stavem na Ukrajině a příchodem státních občanů Ukrajiny došlo zároveň ke zvýšení porodnosti Ukrajinek. Matrika se potýká i se zvýšenou porodností dalších státních občanů, například Rumunsko, Vietnamu, Srbsko a Slovensko.  </w:t>
            </w:r>
          </w:p>
          <w:p w:rsidR="005A4571" w:rsidRPr="00D26C17" w:rsidRDefault="005A4571" w:rsidP="0020342E">
            <w:pPr>
              <w:jc w:val="both"/>
              <w:rPr>
                <w:rFonts w:ascii="Arial" w:hAnsi="Arial" w:cs="Arial"/>
                <w:b/>
                <w:sz w:val="24"/>
                <w:szCs w:val="24"/>
              </w:rPr>
            </w:pPr>
          </w:p>
        </w:tc>
        <w:tc>
          <w:tcPr>
            <w:tcW w:w="236" w:type="dxa"/>
          </w:tcPr>
          <w:p w:rsidR="005A4571" w:rsidRPr="00D26C17" w:rsidRDefault="005A4571" w:rsidP="0020342E">
            <w:pPr>
              <w:jc w:val="center"/>
              <w:rPr>
                <w:rFonts w:ascii="Arial" w:hAnsi="Arial" w:cs="Arial"/>
                <w:b/>
                <w:sz w:val="24"/>
                <w:szCs w:val="24"/>
              </w:rPr>
            </w:pPr>
          </w:p>
        </w:tc>
        <w:tc>
          <w:tcPr>
            <w:tcW w:w="236" w:type="dxa"/>
          </w:tcPr>
          <w:p w:rsidR="005A4571" w:rsidRPr="00D26C17" w:rsidRDefault="005A4571" w:rsidP="0020342E">
            <w:pPr>
              <w:jc w:val="center"/>
              <w:rPr>
                <w:rFonts w:ascii="Arial" w:hAnsi="Arial" w:cs="Arial"/>
                <w:b/>
                <w:sz w:val="24"/>
                <w:szCs w:val="24"/>
              </w:rPr>
            </w:pPr>
          </w:p>
        </w:tc>
        <w:tc>
          <w:tcPr>
            <w:tcW w:w="236" w:type="dxa"/>
          </w:tcPr>
          <w:p w:rsidR="005A4571" w:rsidRPr="00D26C17" w:rsidRDefault="005A4571" w:rsidP="0020342E">
            <w:pPr>
              <w:jc w:val="center"/>
              <w:rPr>
                <w:rFonts w:ascii="Arial" w:hAnsi="Arial" w:cs="Arial"/>
                <w:b/>
                <w:sz w:val="24"/>
                <w:szCs w:val="24"/>
              </w:rPr>
            </w:pPr>
          </w:p>
        </w:tc>
      </w:tr>
    </w:tbl>
    <w:p w:rsidR="005A4571" w:rsidRPr="00D26C17" w:rsidRDefault="005A4571" w:rsidP="005A4571">
      <w:pPr>
        <w:jc w:val="both"/>
        <w:rPr>
          <w:rFonts w:ascii="Arial" w:hAnsi="Arial" w:cs="Arial"/>
          <w:b/>
          <w:color w:val="000000"/>
          <w:sz w:val="24"/>
          <w:szCs w:val="24"/>
        </w:rPr>
      </w:pPr>
      <w:r w:rsidRPr="00D26C17">
        <w:rPr>
          <w:rFonts w:ascii="Arial" w:hAnsi="Arial" w:cs="Arial"/>
          <w:b/>
          <w:color w:val="000000"/>
          <w:sz w:val="24"/>
          <w:szCs w:val="24"/>
        </w:rPr>
        <w:lastRenderedPageBreak/>
        <w:t>Přestupkové oddělení</w:t>
      </w:r>
    </w:p>
    <w:tbl>
      <w:tblPr>
        <w:tblW w:w="9747"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1"/>
        <w:gridCol w:w="578"/>
        <w:gridCol w:w="800"/>
        <w:gridCol w:w="618"/>
        <w:gridCol w:w="666"/>
        <w:gridCol w:w="326"/>
        <w:gridCol w:w="958"/>
      </w:tblGrid>
      <w:tr w:rsidR="005A4571" w:rsidRPr="00D26C17" w:rsidTr="0020342E">
        <w:trPr>
          <w:trHeight w:val="243"/>
        </w:trPr>
        <w:tc>
          <w:tcPr>
            <w:tcW w:w="6379" w:type="dxa"/>
            <w:gridSpan w:val="2"/>
            <w:tcBorders>
              <w:top w:val="nil"/>
              <w:left w:val="nil"/>
              <w:bottom w:val="nil"/>
              <w:right w:val="nil"/>
            </w:tcBorders>
            <w:hideMark/>
          </w:tcPr>
          <w:p w:rsidR="005A4571" w:rsidRPr="00D26C17" w:rsidRDefault="005A4571" w:rsidP="0020342E">
            <w:pPr>
              <w:jc w:val="both"/>
              <w:rPr>
                <w:rFonts w:ascii="Arial" w:hAnsi="Arial" w:cs="Arial"/>
                <w:b/>
                <w:color w:val="000000"/>
                <w:sz w:val="24"/>
                <w:szCs w:val="24"/>
              </w:rPr>
            </w:pPr>
            <w:r w:rsidRPr="00D26C17">
              <w:rPr>
                <w:rFonts w:ascii="Arial" w:hAnsi="Arial" w:cs="Arial"/>
                <w:b/>
                <w:color w:val="000000"/>
                <w:sz w:val="24"/>
                <w:szCs w:val="24"/>
              </w:rPr>
              <w:t>Počet oznámení o přestupku, přijatých za období:</w:t>
            </w:r>
          </w:p>
        </w:tc>
        <w:tc>
          <w:tcPr>
            <w:tcW w:w="1418" w:type="dxa"/>
            <w:gridSpan w:val="2"/>
            <w:tcBorders>
              <w:top w:val="nil"/>
              <w:left w:val="nil"/>
              <w:bottom w:val="nil"/>
              <w:right w:val="nil"/>
            </w:tcBorders>
            <w:hideMark/>
          </w:tcPr>
          <w:p w:rsidR="005A4571" w:rsidRPr="00D26C17" w:rsidRDefault="005A4571" w:rsidP="0020342E">
            <w:pPr>
              <w:jc w:val="center"/>
              <w:rPr>
                <w:rFonts w:ascii="Arial" w:hAnsi="Arial" w:cs="Arial"/>
                <w:b/>
                <w:color w:val="000000"/>
                <w:sz w:val="24"/>
                <w:szCs w:val="24"/>
              </w:rPr>
            </w:pPr>
            <w:r w:rsidRPr="00D26C17">
              <w:rPr>
                <w:rFonts w:ascii="Arial" w:hAnsi="Arial" w:cs="Arial"/>
                <w:b/>
                <w:color w:val="000000"/>
                <w:sz w:val="24"/>
                <w:szCs w:val="24"/>
              </w:rPr>
              <w:t>IV. Q 2022</w:t>
            </w: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b/>
                <w:color w:val="000000"/>
                <w:sz w:val="24"/>
                <w:szCs w:val="24"/>
              </w:rPr>
            </w:pPr>
            <w:r w:rsidRPr="00D26C17">
              <w:rPr>
                <w:rFonts w:ascii="Arial" w:hAnsi="Arial" w:cs="Arial"/>
                <w:b/>
                <w:color w:val="000000"/>
                <w:sz w:val="24"/>
                <w:szCs w:val="24"/>
              </w:rPr>
              <w:t>2022</w:t>
            </w:r>
          </w:p>
        </w:tc>
        <w:tc>
          <w:tcPr>
            <w:tcW w:w="958" w:type="dxa"/>
            <w:tcBorders>
              <w:top w:val="nil"/>
              <w:left w:val="nil"/>
              <w:bottom w:val="nil"/>
              <w:right w:val="nil"/>
            </w:tcBorders>
          </w:tcPr>
          <w:p w:rsidR="005A4571" w:rsidRPr="00D26C17" w:rsidRDefault="005A4571" w:rsidP="0020342E">
            <w:pPr>
              <w:jc w:val="center"/>
              <w:rPr>
                <w:rFonts w:ascii="Arial" w:hAnsi="Arial" w:cs="Arial"/>
                <w:b/>
                <w:color w:val="000000"/>
                <w:sz w:val="24"/>
                <w:szCs w:val="24"/>
              </w:rPr>
            </w:pPr>
            <w:r w:rsidRPr="00D26C17">
              <w:rPr>
                <w:rFonts w:ascii="Arial" w:hAnsi="Arial" w:cs="Arial"/>
                <w:b/>
                <w:color w:val="000000"/>
                <w:sz w:val="24"/>
                <w:szCs w:val="24"/>
              </w:rPr>
              <w:t>2021</w:t>
            </w:r>
          </w:p>
        </w:tc>
      </w:tr>
      <w:tr w:rsidR="005A4571" w:rsidRPr="00D26C17" w:rsidTr="0020342E">
        <w:trPr>
          <w:trHeight w:val="243"/>
        </w:trPr>
        <w:tc>
          <w:tcPr>
            <w:tcW w:w="6379" w:type="dxa"/>
            <w:gridSpan w:val="2"/>
            <w:tcBorders>
              <w:top w:val="nil"/>
              <w:left w:val="nil"/>
              <w:bottom w:val="nil"/>
              <w:right w:val="nil"/>
            </w:tcBorders>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xml:space="preserve">§ 2 proti pořádku ve státní správě  </w:t>
            </w:r>
          </w:p>
          <w:p w:rsidR="005A4571" w:rsidRPr="00D26C17" w:rsidRDefault="005A4571" w:rsidP="0020342E">
            <w:pPr>
              <w:jc w:val="both"/>
              <w:rPr>
                <w:rFonts w:ascii="Arial" w:hAnsi="Arial" w:cs="Arial"/>
                <w:b/>
                <w:color w:val="000000"/>
                <w:sz w:val="24"/>
                <w:szCs w:val="24"/>
              </w:rPr>
            </w:pPr>
            <w:r w:rsidRPr="00D26C17">
              <w:rPr>
                <w:rFonts w:ascii="Arial" w:hAnsi="Arial" w:cs="Arial"/>
                <w:color w:val="000000"/>
                <w:sz w:val="24"/>
                <w:szCs w:val="24"/>
              </w:rPr>
              <w:t>(zákon č. 251/2016 Sb., o některých přestupcích)</w:t>
            </w:r>
          </w:p>
        </w:tc>
        <w:tc>
          <w:tcPr>
            <w:tcW w:w="1418"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p w:rsidR="005A4571" w:rsidRPr="00D26C17" w:rsidRDefault="005A4571" w:rsidP="0020342E">
            <w:pPr>
              <w:jc w:val="center"/>
              <w:rPr>
                <w:rFonts w:ascii="Arial" w:hAnsi="Arial" w:cs="Arial"/>
                <w:sz w:val="24"/>
                <w:szCs w:val="24"/>
              </w:rPr>
            </w:pP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2</w:t>
            </w:r>
          </w:p>
        </w:tc>
        <w:tc>
          <w:tcPr>
            <w:tcW w:w="958" w:type="dxa"/>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r>
      <w:tr w:rsidR="005A4571" w:rsidRPr="00D26C17" w:rsidTr="0020342E">
        <w:trPr>
          <w:trHeight w:val="243"/>
        </w:trPr>
        <w:tc>
          <w:tcPr>
            <w:tcW w:w="6379" w:type="dxa"/>
            <w:gridSpan w:val="2"/>
            <w:tcBorders>
              <w:top w:val="nil"/>
              <w:left w:val="nil"/>
              <w:bottom w:val="nil"/>
              <w:right w:val="nil"/>
            </w:tcBorders>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xml:space="preserve">§ 3 přestupky na úseku všeobecné vnitřní správy  </w:t>
            </w:r>
          </w:p>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(zákon č. 251/2016 Sb., o některých přestupcích)</w:t>
            </w:r>
          </w:p>
        </w:tc>
        <w:tc>
          <w:tcPr>
            <w:tcW w:w="1418"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1</w:t>
            </w:r>
          </w:p>
        </w:tc>
        <w:tc>
          <w:tcPr>
            <w:tcW w:w="958" w:type="dxa"/>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r>
      <w:tr w:rsidR="005A4571" w:rsidRPr="00D26C17" w:rsidTr="0020342E">
        <w:trPr>
          <w:trHeight w:val="243"/>
        </w:trPr>
        <w:tc>
          <w:tcPr>
            <w:tcW w:w="6379" w:type="dxa"/>
            <w:gridSpan w:val="2"/>
            <w:tcBorders>
              <w:top w:val="nil"/>
              <w:left w:val="nil"/>
              <w:bottom w:val="nil"/>
              <w:right w:val="nil"/>
            </w:tcBorders>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xml:space="preserve">§ 4 proti pořádku ve státní správě a územní samosprávě  </w:t>
            </w:r>
          </w:p>
          <w:p w:rsidR="005A4571" w:rsidRPr="00D26C17" w:rsidRDefault="005A4571" w:rsidP="0020342E">
            <w:pPr>
              <w:jc w:val="both"/>
              <w:rPr>
                <w:rFonts w:ascii="Arial" w:hAnsi="Arial" w:cs="Arial"/>
                <w:b/>
                <w:color w:val="000000"/>
                <w:sz w:val="24"/>
                <w:szCs w:val="24"/>
              </w:rPr>
            </w:pPr>
            <w:r w:rsidRPr="00D26C17">
              <w:rPr>
                <w:rFonts w:ascii="Arial" w:hAnsi="Arial" w:cs="Arial"/>
                <w:color w:val="000000"/>
                <w:sz w:val="24"/>
                <w:szCs w:val="24"/>
              </w:rPr>
              <w:t>(zákon č. 251/2016 Sb., o některých přestupcích)</w:t>
            </w:r>
          </w:p>
        </w:tc>
        <w:tc>
          <w:tcPr>
            <w:tcW w:w="1418" w:type="dxa"/>
            <w:gridSpan w:val="2"/>
            <w:tcBorders>
              <w:top w:val="nil"/>
              <w:left w:val="nil"/>
              <w:bottom w:val="nil"/>
              <w:right w:val="nil"/>
            </w:tcBorders>
            <w:hideMark/>
          </w:tcPr>
          <w:p w:rsidR="005A4571" w:rsidRPr="00D26C17" w:rsidRDefault="005A4571" w:rsidP="0020342E">
            <w:pPr>
              <w:jc w:val="center"/>
              <w:rPr>
                <w:rFonts w:ascii="Arial" w:hAnsi="Arial" w:cs="Arial"/>
                <w:sz w:val="24"/>
                <w:szCs w:val="24"/>
              </w:rPr>
            </w:pPr>
            <w:r w:rsidRPr="00D26C17">
              <w:rPr>
                <w:rFonts w:ascii="Arial" w:hAnsi="Arial" w:cs="Arial"/>
                <w:sz w:val="24"/>
                <w:szCs w:val="24"/>
              </w:rPr>
              <w:t>29</w:t>
            </w: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85</w:t>
            </w:r>
          </w:p>
        </w:tc>
        <w:tc>
          <w:tcPr>
            <w:tcW w:w="958" w:type="dxa"/>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47</w:t>
            </w:r>
          </w:p>
        </w:tc>
      </w:tr>
      <w:tr w:rsidR="005A4571" w:rsidRPr="00D26C17" w:rsidTr="0020342E">
        <w:trPr>
          <w:trHeight w:val="243"/>
        </w:trPr>
        <w:tc>
          <w:tcPr>
            <w:tcW w:w="6379" w:type="dxa"/>
            <w:gridSpan w:val="2"/>
            <w:tcBorders>
              <w:top w:val="nil"/>
              <w:left w:val="nil"/>
              <w:bottom w:val="nil"/>
              <w:right w:val="nil"/>
            </w:tcBorders>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5 proti veřejnému pořádku</w:t>
            </w:r>
          </w:p>
          <w:p w:rsidR="005A4571" w:rsidRPr="00D26C17" w:rsidRDefault="005A4571" w:rsidP="0020342E">
            <w:pPr>
              <w:jc w:val="both"/>
              <w:rPr>
                <w:rFonts w:ascii="Arial" w:hAnsi="Arial" w:cs="Arial"/>
                <w:b/>
                <w:color w:val="000000"/>
                <w:sz w:val="24"/>
                <w:szCs w:val="24"/>
              </w:rPr>
            </w:pPr>
            <w:r w:rsidRPr="00D26C17">
              <w:rPr>
                <w:rFonts w:ascii="Arial" w:hAnsi="Arial" w:cs="Arial"/>
                <w:color w:val="000000"/>
                <w:sz w:val="24"/>
                <w:szCs w:val="24"/>
              </w:rPr>
              <w:t>(zákon č. 251/2016 Sb., o některých přestupcích)</w:t>
            </w:r>
          </w:p>
        </w:tc>
        <w:tc>
          <w:tcPr>
            <w:tcW w:w="1418" w:type="dxa"/>
            <w:gridSpan w:val="2"/>
            <w:tcBorders>
              <w:top w:val="nil"/>
              <w:left w:val="nil"/>
              <w:bottom w:val="nil"/>
              <w:right w:val="nil"/>
            </w:tcBorders>
            <w:hideMark/>
          </w:tcPr>
          <w:p w:rsidR="005A4571" w:rsidRPr="00D26C17" w:rsidRDefault="005A4571" w:rsidP="0020342E">
            <w:pPr>
              <w:jc w:val="center"/>
              <w:rPr>
                <w:rFonts w:ascii="Arial" w:hAnsi="Arial" w:cs="Arial"/>
                <w:sz w:val="24"/>
                <w:szCs w:val="24"/>
              </w:rPr>
            </w:pPr>
            <w:r w:rsidRPr="00D26C17">
              <w:rPr>
                <w:rFonts w:ascii="Arial" w:hAnsi="Arial" w:cs="Arial"/>
                <w:sz w:val="24"/>
                <w:szCs w:val="24"/>
              </w:rPr>
              <w:t>16</w:t>
            </w: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59</w:t>
            </w:r>
          </w:p>
        </w:tc>
        <w:tc>
          <w:tcPr>
            <w:tcW w:w="958" w:type="dxa"/>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68</w:t>
            </w:r>
          </w:p>
        </w:tc>
      </w:tr>
      <w:tr w:rsidR="005A4571" w:rsidRPr="00D26C17" w:rsidTr="0020342E">
        <w:trPr>
          <w:trHeight w:val="243"/>
        </w:trPr>
        <w:tc>
          <w:tcPr>
            <w:tcW w:w="6379" w:type="dxa"/>
            <w:gridSpan w:val="2"/>
            <w:tcBorders>
              <w:top w:val="nil"/>
              <w:left w:val="nil"/>
              <w:bottom w:val="nil"/>
              <w:right w:val="nil"/>
            </w:tcBorders>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6 křivé vysvětlení</w:t>
            </w:r>
          </w:p>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(zákon č. 251/2016 Sb., o některých přestupcích)</w:t>
            </w:r>
          </w:p>
        </w:tc>
        <w:tc>
          <w:tcPr>
            <w:tcW w:w="1418"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958" w:type="dxa"/>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r>
      <w:tr w:rsidR="005A4571" w:rsidRPr="00D26C17" w:rsidTr="0020342E">
        <w:trPr>
          <w:trHeight w:val="243"/>
        </w:trPr>
        <w:tc>
          <w:tcPr>
            <w:tcW w:w="6379" w:type="dxa"/>
            <w:gridSpan w:val="2"/>
            <w:tcBorders>
              <w:top w:val="nil"/>
              <w:left w:val="nil"/>
              <w:bottom w:val="nil"/>
              <w:right w:val="nil"/>
            </w:tcBorders>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7 proti občanskému soužití</w:t>
            </w:r>
          </w:p>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(zákon č. 251/2016 Sb., o některých přestupcích)</w:t>
            </w:r>
          </w:p>
        </w:tc>
        <w:tc>
          <w:tcPr>
            <w:tcW w:w="1418" w:type="dxa"/>
            <w:gridSpan w:val="2"/>
            <w:tcBorders>
              <w:top w:val="nil"/>
              <w:left w:val="nil"/>
              <w:bottom w:val="nil"/>
              <w:right w:val="nil"/>
            </w:tcBorders>
            <w:hideMark/>
          </w:tcPr>
          <w:p w:rsidR="005A4571" w:rsidRPr="00D26C17" w:rsidRDefault="005A4571" w:rsidP="0020342E">
            <w:pPr>
              <w:jc w:val="center"/>
              <w:rPr>
                <w:rFonts w:ascii="Arial" w:hAnsi="Arial" w:cs="Arial"/>
                <w:sz w:val="24"/>
                <w:szCs w:val="24"/>
              </w:rPr>
            </w:pPr>
            <w:r w:rsidRPr="00D26C17">
              <w:rPr>
                <w:rFonts w:ascii="Arial" w:hAnsi="Arial" w:cs="Arial"/>
                <w:sz w:val="24"/>
                <w:szCs w:val="24"/>
              </w:rPr>
              <w:t>87</w:t>
            </w: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321</w:t>
            </w:r>
          </w:p>
        </w:tc>
        <w:tc>
          <w:tcPr>
            <w:tcW w:w="958" w:type="dxa"/>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324</w:t>
            </w:r>
          </w:p>
        </w:tc>
      </w:tr>
      <w:tr w:rsidR="005A4571" w:rsidRPr="00D26C17" w:rsidTr="0020342E">
        <w:trPr>
          <w:trHeight w:val="226"/>
        </w:trPr>
        <w:tc>
          <w:tcPr>
            <w:tcW w:w="6379" w:type="dxa"/>
            <w:gridSpan w:val="2"/>
            <w:tcBorders>
              <w:top w:val="nil"/>
              <w:left w:val="nil"/>
              <w:bottom w:val="nil"/>
              <w:right w:val="nil"/>
            </w:tcBorders>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xml:space="preserve">§ 8 proti majetku </w:t>
            </w:r>
          </w:p>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(zákon č. 251/2016 Sb., o některých přestupcích)</w:t>
            </w:r>
          </w:p>
        </w:tc>
        <w:tc>
          <w:tcPr>
            <w:tcW w:w="1418" w:type="dxa"/>
            <w:gridSpan w:val="2"/>
            <w:tcBorders>
              <w:top w:val="nil"/>
              <w:left w:val="nil"/>
              <w:bottom w:val="nil"/>
              <w:right w:val="nil"/>
            </w:tcBorders>
            <w:hideMark/>
          </w:tcPr>
          <w:p w:rsidR="005A4571" w:rsidRPr="00D26C17" w:rsidRDefault="005A4571" w:rsidP="0020342E">
            <w:pPr>
              <w:jc w:val="center"/>
              <w:rPr>
                <w:rFonts w:ascii="Arial" w:hAnsi="Arial" w:cs="Arial"/>
                <w:sz w:val="24"/>
                <w:szCs w:val="24"/>
              </w:rPr>
            </w:pPr>
            <w:r w:rsidRPr="00D26C17">
              <w:rPr>
                <w:rFonts w:ascii="Arial" w:hAnsi="Arial" w:cs="Arial"/>
                <w:sz w:val="24"/>
                <w:szCs w:val="24"/>
              </w:rPr>
              <w:t>86</w:t>
            </w: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289</w:t>
            </w:r>
          </w:p>
        </w:tc>
        <w:tc>
          <w:tcPr>
            <w:tcW w:w="958" w:type="dxa"/>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207</w:t>
            </w:r>
          </w:p>
        </w:tc>
      </w:tr>
      <w:tr w:rsidR="005A4571" w:rsidRPr="00D26C17" w:rsidTr="0020342E">
        <w:trPr>
          <w:trHeight w:val="226"/>
        </w:trPr>
        <w:tc>
          <w:tcPr>
            <w:tcW w:w="6379" w:type="dxa"/>
            <w:gridSpan w:val="2"/>
            <w:tcBorders>
              <w:top w:val="nil"/>
              <w:left w:val="nil"/>
              <w:bottom w:val="nil"/>
              <w:right w:val="nil"/>
            </w:tcBorders>
            <w:hideMark/>
          </w:tcPr>
          <w:p w:rsidR="005A4571" w:rsidRPr="00D26C17" w:rsidRDefault="005A4571" w:rsidP="0020342E">
            <w:pPr>
              <w:jc w:val="both"/>
              <w:rPr>
                <w:rFonts w:ascii="Arial" w:hAnsi="Arial" w:cs="Arial"/>
                <w:b/>
                <w:color w:val="000000"/>
                <w:sz w:val="24"/>
                <w:szCs w:val="24"/>
              </w:rPr>
            </w:pPr>
            <w:r w:rsidRPr="00D26C17">
              <w:rPr>
                <w:rFonts w:ascii="Arial" w:hAnsi="Arial" w:cs="Arial"/>
                <w:color w:val="000000"/>
                <w:sz w:val="24"/>
                <w:szCs w:val="24"/>
              </w:rPr>
              <w:lastRenderedPageBreak/>
              <w:t xml:space="preserve">§ 16a zákona č. 328/1999 Sb., o občanských průkazech                                                                                                                                                                                                                    </w:t>
            </w:r>
          </w:p>
        </w:tc>
        <w:tc>
          <w:tcPr>
            <w:tcW w:w="1418" w:type="dxa"/>
            <w:gridSpan w:val="2"/>
            <w:tcBorders>
              <w:top w:val="nil"/>
              <w:left w:val="nil"/>
              <w:bottom w:val="nil"/>
              <w:right w:val="nil"/>
            </w:tcBorders>
            <w:hideMark/>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958" w:type="dxa"/>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11</w:t>
            </w:r>
          </w:p>
        </w:tc>
      </w:tr>
      <w:tr w:rsidR="005A4571" w:rsidRPr="00D26C17" w:rsidTr="0020342E">
        <w:trPr>
          <w:trHeight w:val="226"/>
        </w:trPr>
        <w:tc>
          <w:tcPr>
            <w:tcW w:w="6379" w:type="dxa"/>
            <w:gridSpan w:val="2"/>
            <w:tcBorders>
              <w:top w:val="nil"/>
              <w:left w:val="nil"/>
              <w:bottom w:val="nil"/>
              <w:right w:val="nil"/>
            </w:tcBorders>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39 zákona č. 167/1998 Sb., o návykových látkách</w:t>
            </w:r>
          </w:p>
        </w:tc>
        <w:tc>
          <w:tcPr>
            <w:tcW w:w="1418" w:type="dxa"/>
            <w:gridSpan w:val="2"/>
            <w:tcBorders>
              <w:top w:val="nil"/>
              <w:left w:val="nil"/>
              <w:bottom w:val="nil"/>
              <w:right w:val="nil"/>
            </w:tcBorders>
            <w:hideMark/>
          </w:tcPr>
          <w:p w:rsidR="005A4571" w:rsidRPr="00D26C17" w:rsidRDefault="005A4571" w:rsidP="0020342E">
            <w:pPr>
              <w:jc w:val="center"/>
              <w:rPr>
                <w:rFonts w:ascii="Arial" w:hAnsi="Arial" w:cs="Arial"/>
                <w:sz w:val="24"/>
                <w:szCs w:val="24"/>
              </w:rPr>
            </w:pPr>
            <w:r w:rsidRPr="00D26C17">
              <w:rPr>
                <w:rFonts w:ascii="Arial" w:hAnsi="Arial" w:cs="Arial"/>
                <w:sz w:val="24"/>
                <w:szCs w:val="24"/>
              </w:rPr>
              <w:t>5</w:t>
            </w: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15</w:t>
            </w:r>
          </w:p>
        </w:tc>
        <w:tc>
          <w:tcPr>
            <w:tcW w:w="958" w:type="dxa"/>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19</w:t>
            </w:r>
          </w:p>
        </w:tc>
      </w:tr>
      <w:tr w:rsidR="005A4571" w:rsidRPr="00D26C17" w:rsidTr="0020342E">
        <w:trPr>
          <w:trHeight w:val="226"/>
        </w:trPr>
        <w:tc>
          <w:tcPr>
            <w:tcW w:w="6379" w:type="dxa"/>
            <w:gridSpan w:val="2"/>
            <w:tcBorders>
              <w:top w:val="nil"/>
              <w:left w:val="nil"/>
              <w:bottom w:val="nil"/>
              <w:right w:val="nil"/>
            </w:tcBorders>
            <w:hideMark/>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35 a § 36 zákona č. 65/2017 Sb., o ochraně zdraví před škodlivými účinky návykových látek</w:t>
            </w:r>
          </w:p>
        </w:tc>
        <w:tc>
          <w:tcPr>
            <w:tcW w:w="1418" w:type="dxa"/>
            <w:gridSpan w:val="2"/>
            <w:tcBorders>
              <w:top w:val="nil"/>
              <w:left w:val="nil"/>
              <w:bottom w:val="nil"/>
              <w:right w:val="nil"/>
            </w:tcBorders>
            <w:hideMark/>
          </w:tcPr>
          <w:p w:rsidR="005A4571" w:rsidRPr="00D26C17" w:rsidRDefault="005A4571" w:rsidP="0020342E">
            <w:pPr>
              <w:jc w:val="center"/>
              <w:rPr>
                <w:rFonts w:ascii="Arial" w:hAnsi="Arial" w:cs="Arial"/>
                <w:sz w:val="24"/>
                <w:szCs w:val="24"/>
                <w:highlight w:val="yellow"/>
              </w:rPr>
            </w:pPr>
            <w:r w:rsidRPr="00D26C17">
              <w:rPr>
                <w:rFonts w:ascii="Arial" w:hAnsi="Arial" w:cs="Arial"/>
                <w:sz w:val="24"/>
                <w:szCs w:val="24"/>
              </w:rPr>
              <w:t>4</w:t>
            </w: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15</w:t>
            </w:r>
          </w:p>
        </w:tc>
        <w:tc>
          <w:tcPr>
            <w:tcW w:w="958" w:type="dxa"/>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13</w:t>
            </w:r>
          </w:p>
        </w:tc>
      </w:tr>
      <w:tr w:rsidR="005A4571" w:rsidRPr="00D26C17" w:rsidTr="0020342E">
        <w:trPr>
          <w:trHeight w:val="226"/>
        </w:trPr>
        <w:tc>
          <w:tcPr>
            <w:tcW w:w="6379" w:type="dxa"/>
            <w:gridSpan w:val="2"/>
            <w:tcBorders>
              <w:top w:val="nil"/>
              <w:left w:val="nil"/>
              <w:bottom w:val="nil"/>
              <w:right w:val="nil"/>
            </w:tcBorders>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76 zákona č. 119/2002 Sb., o střelných zbraních a střelivu</w:t>
            </w:r>
          </w:p>
        </w:tc>
        <w:tc>
          <w:tcPr>
            <w:tcW w:w="1418"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2</w:t>
            </w:r>
          </w:p>
        </w:tc>
        <w:tc>
          <w:tcPr>
            <w:tcW w:w="958" w:type="dxa"/>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5</w:t>
            </w:r>
          </w:p>
        </w:tc>
      </w:tr>
      <w:tr w:rsidR="005A4571" w:rsidRPr="00D26C17" w:rsidTr="0020342E">
        <w:trPr>
          <w:trHeight w:val="226"/>
        </w:trPr>
        <w:tc>
          <w:tcPr>
            <w:tcW w:w="6379" w:type="dxa"/>
            <w:gridSpan w:val="2"/>
            <w:tcBorders>
              <w:top w:val="nil"/>
              <w:left w:val="nil"/>
              <w:bottom w:val="nil"/>
              <w:right w:val="nil"/>
            </w:tcBorders>
          </w:tcPr>
          <w:p w:rsidR="005A4571" w:rsidRPr="00D26C17" w:rsidRDefault="005A4571" w:rsidP="0020342E">
            <w:pPr>
              <w:tabs>
                <w:tab w:val="left" w:pos="5175"/>
              </w:tabs>
              <w:jc w:val="both"/>
              <w:rPr>
                <w:rFonts w:ascii="Arial" w:hAnsi="Arial" w:cs="Arial"/>
                <w:color w:val="000000"/>
                <w:sz w:val="24"/>
                <w:szCs w:val="24"/>
              </w:rPr>
            </w:pPr>
            <w:r w:rsidRPr="00D26C17">
              <w:rPr>
                <w:rFonts w:ascii="Arial" w:hAnsi="Arial" w:cs="Arial"/>
                <w:color w:val="000000"/>
                <w:sz w:val="24"/>
                <w:szCs w:val="24"/>
              </w:rPr>
              <w:t>§ 23 zákona č. 159/2006 Sb., o střetu zájmů</w:t>
            </w:r>
            <w:r w:rsidRPr="00D26C17">
              <w:rPr>
                <w:rFonts w:ascii="Arial" w:hAnsi="Arial" w:cs="Arial"/>
                <w:color w:val="000000"/>
                <w:sz w:val="24"/>
                <w:szCs w:val="24"/>
              </w:rPr>
              <w:tab/>
            </w:r>
          </w:p>
        </w:tc>
        <w:tc>
          <w:tcPr>
            <w:tcW w:w="1418"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26</w:t>
            </w: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31</w:t>
            </w:r>
          </w:p>
        </w:tc>
        <w:tc>
          <w:tcPr>
            <w:tcW w:w="958" w:type="dxa"/>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99</w:t>
            </w:r>
          </w:p>
        </w:tc>
      </w:tr>
      <w:tr w:rsidR="005A4571" w:rsidRPr="00D26C17" w:rsidTr="0020342E">
        <w:trPr>
          <w:trHeight w:val="226"/>
        </w:trPr>
        <w:tc>
          <w:tcPr>
            <w:tcW w:w="6379" w:type="dxa"/>
            <w:gridSpan w:val="2"/>
            <w:tcBorders>
              <w:top w:val="nil"/>
              <w:left w:val="nil"/>
              <w:bottom w:val="nil"/>
              <w:right w:val="nil"/>
            </w:tcBorders>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92a a § 92n zákona č. 258/2000 Sb., o ochraně veřejného zdraví</w:t>
            </w:r>
          </w:p>
        </w:tc>
        <w:tc>
          <w:tcPr>
            <w:tcW w:w="1418"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958" w:type="dxa"/>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5</w:t>
            </w:r>
          </w:p>
        </w:tc>
      </w:tr>
      <w:tr w:rsidR="005A4571" w:rsidRPr="00D26C17" w:rsidTr="0020342E">
        <w:trPr>
          <w:trHeight w:val="226"/>
        </w:trPr>
        <w:tc>
          <w:tcPr>
            <w:tcW w:w="6379" w:type="dxa"/>
            <w:gridSpan w:val="2"/>
            <w:tcBorders>
              <w:top w:val="nil"/>
              <w:left w:val="nil"/>
              <w:bottom w:val="nil"/>
              <w:right w:val="nil"/>
            </w:tcBorders>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34 zákona č. 240/2000 Sb., o krizovém řízení</w:t>
            </w:r>
          </w:p>
        </w:tc>
        <w:tc>
          <w:tcPr>
            <w:tcW w:w="1418"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958" w:type="dxa"/>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74</w:t>
            </w:r>
          </w:p>
        </w:tc>
      </w:tr>
      <w:tr w:rsidR="005A4571" w:rsidRPr="00D26C17" w:rsidTr="0020342E">
        <w:trPr>
          <w:trHeight w:val="226"/>
        </w:trPr>
        <w:tc>
          <w:tcPr>
            <w:tcW w:w="6379" w:type="dxa"/>
            <w:gridSpan w:val="2"/>
            <w:tcBorders>
              <w:top w:val="nil"/>
              <w:left w:val="nil"/>
              <w:bottom w:val="nil"/>
              <w:right w:val="nil"/>
            </w:tcBorders>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93m zákona č. 111/1998 Sb., o vysokých školách</w:t>
            </w:r>
          </w:p>
        </w:tc>
        <w:tc>
          <w:tcPr>
            <w:tcW w:w="1418"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958" w:type="dxa"/>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1</w:t>
            </w:r>
          </w:p>
        </w:tc>
      </w:tr>
      <w:tr w:rsidR="005A4571" w:rsidRPr="00D26C17" w:rsidTr="0020342E">
        <w:trPr>
          <w:trHeight w:val="226"/>
        </w:trPr>
        <w:tc>
          <w:tcPr>
            <w:tcW w:w="6379" w:type="dxa"/>
            <w:gridSpan w:val="2"/>
            <w:tcBorders>
              <w:top w:val="nil"/>
              <w:left w:val="nil"/>
              <w:bottom w:val="nil"/>
              <w:right w:val="nil"/>
            </w:tcBorders>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65 zákona č. 269/2021 Sb., o občanských průkazech</w:t>
            </w:r>
          </w:p>
        </w:tc>
        <w:tc>
          <w:tcPr>
            <w:tcW w:w="1418" w:type="dxa"/>
            <w:gridSpan w:val="2"/>
            <w:tcBorders>
              <w:top w:val="nil"/>
              <w:left w:val="nil"/>
              <w:bottom w:val="nil"/>
              <w:right w:val="nil"/>
            </w:tcBorders>
          </w:tcPr>
          <w:p w:rsidR="005A4571" w:rsidRPr="00D26C17" w:rsidRDefault="005A4571" w:rsidP="0020342E">
            <w:pPr>
              <w:jc w:val="center"/>
              <w:rPr>
                <w:rFonts w:ascii="Arial" w:hAnsi="Arial" w:cs="Arial"/>
                <w:sz w:val="24"/>
                <w:szCs w:val="24"/>
                <w:highlight w:val="yellow"/>
              </w:rPr>
            </w:pPr>
            <w:r w:rsidRPr="00D26C17">
              <w:rPr>
                <w:rFonts w:ascii="Arial" w:hAnsi="Arial" w:cs="Arial"/>
                <w:sz w:val="24"/>
                <w:szCs w:val="24"/>
              </w:rPr>
              <w:t>1</w:t>
            </w: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9</w:t>
            </w:r>
          </w:p>
        </w:tc>
        <w:tc>
          <w:tcPr>
            <w:tcW w:w="958" w:type="dxa"/>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1</w:t>
            </w:r>
          </w:p>
        </w:tc>
      </w:tr>
      <w:tr w:rsidR="005A4571" w:rsidRPr="00D26C17" w:rsidTr="0020342E">
        <w:trPr>
          <w:trHeight w:val="226"/>
        </w:trPr>
        <w:tc>
          <w:tcPr>
            <w:tcW w:w="6379" w:type="dxa"/>
            <w:gridSpan w:val="2"/>
            <w:tcBorders>
              <w:top w:val="nil"/>
              <w:left w:val="nil"/>
              <w:bottom w:val="nil"/>
              <w:right w:val="nil"/>
            </w:tcBorders>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xml:space="preserve">§ 24 zákona č. 332/2020 Sb., zákon o sčítání lidu, domů a bytů </w:t>
            </w:r>
          </w:p>
        </w:tc>
        <w:tc>
          <w:tcPr>
            <w:tcW w:w="1418"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2</w:t>
            </w:r>
          </w:p>
        </w:tc>
        <w:tc>
          <w:tcPr>
            <w:tcW w:w="958" w:type="dxa"/>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r>
      <w:tr w:rsidR="005A4571" w:rsidRPr="00D26C17" w:rsidTr="0020342E">
        <w:trPr>
          <w:trHeight w:val="226"/>
        </w:trPr>
        <w:tc>
          <w:tcPr>
            <w:tcW w:w="6379" w:type="dxa"/>
            <w:gridSpan w:val="2"/>
            <w:tcBorders>
              <w:top w:val="nil"/>
              <w:left w:val="nil"/>
              <w:bottom w:val="nil"/>
              <w:right w:val="nil"/>
            </w:tcBorders>
          </w:tcPr>
          <w:p w:rsidR="005A4571" w:rsidRPr="00D26C17" w:rsidRDefault="005A4571" w:rsidP="0020342E">
            <w:pPr>
              <w:jc w:val="both"/>
              <w:rPr>
                <w:rFonts w:ascii="Arial" w:hAnsi="Arial" w:cs="Arial"/>
                <w:color w:val="000000"/>
                <w:sz w:val="24"/>
                <w:szCs w:val="24"/>
              </w:rPr>
            </w:pPr>
            <w:r w:rsidRPr="00D26C17">
              <w:rPr>
                <w:rFonts w:ascii="Arial" w:hAnsi="Arial" w:cs="Arial"/>
                <w:color w:val="000000"/>
                <w:sz w:val="24"/>
                <w:szCs w:val="24"/>
              </w:rPr>
              <w:t>§ 125c zákona č. 361/2000 Sb., o provozu na pozemních komunikacích</w:t>
            </w:r>
          </w:p>
        </w:tc>
        <w:tc>
          <w:tcPr>
            <w:tcW w:w="1418"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1</w:t>
            </w:r>
          </w:p>
        </w:tc>
        <w:tc>
          <w:tcPr>
            <w:tcW w:w="958" w:type="dxa"/>
            <w:tcBorders>
              <w:top w:val="nil"/>
              <w:left w:val="nil"/>
              <w:bottom w:val="nil"/>
              <w:right w:val="nil"/>
            </w:tcBorders>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r>
      <w:tr w:rsidR="005A4571" w:rsidRPr="00D26C17" w:rsidTr="0020342E">
        <w:trPr>
          <w:trHeight w:val="243"/>
        </w:trPr>
        <w:tc>
          <w:tcPr>
            <w:tcW w:w="6379" w:type="dxa"/>
            <w:gridSpan w:val="2"/>
            <w:tcBorders>
              <w:top w:val="nil"/>
              <w:left w:val="nil"/>
              <w:bottom w:val="nil"/>
              <w:right w:val="nil"/>
            </w:tcBorders>
            <w:hideMark/>
          </w:tcPr>
          <w:p w:rsidR="005A4571" w:rsidRPr="00D26C17" w:rsidRDefault="005A4571" w:rsidP="0020342E">
            <w:pPr>
              <w:jc w:val="both"/>
              <w:rPr>
                <w:rFonts w:ascii="Arial" w:hAnsi="Arial" w:cs="Arial"/>
                <w:b/>
                <w:color w:val="000000"/>
                <w:sz w:val="24"/>
                <w:szCs w:val="24"/>
              </w:rPr>
            </w:pPr>
            <w:r w:rsidRPr="00D26C17">
              <w:rPr>
                <w:rFonts w:ascii="Arial" w:hAnsi="Arial" w:cs="Arial"/>
                <w:b/>
                <w:color w:val="000000"/>
                <w:sz w:val="24"/>
                <w:szCs w:val="24"/>
              </w:rPr>
              <w:t xml:space="preserve">Celkem </w:t>
            </w:r>
          </w:p>
        </w:tc>
        <w:tc>
          <w:tcPr>
            <w:tcW w:w="1418" w:type="dxa"/>
            <w:gridSpan w:val="2"/>
            <w:tcBorders>
              <w:top w:val="nil"/>
              <w:left w:val="nil"/>
              <w:bottom w:val="nil"/>
              <w:right w:val="nil"/>
            </w:tcBorders>
            <w:hideMark/>
          </w:tcPr>
          <w:p w:rsidR="005A4571" w:rsidRPr="00D26C17" w:rsidRDefault="005A4571" w:rsidP="0020342E">
            <w:pPr>
              <w:jc w:val="center"/>
              <w:rPr>
                <w:rFonts w:ascii="Arial" w:hAnsi="Arial" w:cs="Arial"/>
                <w:b/>
                <w:color w:val="000000"/>
                <w:sz w:val="24"/>
                <w:szCs w:val="24"/>
                <w:highlight w:val="yellow"/>
              </w:rPr>
            </w:pPr>
            <w:r w:rsidRPr="00D26C17">
              <w:rPr>
                <w:rFonts w:ascii="Arial" w:hAnsi="Arial" w:cs="Arial"/>
                <w:b/>
                <w:sz w:val="24"/>
                <w:szCs w:val="24"/>
              </w:rPr>
              <w:t>254</w:t>
            </w:r>
          </w:p>
        </w:tc>
        <w:tc>
          <w:tcPr>
            <w:tcW w:w="992" w:type="dxa"/>
            <w:gridSpan w:val="2"/>
            <w:tcBorders>
              <w:top w:val="nil"/>
              <w:left w:val="nil"/>
              <w:bottom w:val="nil"/>
              <w:right w:val="nil"/>
            </w:tcBorders>
          </w:tcPr>
          <w:p w:rsidR="005A4571" w:rsidRPr="00D26C17" w:rsidRDefault="005A4571" w:rsidP="0020342E">
            <w:pPr>
              <w:jc w:val="center"/>
              <w:rPr>
                <w:rFonts w:ascii="Arial" w:hAnsi="Arial" w:cs="Arial"/>
                <w:b/>
                <w:sz w:val="24"/>
                <w:szCs w:val="24"/>
              </w:rPr>
            </w:pPr>
            <w:r w:rsidRPr="00D26C17">
              <w:rPr>
                <w:rFonts w:ascii="Arial" w:hAnsi="Arial" w:cs="Arial"/>
                <w:b/>
                <w:sz w:val="24"/>
                <w:szCs w:val="24"/>
              </w:rPr>
              <w:t>832</w:t>
            </w:r>
          </w:p>
        </w:tc>
        <w:tc>
          <w:tcPr>
            <w:tcW w:w="958" w:type="dxa"/>
            <w:tcBorders>
              <w:top w:val="nil"/>
              <w:left w:val="nil"/>
              <w:bottom w:val="nil"/>
              <w:right w:val="nil"/>
            </w:tcBorders>
          </w:tcPr>
          <w:p w:rsidR="005A4571" w:rsidRPr="00D26C17" w:rsidRDefault="005A4571" w:rsidP="0020342E">
            <w:pPr>
              <w:jc w:val="center"/>
              <w:rPr>
                <w:rFonts w:ascii="Arial" w:hAnsi="Arial" w:cs="Arial"/>
                <w:b/>
                <w:sz w:val="24"/>
                <w:szCs w:val="24"/>
              </w:rPr>
            </w:pPr>
            <w:r w:rsidRPr="00D26C17">
              <w:rPr>
                <w:rFonts w:ascii="Arial" w:hAnsi="Arial" w:cs="Arial"/>
                <w:b/>
                <w:sz w:val="24"/>
                <w:szCs w:val="24"/>
              </w:rPr>
              <w:t>874</w:t>
            </w:r>
          </w:p>
        </w:tc>
      </w:tr>
      <w:tr w:rsidR="005A4571" w:rsidRPr="00D26C17" w:rsidTr="00C17B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
        </w:trPr>
        <w:tc>
          <w:tcPr>
            <w:tcW w:w="5801" w:type="dxa"/>
          </w:tcPr>
          <w:p w:rsidR="005A4571" w:rsidRPr="00D26C17" w:rsidRDefault="005A4571" w:rsidP="0020342E">
            <w:pPr>
              <w:spacing w:line="20" w:lineRule="atLeast"/>
              <w:rPr>
                <w:rFonts w:ascii="Arial" w:hAnsi="Arial" w:cs="Arial"/>
                <w:b/>
                <w:color w:val="000000"/>
                <w:sz w:val="24"/>
                <w:szCs w:val="24"/>
              </w:rPr>
            </w:pPr>
            <w:r w:rsidRPr="00D26C17">
              <w:rPr>
                <w:rFonts w:ascii="Arial" w:hAnsi="Arial" w:cs="Arial"/>
                <w:b/>
                <w:sz w:val="24"/>
                <w:szCs w:val="24"/>
              </w:rPr>
              <w:t>Vypořádáno:</w:t>
            </w:r>
          </w:p>
        </w:tc>
        <w:tc>
          <w:tcPr>
            <w:tcW w:w="1378" w:type="dxa"/>
            <w:gridSpan w:val="2"/>
          </w:tcPr>
          <w:p w:rsidR="005A4571" w:rsidRPr="00D26C17" w:rsidRDefault="005A4571" w:rsidP="0020342E">
            <w:pPr>
              <w:spacing w:line="20" w:lineRule="atLeast"/>
              <w:jc w:val="center"/>
              <w:rPr>
                <w:rFonts w:ascii="Arial" w:hAnsi="Arial" w:cs="Arial"/>
                <w:color w:val="000000"/>
                <w:sz w:val="24"/>
                <w:szCs w:val="24"/>
              </w:rPr>
            </w:pPr>
          </w:p>
        </w:tc>
        <w:tc>
          <w:tcPr>
            <w:tcW w:w="1284" w:type="dxa"/>
            <w:gridSpan w:val="2"/>
          </w:tcPr>
          <w:p w:rsidR="005A4571" w:rsidRPr="00D26C17" w:rsidRDefault="005A4571" w:rsidP="0020342E">
            <w:pPr>
              <w:spacing w:line="20" w:lineRule="atLeast"/>
              <w:jc w:val="center"/>
              <w:rPr>
                <w:rFonts w:ascii="Arial" w:hAnsi="Arial" w:cs="Arial"/>
                <w:color w:val="000000"/>
                <w:sz w:val="24"/>
                <w:szCs w:val="24"/>
              </w:rPr>
            </w:pPr>
          </w:p>
        </w:tc>
        <w:tc>
          <w:tcPr>
            <w:tcW w:w="1284" w:type="dxa"/>
            <w:gridSpan w:val="2"/>
          </w:tcPr>
          <w:p w:rsidR="005A4571" w:rsidRPr="00D26C17" w:rsidRDefault="005A4571" w:rsidP="0020342E">
            <w:pPr>
              <w:spacing w:line="20" w:lineRule="atLeast"/>
              <w:jc w:val="center"/>
              <w:rPr>
                <w:rFonts w:ascii="Arial" w:hAnsi="Arial" w:cs="Arial"/>
                <w:color w:val="000000"/>
                <w:sz w:val="24"/>
                <w:szCs w:val="24"/>
              </w:rPr>
            </w:pPr>
          </w:p>
        </w:tc>
      </w:tr>
      <w:tr w:rsidR="005A4571" w:rsidRPr="00D26C17" w:rsidTr="00C17B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01" w:type="dxa"/>
            <w:hideMark/>
          </w:tcPr>
          <w:p w:rsidR="005A4571" w:rsidRPr="00D26C17" w:rsidRDefault="005A4571" w:rsidP="0020342E">
            <w:pPr>
              <w:spacing w:line="20" w:lineRule="atLeast"/>
              <w:rPr>
                <w:rFonts w:ascii="Arial" w:hAnsi="Arial" w:cs="Arial"/>
                <w:b/>
                <w:color w:val="000000"/>
                <w:sz w:val="24"/>
                <w:szCs w:val="24"/>
              </w:rPr>
            </w:pPr>
            <w:r w:rsidRPr="00D26C17">
              <w:rPr>
                <w:rFonts w:ascii="Arial" w:hAnsi="Arial" w:cs="Arial"/>
                <w:sz w:val="24"/>
                <w:szCs w:val="24"/>
              </w:rPr>
              <w:t>Předáno</w:t>
            </w:r>
          </w:p>
        </w:tc>
        <w:tc>
          <w:tcPr>
            <w:tcW w:w="1378" w:type="dxa"/>
            <w:gridSpan w:val="2"/>
            <w:hideMark/>
          </w:tcPr>
          <w:p w:rsidR="005A4571" w:rsidRPr="00D26C17" w:rsidRDefault="005A4571" w:rsidP="0020342E">
            <w:pPr>
              <w:jc w:val="center"/>
              <w:rPr>
                <w:rFonts w:ascii="Arial" w:hAnsi="Arial" w:cs="Arial"/>
                <w:sz w:val="24"/>
                <w:szCs w:val="24"/>
                <w:highlight w:val="yellow"/>
              </w:rPr>
            </w:pPr>
            <w:r w:rsidRPr="00D26C17">
              <w:rPr>
                <w:rFonts w:ascii="Arial" w:hAnsi="Arial" w:cs="Arial"/>
                <w:sz w:val="24"/>
                <w:szCs w:val="24"/>
              </w:rPr>
              <w:t>13</w:t>
            </w:r>
          </w:p>
        </w:tc>
        <w:tc>
          <w:tcPr>
            <w:tcW w:w="1284"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58</w:t>
            </w:r>
          </w:p>
        </w:tc>
        <w:tc>
          <w:tcPr>
            <w:tcW w:w="1284"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34</w:t>
            </w:r>
          </w:p>
        </w:tc>
      </w:tr>
      <w:tr w:rsidR="005A4571" w:rsidRPr="00D26C17" w:rsidTr="00C17B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01" w:type="dxa"/>
            <w:hideMark/>
          </w:tcPr>
          <w:p w:rsidR="005A4571" w:rsidRPr="00D26C17" w:rsidRDefault="005A4571" w:rsidP="0020342E">
            <w:pPr>
              <w:spacing w:line="20" w:lineRule="atLeast"/>
              <w:rPr>
                <w:rFonts w:ascii="Arial" w:hAnsi="Arial" w:cs="Arial"/>
                <w:b/>
                <w:color w:val="000000"/>
                <w:sz w:val="24"/>
                <w:szCs w:val="24"/>
              </w:rPr>
            </w:pPr>
            <w:r w:rsidRPr="00D26C17">
              <w:rPr>
                <w:rFonts w:ascii="Arial" w:hAnsi="Arial" w:cs="Arial"/>
                <w:sz w:val="24"/>
                <w:szCs w:val="24"/>
              </w:rPr>
              <w:t>Odloženo</w:t>
            </w:r>
          </w:p>
        </w:tc>
        <w:tc>
          <w:tcPr>
            <w:tcW w:w="1378" w:type="dxa"/>
            <w:gridSpan w:val="2"/>
            <w:hideMark/>
          </w:tcPr>
          <w:p w:rsidR="005A4571" w:rsidRPr="00D26C17" w:rsidRDefault="005A4571" w:rsidP="0020342E">
            <w:pPr>
              <w:jc w:val="center"/>
              <w:rPr>
                <w:rFonts w:ascii="Arial" w:hAnsi="Arial" w:cs="Arial"/>
                <w:sz w:val="24"/>
                <w:szCs w:val="24"/>
                <w:highlight w:val="yellow"/>
              </w:rPr>
            </w:pPr>
            <w:r w:rsidRPr="00D26C17">
              <w:rPr>
                <w:rFonts w:ascii="Arial" w:hAnsi="Arial" w:cs="Arial"/>
                <w:sz w:val="24"/>
                <w:szCs w:val="24"/>
              </w:rPr>
              <w:t>95</w:t>
            </w:r>
          </w:p>
        </w:tc>
        <w:tc>
          <w:tcPr>
            <w:tcW w:w="1284"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443</w:t>
            </w:r>
          </w:p>
        </w:tc>
        <w:tc>
          <w:tcPr>
            <w:tcW w:w="1284"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391</w:t>
            </w:r>
          </w:p>
        </w:tc>
      </w:tr>
      <w:tr w:rsidR="005A4571" w:rsidRPr="00D26C17" w:rsidTr="00C17B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01" w:type="dxa"/>
            <w:hideMark/>
          </w:tcPr>
          <w:p w:rsidR="005A4571" w:rsidRPr="00D26C17" w:rsidRDefault="005A4571" w:rsidP="0020342E">
            <w:pPr>
              <w:spacing w:line="20" w:lineRule="atLeast"/>
              <w:rPr>
                <w:rFonts w:ascii="Arial" w:hAnsi="Arial" w:cs="Arial"/>
                <w:sz w:val="24"/>
                <w:szCs w:val="24"/>
              </w:rPr>
            </w:pPr>
            <w:r w:rsidRPr="00D26C17">
              <w:rPr>
                <w:rFonts w:ascii="Arial" w:hAnsi="Arial" w:cs="Arial"/>
                <w:color w:val="000000"/>
                <w:sz w:val="24"/>
                <w:szCs w:val="24"/>
              </w:rPr>
              <w:t>Zastaveno</w:t>
            </w:r>
          </w:p>
        </w:tc>
        <w:tc>
          <w:tcPr>
            <w:tcW w:w="1378" w:type="dxa"/>
            <w:gridSpan w:val="2"/>
            <w:hideMark/>
          </w:tcPr>
          <w:p w:rsidR="005A4571" w:rsidRPr="00D26C17" w:rsidRDefault="005A4571" w:rsidP="0020342E">
            <w:pPr>
              <w:jc w:val="center"/>
              <w:rPr>
                <w:rFonts w:ascii="Arial" w:hAnsi="Arial" w:cs="Arial"/>
                <w:sz w:val="24"/>
                <w:szCs w:val="24"/>
                <w:highlight w:val="yellow"/>
              </w:rPr>
            </w:pPr>
            <w:r w:rsidRPr="00D26C17">
              <w:rPr>
                <w:rFonts w:ascii="Arial" w:hAnsi="Arial" w:cs="Arial"/>
                <w:sz w:val="24"/>
                <w:szCs w:val="24"/>
              </w:rPr>
              <w:t>6</w:t>
            </w:r>
          </w:p>
        </w:tc>
        <w:tc>
          <w:tcPr>
            <w:tcW w:w="1284"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20</w:t>
            </w:r>
          </w:p>
        </w:tc>
        <w:tc>
          <w:tcPr>
            <w:tcW w:w="1284"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41</w:t>
            </w:r>
          </w:p>
        </w:tc>
      </w:tr>
      <w:tr w:rsidR="005A4571" w:rsidRPr="00D26C17" w:rsidTr="00C17B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01" w:type="dxa"/>
            <w:hideMark/>
          </w:tcPr>
          <w:p w:rsidR="005A4571" w:rsidRPr="00D26C17" w:rsidRDefault="005A4571" w:rsidP="0020342E">
            <w:pPr>
              <w:spacing w:line="20" w:lineRule="atLeast"/>
              <w:rPr>
                <w:rFonts w:ascii="Arial" w:hAnsi="Arial" w:cs="Arial"/>
                <w:sz w:val="24"/>
                <w:szCs w:val="24"/>
              </w:rPr>
            </w:pPr>
            <w:r w:rsidRPr="00D26C17">
              <w:rPr>
                <w:rFonts w:ascii="Arial" w:hAnsi="Arial" w:cs="Arial"/>
                <w:color w:val="000000"/>
                <w:sz w:val="24"/>
                <w:szCs w:val="24"/>
              </w:rPr>
              <w:t xml:space="preserve">Věcně rozhodnuto </w:t>
            </w:r>
          </w:p>
        </w:tc>
        <w:tc>
          <w:tcPr>
            <w:tcW w:w="1378" w:type="dxa"/>
            <w:gridSpan w:val="2"/>
            <w:hideMark/>
          </w:tcPr>
          <w:p w:rsidR="005A4571" w:rsidRPr="00D26C17" w:rsidRDefault="005A4571" w:rsidP="0020342E">
            <w:pPr>
              <w:jc w:val="center"/>
              <w:rPr>
                <w:rFonts w:ascii="Arial" w:hAnsi="Arial" w:cs="Arial"/>
                <w:sz w:val="24"/>
                <w:szCs w:val="24"/>
                <w:highlight w:val="yellow"/>
              </w:rPr>
            </w:pPr>
            <w:r w:rsidRPr="00D26C17">
              <w:rPr>
                <w:rFonts w:ascii="Arial" w:hAnsi="Arial" w:cs="Arial"/>
                <w:sz w:val="24"/>
                <w:szCs w:val="24"/>
              </w:rPr>
              <w:t>102</w:t>
            </w:r>
          </w:p>
        </w:tc>
        <w:tc>
          <w:tcPr>
            <w:tcW w:w="1284"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344</w:t>
            </w:r>
          </w:p>
        </w:tc>
        <w:tc>
          <w:tcPr>
            <w:tcW w:w="1284"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364</w:t>
            </w:r>
          </w:p>
        </w:tc>
      </w:tr>
      <w:tr w:rsidR="005A4571" w:rsidRPr="00D26C17" w:rsidTr="00C17B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01" w:type="dxa"/>
          </w:tcPr>
          <w:p w:rsidR="005A4571" w:rsidRPr="00D26C17" w:rsidRDefault="005A4571" w:rsidP="0020342E">
            <w:pPr>
              <w:spacing w:line="20" w:lineRule="atLeast"/>
              <w:rPr>
                <w:rFonts w:ascii="Arial" w:hAnsi="Arial" w:cs="Arial"/>
                <w:color w:val="000000"/>
                <w:sz w:val="24"/>
                <w:szCs w:val="24"/>
              </w:rPr>
            </w:pPr>
            <w:r w:rsidRPr="00D26C17">
              <w:rPr>
                <w:rFonts w:ascii="Arial" w:hAnsi="Arial" w:cs="Arial"/>
                <w:sz w:val="24"/>
                <w:szCs w:val="24"/>
              </w:rPr>
              <w:t>Pravomocně uloženo na pokutách v Kč</w:t>
            </w:r>
          </w:p>
        </w:tc>
        <w:tc>
          <w:tcPr>
            <w:tcW w:w="1378"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434.100</w:t>
            </w:r>
          </w:p>
        </w:tc>
        <w:tc>
          <w:tcPr>
            <w:tcW w:w="1284"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1.123.900</w:t>
            </w:r>
          </w:p>
        </w:tc>
        <w:tc>
          <w:tcPr>
            <w:tcW w:w="1284"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1.040.500</w:t>
            </w:r>
          </w:p>
        </w:tc>
      </w:tr>
      <w:tr w:rsidR="005A4571" w:rsidRPr="00D26C17" w:rsidTr="00C17B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01" w:type="dxa"/>
            <w:hideMark/>
          </w:tcPr>
          <w:p w:rsidR="005A4571" w:rsidRPr="00D26C17" w:rsidRDefault="005A4571" w:rsidP="0020342E">
            <w:pPr>
              <w:spacing w:line="20" w:lineRule="atLeast"/>
              <w:rPr>
                <w:rFonts w:ascii="Arial" w:hAnsi="Arial" w:cs="Arial"/>
                <w:b/>
                <w:color w:val="000000"/>
                <w:sz w:val="24"/>
                <w:szCs w:val="24"/>
              </w:rPr>
            </w:pPr>
            <w:r w:rsidRPr="00D26C17">
              <w:rPr>
                <w:rFonts w:ascii="Arial" w:hAnsi="Arial" w:cs="Arial"/>
                <w:b/>
                <w:color w:val="000000"/>
                <w:sz w:val="24"/>
                <w:szCs w:val="24"/>
              </w:rPr>
              <w:t>Z toho:</w:t>
            </w:r>
          </w:p>
        </w:tc>
        <w:tc>
          <w:tcPr>
            <w:tcW w:w="1378" w:type="dxa"/>
            <w:gridSpan w:val="2"/>
          </w:tcPr>
          <w:p w:rsidR="005A4571" w:rsidRPr="00D26C17" w:rsidRDefault="005A4571" w:rsidP="0020342E">
            <w:pPr>
              <w:jc w:val="center"/>
              <w:rPr>
                <w:rFonts w:ascii="Arial" w:hAnsi="Arial" w:cs="Arial"/>
                <w:sz w:val="24"/>
                <w:szCs w:val="24"/>
                <w:highlight w:val="yellow"/>
              </w:rPr>
            </w:pPr>
          </w:p>
        </w:tc>
        <w:tc>
          <w:tcPr>
            <w:tcW w:w="1284" w:type="dxa"/>
            <w:gridSpan w:val="2"/>
          </w:tcPr>
          <w:p w:rsidR="005A4571" w:rsidRPr="00D26C17" w:rsidRDefault="005A4571" w:rsidP="0020342E">
            <w:pPr>
              <w:jc w:val="center"/>
              <w:rPr>
                <w:rFonts w:ascii="Arial" w:hAnsi="Arial" w:cs="Arial"/>
                <w:sz w:val="24"/>
                <w:szCs w:val="24"/>
                <w:highlight w:val="yellow"/>
              </w:rPr>
            </w:pPr>
          </w:p>
        </w:tc>
        <w:tc>
          <w:tcPr>
            <w:tcW w:w="1284" w:type="dxa"/>
            <w:gridSpan w:val="2"/>
          </w:tcPr>
          <w:p w:rsidR="005A4571" w:rsidRPr="00D26C17" w:rsidRDefault="005A4571" w:rsidP="0020342E">
            <w:pPr>
              <w:jc w:val="center"/>
              <w:rPr>
                <w:rFonts w:ascii="Arial" w:hAnsi="Arial" w:cs="Arial"/>
                <w:sz w:val="24"/>
                <w:szCs w:val="24"/>
              </w:rPr>
            </w:pPr>
          </w:p>
        </w:tc>
      </w:tr>
      <w:tr w:rsidR="005A4571" w:rsidRPr="00D26C17" w:rsidTr="00C17B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01" w:type="dxa"/>
            <w:hideMark/>
          </w:tcPr>
          <w:p w:rsidR="005A4571" w:rsidRPr="00D26C17" w:rsidRDefault="005A4571" w:rsidP="0020342E">
            <w:pPr>
              <w:spacing w:line="20" w:lineRule="atLeast"/>
              <w:rPr>
                <w:rFonts w:ascii="Arial" w:hAnsi="Arial" w:cs="Arial"/>
                <w:sz w:val="24"/>
                <w:szCs w:val="24"/>
              </w:rPr>
            </w:pPr>
            <w:r w:rsidRPr="00D26C17">
              <w:rPr>
                <w:rFonts w:ascii="Arial" w:hAnsi="Arial" w:cs="Arial"/>
                <w:sz w:val="24"/>
                <w:szCs w:val="24"/>
              </w:rPr>
              <w:t>z toho v blokovém řízení</w:t>
            </w:r>
          </w:p>
        </w:tc>
        <w:tc>
          <w:tcPr>
            <w:tcW w:w="1378" w:type="dxa"/>
            <w:gridSpan w:val="2"/>
            <w:hideMark/>
          </w:tcPr>
          <w:p w:rsidR="005A4571" w:rsidRPr="00D26C17" w:rsidRDefault="005A4571" w:rsidP="0020342E">
            <w:pPr>
              <w:jc w:val="center"/>
              <w:rPr>
                <w:rFonts w:ascii="Arial" w:hAnsi="Arial" w:cs="Arial"/>
                <w:sz w:val="24"/>
                <w:szCs w:val="24"/>
                <w:highlight w:val="yellow"/>
              </w:rPr>
            </w:pPr>
            <w:r w:rsidRPr="00D26C17">
              <w:rPr>
                <w:rFonts w:ascii="Arial" w:hAnsi="Arial" w:cs="Arial"/>
                <w:sz w:val="24"/>
                <w:szCs w:val="24"/>
              </w:rPr>
              <w:t>8</w:t>
            </w:r>
          </w:p>
        </w:tc>
        <w:tc>
          <w:tcPr>
            <w:tcW w:w="1284"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33</w:t>
            </w:r>
          </w:p>
        </w:tc>
        <w:tc>
          <w:tcPr>
            <w:tcW w:w="1284"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37</w:t>
            </w:r>
          </w:p>
        </w:tc>
      </w:tr>
      <w:tr w:rsidR="005A4571" w:rsidRPr="00D26C17" w:rsidTr="00C17B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01" w:type="dxa"/>
            <w:hideMark/>
          </w:tcPr>
          <w:p w:rsidR="005A4571" w:rsidRPr="00D26C17" w:rsidRDefault="005A4571" w:rsidP="0020342E">
            <w:pPr>
              <w:spacing w:line="20" w:lineRule="atLeast"/>
              <w:rPr>
                <w:rFonts w:ascii="Arial" w:hAnsi="Arial" w:cs="Arial"/>
                <w:b/>
                <w:color w:val="000000"/>
                <w:sz w:val="24"/>
                <w:szCs w:val="24"/>
              </w:rPr>
            </w:pPr>
            <w:r w:rsidRPr="00D26C17">
              <w:rPr>
                <w:rFonts w:ascii="Arial" w:hAnsi="Arial" w:cs="Arial"/>
                <w:sz w:val="24"/>
                <w:szCs w:val="24"/>
              </w:rPr>
              <w:t>z toho projednaných příkazem</w:t>
            </w:r>
          </w:p>
        </w:tc>
        <w:tc>
          <w:tcPr>
            <w:tcW w:w="1378" w:type="dxa"/>
            <w:gridSpan w:val="2"/>
            <w:hideMark/>
          </w:tcPr>
          <w:p w:rsidR="005A4571" w:rsidRPr="00D26C17" w:rsidRDefault="005A4571" w:rsidP="0020342E">
            <w:pPr>
              <w:jc w:val="center"/>
              <w:rPr>
                <w:rFonts w:ascii="Arial" w:hAnsi="Arial" w:cs="Arial"/>
                <w:sz w:val="24"/>
                <w:szCs w:val="24"/>
                <w:highlight w:val="yellow"/>
              </w:rPr>
            </w:pPr>
            <w:r w:rsidRPr="00D26C17">
              <w:rPr>
                <w:rFonts w:ascii="Arial" w:hAnsi="Arial" w:cs="Arial"/>
                <w:sz w:val="24"/>
                <w:szCs w:val="24"/>
              </w:rPr>
              <w:t>55</w:t>
            </w:r>
          </w:p>
        </w:tc>
        <w:tc>
          <w:tcPr>
            <w:tcW w:w="1284"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209</w:t>
            </w:r>
          </w:p>
        </w:tc>
        <w:tc>
          <w:tcPr>
            <w:tcW w:w="1284"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266</w:t>
            </w:r>
          </w:p>
        </w:tc>
      </w:tr>
      <w:tr w:rsidR="005A4571" w:rsidRPr="00D26C17" w:rsidTr="00C17B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01" w:type="dxa"/>
            <w:hideMark/>
          </w:tcPr>
          <w:p w:rsidR="005A4571" w:rsidRPr="00D26C17" w:rsidRDefault="005A4571" w:rsidP="0020342E">
            <w:pPr>
              <w:spacing w:line="20" w:lineRule="atLeast"/>
              <w:rPr>
                <w:rFonts w:ascii="Arial" w:hAnsi="Arial" w:cs="Arial"/>
                <w:b/>
                <w:color w:val="000000"/>
                <w:sz w:val="24"/>
                <w:szCs w:val="24"/>
              </w:rPr>
            </w:pPr>
            <w:r w:rsidRPr="00D26C17">
              <w:rPr>
                <w:rFonts w:ascii="Arial" w:hAnsi="Arial" w:cs="Arial"/>
                <w:sz w:val="24"/>
                <w:szCs w:val="24"/>
              </w:rPr>
              <w:t>z toho projednaných v ústním jednání</w:t>
            </w:r>
          </w:p>
        </w:tc>
        <w:tc>
          <w:tcPr>
            <w:tcW w:w="1378" w:type="dxa"/>
            <w:gridSpan w:val="2"/>
            <w:hideMark/>
          </w:tcPr>
          <w:p w:rsidR="005A4571" w:rsidRPr="00D26C17" w:rsidRDefault="005A4571" w:rsidP="0020342E">
            <w:pPr>
              <w:jc w:val="center"/>
              <w:rPr>
                <w:rFonts w:ascii="Arial" w:hAnsi="Arial" w:cs="Arial"/>
                <w:sz w:val="24"/>
                <w:szCs w:val="24"/>
                <w:highlight w:val="yellow"/>
              </w:rPr>
            </w:pPr>
            <w:r w:rsidRPr="00D26C17">
              <w:rPr>
                <w:rFonts w:ascii="Arial" w:hAnsi="Arial" w:cs="Arial"/>
                <w:sz w:val="24"/>
                <w:szCs w:val="24"/>
              </w:rPr>
              <w:t>39</w:t>
            </w:r>
          </w:p>
        </w:tc>
        <w:tc>
          <w:tcPr>
            <w:tcW w:w="1284"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102</w:t>
            </w:r>
          </w:p>
        </w:tc>
        <w:tc>
          <w:tcPr>
            <w:tcW w:w="1284" w:type="dxa"/>
            <w:gridSpan w:val="2"/>
          </w:tcPr>
          <w:p w:rsidR="005A4571" w:rsidRPr="00D26C17" w:rsidRDefault="005A4571" w:rsidP="0020342E">
            <w:pPr>
              <w:jc w:val="center"/>
              <w:rPr>
                <w:rFonts w:ascii="Arial" w:hAnsi="Arial" w:cs="Arial"/>
                <w:sz w:val="24"/>
                <w:szCs w:val="24"/>
              </w:rPr>
            </w:pPr>
            <w:r w:rsidRPr="00D26C17">
              <w:rPr>
                <w:rFonts w:ascii="Arial" w:hAnsi="Arial" w:cs="Arial"/>
                <w:sz w:val="24"/>
                <w:szCs w:val="24"/>
              </w:rPr>
              <w:t>61</w:t>
            </w:r>
          </w:p>
        </w:tc>
      </w:tr>
    </w:tbl>
    <w:p w:rsidR="005A4571" w:rsidRPr="00D26C17" w:rsidRDefault="005A4571" w:rsidP="005A4571">
      <w:pPr>
        <w:spacing w:line="20" w:lineRule="atLeast"/>
        <w:jc w:val="center"/>
        <w:rPr>
          <w:rFonts w:ascii="Arial" w:eastAsia="Calibri" w:hAnsi="Arial" w:cs="Arial"/>
          <w:b/>
          <w:color w:val="000000"/>
          <w:sz w:val="24"/>
          <w:szCs w:val="24"/>
        </w:rPr>
      </w:pPr>
    </w:p>
    <w:tbl>
      <w:tblPr>
        <w:tblW w:w="9747" w:type="dxa"/>
        <w:tblInd w:w="136" w:type="dxa"/>
        <w:tblLook w:val="01E0" w:firstRow="1" w:lastRow="1" w:firstColumn="1" w:lastColumn="1" w:noHBand="0" w:noVBand="0"/>
      </w:tblPr>
      <w:tblGrid>
        <w:gridCol w:w="6351"/>
        <w:gridCol w:w="1418"/>
        <w:gridCol w:w="992"/>
        <w:gridCol w:w="986"/>
      </w:tblGrid>
      <w:tr w:rsidR="005A4571" w:rsidRPr="00D26C17" w:rsidTr="0020342E">
        <w:trPr>
          <w:trHeight w:val="82"/>
        </w:trPr>
        <w:tc>
          <w:tcPr>
            <w:tcW w:w="6351" w:type="dxa"/>
            <w:hideMark/>
          </w:tcPr>
          <w:p w:rsidR="005A4571" w:rsidRPr="00D26C17" w:rsidRDefault="005A4571" w:rsidP="0020342E">
            <w:pPr>
              <w:spacing w:line="20" w:lineRule="atLeast"/>
              <w:rPr>
                <w:rFonts w:ascii="Arial" w:hAnsi="Arial" w:cs="Arial"/>
                <w:b/>
                <w:color w:val="000000"/>
                <w:sz w:val="24"/>
                <w:szCs w:val="24"/>
              </w:rPr>
            </w:pPr>
            <w:r w:rsidRPr="00D26C17">
              <w:rPr>
                <w:rFonts w:ascii="Arial" w:hAnsi="Arial" w:cs="Arial"/>
                <w:sz w:val="24"/>
                <w:szCs w:val="24"/>
              </w:rPr>
              <w:t>Přiznána náhrada škody</w:t>
            </w:r>
          </w:p>
        </w:tc>
        <w:tc>
          <w:tcPr>
            <w:tcW w:w="1418" w:type="dxa"/>
            <w:hideMark/>
          </w:tcPr>
          <w:p w:rsidR="005A4571" w:rsidRPr="00D26C17" w:rsidRDefault="005A4571" w:rsidP="0020342E">
            <w:pPr>
              <w:spacing w:line="20" w:lineRule="atLeast"/>
              <w:jc w:val="center"/>
              <w:rPr>
                <w:rFonts w:ascii="Arial" w:hAnsi="Arial" w:cs="Arial"/>
                <w:color w:val="000000"/>
                <w:sz w:val="24"/>
                <w:szCs w:val="24"/>
                <w:highlight w:val="yellow"/>
              </w:rPr>
            </w:pPr>
            <w:r w:rsidRPr="00D26C17">
              <w:rPr>
                <w:rFonts w:ascii="Arial" w:hAnsi="Arial" w:cs="Arial"/>
                <w:sz w:val="24"/>
                <w:szCs w:val="24"/>
              </w:rPr>
              <w:t>18</w:t>
            </w:r>
          </w:p>
        </w:tc>
        <w:tc>
          <w:tcPr>
            <w:tcW w:w="992" w:type="dxa"/>
          </w:tcPr>
          <w:p w:rsidR="005A4571" w:rsidRPr="00D26C17" w:rsidRDefault="005A4571" w:rsidP="0020342E">
            <w:pPr>
              <w:spacing w:line="20" w:lineRule="atLeast"/>
              <w:jc w:val="center"/>
              <w:rPr>
                <w:rFonts w:ascii="Arial" w:hAnsi="Arial" w:cs="Arial"/>
                <w:sz w:val="24"/>
                <w:szCs w:val="24"/>
              </w:rPr>
            </w:pPr>
            <w:r w:rsidRPr="00D26C17">
              <w:rPr>
                <w:rFonts w:ascii="Arial" w:hAnsi="Arial" w:cs="Arial"/>
                <w:sz w:val="24"/>
                <w:szCs w:val="24"/>
              </w:rPr>
              <w:t>36</w:t>
            </w:r>
          </w:p>
        </w:tc>
        <w:tc>
          <w:tcPr>
            <w:tcW w:w="986" w:type="dxa"/>
          </w:tcPr>
          <w:p w:rsidR="005A4571" w:rsidRPr="00D26C17" w:rsidRDefault="005A4571" w:rsidP="0020342E">
            <w:pPr>
              <w:spacing w:line="20" w:lineRule="atLeast"/>
              <w:jc w:val="center"/>
              <w:rPr>
                <w:rFonts w:ascii="Arial" w:hAnsi="Arial" w:cs="Arial"/>
                <w:sz w:val="24"/>
                <w:szCs w:val="24"/>
              </w:rPr>
            </w:pPr>
            <w:r w:rsidRPr="00D26C17">
              <w:rPr>
                <w:rFonts w:ascii="Arial" w:hAnsi="Arial" w:cs="Arial"/>
                <w:sz w:val="24"/>
                <w:szCs w:val="24"/>
              </w:rPr>
              <w:t>14</w:t>
            </w:r>
          </w:p>
        </w:tc>
      </w:tr>
    </w:tbl>
    <w:p w:rsidR="005A4571" w:rsidRPr="00D26C17" w:rsidRDefault="005A4571" w:rsidP="005A4571">
      <w:pPr>
        <w:spacing w:line="20" w:lineRule="atLeast"/>
        <w:rPr>
          <w:rFonts w:ascii="Arial" w:eastAsia="Calibri" w:hAnsi="Arial" w:cs="Arial"/>
          <w:b/>
          <w:color w:val="000000"/>
          <w:sz w:val="24"/>
          <w:szCs w:val="24"/>
        </w:rPr>
      </w:pPr>
    </w:p>
    <w:tbl>
      <w:tblPr>
        <w:tblW w:w="10733" w:type="dxa"/>
        <w:tblInd w:w="136" w:type="dxa"/>
        <w:tblLook w:val="01E0" w:firstRow="1" w:lastRow="1" w:firstColumn="1" w:lastColumn="1" w:noHBand="0" w:noVBand="0"/>
      </w:tblPr>
      <w:tblGrid>
        <w:gridCol w:w="6351"/>
        <w:gridCol w:w="1418"/>
        <w:gridCol w:w="992"/>
        <w:gridCol w:w="986"/>
        <w:gridCol w:w="986"/>
      </w:tblGrid>
      <w:tr w:rsidR="005A4571" w:rsidRPr="00D26C17" w:rsidTr="0020342E">
        <w:tc>
          <w:tcPr>
            <w:tcW w:w="6351" w:type="dxa"/>
            <w:hideMark/>
          </w:tcPr>
          <w:p w:rsidR="005A4571" w:rsidRPr="00D26C17" w:rsidRDefault="005A4571" w:rsidP="0020342E">
            <w:pPr>
              <w:spacing w:line="20" w:lineRule="atLeast"/>
              <w:rPr>
                <w:rFonts w:ascii="Arial" w:hAnsi="Arial" w:cs="Arial"/>
                <w:sz w:val="24"/>
                <w:szCs w:val="24"/>
              </w:rPr>
            </w:pPr>
            <w:r w:rsidRPr="00D26C17">
              <w:rPr>
                <w:rFonts w:ascii="Arial" w:hAnsi="Arial" w:cs="Arial"/>
                <w:b/>
                <w:sz w:val="24"/>
                <w:szCs w:val="24"/>
              </w:rPr>
              <w:t xml:space="preserve">Odvolání </w:t>
            </w:r>
            <w:r w:rsidRPr="00D26C17">
              <w:rPr>
                <w:rFonts w:ascii="Arial" w:hAnsi="Arial" w:cs="Arial"/>
                <w:sz w:val="24"/>
                <w:szCs w:val="24"/>
              </w:rPr>
              <w:t xml:space="preserve">– podané </w:t>
            </w:r>
          </w:p>
        </w:tc>
        <w:tc>
          <w:tcPr>
            <w:tcW w:w="1418" w:type="dxa"/>
            <w:hideMark/>
          </w:tcPr>
          <w:p w:rsidR="005A4571" w:rsidRPr="00D26C17" w:rsidRDefault="005A4571" w:rsidP="0020342E">
            <w:pPr>
              <w:jc w:val="center"/>
              <w:rPr>
                <w:rFonts w:ascii="Arial" w:hAnsi="Arial" w:cs="Arial"/>
                <w:sz w:val="24"/>
                <w:szCs w:val="24"/>
              </w:rPr>
            </w:pPr>
            <w:r w:rsidRPr="00D26C17">
              <w:rPr>
                <w:rFonts w:ascii="Arial" w:hAnsi="Arial" w:cs="Arial"/>
                <w:sz w:val="24"/>
                <w:szCs w:val="24"/>
              </w:rPr>
              <w:t>4</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10</w:t>
            </w:r>
          </w:p>
        </w:tc>
        <w:tc>
          <w:tcPr>
            <w:tcW w:w="986"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 xml:space="preserve">7 </w:t>
            </w:r>
          </w:p>
        </w:tc>
        <w:tc>
          <w:tcPr>
            <w:tcW w:w="986" w:type="dxa"/>
          </w:tcPr>
          <w:p w:rsidR="005A4571" w:rsidRPr="00D26C17" w:rsidRDefault="005A4571" w:rsidP="0020342E">
            <w:pPr>
              <w:jc w:val="center"/>
              <w:rPr>
                <w:rFonts w:ascii="Arial" w:hAnsi="Arial" w:cs="Arial"/>
                <w:sz w:val="24"/>
                <w:szCs w:val="24"/>
              </w:rPr>
            </w:pPr>
          </w:p>
        </w:tc>
      </w:tr>
      <w:tr w:rsidR="005A4571" w:rsidRPr="00D26C17" w:rsidTr="0020342E">
        <w:tc>
          <w:tcPr>
            <w:tcW w:w="6351" w:type="dxa"/>
            <w:hideMark/>
          </w:tcPr>
          <w:p w:rsidR="005A4571" w:rsidRPr="00D26C17" w:rsidRDefault="005A4571" w:rsidP="0020342E">
            <w:pPr>
              <w:spacing w:line="20" w:lineRule="atLeast"/>
              <w:rPr>
                <w:rFonts w:ascii="Arial" w:hAnsi="Arial" w:cs="Arial"/>
                <w:sz w:val="24"/>
                <w:szCs w:val="24"/>
              </w:rPr>
            </w:pPr>
            <w:r w:rsidRPr="00D26C17">
              <w:rPr>
                <w:rFonts w:ascii="Arial" w:hAnsi="Arial" w:cs="Arial"/>
                <w:sz w:val="24"/>
                <w:szCs w:val="24"/>
              </w:rPr>
              <w:lastRenderedPageBreak/>
              <w:t xml:space="preserve">z toho vráceno k novému projednání </w:t>
            </w:r>
          </w:p>
        </w:tc>
        <w:tc>
          <w:tcPr>
            <w:tcW w:w="1418" w:type="dxa"/>
            <w:hideMark/>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986"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3</w:t>
            </w:r>
          </w:p>
        </w:tc>
        <w:tc>
          <w:tcPr>
            <w:tcW w:w="986" w:type="dxa"/>
          </w:tcPr>
          <w:p w:rsidR="005A4571" w:rsidRPr="00D26C17" w:rsidRDefault="005A4571" w:rsidP="0020342E">
            <w:pPr>
              <w:jc w:val="center"/>
              <w:rPr>
                <w:rFonts w:ascii="Arial" w:hAnsi="Arial" w:cs="Arial"/>
                <w:sz w:val="24"/>
                <w:szCs w:val="24"/>
              </w:rPr>
            </w:pPr>
          </w:p>
        </w:tc>
      </w:tr>
      <w:tr w:rsidR="005A4571" w:rsidRPr="00D26C17" w:rsidTr="0020342E">
        <w:tc>
          <w:tcPr>
            <w:tcW w:w="6351" w:type="dxa"/>
            <w:hideMark/>
          </w:tcPr>
          <w:p w:rsidR="005A4571" w:rsidRPr="00D26C17" w:rsidRDefault="005A4571" w:rsidP="0020342E">
            <w:pPr>
              <w:spacing w:line="20" w:lineRule="atLeast"/>
              <w:rPr>
                <w:rFonts w:ascii="Arial" w:hAnsi="Arial" w:cs="Arial"/>
                <w:sz w:val="24"/>
                <w:szCs w:val="24"/>
              </w:rPr>
            </w:pPr>
            <w:r w:rsidRPr="00D26C17">
              <w:rPr>
                <w:rFonts w:ascii="Arial" w:hAnsi="Arial" w:cs="Arial"/>
                <w:sz w:val="24"/>
                <w:szCs w:val="24"/>
              </w:rPr>
              <w:t>z toho napadené rozhodnutí potvrzeno</w:t>
            </w:r>
          </w:p>
        </w:tc>
        <w:tc>
          <w:tcPr>
            <w:tcW w:w="1418" w:type="dxa"/>
            <w:hideMark/>
          </w:tcPr>
          <w:p w:rsidR="005A4571" w:rsidRPr="00D26C17" w:rsidRDefault="005A4571" w:rsidP="0020342E">
            <w:pPr>
              <w:jc w:val="center"/>
              <w:rPr>
                <w:rFonts w:ascii="Arial" w:hAnsi="Arial" w:cs="Arial"/>
                <w:sz w:val="24"/>
                <w:szCs w:val="24"/>
              </w:rPr>
            </w:pPr>
            <w:r w:rsidRPr="00D26C17">
              <w:rPr>
                <w:rFonts w:ascii="Arial" w:hAnsi="Arial" w:cs="Arial"/>
                <w:sz w:val="24"/>
                <w:szCs w:val="24"/>
              </w:rPr>
              <w:t>1</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6</w:t>
            </w:r>
          </w:p>
        </w:tc>
        <w:tc>
          <w:tcPr>
            <w:tcW w:w="986"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5</w:t>
            </w:r>
          </w:p>
        </w:tc>
        <w:tc>
          <w:tcPr>
            <w:tcW w:w="986" w:type="dxa"/>
          </w:tcPr>
          <w:p w:rsidR="005A4571" w:rsidRPr="00D26C17" w:rsidRDefault="005A4571" w:rsidP="0020342E">
            <w:pPr>
              <w:jc w:val="center"/>
              <w:rPr>
                <w:rFonts w:ascii="Arial" w:hAnsi="Arial" w:cs="Arial"/>
                <w:sz w:val="24"/>
                <w:szCs w:val="24"/>
              </w:rPr>
            </w:pPr>
          </w:p>
        </w:tc>
      </w:tr>
      <w:tr w:rsidR="005A4571" w:rsidRPr="00D26C17" w:rsidTr="0020342E">
        <w:trPr>
          <w:trHeight w:val="66"/>
        </w:trPr>
        <w:tc>
          <w:tcPr>
            <w:tcW w:w="6351" w:type="dxa"/>
            <w:hideMark/>
          </w:tcPr>
          <w:p w:rsidR="005A4571" w:rsidRPr="00D26C17" w:rsidRDefault="005A4571" w:rsidP="0020342E">
            <w:pPr>
              <w:spacing w:line="20" w:lineRule="atLeast"/>
              <w:rPr>
                <w:rFonts w:ascii="Arial" w:hAnsi="Arial" w:cs="Arial"/>
                <w:sz w:val="24"/>
                <w:szCs w:val="24"/>
              </w:rPr>
            </w:pPr>
            <w:r w:rsidRPr="00D26C17">
              <w:rPr>
                <w:rFonts w:ascii="Arial" w:hAnsi="Arial" w:cs="Arial"/>
                <w:sz w:val="24"/>
                <w:szCs w:val="24"/>
              </w:rPr>
              <w:t>z toho napadené rozhodnutí zastaveno</w:t>
            </w:r>
          </w:p>
        </w:tc>
        <w:tc>
          <w:tcPr>
            <w:tcW w:w="1418" w:type="dxa"/>
            <w:hideMark/>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w:t>
            </w:r>
          </w:p>
        </w:tc>
        <w:tc>
          <w:tcPr>
            <w:tcW w:w="986"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986" w:type="dxa"/>
          </w:tcPr>
          <w:p w:rsidR="005A4571" w:rsidRPr="00D26C17" w:rsidRDefault="005A4571" w:rsidP="0020342E">
            <w:pPr>
              <w:jc w:val="center"/>
              <w:rPr>
                <w:rFonts w:ascii="Arial" w:hAnsi="Arial" w:cs="Arial"/>
                <w:sz w:val="24"/>
                <w:szCs w:val="24"/>
              </w:rPr>
            </w:pPr>
          </w:p>
        </w:tc>
      </w:tr>
    </w:tbl>
    <w:p w:rsidR="005A4571" w:rsidRPr="00D26C17" w:rsidRDefault="005A4571" w:rsidP="005A4571">
      <w:pPr>
        <w:spacing w:line="20" w:lineRule="atLeast"/>
        <w:rPr>
          <w:rFonts w:ascii="Arial" w:hAnsi="Arial" w:cs="Arial"/>
          <w:sz w:val="24"/>
          <w:szCs w:val="24"/>
        </w:rPr>
      </w:pPr>
    </w:p>
    <w:tbl>
      <w:tblPr>
        <w:tblW w:w="9747" w:type="dxa"/>
        <w:tblInd w:w="136" w:type="dxa"/>
        <w:tblLook w:val="01E0" w:firstRow="1" w:lastRow="1" w:firstColumn="1" w:lastColumn="1" w:noHBand="0" w:noVBand="0"/>
      </w:tblPr>
      <w:tblGrid>
        <w:gridCol w:w="6351"/>
        <w:gridCol w:w="1418"/>
        <w:gridCol w:w="992"/>
        <w:gridCol w:w="986"/>
      </w:tblGrid>
      <w:tr w:rsidR="005A4571" w:rsidRPr="00D26C17" w:rsidTr="0020342E">
        <w:trPr>
          <w:trHeight w:val="103"/>
        </w:trPr>
        <w:tc>
          <w:tcPr>
            <w:tcW w:w="6351" w:type="dxa"/>
            <w:hideMark/>
          </w:tcPr>
          <w:p w:rsidR="005A4571" w:rsidRPr="00D26C17" w:rsidRDefault="005A4571" w:rsidP="0020342E">
            <w:pPr>
              <w:spacing w:line="20" w:lineRule="atLeast"/>
              <w:rPr>
                <w:rFonts w:ascii="Arial" w:hAnsi="Arial" w:cs="Arial"/>
                <w:sz w:val="24"/>
                <w:szCs w:val="24"/>
              </w:rPr>
            </w:pPr>
            <w:r w:rsidRPr="00D26C17">
              <w:rPr>
                <w:rFonts w:ascii="Arial" w:hAnsi="Arial" w:cs="Arial"/>
                <w:color w:val="000000"/>
                <w:sz w:val="24"/>
                <w:szCs w:val="24"/>
              </w:rPr>
              <w:t>Počet došlých a vyřízených žádostí:</w:t>
            </w:r>
          </w:p>
        </w:tc>
        <w:tc>
          <w:tcPr>
            <w:tcW w:w="1418" w:type="dxa"/>
            <w:shd w:val="clear" w:color="auto" w:fill="auto"/>
            <w:hideMark/>
          </w:tcPr>
          <w:p w:rsidR="005A4571" w:rsidRPr="00D26C17" w:rsidRDefault="005A4571" w:rsidP="0020342E">
            <w:pPr>
              <w:jc w:val="center"/>
              <w:rPr>
                <w:rFonts w:ascii="Arial" w:hAnsi="Arial" w:cs="Arial"/>
                <w:sz w:val="24"/>
                <w:szCs w:val="24"/>
              </w:rPr>
            </w:pPr>
            <w:r w:rsidRPr="00D26C17">
              <w:rPr>
                <w:rFonts w:ascii="Arial" w:hAnsi="Arial" w:cs="Arial"/>
                <w:sz w:val="24"/>
                <w:szCs w:val="24"/>
              </w:rPr>
              <w:t>149</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643</w:t>
            </w:r>
          </w:p>
        </w:tc>
        <w:tc>
          <w:tcPr>
            <w:tcW w:w="986"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660</w:t>
            </w:r>
          </w:p>
        </w:tc>
      </w:tr>
    </w:tbl>
    <w:p w:rsidR="005A4571" w:rsidRPr="00D26C17" w:rsidRDefault="005A4571" w:rsidP="005A4571">
      <w:pPr>
        <w:spacing w:line="20" w:lineRule="atLeast"/>
        <w:jc w:val="center"/>
        <w:rPr>
          <w:rFonts w:ascii="Arial" w:hAnsi="Arial" w:cs="Arial"/>
          <w:b/>
          <w:sz w:val="24"/>
          <w:szCs w:val="24"/>
        </w:rPr>
      </w:pPr>
    </w:p>
    <w:tbl>
      <w:tblPr>
        <w:tblW w:w="10733" w:type="dxa"/>
        <w:tblInd w:w="136" w:type="dxa"/>
        <w:tblLook w:val="01E0" w:firstRow="1" w:lastRow="1" w:firstColumn="1" w:lastColumn="1" w:noHBand="0" w:noVBand="0"/>
      </w:tblPr>
      <w:tblGrid>
        <w:gridCol w:w="6351"/>
        <w:gridCol w:w="1418"/>
        <w:gridCol w:w="992"/>
        <w:gridCol w:w="986"/>
        <w:gridCol w:w="986"/>
      </w:tblGrid>
      <w:tr w:rsidR="005A4571" w:rsidRPr="00D26C17" w:rsidTr="0020342E">
        <w:trPr>
          <w:trHeight w:val="103"/>
        </w:trPr>
        <w:tc>
          <w:tcPr>
            <w:tcW w:w="6351" w:type="dxa"/>
            <w:hideMark/>
          </w:tcPr>
          <w:p w:rsidR="005A4571" w:rsidRPr="00D26C17" w:rsidRDefault="005A4571" w:rsidP="0020342E">
            <w:pPr>
              <w:spacing w:line="20" w:lineRule="atLeast"/>
              <w:rPr>
                <w:rFonts w:ascii="Arial" w:hAnsi="Arial" w:cs="Arial"/>
                <w:sz w:val="24"/>
                <w:szCs w:val="24"/>
              </w:rPr>
            </w:pPr>
            <w:r w:rsidRPr="00D26C17">
              <w:rPr>
                <w:rFonts w:ascii="Arial" w:hAnsi="Arial" w:cs="Arial"/>
                <w:color w:val="000000"/>
                <w:sz w:val="24"/>
                <w:szCs w:val="24"/>
              </w:rPr>
              <w:t>Veřejnoprávní smlouvy – nově uzavřeno</w:t>
            </w:r>
          </w:p>
        </w:tc>
        <w:tc>
          <w:tcPr>
            <w:tcW w:w="1418" w:type="dxa"/>
            <w:hideMark/>
          </w:tcPr>
          <w:p w:rsidR="005A4571" w:rsidRPr="00D26C17" w:rsidRDefault="005A4571" w:rsidP="0020342E">
            <w:pPr>
              <w:jc w:val="center"/>
              <w:rPr>
                <w:rFonts w:ascii="Arial" w:hAnsi="Arial" w:cs="Arial"/>
                <w:sz w:val="24"/>
                <w:szCs w:val="24"/>
              </w:rPr>
            </w:pPr>
            <w:r w:rsidRPr="00D26C17">
              <w:rPr>
                <w:rFonts w:ascii="Arial" w:hAnsi="Arial" w:cs="Arial"/>
                <w:sz w:val="24"/>
                <w:szCs w:val="24"/>
              </w:rPr>
              <w:t>0</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w:t>
            </w:r>
          </w:p>
        </w:tc>
        <w:tc>
          <w:tcPr>
            <w:tcW w:w="986"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2</w:t>
            </w:r>
          </w:p>
        </w:tc>
        <w:tc>
          <w:tcPr>
            <w:tcW w:w="986" w:type="dxa"/>
          </w:tcPr>
          <w:p w:rsidR="005A4571" w:rsidRPr="00D26C17" w:rsidRDefault="005A4571" w:rsidP="0020342E">
            <w:pPr>
              <w:jc w:val="center"/>
              <w:rPr>
                <w:rFonts w:ascii="Arial" w:hAnsi="Arial" w:cs="Arial"/>
                <w:sz w:val="24"/>
                <w:szCs w:val="24"/>
                <w:highlight w:val="yellow"/>
              </w:rPr>
            </w:pPr>
          </w:p>
        </w:tc>
      </w:tr>
      <w:tr w:rsidR="005A4571" w:rsidRPr="00D26C17" w:rsidTr="0020342E">
        <w:trPr>
          <w:trHeight w:val="114"/>
        </w:trPr>
        <w:tc>
          <w:tcPr>
            <w:tcW w:w="6351" w:type="dxa"/>
          </w:tcPr>
          <w:p w:rsidR="005A4571" w:rsidRPr="00D26C17" w:rsidRDefault="005A4571" w:rsidP="0020342E">
            <w:pPr>
              <w:spacing w:line="20" w:lineRule="atLeast"/>
              <w:rPr>
                <w:rFonts w:ascii="Arial" w:hAnsi="Arial" w:cs="Arial"/>
                <w:color w:val="000000"/>
                <w:sz w:val="24"/>
                <w:szCs w:val="24"/>
              </w:rPr>
            </w:pPr>
            <w:r w:rsidRPr="00D26C17">
              <w:rPr>
                <w:rFonts w:ascii="Arial" w:hAnsi="Arial" w:cs="Arial"/>
                <w:color w:val="000000"/>
                <w:sz w:val="24"/>
                <w:szCs w:val="24"/>
              </w:rPr>
              <w:t xml:space="preserve">                                      – uloženo za projednání v Kč</w:t>
            </w:r>
          </w:p>
        </w:tc>
        <w:tc>
          <w:tcPr>
            <w:tcW w:w="1418"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12.100</w:t>
            </w:r>
          </w:p>
        </w:tc>
        <w:tc>
          <w:tcPr>
            <w:tcW w:w="992"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32.100</w:t>
            </w:r>
          </w:p>
        </w:tc>
        <w:tc>
          <w:tcPr>
            <w:tcW w:w="986"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50.600</w:t>
            </w:r>
          </w:p>
        </w:tc>
        <w:tc>
          <w:tcPr>
            <w:tcW w:w="986" w:type="dxa"/>
          </w:tcPr>
          <w:p w:rsidR="005A4571" w:rsidRPr="00D26C17" w:rsidRDefault="005A4571" w:rsidP="0020342E">
            <w:pPr>
              <w:jc w:val="center"/>
              <w:rPr>
                <w:rFonts w:ascii="Arial" w:hAnsi="Arial" w:cs="Arial"/>
                <w:sz w:val="24"/>
                <w:szCs w:val="24"/>
              </w:rPr>
            </w:pPr>
          </w:p>
        </w:tc>
      </w:tr>
    </w:tbl>
    <w:p w:rsidR="005A4571" w:rsidRPr="00D26C17" w:rsidRDefault="005A4571" w:rsidP="005A4571">
      <w:pPr>
        <w:jc w:val="both"/>
        <w:rPr>
          <w:rFonts w:ascii="Arial" w:hAnsi="Arial" w:cs="Arial"/>
          <w:sz w:val="24"/>
          <w:szCs w:val="24"/>
        </w:rPr>
      </w:pPr>
    </w:p>
    <w:p w:rsidR="005A4571" w:rsidRPr="00D26C17" w:rsidRDefault="005A4571" w:rsidP="005A4571">
      <w:pPr>
        <w:spacing w:line="20" w:lineRule="atLeast"/>
        <w:jc w:val="both"/>
        <w:rPr>
          <w:rFonts w:ascii="Arial" w:hAnsi="Arial" w:cs="Arial"/>
          <w:sz w:val="24"/>
          <w:szCs w:val="24"/>
        </w:rPr>
      </w:pPr>
      <w:r w:rsidRPr="00D26C17">
        <w:rPr>
          <w:rFonts w:ascii="Arial" w:hAnsi="Arial" w:cs="Arial"/>
          <w:sz w:val="24"/>
          <w:szCs w:val="24"/>
        </w:rPr>
        <w:t xml:space="preserve">V roce 2022 došlo k návratu počtů oznámených přestupků proti veřejnému pořádku, přestupků majetkových a na úseku občanského soužití. V loňském roce zcela </w:t>
      </w:r>
      <w:proofErr w:type="gramStart"/>
      <w:r w:rsidRPr="00D26C17">
        <w:rPr>
          <w:rFonts w:ascii="Arial" w:hAnsi="Arial" w:cs="Arial"/>
          <w:sz w:val="24"/>
          <w:szCs w:val="24"/>
        </w:rPr>
        <w:t>vymizelo  oznámení</w:t>
      </w:r>
      <w:proofErr w:type="gramEnd"/>
      <w:r w:rsidRPr="00D26C17">
        <w:rPr>
          <w:rFonts w:ascii="Arial" w:hAnsi="Arial" w:cs="Arial"/>
          <w:sz w:val="24"/>
          <w:szCs w:val="24"/>
        </w:rPr>
        <w:t xml:space="preserve"> přestupků na úseku krizového zákona. Na úseku střetu zájmů byl zaznamenán předpokládaný pokles, zvýšený nárůst se očekává v roce 2023, vzhledem ke konání voleb do obecních zastupitelstev v roce 2022, přičemž nově zvolení funkcionáři bývají ve větší míře oznamováni pro pochybení v oznámeních. Za rok 2022 se na pokutách uložilo o 8 % více než v roce 2021.</w:t>
      </w:r>
    </w:p>
    <w:p w:rsidR="005A4571" w:rsidRPr="00D26C17" w:rsidRDefault="005A4571" w:rsidP="005A4571">
      <w:pPr>
        <w:jc w:val="both"/>
        <w:rPr>
          <w:rFonts w:ascii="Arial" w:hAnsi="Arial" w:cs="Arial"/>
          <w:sz w:val="24"/>
          <w:szCs w:val="24"/>
        </w:rPr>
      </w:pPr>
      <w:r w:rsidRPr="00D26C17">
        <w:rPr>
          <w:rFonts w:ascii="Arial" w:hAnsi="Arial" w:cs="Arial"/>
          <w:sz w:val="24"/>
          <w:szCs w:val="24"/>
        </w:rPr>
        <w:t xml:space="preserve">Dne </w:t>
      </w:r>
      <w:proofErr w:type="gramStart"/>
      <w:r w:rsidRPr="00D26C17">
        <w:rPr>
          <w:rFonts w:ascii="Arial" w:hAnsi="Arial" w:cs="Arial"/>
          <w:sz w:val="24"/>
          <w:szCs w:val="24"/>
        </w:rPr>
        <w:t>25.11.2022</w:t>
      </w:r>
      <w:proofErr w:type="gramEnd"/>
      <w:r w:rsidRPr="00D26C17">
        <w:rPr>
          <w:rFonts w:ascii="Arial" w:hAnsi="Arial" w:cs="Arial"/>
          <w:sz w:val="24"/>
          <w:szCs w:val="24"/>
        </w:rPr>
        <w:t xml:space="preserve"> se konala na krajském úřadu metodická porada.</w:t>
      </w:r>
    </w:p>
    <w:p w:rsidR="005A4571" w:rsidRPr="00D26C17" w:rsidRDefault="005A4571" w:rsidP="005A4571">
      <w:pPr>
        <w:jc w:val="both"/>
        <w:rPr>
          <w:rFonts w:ascii="Arial" w:hAnsi="Arial" w:cs="Arial"/>
          <w:b/>
          <w:bCs/>
          <w:color w:val="000000"/>
          <w:sz w:val="24"/>
          <w:szCs w:val="24"/>
        </w:rPr>
      </w:pPr>
    </w:p>
    <w:p w:rsidR="005A4571" w:rsidRPr="00D26C17" w:rsidRDefault="005A4571" w:rsidP="005A4571">
      <w:pPr>
        <w:jc w:val="both"/>
        <w:rPr>
          <w:rFonts w:ascii="Arial" w:hAnsi="Arial" w:cs="Arial"/>
          <w:b/>
          <w:bCs/>
          <w:color w:val="000000"/>
          <w:sz w:val="24"/>
          <w:szCs w:val="24"/>
        </w:rPr>
      </w:pPr>
      <w:r w:rsidRPr="00D26C17">
        <w:rPr>
          <w:rFonts w:ascii="Arial" w:hAnsi="Arial" w:cs="Arial"/>
          <w:b/>
          <w:bCs/>
          <w:color w:val="000000"/>
          <w:sz w:val="24"/>
          <w:szCs w:val="24"/>
        </w:rPr>
        <w:t>Komise pro občanské záležitosti</w:t>
      </w:r>
    </w:p>
    <w:p w:rsidR="005A4571" w:rsidRPr="00D26C17" w:rsidRDefault="005A4571" w:rsidP="005A4571">
      <w:pPr>
        <w:jc w:val="both"/>
        <w:rPr>
          <w:rFonts w:ascii="Arial" w:hAnsi="Arial" w:cs="Arial"/>
          <w:sz w:val="24"/>
          <w:szCs w:val="24"/>
        </w:rPr>
      </w:pPr>
    </w:p>
    <w:tbl>
      <w:tblPr>
        <w:tblW w:w="9700" w:type="dxa"/>
        <w:tblCellMar>
          <w:left w:w="0" w:type="dxa"/>
          <w:right w:w="0" w:type="dxa"/>
        </w:tblCellMar>
        <w:tblLook w:val="04A0" w:firstRow="1" w:lastRow="0" w:firstColumn="1" w:lastColumn="0" w:noHBand="0" w:noVBand="1"/>
      </w:tblPr>
      <w:tblGrid>
        <w:gridCol w:w="6204"/>
        <w:gridCol w:w="1108"/>
        <w:gridCol w:w="1443"/>
        <w:gridCol w:w="945"/>
      </w:tblGrid>
      <w:tr w:rsidR="005A4571" w:rsidRPr="00D26C17" w:rsidTr="0020342E">
        <w:trPr>
          <w:trHeight w:val="318"/>
        </w:trPr>
        <w:tc>
          <w:tcPr>
            <w:tcW w:w="6204" w:type="dxa"/>
            <w:tcMar>
              <w:top w:w="0" w:type="dxa"/>
              <w:left w:w="108" w:type="dxa"/>
              <w:bottom w:w="0" w:type="dxa"/>
              <w:right w:w="108" w:type="dxa"/>
            </w:tcMar>
            <w:hideMark/>
          </w:tcPr>
          <w:p w:rsidR="005A4571" w:rsidRPr="00D26C17" w:rsidRDefault="005A4571" w:rsidP="0020342E">
            <w:pPr>
              <w:spacing w:line="252" w:lineRule="auto"/>
              <w:jc w:val="both"/>
              <w:rPr>
                <w:rFonts w:ascii="Arial" w:hAnsi="Arial" w:cs="Arial"/>
                <w:b/>
                <w:bCs/>
                <w:sz w:val="24"/>
                <w:szCs w:val="24"/>
              </w:rPr>
            </w:pPr>
            <w:r w:rsidRPr="00D26C17">
              <w:rPr>
                <w:rFonts w:ascii="Arial" w:hAnsi="Arial" w:cs="Arial"/>
                <w:b/>
                <w:bCs/>
                <w:color w:val="000000"/>
                <w:sz w:val="24"/>
                <w:szCs w:val="24"/>
              </w:rPr>
              <w:t>Statistika</w:t>
            </w:r>
          </w:p>
        </w:tc>
        <w:tc>
          <w:tcPr>
            <w:tcW w:w="1108" w:type="dxa"/>
            <w:hideMark/>
          </w:tcPr>
          <w:p w:rsidR="005A4571" w:rsidRPr="00D26C17" w:rsidRDefault="005A4571" w:rsidP="0020342E">
            <w:pPr>
              <w:spacing w:line="252" w:lineRule="auto"/>
              <w:jc w:val="center"/>
              <w:rPr>
                <w:rFonts w:ascii="Arial" w:hAnsi="Arial" w:cs="Arial"/>
                <w:b/>
                <w:bCs/>
                <w:color w:val="000000"/>
                <w:sz w:val="24"/>
                <w:szCs w:val="24"/>
              </w:rPr>
            </w:pPr>
            <w:r w:rsidRPr="00D26C17">
              <w:rPr>
                <w:rFonts w:ascii="Arial" w:hAnsi="Arial" w:cs="Arial"/>
                <w:b/>
                <w:bCs/>
                <w:color w:val="000000"/>
                <w:sz w:val="24"/>
                <w:szCs w:val="24"/>
              </w:rPr>
              <w:t>r. 2021</w:t>
            </w:r>
          </w:p>
        </w:tc>
        <w:tc>
          <w:tcPr>
            <w:tcW w:w="1443" w:type="dxa"/>
            <w:tcMar>
              <w:top w:w="0" w:type="dxa"/>
              <w:left w:w="108" w:type="dxa"/>
              <w:bottom w:w="0" w:type="dxa"/>
              <w:right w:w="108" w:type="dxa"/>
            </w:tcMar>
            <w:hideMark/>
          </w:tcPr>
          <w:p w:rsidR="005A4571" w:rsidRPr="00D26C17" w:rsidRDefault="005A4571" w:rsidP="0020342E">
            <w:pPr>
              <w:spacing w:line="252" w:lineRule="auto"/>
              <w:jc w:val="center"/>
              <w:rPr>
                <w:rFonts w:ascii="Arial" w:hAnsi="Arial" w:cs="Arial"/>
                <w:sz w:val="24"/>
                <w:szCs w:val="24"/>
              </w:rPr>
            </w:pPr>
            <w:r w:rsidRPr="00D26C17">
              <w:rPr>
                <w:rFonts w:ascii="Arial" w:hAnsi="Arial" w:cs="Arial"/>
                <w:b/>
                <w:bCs/>
                <w:color w:val="000000"/>
                <w:sz w:val="24"/>
                <w:szCs w:val="24"/>
              </w:rPr>
              <w:t>IV. Q 2022</w:t>
            </w:r>
          </w:p>
        </w:tc>
        <w:tc>
          <w:tcPr>
            <w:tcW w:w="945" w:type="dxa"/>
            <w:hideMark/>
          </w:tcPr>
          <w:p w:rsidR="005A4571" w:rsidRPr="00D26C17" w:rsidRDefault="005A4571" w:rsidP="0020342E">
            <w:pPr>
              <w:spacing w:line="252" w:lineRule="auto"/>
              <w:jc w:val="center"/>
              <w:rPr>
                <w:rFonts w:ascii="Arial" w:hAnsi="Arial" w:cs="Arial"/>
                <w:b/>
                <w:bCs/>
                <w:color w:val="000000"/>
                <w:sz w:val="24"/>
                <w:szCs w:val="24"/>
              </w:rPr>
            </w:pPr>
            <w:r w:rsidRPr="00D26C17">
              <w:rPr>
                <w:rFonts w:ascii="Arial" w:hAnsi="Arial" w:cs="Arial"/>
                <w:b/>
                <w:bCs/>
                <w:color w:val="000000"/>
                <w:sz w:val="24"/>
                <w:szCs w:val="24"/>
              </w:rPr>
              <w:t>r. 2022</w:t>
            </w:r>
          </w:p>
        </w:tc>
      </w:tr>
      <w:tr w:rsidR="005A4571" w:rsidRPr="00D26C17" w:rsidTr="0020342E">
        <w:trPr>
          <w:trHeight w:val="300"/>
        </w:trPr>
        <w:tc>
          <w:tcPr>
            <w:tcW w:w="6204" w:type="dxa"/>
            <w:tcMar>
              <w:top w:w="0" w:type="dxa"/>
              <w:left w:w="108" w:type="dxa"/>
              <w:bottom w:w="0" w:type="dxa"/>
              <w:right w:w="108" w:type="dxa"/>
            </w:tcMar>
            <w:hideMark/>
          </w:tcPr>
          <w:p w:rsidR="005A4571" w:rsidRPr="00D26C17" w:rsidRDefault="005A4571" w:rsidP="0020342E">
            <w:pPr>
              <w:spacing w:line="252" w:lineRule="auto"/>
              <w:jc w:val="both"/>
              <w:rPr>
                <w:rFonts w:ascii="Arial" w:hAnsi="Arial" w:cs="Arial"/>
                <w:b/>
                <w:bCs/>
                <w:sz w:val="24"/>
                <w:szCs w:val="24"/>
              </w:rPr>
            </w:pPr>
            <w:r w:rsidRPr="00D26C17">
              <w:rPr>
                <w:rFonts w:ascii="Arial" w:hAnsi="Arial" w:cs="Arial"/>
                <w:color w:val="000000"/>
                <w:sz w:val="24"/>
                <w:szCs w:val="24"/>
              </w:rPr>
              <w:t>Vítání občánků</w:t>
            </w:r>
          </w:p>
        </w:tc>
        <w:tc>
          <w:tcPr>
            <w:tcW w:w="1108" w:type="dxa"/>
            <w:hideMark/>
          </w:tcPr>
          <w:p w:rsidR="005A4571" w:rsidRPr="00D26C17" w:rsidRDefault="005A4571" w:rsidP="0020342E">
            <w:pPr>
              <w:jc w:val="center"/>
              <w:rPr>
                <w:rFonts w:ascii="Arial" w:hAnsi="Arial" w:cs="Arial"/>
                <w:sz w:val="24"/>
                <w:szCs w:val="24"/>
              </w:rPr>
            </w:pPr>
            <w:r w:rsidRPr="00D26C17">
              <w:rPr>
                <w:rFonts w:ascii="Arial" w:hAnsi="Arial" w:cs="Arial"/>
                <w:sz w:val="24"/>
                <w:szCs w:val="24"/>
              </w:rPr>
              <w:t>41</w:t>
            </w:r>
          </w:p>
        </w:tc>
        <w:tc>
          <w:tcPr>
            <w:tcW w:w="1443" w:type="dxa"/>
            <w:tcMar>
              <w:top w:w="0" w:type="dxa"/>
              <w:left w:w="108" w:type="dxa"/>
              <w:bottom w:w="0" w:type="dxa"/>
              <w:right w:w="108" w:type="dxa"/>
            </w:tcMar>
          </w:tcPr>
          <w:p w:rsidR="005A4571" w:rsidRPr="00D26C17" w:rsidRDefault="005A4571" w:rsidP="0020342E">
            <w:pPr>
              <w:jc w:val="center"/>
              <w:rPr>
                <w:rFonts w:ascii="Arial" w:hAnsi="Arial" w:cs="Arial"/>
                <w:sz w:val="24"/>
                <w:szCs w:val="24"/>
              </w:rPr>
            </w:pPr>
            <w:r w:rsidRPr="00D26C17">
              <w:rPr>
                <w:rFonts w:ascii="Arial" w:hAnsi="Arial" w:cs="Arial"/>
                <w:sz w:val="24"/>
                <w:szCs w:val="24"/>
              </w:rPr>
              <w:t>70</w:t>
            </w:r>
          </w:p>
        </w:tc>
        <w:tc>
          <w:tcPr>
            <w:tcW w:w="945"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166</w:t>
            </w:r>
          </w:p>
        </w:tc>
      </w:tr>
      <w:tr w:rsidR="005A4571" w:rsidRPr="00D26C17" w:rsidTr="0020342E">
        <w:trPr>
          <w:trHeight w:val="318"/>
        </w:trPr>
        <w:tc>
          <w:tcPr>
            <w:tcW w:w="6204" w:type="dxa"/>
            <w:tcMar>
              <w:top w:w="0" w:type="dxa"/>
              <w:left w:w="108" w:type="dxa"/>
              <w:bottom w:w="0" w:type="dxa"/>
              <w:right w:w="108" w:type="dxa"/>
            </w:tcMar>
            <w:hideMark/>
          </w:tcPr>
          <w:p w:rsidR="005A4571" w:rsidRPr="00D26C17" w:rsidRDefault="005A4571" w:rsidP="0020342E">
            <w:pPr>
              <w:spacing w:line="252" w:lineRule="auto"/>
              <w:jc w:val="both"/>
              <w:rPr>
                <w:rFonts w:ascii="Arial" w:hAnsi="Arial" w:cs="Arial"/>
                <w:b/>
                <w:bCs/>
                <w:sz w:val="24"/>
                <w:szCs w:val="24"/>
              </w:rPr>
            </w:pPr>
            <w:r w:rsidRPr="00D26C17">
              <w:rPr>
                <w:rFonts w:ascii="Arial" w:hAnsi="Arial" w:cs="Arial"/>
                <w:color w:val="000000"/>
                <w:sz w:val="24"/>
                <w:szCs w:val="24"/>
              </w:rPr>
              <w:t>Blahopřání jubilantům – 75, 80, 85 let</w:t>
            </w:r>
          </w:p>
        </w:tc>
        <w:tc>
          <w:tcPr>
            <w:tcW w:w="1108" w:type="dxa"/>
            <w:hideMark/>
          </w:tcPr>
          <w:p w:rsidR="005A4571" w:rsidRPr="00D26C17" w:rsidRDefault="005A4571" w:rsidP="0020342E">
            <w:pPr>
              <w:jc w:val="center"/>
              <w:rPr>
                <w:rFonts w:ascii="Arial" w:hAnsi="Arial" w:cs="Arial"/>
                <w:sz w:val="24"/>
                <w:szCs w:val="24"/>
              </w:rPr>
            </w:pPr>
            <w:r w:rsidRPr="00D26C17">
              <w:rPr>
                <w:rFonts w:ascii="Arial" w:hAnsi="Arial" w:cs="Arial"/>
                <w:sz w:val="24"/>
                <w:szCs w:val="24"/>
              </w:rPr>
              <w:t>1 064</w:t>
            </w:r>
          </w:p>
        </w:tc>
        <w:tc>
          <w:tcPr>
            <w:tcW w:w="1443" w:type="dxa"/>
            <w:tcMar>
              <w:top w:w="0" w:type="dxa"/>
              <w:left w:w="108" w:type="dxa"/>
              <w:bottom w:w="0" w:type="dxa"/>
              <w:right w:w="108" w:type="dxa"/>
            </w:tcMar>
          </w:tcPr>
          <w:p w:rsidR="005A4571" w:rsidRPr="00D26C17" w:rsidRDefault="005A4571" w:rsidP="0020342E">
            <w:pPr>
              <w:jc w:val="center"/>
              <w:rPr>
                <w:rFonts w:ascii="Arial" w:hAnsi="Arial" w:cs="Arial"/>
                <w:sz w:val="24"/>
                <w:szCs w:val="24"/>
              </w:rPr>
            </w:pPr>
            <w:r w:rsidRPr="00D26C17">
              <w:rPr>
                <w:rFonts w:ascii="Arial" w:hAnsi="Arial" w:cs="Arial"/>
                <w:sz w:val="24"/>
                <w:szCs w:val="24"/>
              </w:rPr>
              <w:t>290</w:t>
            </w:r>
          </w:p>
        </w:tc>
        <w:tc>
          <w:tcPr>
            <w:tcW w:w="945"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1 078</w:t>
            </w:r>
          </w:p>
        </w:tc>
      </w:tr>
      <w:tr w:rsidR="005A4571" w:rsidRPr="00D26C17" w:rsidTr="0020342E">
        <w:trPr>
          <w:trHeight w:val="318"/>
        </w:trPr>
        <w:tc>
          <w:tcPr>
            <w:tcW w:w="6204" w:type="dxa"/>
            <w:tcMar>
              <w:top w:w="0" w:type="dxa"/>
              <w:left w:w="108" w:type="dxa"/>
              <w:bottom w:w="0" w:type="dxa"/>
              <w:right w:w="108" w:type="dxa"/>
            </w:tcMar>
            <w:hideMark/>
          </w:tcPr>
          <w:p w:rsidR="005A4571" w:rsidRPr="00D26C17" w:rsidRDefault="005A4571" w:rsidP="0020342E">
            <w:pPr>
              <w:spacing w:line="252" w:lineRule="auto"/>
              <w:jc w:val="both"/>
              <w:rPr>
                <w:rFonts w:ascii="Arial" w:hAnsi="Arial" w:cs="Arial"/>
                <w:b/>
                <w:bCs/>
                <w:sz w:val="24"/>
                <w:szCs w:val="24"/>
              </w:rPr>
            </w:pPr>
            <w:r w:rsidRPr="00D26C17">
              <w:rPr>
                <w:rFonts w:ascii="Arial" w:hAnsi="Arial" w:cs="Arial"/>
                <w:color w:val="000000"/>
                <w:sz w:val="24"/>
                <w:szCs w:val="24"/>
              </w:rPr>
              <w:t>Blahopřání s dárkovým balíčkem – 90 let a více</w:t>
            </w:r>
          </w:p>
        </w:tc>
        <w:tc>
          <w:tcPr>
            <w:tcW w:w="1108" w:type="dxa"/>
            <w:hideMark/>
          </w:tcPr>
          <w:p w:rsidR="005A4571" w:rsidRPr="00D26C17" w:rsidRDefault="005A4571" w:rsidP="0020342E">
            <w:pPr>
              <w:jc w:val="center"/>
              <w:rPr>
                <w:rFonts w:ascii="Arial" w:hAnsi="Arial" w:cs="Arial"/>
                <w:sz w:val="24"/>
                <w:szCs w:val="24"/>
              </w:rPr>
            </w:pPr>
            <w:r w:rsidRPr="00D26C17">
              <w:rPr>
                <w:rFonts w:ascii="Arial" w:hAnsi="Arial" w:cs="Arial"/>
                <w:sz w:val="24"/>
                <w:szCs w:val="24"/>
              </w:rPr>
              <w:t>405</w:t>
            </w:r>
          </w:p>
        </w:tc>
        <w:tc>
          <w:tcPr>
            <w:tcW w:w="1443" w:type="dxa"/>
            <w:tcMar>
              <w:top w:w="0" w:type="dxa"/>
              <w:left w:w="108" w:type="dxa"/>
              <w:bottom w:w="0" w:type="dxa"/>
              <w:right w:w="108" w:type="dxa"/>
            </w:tcMar>
          </w:tcPr>
          <w:p w:rsidR="005A4571" w:rsidRPr="00D26C17" w:rsidRDefault="005A4571" w:rsidP="0020342E">
            <w:pPr>
              <w:jc w:val="center"/>
              <w:rPr>
                <w:rFonts w:ascii="Arial" w:hAnsi="Arial" w:cs="Arial"/>
                <w:sz w:val="24"/>
                <w:szCs w:val="24"/>
              </w:rPr>
            </w:pPr>
            <w:r w:rsidRPr="00D26C17">
              <w:rPr>
                <w:rFonts w:ascii="Arial" w:hAnsi="Arial" w:cs="Arial"/>
                <w:sz w:val="24"/>
                <w:szCs w:val="24"/>
              </w:rPr>
              <w:t>103</w:t>
            </w:r>
          </w:p>
        </w:tc>
        <w:tc>
          <w:tcPr>
            <w:tcW w:w="945" w:type="dxa"/>
          </w:tcPr>
          <w:p w:rsidR="005A4571" w:rsidRPr="00D26C17" w:rsidRDefault="005A4571" w:rsidP="0020342E">
            <w:pPr>
              <w:jc w:val="center"/>
              <w:rPr>
                <w:rFonts w:ascii="Arial" w:hAnsi="Arial" w:cs="Arial"/>
                <w:sz w:val="24"/>
                <w:szCs w:val="24"/>
              </w:rPr>
            </w:pPr>
            <w:r w:rsidRPr="00D26C17">
              <w:rPr>
                <w:rFonts w:ascii="Arial" w:hAnsi="Arial" w:cs="Arial"/>
                <w:sz w:val="24"/>
                <w:szCs w:val="24"/>
              </w:rPr>
              <w:t>407</w:t>
            </w:r>
          </w:p>
        </w:tc>
      </w:tr>
    </w:tbl>
    <w:p w:rsidR="005A4571" w:rsidRPr="00D26C17" w:rsidRDefault="005A4571" w:rsidP="005A4571">
      <w:pPr>
        <w:jc w:val="both"/>
        <w:rPr>
          <w:rFonts w:ascii="Arial" w:eastAsia="Calibri" w:hAnsi="Arial" w:cs="Arial"/>
          <w:sz w:val="24"/>
          <w:szCs w:val="24"/>
        </w:rPr>
      </w:pPr>
    </w:p>
    <w:p w:rsidR="005A4571" w:rsidRPr="00D26C17" w:rsidRDefault="005A4571" w:rsidP="005A4571">
      <w:pPr>
        <w:jc w:val="both"/>
        <w:rPr>
          <w:rFonts w:ascii="Arial" w:hAnsi="Arial" w:cs="Arial"/>
          <w:sz w:val="24"/>
          <w:szCs w:val="24"/>
        </w:rPr>
      </w:pPr>
      <w:r w:rsidRPr="00D26C17">
        <w:rPr>
          <w:rFonts w:ascii="Arial" w:hAnsi="Arial" w:cs="Arial"/>
          <w:sz w:val="24"/>
          <w:szCs w:val="24"/>
        </w:rPr>
        <w:t>Rada města Jihlavy svým usnesením č. 88/22-RM jmenovala nové členy Komise pro občanské záležitosti, kdy noví členové tvoří zhruba polovinu všech členů. Do konce roku 2022 však komise pokračovala ve své činnosti ve složení jmenovaném v předchozím volebním období, tzn. 2018 – 2022.</w:t>
      </w:r>
    </w:p>
    <w:p w:rsidR="005A4571" w:rsidRPr="00D26C17" w:rsidRDefault="005A4571" w:rsidP="005A4571">
      <w:pPr>
        <w:jc w:val="both"/>
        <w:rPr>
          <w:rFonts w:ascii="Arial" w:hAnsi="Arial" w:cs="Arial"/>
          <w:sz w:val="24"/>
          <w:szCs w:val="24"/>
        </w:rPr>
      </w:pPr>
    </w:p>
    <w:p w:rsidR="005A4571" w:rsidRPr="00D26C17" w:rsidRDefault="005A4571" w:rsidP="005A4571">
      <w:pPr>
        <w:jc w:val="both"/>
        <w:rPr>
          <w:rFonts w:ascii="Arial" w:hAnsi="Arial" w:cs="Arial"/>
          <w:sz w:val="24"/>
          <w:szCs w:val="24"/>
        </w:rPr>
      </w:pPr>
      <w:r w:rsidRPr="00D26C17">
        <w:rPr>
          <w:rFonts w:ascii="Arial" w:hAnsi="Arial" w:cs="Arial"/>
          <w:sz w:val="24"/>
          <w:szCs w:val="24"/>
        </w:rPr>
        <w:t xml:space="preserve">Ve IV. čtvrtletí roku 2022 proběhly celkem 3 jubilejní svatby. Dne </w:t>
      </w:r>
      <w:proofErr w:type="gramStart"/>
      <w:r w:rsidRPr="00D26C17">
        <w:rPr>
          <w:rFonts w:ascii="Arial" w:hAnsi="Arial" w:cs="Arial"/>
          <w:sz w:val="24"/>
          <w:szCs w:val="24"/>
        </w:rPr>
        <w:t>10.12.2022</w:t>
      </w:r>
      <w:proofErr w:type="gramEnd"/>
      <w:r w:rsidRPr="00D26C17">
        <w:rPr>
          <w:rFonts w:ascii="Arial" w:hAnsi="Arial" w:cs="Arial"/>
          <w:sz w:val="24"/>
          <w:szCs w:val="24"/>
        </w:rPr>
        <w:t xml:space="preserve"> se v prostorách jihlavské radnice konala 1 zlatá a 1 diamantová svatba a dne 23.12.2022  zlatá svatba. O organizaci jubilejních svateb se postaralo pracoviště matriky ve spolupráci s Komisí pro občanské záležitosti. Jubilejní manželé obdrželi dárkový koš, kytici, pamětní list a tombakový čtverec.</w:t>
      </w:r>
    </w:p>
    <w:p w:rsidR="005A4571" w:rsidRPr="00D26C17" w:rsidRDefault="005A4571" w:rsidP="005A4571">
      <w:pPr>
        <w:jc w:val="both"/>
        <w:rPr>
          <w:rFonts w:ascii="Arial" w:hAnsi="Arial" w:cs="Arial"/>
          <w:sz w:val="24"/>
          <w:szCs w:val="24"/>
        </w:rPr>
      </w:pPr>
    </w:p>
    <w:p w:rsidR="005A4571" w:rsidRPr="00D26C17" w:rsidRDefault="005A4571" w:rsidP="005A4571">
      <w:pPr>
        <w:jc w:val="both"/>
        <w:rPr>
          <w:rFonts w:ascii="Arial" w:hAnsi="Arial" w:cs="Arial"/>
          <w:sz w:val="24"/>
          <w:szCs w:val="24"/>
        </w:rPr>
      </w:pPr>
      <w:r w:rsidRPr="00D26C17">
        <w:rPr>
          <w:rFonts w:ascii="Arial" w:hAnsi="Arial" w:cs="Arial"/>
          <w:sz w:val="24"/>
          <w:szCs w:val="24"/>
        </w:rPr>
        <w:t xml:space="preserve">Dne </w:t>
      </w:r>
      <w:proofErr w:type="gramStart"/>
      <w:r w:rsidRPr="00D26C17">
        <w:rPr>
          <w:rFonts w:ascii="Arial" w:hAnsi="Arial" w:cs="Arial"/>
          <w:sz w:val="24"/>
          <w:szCs w:val="24"/>
        </w:rPr>
        <w:t>08.12.2022</w:t>
      </w:r>
      <w:proofErr w:type="gramEnd"/>
      <w:r w:rsidRPr="00D26C17">
        <w:rPr>
          <w:rFonts w:ascii="Arial" w:hAnsi="Arial" w:cs="Arial"/>
          <w:sz w:val="24"/>
          <w:szCs w:val="24"/>
        </w:rPr>
        <w:t xml:space="preserve"> oslavil své 102. narozeniny Jan Slabý. Na přání rodiny se oficiální gratulace za účasti vedení města nekonala a dárky pro jubilanta si zástupce rodiny na radnici pouze převzal. </w:t>
      </w:r>
    </w:p>
    <w:p w:rsidR="005A4571" w:rsidRPr="00D26C17" w:rsidRDefault="005A4571" w:rsidP="005A4571">
      <w:pPr>
        <w:jc w:val="both"/>
        <w:rPr>
          <w:rFonts w:ascii="Arial" w:hAnsi="Arial" w:cs="Arial"/>
          <w:sz w:val="24"/>
          <w:szCs w:val="24"/>
        </w:rPr>
      </w:pPr>
      <w:r w:rsidRPr="00D26C17">
        <w:rPr>
          <w:rFonts w:ascii="Arial" w:hAnsi="Arial" w:cs="Arial"/>
          <w:sz w:val="24"/>
          <w:szCs w:val="24"/>
        </w:rPr>
        <w:t xml:space="preserve">V rámci vánočních svátků představitelé města Jihlavy navštívili dne </w:t>
      </w:r>
      <w:proofErr w:type="gramStart"/>
      <w:r w:rsidRPr="00D26C17">
        <w:rPr>
          <w:rFonts w:ascii="Arial" w:hAnsi="Arial" w:cs="Arial"/>
          <w:sz w:val="24"/>
          <w:szCs w:val="24"/>
        </w:rPr>
        <w:t>23.12.2022</w:t>
      </w:r>
      <w:proofErr w:type="gramEnd"/>
      <w:r w:rsidRPr="00D26C17">
        <w:rPr>
          <w:rFonts w:ascii="Arial" w:hAnsi="Arial" w:cs="Arial"/>
          <w:sz w:val="24"/>
          <w:szCs w:val="24"/>
        </w:rPr>
        <w:t xml:space="preserve"> Domov pro seniory Jihlava – </w:t>
      </w:r>
      <w:proofErr w:type="spellStart"/>
      <w:r w:rsidRPr="00D26C17">
        <w:rPr>
          <w:rFonts w:ascii="Arial" w:hAnsi="Arial" w:cs="Arial"/>
          <w:sz w:val="24"/>
          <w:szCs w:val="24"/>
        </w:rPr>
        <w:t>Lesnov</w:t>
      </w:r>
      <w:proofErr w:type="spellEnd"/>
      <w:r w:rsidRPr="00D26C17">
        <w:rPr>
          <w:rFonts w:ascii="Arial" w:hAnsi="Arial" w:cs="Arial"/>
          <w:sz w:val="24"/>
          <w:szCs w:val="24"/>
        </w:rPr>
        <w:t xml:space="preserve"> a Domov Stříbrné Terasy, aby zástupcům těchto zařízení předali vánoční kytice. Od příštího roku bude tato akce v působnosti Kanceláře primátora.</w:t>
      </w:r>
    </w:p>
    <w:p w:rsidR="005A4571" w:rsidRPr="00D26C17" w:rsidRDefault="005A4571" w:rsidP="005A4571">
      <w:pPr>
        <w:jc w:val="both"/>
        <w:rPr>
          <w:rFonts w:ascii="Arial" w:hAnsi="Arial" w:cs="Arial"/>
          <w:sz w:val="24"/>
          <w:szCs w:val="24"/>
        </w:rPr>
      </w:pPr>
    </w:p>
    <w:p w:rsidR="005A4571" w:rsidRPr="00D26C17" w:rsidRDefault="005A4571" w:rsidP="005A4571">
      <w:pPr>
        <w:tabs>
          <w:tab w:val="left" w:pos="1701"/>
        </w:tabs>
        <w:jc w:val="both"/>
        <w:rPr>
          <w:rFonts w:ascii="Arial" w:hAnsi="Arial" w:cs="Arial"/>
          <w:b/>
          <w:color w:val="000000"/>
          <w:sz w:val="24"/>
          <w:szCs w:val="24"/>
        </w:rPr>
      </w:pPr>
      <w:r w:rsidRPr="00D26C17">
        <w:rPr>
          <w:rFonts w:ascii="Arial" w:hAnsi="Arial" w:cs="Arial"/>
          <w:b/>
          <w:color w:val="000000"/>
          <w:sz w:val="24"/>
          <w:szCs w:val="24"/>
        </w:rPr>
        <w:t>Personální a jiné náležitosti</w:t>
      </w:r>
    </w:p>
    <w:p w:rsidR="005A4571" w:rsidRPr="00D26C17" w:rsidRDefault="005A4571" w:rsidP="005A4571">
      <w:pPr>
        <w:tabs>
          <w:tab w:val="left" w:pos="1701"/>
        </w:tabs>
        <w:jc w:val="both"/>
        <w:rPr>
          <w:rFonts w:ascii="Arial" w:hAnsi="Arial" w:cs="Arial"/>
          <w:color w:val="000000"/>
          <w:sz w:val="24"/>
          <w:szCs w:val="24"/>
        </w:rPr>
      </w:pPr>
      <w:r w:rsidRPr="00D26C17">
        <w:rPr>
          <w:rFonts w:ascii="Arial" w:hAnsi="Arial" w:cs="Arial"/>
          <w:color w:val="000000"/>
          <w:sz w:val="24"/>
          <w:szCs w:val="24"/>
        </w:rPr>
        <w:t xml:space="preserve">Dne </w:t>
      </w:r>
      <w:proofErr w:type="gramStart"/>
      <w:r w:rsidRPr="00D26C17">
        <w:rPr>
          <w:rFonts w:ascii="Arial" w:hAnsi="Arial" w:cs="Arial"/>
          <w:color w:val="000000"/>
          <w:sz w:val="24"/>
          <w:szCs w:val="24"/>
        </w:rPr>
        <w:t>07.12.2022</w:t>
      </w:r>
      <w:proofErr w:type="gramEnd"/>
      <w:r w:rsidRPr="00D26C17">
        <w:rPr>
          <w:rFonts w:ascii="Arial" w:hAnsi="Arial" w:cs="Arial"/>
          <w:color w:val="000000"/>
          <w:sz w:val="24"/>
          <w:szCs w:val="24"/>
        </w:rPr>
        <w:t xml:space="preserve"> úspěšně složila u Krajského úřadu Kraje Vysočina zkoušku odborné způsobilosti na úseku matrik a státního občanství paní Mgr. Michaela Kružíková.</w:t>
      </w:r>
    </w:p>
    <w:p w:rsidR="005A4571" w:rsidRPr="00D26C17" w:rsidRDefault="005A4571" w:rsidP="005A4571">
      <w:pPr>
        <w:tabs>
          <w:tab w:val="left" w:pos="1701"/>
        </w:tabs>
        <w:jc w:val="both"/>
        <w:rPr>
          <w:rFonts w:ascii="Arial" w:hAnsi="Arial" w:cs="Arial"/>
          <w:color w:val="000000"/>
          <w:sz w:val="24"/>
          <w:szCs w:val="24"/>
        </w:rPr>
      </w:pPr>
      <w:r w:rsidRPr="00D26C17">
        <w:rPr>
          <w:rFonts w:ascii="Arial" w:hAnsi="Arial" w:cs="Arial"/>
          <w:color w:val="000000"/>
          <w:sz w:val="24"/>
          <w:szCs w:val="24"/>
        </w:rPr>
        <w:t xml:space="preserve">Dne </w:t>
      </w:r>
      <w:proofErr w:type="gramStart"/>
      <w:r w:rsidRPr="00D26C17">
        <w:rPr>
          <w:rFonts w:ascii="Arial" w:hAnsi="Arial" w:cs="Arial"/>
          <w:color w:val="000000"/>
          <w:sz w:val="24"/>
          <w:szCs w:val="24"/>
        </w:rPr>
        <w:t>16.12.2022</w:t>
      </w:r>
      <w:proofErr w:type="gramEnd"/>
      <w:r w:rsidRPr="00D26C17">
        <w:rPr>
          <w:rFonts w:ascii="Arial" w:hAnsi="Arial" w:cs="Arial"/>
          <w:color w:val="000000"/>
          <w:sz w:val="24"/>
          <w:szCs w:val="24"/>
        </w:rPr>
        <w:t xml:space="preserve"> proběhla zkouška odborné způsobilosti před Krajským úřadem Kraje Vysočina ve spolupráci se Střediskem vzdělávání pro místní správu v Benešově v oblasti přestupkového zákona. Zkoušku úspěšně složilo 5 zaměstnanců Správního odboru: Kateřina </w:t>
      </w:r>
      <w:proofErr w:type="spellStart"/>
      <w:r w:rsidRPr="00D26C17">
        <w:rPr>
          <w:rFonts w:ascii="Arial" w:hAnsi="Arial" w:cs="Arial"/>
          <w:color w:val="000000"/>
          <w:sz w:val="24"/>
          <w:szCs w:val="24"/>
        </w:rPr>
        <w:t>Nikermaierová</w:t>
      </w:r>
      <w:proofErr w:type="spellEnd"/>
      <w:r w:rsidRPr="00D26C17">
        <w:rPr>
          <w:rFonts w:ascii="Arial" w:hAnsi="Arial" w:cs="Arial"/>
          <w:color w:val="000000"/>
          <w:sz w:val="24"/>
          <w:szCs w:val="24"/>
        </w:rPr>
        <w:t xml:space="preserve">, Lenka </w:t>
      </w:r>
      <w:proofErr w:type="spellStart"/>
      <w:r w:rsidRPr="00D26C17">
        <w:rPr>
          <w:rFonts w:ascii="Arial" w:hAnsi="Arial" w:cs="Arial"/>
          <w:color w:val="000000"/>
          <w:sz w:val="24"/>
          <w:szCs w:val="24"/>
        </w:rPr>
        <w:t>Ujčíková</w:t>
      </w:r>
      <w:proofErr w:type="spellEnd"/>
      <w:r w:rsidRPr="00D26C17">
        <w:rPr>
          <w:rFonts w:ascii="Arial" w:hAnsi="Arial" w:cs="Arial"/>
          <w:color w:val="000000"/>
          <w:sz w:val="24"/>
          <w:szCs w:val="24"/>
        </w:rPr>
        <w:t xml:space="preserve">, Kristýna Petráčková, Jana </w:t>
      </w:r>
      <w:proofErr w:type="spellStart"/>
      <w:r w:rsidRPr="00D26C17">
        <w:rPr>
          <w:rFonts w:ascii="Arial" w:hAnsi="Arial" w:cs="Arial"/>
          <w:color w:val="000000"/>
          <w:sz w:val="24"/>
          <w:szCs w:val="24"/>
        </w:rPr>
        <w:t>Batoušková</w:t>
      </w:r>
      <w:proofErr w:type="spellEnd"/>
      <w:r w:rsidRPr="00D26C17">
        <w:rPr>
          <w:rFonts w:ascii="Arial" w:hAnsi="Arial" w:cs="Arial"/>
          <w:color w:val="000000"/>
          <w:sz w:val="24"/>
          <w:szCs w:val="24"/>
        </w:rPr>
        <w:t xml:space="preserve"> a Petra Švarcová</w:t>
      </w:r>
    </w:p>
    <w:p w:rsidR="005A4571" w:rsidRPr="0095679A" w:rsidRDefault="005A4571" w:rsidP="005A4571">
      <w:pPr>
        <w:jc w:val="both"/>
        <w:rPr>
          <w:rFonts w:ascii="Arial" w:hAnsi="Arial" w:cs="Arial"/>
        </w:rPr>
      </w:pPr>
    </w:p>
    <w:p w:rsidR="005A4571" w:rsidRDefault="005A4571" w:rsidP="005A4571">
      <w:pPr>
        <w:rPr>
          <w:rFonts w:ascii="Arial" w:hAnsi="Arial" w:cs="Arial"/>
          <w:b/>
        </w:rPr>
      </w:pPr>
    </w:p>
    <w:p w:rsidR="00065A5E" w:rsidRDefault="00065A5E" w:rsidP="005A4571">
      <w:pPr>
        <w:rPr>
          <w:rFonts w:ascii="Arial" w:hAnsi="Arial" w:cs="Arial"/>
          <w:b/>
        </w:rPr>
      </w:pPr>
    </w:p>
    <w:p w:rsidR="00065A5E" w:rsidRDefault="00065A5E" w:rsidP="005A4571">
      <w:pPr>
        <w:rPr>
          <w:rFonts w:ascii="Arial" w:hAnsi="Arial" w:cs="Arial"/>
          <w:b/>
        </w:rPr>
      </w:pPr>
    </w:p>
    <w:p w:rsidR="00065A5E" w:rsidRDefault="00065A5E" w:rsidP="005A4571">
      <w:pPr>
        <w:rPr>
          <w:rFonts w:ascii="Arial" w:hAnsi="Arial" w:cs="Arial"/>
          <w:b/>
        </w:rPr>
      </w:pPr>
    </w:p>
    <w:p w:rsidR="00065A5E" w:rsidRDefault="00065A5E" w:rsidP="005A4571">
      <w:pPr>
        <w:rPr>
          <w:rFonts w:ascii="Arial" w:hAnsi="Arial" w:cs="Arial"/>
          <w:b/>
        </w:rPr>
      </w:pPr>
    </w:p>
    <w:p w:rsidR="00065A5E" w:rsidRDefault="00065A5E" w:rsidP="005A4571">
      <w:pPr>
        <w:rPr>
          <w:rFonts w:ascii="Arial" w:hAnsi="Arial" w:cs="Arial"/>
          <w:b/>
        </w:rPr>
      </w:pPr>
    </w:p>
    <w:p w:rsidR="00065A5E" w:rsidRDefault="00065A5E" w:rsidP="005A4571">
      <w:pPr>
        <w:rPr>
          <w:rFonts w:ascii="Arial" w:hAnsi="Arial" w:cs="Arial"/>
          <w:b/>
        </w:rPr>
      </w:pPr>
    </w:p>
    <w:p w:rsidR="00065A5E" w:rsidRDefault="00065A5E" w:rsidP="005A4571">
      <w:pPr>
        <w:rPr>
          <w:rFonts w:ascii="Arial" w:hAnsi="Arial" w:cs="Arial"/>
          <w:b/>
        </w:rPr>
      </w:pPr>
    </w:p>
    <w:p w:rsidR="00065A5E" w:rsidRDefault="00065A5E" w:rsidP="005A4571">
      <w:pPr>
        <w:rPr>
          <w:rFonts w:ascii="Arial" w:hAnsi="Arial" w:cs="Arial"/>
          <w:b/>
        </w:rPr>
      </w:pPr>
    </w:p>
    <w:p w:rsidR="00065A5E" w:rsidRDefault="00065A5E" w:rsidP="005A4571">
      <w:pPr>
        <w:rPr>
          <w:rFonts w:ascii="Arial" w:hAnsi="Arial" w:cs="Arial"/>
          <w:b/>
        </w:rPr>
      </w:pPr>
    </w:p>
    <w:p w:rsidR="00065A5E" w:rsidRDefault="00065A5E" w:rsidP="005A4571">
      <w:pPr>
        <w:rPr>
          <w:rFonts w:ascii="Arial" w:hAnsi="Arial" w:cs="Arial"/>
          <w:b/>
        </w:rPr>
      </w:pPr>
    </w:p>
    <w:p w:rsidR="00065A5E" w:rsidRDefault="00065A5E" w:rsidP="005A4571">
      <w:pPr>
        <w:rPr>
          <w:rFonts w:ascii="Arial" w:hAnsi="Arial" w:cs="Arial"/>
          <w:b/>
        </w:rPr>
      </w:pPr>
    </w:p>
    <w:p w:rsidR="00065A5E" w:rsidRDefault="00065A5E" w:rsidP="005A4571">
      <w:pPr>
        <w:rPr>
          <w:rFonts w:ascii="Arial" w:hAnsi="Arial" w:cs="Arial"/>
          <w:b/>
        </w:rPr>
      </w:pPr>
    </w:p>
    <w:p w:rsidR="00065A5E" w:rsidRDefault="00065A5E" w:rsidP="005A4571">
      <w:pPr>
        <w:rPr>
          <w:rFonts w:ascii="Arial" w:hAnsi="Arial" w:cs="Arial"/>
          <w:b/>
        </w:rPr>
      </w:pPr>
    </w:p>
    <w:p w:rsidR="001D3AFC" w:rsidRDefault="001D3AFC" w:rsidP="005A4571">
      <w:pPr>
        <w:rPr>
          <w:rFonts w:ascii="Arial" w:hAnsi="Arial" w:cs="Arial"/>
          <w:b/>
        </w:rPr>
      </w:pPr>
    </w:p>
    <w:p w:rsidR="001D3AFC" w:rsidRDefault="001D3AFC" w:rsidP="005A4571">
      <w:pPr>
        <w:rPr>
          <w:rFonts w:ascii="Arial" w:hAnsi="Arial" w:cs="Arial"/>
          <w:b/>
        </w:rPr>
      </w:pPr>
    </w:p>
    <w:p w:rsidR="00065A5E" w:rsidRDefault="00065A5E" w:rsidP="005A4571">
      <w:pPr>
        <w:rPr>
          <w:rFonts w:ascii="Arial" w:hAnsi="Arial" w:cs="Arial"/>
          <w:b/>
        </w:rPr>
      </w:pPr>
    </w:p>
    <w:tbl>
      <w:tblPr>
        <w:tblW w:w="9288" w:type="dxa"/>
        <w:tblCellMar>
          <w:left w:w="10" w:type="dxa"/>
          <w:right w:w="10" w:type="dxa"/>
        </w:tblCellMar>
        <w:tblLook w:val="04A0" w:firstRow="1" w:lastRow="0" w:firstColumn="1" w:lastColumn="0" w:noHBand="0" w:noVBand="1"/>
      </w:tblPr>
      <w:tblGrid>
        <w:gridCol w:w="1438"/>
        <w:gridCol w:w="3514"/>
        <w:gridCol w:w="1730"/>
        <w:gridCol w:w="2606"/>
      </w:tblGrid>
      <w:tr w:rsidR="00065A5E" w:rsidTr="0020342E">
        <w:trPr>
          <w:trHeight w:val="567"/>
        </w:trPr>
        <w:tc>
          <w:tcPr>
            <w:tcW w:w="928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65A5E" w:rsidRDefault="00065A5E" w:rsidP="0020342E">
            <w:pPr>
              <w:jc w:val="both"/>
            </w:pPr>
            <w:r>
              <w:rPr>
                <w:noProof/>
                <w:lang w:eastAsia="cs-CZ"/>
              </w:rPr>
              <w:lastRenderedPageBreak/>
              <w:drawing>
                <wp:anchor distT="0" distB="0" distL="114300" distR="114300" simplePos="0" relativeHeight="251677696" behindDoc="1" locked="0" layoutInCell="1" allowOverlap="1" wp14:anchorId="2BA574F8" wp14:editId="05850638">
                  <wp:simplePos x="0" y="0"/>
                  <wp:positionH relativeFrom="column">
                    <wp:posOffset>1295400</wp:posOffset>
                  </wp:positionH>
                  <wp:positionV relativeFrom="page">
                    <wp:posOffset>-6350</wp:posOffset>
                  </wp:positionV>
                  <wp:extent cx="2260600" cy="360045"/>
                  <wp:effectExtent l="0" t="0" r="6350" b="1905"/>
                  <wp:wrapNone/>
                  <wp:docPr id="20" name="Obrázek 20"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agistr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pic:spPr>
                      </pic:pic>
                    </a:graphicData>
                  </a:graphic>
                  <wp14:sizeRelH relativeFrom="page">
                    <wp14:pctWidth>0</wp14:pctWidth>
                  </wp14:sizeRelH>
                  <wp14:sizeRelV relativeFrom="page">
                    <wp14:pctHeight>0</wp14:pctHeight>
                  </wp14:sizeRelV>
                </wp:anchor>
              </w:drawing>
            </w:r>
          </w:p>
        </w:tc>
      </w:tr>
      <w:tr w:rsidR="00065A5E" w:rsidTr="0020342E">
        <w:trPr>
          <w:trHeight w:val="567"/>
        </w:trPr>
        <w:tc>
          <w:tcPr>
            <w:tcW w:w="668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65A5E" w:rsidRDefault="00065A5E" w:rsidP="0020342E">
            <w:pPr>
              <w:jc w:val="both"/>
              <w:rPr>
                <w:rFonts w:ascii="Arial" w:hAnsi="Arial" w:cs="Arial"/>
              </w:rPr>
            </w:pPr>
            <w:r>
              <w:rPr>
                <w:rFonts w:ascii="Arial" w:hAnsi="Arial" w:cs="Arial"/>
              </w:rPr>
              <w:t>Zpráva o činnosti za období</w:t>
            </w:r>
          </w:p>
        </w:tc>
        <w:tc>
          <w:tcPr>
            <w:tcW w:w="2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65A5E" w:rsidRDefault="00065A5E" w:rsidP="0020342E">
            <w:pPr>
              <w:jc w:val="both"/>
              <w:rPr>
                <w:rFonts w:ascii="Arial" w:hAnsi="Arial" w:cs="Arial"/>
                <w:b/>
              </w:rPr>
            </w:pPr>
            <w:r>
              <w:rPr>
                <w:rFonts w:ascii="Arial" w:hAnsi="Arial" w:cs="Arial"/>
                <w:b/>
              </w:rPr>
              <w:t>IV. Q. 2022</w:t>
            </w:r>
          </w:p>
        </w:tc>
      </w:tr>
      <w:tr w:rsidR="00065A5E" w:rsidTr="0020342E">
        <w:trPr>
          <w:trHeight w:val="567"/>
        </w:trPr>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65A5E" w:rsidRDefault="00065A5E" w:rsidP="0020342E">
            <w:pPr>
              <w:jc w:val="both"/>
              <w:rPr>
                <w:rFonts w:ascii="Arial" w:hAnsi="Arial" w:cs="Arial"/>
              </w:rPr>
            </w:pPr>
            <w:r>
              <w:rPr>
                <w:rFonts w:ascii="Arial" w:hAnsi="Arial" w:cs="Arial"/>
              </w:rPr>
              <w:t>Vypracoval</w:t>
            </w:r>
          </w:p>
        </w:tc>
        <w:tc>
          <w:tcPr>
            <w:tcW w:w="3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65A5E" w:rsidRDefault="00065A5E" w:rsidP="0020342E">
            <w:pPr>
              <w:jc w:val="both"/>
              <w:rPr>
                <w:rFonts w:ascii="Arial" w:hAnsi="Arial" w:cs="Arial"/>
                <w:b/>
              </w:rPr>
            </w:pPr>
            <w:r>
              <w:rPr>
                <w:rFonts w:ascii="Arial" w:hAnsi="Arial" w:cs="Arial"/>
                <w:b/>
              </w:rPr>
              <w:t>Mgr. Ing. Evžen Zámek</w:t>
            </w:r>
          </w:p>
        </w:tc>
        <w:tc>
          <w:tcPr>
            <w:tcW w:w="1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65A5E" w:rsidRDefault="00065A5E" w:rsidP="0020342E">
            <w:pPr>
              <w:jc w:val="both"/>
              <w:rPr>
                <w:rFonts w:ascii="Arial" w:hAnsi="Arial" w:cs="Arial"/>
              </w:rPr>
            </w:pPr>
            <w:r>
              <w:rPr>
                <w:rFonts w:ascii="Arial" w:hAnsi="Arial" w:cs="Arial"/>
              </w:rPr>
              <w:t>Odbor</w:t>
            </w:r>
          </w:p>
        </w:tc>
        <w:tc>
          <w:tcPr>
            <w:tcW w:w="2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65A5E" w:rsidRDefault="00065A5E" w:rsidP="0020342E">
            <w:pPr>
              <w:jc w:val="both"/>
              <w:rPr>
                <w:rFonts w:ascii="Arial" w:hAnsi="Arial" w:cs="Arial"/>
                <w:b/>
              </w:rPr>
            </w:pPr>
            <w:r>
              <w:rPr>
                <w:rFonts w:ascii="Arial" w:hAnsi="Arial" w:cs="Arial"/>
                <w:b/>
              </w:rPr>
              <w:t>T</w:t>
            </w:r>
          </w:p>
        </w:tc>
      </w:tr>
    </w:tbl>
    <w:p w:rsidR="00065A5E" w:rsidRPr="00065A5E" w:rsidRDefault="00065A5E" w:rsidP="00065A5E">
      <w:pPr>
        <w:rPr>
          <w:rFonts w:ascii="Arial" w:hAnsi="Arial" w:cs="Arial"/>
          <w:sz w:val="24"/>
          <w:szCs w:val="24"/>
        </w:rPr>
      </w:pPr>
    </w:p>
    <w:p w:rsidR="00065A5E" w:rsidRPr="00065A5E" w:rsidRDefault="00065A5E" w:rsidP="00065A5E">
      <w:pPr>
        <w:rPr>
          <w:rFonts w:ascii="Arial" w:hAnsi="Arial" w:cs="Arial"/>
          <w:b/>
          <w:sz w:val="24"/>
          <w:szCs w:val="24"/>
          <w:u w:val="single"/>
        </w:rPr>
      </w:pPr>
      <w:r w:rsidRPr="00065A5E">
        <w:rPr>
          <w:rFonts w:ascii="Arial" w:hAnsi="Arial" w:cs="Arial"/>
          <w:b/>
          <w:sz w:val="24"/>
          <w:szCs w:val="24"/>
          <w:u w:val="single"/>
        </w:rPr>
        <w:t>Oddělení personalistiky a mezd</w:t>
      </w:r>
    </w:p>
    <w:p w:rsidR="00065A5E" w:rsidRPr="00065A5E" w:rsidRDefault="00065A5E" w:rsidP="00065A5E">
      <w:pPr>
        <w:keepNext/>
        <w:jc w:val="both"/>
        <w:outlineLvl w:val="5"/>
        <w:rPr>
          <w:rFonts w:ascii="Arial" w:hAnsi="Arial" w:cs="Arial"/>
          <w:b/>
          <w:sz w:val="24"/>
          <w:szCs w:val="24"/>
        </w:rPr>
      </w:pPr>
      <w:r w:rsidRPr="00065A5E">
        <w:rPr>
          <w:rFonts w:ascii="Arial" w:hAnsi="Arial" w:cs="Arial"/>
          <w:b/>
          <w:bCs/>
          <w:sz w:val="24"/>
          <w:szCs w:val="24"/>
        </w:rPr>
        <w:t>Přehled změn personálního obsazení:</w:t>
      </w:r>
    </w:p>
    <w:p w:rsidR="00065A5E" w:rsidRPr="00065A5E" w:rsidRDefault="00065A5E" w:rsidP="00065A5E">
      <w:pPr>
        <w:jc w:val="both"/>
        <w:rPr>
          <w:rFonts w:ascii="Arial" w:hAnsi="Arial" w:cs="Arial"/>
          <w:sz w:val="24"/>
          <w:szCs w:val="24"/>
        </w:rPr>
      </w:pPr>
      <w:r w:rsidRPr="00065A5E">
        <w:rPr>
          <w:rFonts w:ascii="Arial" w:hAnsi="Arial" w:cs="Arial"/>
          <w:sz w:val="24"/>
          <w:szCs w:val="24"/>
        </w:rPr>
        <w:t xml:space="preserve">Do pracovního poměru bylo přijato 9 zaměstnanců, pracovní poměr byl ukončen </w:t>
      </w:r>
      <w:r w:rsidRPr="00065A5E">
        <w:rPr>
          <w:rFonts w:ascii="Arial" w:hAnsi="Arial" w:cs="Arial"/>
          <w:sz w:val="24"/>
          <w:szCs w:val="24"/>
        </w:rPr>
        <w:br/>
        <w:t xml:space="preserve">s 10 zaměstnanci, na rodičovskou dovolenou odešla 1 zaměstnankyně, 2 zaměstnanci byli převedeni na jiné funkční místo.  </w:t>
      </w:r>
    </w:p>
    <w:p w:rsidR="00065A5E" w:rsidRPr="00065A5E" w:rsidRDefault="00065A5E" w:rsidP="00065A5E">
      <w:pPr>
        <w:keepNext/>
        <w:jc w:val="both"/>
        <w:outlineLvl w:val="5"/>
        <w:rPr>
          <w:rFonts w:ascii="Arial" w:hAnsi="Arial" w:cs="Arial"/>
          <w:b/>
          <w:bCs/>
          <w:sz w:val="24"/>
          <w:szCs w:val="24"/>
        </w:rPr>
      </w:pPr>
      <w:r w:rsidRPr="00065A5E">
        <w:rPr>
          <w:rFonts w:ascii="Arial" w:hAnsi="Arial" w:cs="Arial"/>
          <w:b/>
          <w:bCs/>
          <w:sz w:val="24"/>
          <w:szCs w:val="24"/>
        </w:rPr>
        <w:t>Počet zaměstnanců k 31. 12. 2022</w:t>
      </w:r>
    </w:p>
    <w:p w:rsidR="00065A5E" w:rsidRPr="00065A5E" w:rsidRDefault="00065A5E" w:rsidP="00065A5E">
      <w:pPr>
        <w:jc w:val="both"/>
        <w:rPr>
          <w:rFonts w:ascii="Arial" w:hAnsi="Arial" w:cs="Arial"/>
          <w:sz w:val="24"/>
          <w:szCs w:val="24"/>
        </w:rPr>
      </w:pPr>
      <w:r w:rsidRPr="00065A5E">
        <w:rPr>
          <w:rFonts w:ascii="Arial" w:hAnsi="Arial" w:cs="Arial"/>
          <w:sz w:val="24"/>
          <w:szCs w:val="24"/>
        </w:rPr>
        <w:t xml:space="preserve">Celkový evidenční počet – </w:t>
      </w:r>
      <w:r w:rsidRPr="00065A5E">
        <w:rPr>
          <w:rFonts w:ascii="Arial" w:hAnsi="Arial" w:cs="Arial"/>
          <w:b/>
          <w:sz w:val="24"/>
          <w:szCs w:val="24"/>
        </w:rPr>
        <w:t>479 zaměstnanců</w:t>
      </w:r>
      <w:r w:rsidRPr="00065A5E">
        <w:rPr>
          <w:rFonts w:ascii="Arial" w:hAnsi="Arial" w:cs="Arial"/>
          <w:sz w:val="24"/>
          <w:szCs w:val="24"/>
        </w:rPr>
        <w:t xml:space="preserve"> (z toho 312 žen)</w:t>
      </w:r>
    </w:p>
    <w:p w:rsidR="00065A5E" w:rsidRPr="00065A5E" w:rsidRDefault="00065A5E" w:rsidP="00065A5E">
      <w:pPr>
        <w:jc w:val="both"/>
        <w:rPr>
          <w:rFonts w:ascii="Arial" w:hAnsi="Arial" w:cs="Arial"/>
          <w:sz w:val="24"/>
          <w:szCs w:val="24"/>
        </w:rPr>
      </w:pPr>
      <w:r w:rsidRPr="00065A5E">
        <w:rPr>
          <w:rFonts w:ascii="Arial" w:hAnsi="Arial" w:cs="Arial"/>
          <w:sz w:val="24"/>
          <w:szCs w:val="24"/>
        </w:rPr>
        <w:t>- 373 správně administrativní pracovníci (z toho 280 žen)</w:t>
      </w:r>
    </w:p>
    <w:p w:rsidR="00065A5E" w:rsidRPr="00065A5E" w:rsidRDefault="00065A5E" w:rsidP="00065A5E">
      <w:pPr>
        <w:jc w:val="both"/>
        <w:rPr>
          <w:rFonts w:ascii="Arial" w:hAnsi="Arial" w:cs="Arial"/>
          <w:sz w:val="24"/>
          <w:szCs w:val="24"/>
        </w:rPr>
      </w:pPr>
      <w:r w:rsidRPr="00065A5E">
        <w:rPr>
          <w:rFonts w:ascii="Arial" w:hAnsi="Arial" w:cs="Arial"/>
          <w:sz w:val="24"/>
          <w:szCs w:val="24"/>
        </w:rPr>
        <w:t>- 24 obslužní pracovníci (z toho 15 žen)</w:t>
      </w:r>
    </w:p>
    <w:p w:rsidR="00065A5E" w:rsidRPr="00065A5E" w:rsidRDefault="00065A5E" w:rsidP="00065A5E">
      <w:pPr>
        <w:jc w:val="both"/>
        <w:rPr>
          <w:rFonts w:ascii="Arial" w:hAnsi="Arial" w:cs="Arial"/>
          <w:sz w:val="24"/>
          <w:szCs w:val="24"/>
        </w:rPr>
      </w:pPr>
      <w:r w:rsidRPr="00065A5E">
        <w:rPr>
          <w:rFonts w:ascii="Arial" w:hAnsi="Arial" w:cs="Arial"/>
          <w:sz w:val="24"/>
          <w:szCs w:val="24"/>
        </w:rPr>
        <w:t>- 70 strážníci MP (z toho 10 žen)</w:t>
      </w:r>
    </w:p>
    <w:p w:rsidR="00065A5E" w:rsidRPr="00065A5E" w:rsidRDefault="00065A5E" w:rsidP="00065A5E">
      <w:pPr>
        <w:jc w:val="both"/>
        <w:rPr>
          <w:rFonts w:ascii="Arial" w:hAnsi="Arial" w:cs="Arial"/>
          <w:sz w:val="24"/>
          <w:szCs w:val="24"/>
        </w:rPr>
      </w:pPr>
      <w:r w:rsidRPr="00065A5E">
        <w:rPr>
          <w:rFonts w:ascii="Arial" w:hAnsi="Arial" w:cs="Arial"/>
          <w:sz w:val="24"/>
          <w:szCs w:val="24"/>
        </w:rPr>
        <w:t xml:space="preserve">- 6 pracovníků útulku (z toho 3 ženy) </w:t>
      </w:r>
    </w:p>
    <w:p w:rsidR="00065A5E" w:rsidRPr="00065A5E" w:rsidRDefault="00065A5E" w:rsidP="00065A5E">
      <w:pPr>
        <w:jc w:val="both"/>
        <w:rPr>
          <w:rFonts w:ascii="Arial" w:hAnsi="Arial" w:cs="Arial"/>
          <w:sz w:val="24"/>
          <w:szCs w:val="24"/>
        </w:rPr>
      </w:pPr>
      <w:r w:rsidRPr="00065A5E">
        <w:rPr>
          <w:rFonts w:ascii="Arial" w:hAnsi="Arial" w:cs="Arial"/>
          <w:sz w:val="24"/>
          <w:szCs w:val="24"/>
        </w:rPr>
        <w:t>Mimo evidenční stav jsou:</w:t>
      </w:r>
    </w:p>
    <w:p w:rsidR="00065A5E" w:rsidRPr="00065A5E" w:rsidRDefault="00065A5E" w:rsidP="00065A5E">
      <w:pPr>
        <w:jc w:val="both"/>
        <w:rPr>
          <w:rFonts w:ascii="Arial" w:hAnsi="Arial" w:cs="Arial"/>
          <w:sz w:val="24"/>
          <w:szCs w:val="24"/>
        </w:rPr>
      </w:pPr>
      <w:r w:rsidRPr="00065A5E">
        <w:rPr>
          <w:rFonts w:ascii="Arial" w:hAnsi="Arial" w:cs="Arial"/>
          <w:sz w:val="24"/>
          <w:szCs w:val="24"/>
        </w:rPr>
        <w:t xml:space="preserve">35 - mateřská dovolená a rodičovská dovolená, pracovní volno bez náhrady platu, </w:t>
      </w:r>
      <w:r w:rsidRPr="00065A5E">
        <w:rPr>
          <w:rFonts w:ascii="Arial" w:hAnsi="Arial" w:cs="Arial"/>
          <w:sz w:val="24"/>
          <w:szCs w:val="24"/>
        </w:rPr>
        <w:br/>
        <w:t>1 - uvolněn k výkonu veřejné funkce</w:t>
      </w:r>
    </w:p>
    <w:p w:rsidR="00065A5E" w:rsidRPr="00065A5E" w:rsidRDefault="00065A5E" w:rsidP="00065A5E">
      <w:pPr>
        <w:jc w:val="both"/>
        <w:rPr>
          <w:rFonts w:ascii="Arial" w:hAnsi="Arial" w:cs="Arial"/>
          <w:sz w:val="24"/>
          <w:szCs w:val="24"/>
        </w:rPr>
      </w:pPr>
      <w:r w:rsidRPr="00065A5E">
        <w:rPr>
          <w:rFonts w:ascii="Arial" w:hAnsi="Arial" w:cs="Arial"/>
          <w:sz w:val="24"/>
          <w:szCs w:val="24"/>
        </w:rPr>
        <w:t xml:space="preserve">Celkový počet zaměstnanců statutárního města Jihlavy v pracovním poměru </w:t>
      </w:r>
    </w:p>
    <w:p w:rsidR="00065A5E" w:rsidRPr="00065A5E" w:rsidRDefault="00065A5E" w:rsidP="00065A5E">
      <w:pPr>
        <w:jc w:val="both"/>
        <w:rPr>
          <w:rFonts w:ascii="Arial" w:hAnsi="Arial" w:cs="Arial"/>
          <w:b/>
          <w:sz w:val="24"/>
          <w:szCs w:val="24"/>
        </w:rPr>
      </w:pPr>
      <w:r w:rsidRPr="00065A5E">
        <w:rPr>
          <w:rFonts w:ascii="Arial" w:hAnsi="Arial" w:cs="Arial"/>
          <w:b/>
          <w:sz w:val="24"/>
          <w:szCs w:val="24"/>
        </w:rPr>
        <w:t>k 31. 12. 2022:</w:t>
      </w:r>
      <w:r w:rsidRPr="00065A5E">
        <w:rPr>
          <w:rFonts w:ascii="Arial" w:hAnsi="Arial" w:cs="Arial"/>
          <w:b/>
          <w:sz w:val="24"/>
          <w:szCs w:val="24"/>
        </w:rPr>
        <w:tab/>
      </w:r>
      <w:r w:rsidRPr="00065A5E">
        <w:rPr>
          <w:rFonts w:ascii="Arial" w:hAnsi="Arial" w:cs="Arial"/>
          <w:b/>
          <w:sz w:val="24"/>
          <w:szCs w:val="24"/>
        </w:rPr>
        <w:tab/>
        <w:t>479 (z toho 312 žen)</w:t>
      </w:r>
    </w:p>
    <w:p w:rsidR="00065A5E" w:rsidRPr="00065A5E" w:rsidRDefault="00065A5E" w:rsidP="00065A5E">
      <w:pPr>
        <w:pBdr>
          <w:top w:val="single" w:sz="4" w:space="1" w:color="auto"/>
        </w:pBdr>
        <w:jc w:val="both"/>
        <w:rPr>
          <w:rFonts w:ascii="Arial" w:hAnsi="Arial" w:cs="Arial"/>
          <w:i/>
          <w:iCs/>
          <w:sz w:val="24"/>
          <w:szCs w:val="24"/>
        </w:rPr>
      </w:pPr>
    </w:p>
    <w:p w:rsidR="00065A5E" w:rsidRPr="00065A5E" w:rsidRDefault="00065A5E" w:rsidP="00065A5E">
      <w:pPr>
        <w:pStyle w:val="Nzev"/>
        <w:jc w:val="both"/>
        <w:rPr>
          <w:rFonts w:ascii="Arial" w:hAnsi="Arial" w:cs="Arial"/>
          <w:b w:val="0"/>
          <w:sz w:val="24"/>
          <w:szCs w:val="24"/>
        </w:rPr>
      </w:pPr>
      <w:r w:rsidRPr="00065A5E">
        <w:rPr>
          <w:rFonts w:ascii="Arial" w:hAnsi="Arial" w:cs="Arial"/>
          <w:b w:val="0"/>
          <w:sz w:val="24"/>
          <w:szCs w:val="24"/>
        </w:rPr>
        <w:t xml:space="preserve">Bylo provedeno téměř </w:t>
      </w:r>
      <w:r w:rsidRPr="00065A5E">
        <w:rPr>
          <w:rFonts w:ascii="Arial" w:hAnsi="Arial" w:cs="Arial"/>
          <w:sz w:val="24"/>
          <w:szCs w:val="24"/>
        </w:rPr>
        <w:t>420</w:t>
      </w:r>
      <w:r w:rsidRPr="00065A5E">
        <w:rPr>
          <w:rFonts w:ascii="Arial" w:hAnsi="Arial" w:cs="Arial"/>
          <w:b w:val="0"/>
          <w:sz w:val="24"/>
          <w:szCs w:val="24"/>
        </w:rPr>
        <w:t xml:space="preserve"> změn platového zařazení zaměstnanců statutárního města Jihlavy. </w:t>
      </w:r>
    </w:p>
    <w:p w:rsidR="00065A5E" w:rsidRPr="00065A5E" w:rsidRDefault="00065A5E" w:rsidP="00065A5E">
      <w:pPr>
        <w:jc w:val="both"/>
        <w:rPr>
          <w:rFonts w:ascii="Arial" w:hAnsi="Arial" w:cs="Arial"/>
          <w:sz w:val="24"/>
          <w:szCs w:val="24"/>
        </w:rPr>
      </w:pPr>
      <w:r w:rsidRPr="00065A5E">
        <w:rPr>
          <w:rFonts w:ascii="Arial" w:hAnsi="Arial" w:cs="Arial"/>
          <w:sz w:val="24"/>
          <w:szCs w:val="24"/>
        </w:rPr>
        <w:t xml:space="preserve">Dohodu o provedení práce/pracovní činnosti má v 4 čtvrtletí uzavřeno </w:t>
      </w:r>
      <w:r w:rsidRPr="00065A5E">
        <w:rPr>
          <w:rFonts w:ascii="Arial" w:hAnsi="Arial" w:cs="Arial"/>
          <w:b/>
          <w:sz w:val="24"/>
          <w:szCs w:val="24"/>
        </w:rPr>
        <w:t xml:space="preserve">238 </w:t>
      </w:r>
      <w:r w:rsidRPr="00065A5E">
        <w:rPr>
          <w:rFonts w:ascii="Arial" w:hAnsi="Arial" w:cs="Arial"/>
          <w:sz w:val="24"/>
          <w:szCs w:val="24"/>
        </w:rPr>
        <w:t>zaměstnanců. Dohodu o práci z domova „</w:t>
      </w:r>
      <w:proofErr w:type="spellStart"/>
      <w:r w:rsidRPr="00065A5E">
        <w:rPr>
          <w:rFonts w:ascii="Arial" w:hAnsi="Arial" w:cs="Arial"/>
          <w:sz w:val="24"/>
          <w:szCs w:val="24"/>
        </w:rPr>
        <w:t>home</w:t>
      </w:r>
      <w:proofErr w:type="spellEnd"/>
      <w:r w:rsidRPr="00065A5E">
        <w:rPr>
          <w:rFonts w:ascii="Arial" w:hAnsi="Arial" w:cs="Arial"/>
          <w:sz w:val="24"/>
          <w:szCs w:val="24"/>
        </w:rPr>
        <w:t xml:space="preserve"> </w:t>
      </w:r>
      <w:proofErr w:type="spellStart"/>
      <w:r w:rsidRPr="00065A5E">
        <w:rPr>
          <w:rFonts w:ascii="Arial" w:hAnsi="Arial" w:cs="Arial"/>
          <w:sz w:val="24"/>
          <w:szCs w:val="24"/>
        </w:rPr>
        <w:t>office</w:t>
      </w:r>
      <w:proofErr w:type="spellEnd"/>
      <w:r w:rsidRPr="00065A5E">
        <w:rPr>
          <w:rFonts w:ascii="Arial" w:hAnsi="Arial" w:cs="Arial"/>
          <w:sz w:val="24"/>
          <w:szCs w:val="24"/>
        </w:rPr>
        <w:t xml:space="preserve">“ má v 4 čtvrtletí uzavřeno </w:t>
      </w:r>
      <w:r w:rsidRPr="00065A5E">
        <w:rPr>
          <w:rFonts w:ascii="Arial" w:hAnsi="Arial" w:cs="Arial"/>
          <w:b/>
          <w:sz w:val="24"/>
          <w:szCs w:val="24"/>
        </w:rPr>
        <w:t xml:space="preserve">262 </w:t>
      </w:r>
      <w:r w:rsidRPr="00065A5E">
        <w:rPr>
          <w:rFonts w:ascii="Arial" w:hAnsi="Arial" w:cs="Arial"/>
          <w:sz w:val="24"/>
          <w:szCs w:val="24"/>
        </w:rPr>
        <w:t xml:space="preserve">zaměstnanců. </w:t>
      </w:r>
    </w:p>
    <w:p w:rsidR="00065A5E" w:rsidRDefault="00065A5E" w:rsidP="00065A5E">
      <w:pPr>
        <w:jc w:val="both"/>
        <w:rPr>
          <w:rFonts w:ascii="Arial" w:hAnsi="Arial" w:cs="Arial"/>
          <w:sz w:val="24"/>
          <w:szCs w:val="24"/>
        </w:rPr>
      </w:pPr>
    </w:p>
    <w:p w:rsidR="00065A5E" w:rsidRPr="00065A5E" w:rsidRDefault="00065A5E" w:rsidP="00065A5E">
      <w:pPr>
        <w:jc w:val="both"/>
        <w:rPr>
          <w:rFonts w:ascii="Arial" w:hAnsi="Arial" w:cs="Arial"/>
          <w:sz w:val="24"/>
          <w:szCs w:val="24"/>
        </w:rPr>
      </w:pPr>
    </w:p>
    <w:p w:rsidR="00065A5E" w:rsidRPr="00065A5E" w:rsidRDefault="00065A5E" w:rsidP="00065A5E">
      <w:pPr>
        <w:keepNext/>
        <w:jc w:val="both"/>
        <w:outlineLvl w:val="5"/>
        <w:rPr>
          <w:rFonts w:ascii="Arial" w:hAnsi="Arial" w:cs="Arial"/>
          <w:b/>
          <w:bCs/>
          <w:sz w:val="24"/>
          <w:szCs w:val="24"/>
        </w:rPr>
      </w:pPr>
      <w:r w:rsidRPr="00065A5E">
        <w:rPr>
          <w:rFonts w:ascii="Arial" w:hAnsi="Arial" w:cs="Arial"/>
          <w:b/>
          <w:bCs/>
          <w:sz w:val="24"/>
          <w:szCs w:val="24"/>
        </w:rPr>
        <w:t xml:space="preserve">Přehled dalších činností zajišťovaných oddělením </w:t>
      </w:r>
      <w:proofErr w:type="spellStart"/>
      <w:r w:rsidRPr="00065A5E">
        <w:rPr>
          <w:rFonts w:ascii="Arial" w:hAnsi="Arial" w:cs="Arial"/>
          <w:b/>
          <w:bCs/>
          <w:sz w:val="24"/>
          <w:szCs w:val="24"/>
        </w:rPr>
        <w:t>PaM</w:t>
      </w:r>
      <w:proofErr w:type="spellEnd"/>
      <w:r w:rsidRPr="00065A5E">
        <w:rPr>
          <w:rFonts w:ascii="Arial" w:hAnsi="Arial" w:cs="Arial"/>
          <w:b/>
          <w:bCs/>
          <w:sz w:val="24"/>
          <w:szCs w:val="24"/>
        </w:rPr>
        <w:t xml:space="preserve"> v IV. Q. 2022</w:t>
      </w:r>
    </w:p>
    <w:p w:rsidR="00065A5E" w:rsidRPr="00065A5E" w:rsidRDefault="00065A5E" w:rsidP="00065A5E">
      <w:pPr>
        <w:jc w:val="both"/>
        <w:rPr>
          <w:rFonts w:ascii="Arial" w:hAnsi="Arial" w:cs="Arial"/>
          <w:b/>
          <w:sz w:val="24"/>
          <w:szCs w:val="24"/>
        </w:rPr>
      </w:pPr>
      <w:r w:rsidRPr="00065A5E">
        <w:rPr>
          <w:rFonts w:ascii="Arial" w:hAnsi="Arial" w:cs="Arial"/>
          <w:b/>
          <w:sz w:val="24"/>
          <w:szCs w:val="24"/>
        </w:rPr>
        <w:t>1.</w:t>
      </w:r>
      <w:r w:rsidRPr="00065A5E">
        <w:rPr>
          <w:rFonts w:ascii="Arial" w:hAnsi="Arial" w:cs="Arial"/>
          <w:b/>
          <w:sz w:val="24"/>
          <w:szCs w:val="24"/>
        </w:rPr>
        <w:tab/>
        <w:t>Výběrové řízení:</w:t>
      </w:r>
    </w:p>
    <w:p w:rsidR="00065A5E" w:rsidRPr="00065A5E" w:rsidRDefault="00065A5E" w:rsidP="008F09C2">
      <w:pPr>
        <w:pStyle w:val="Odstavecseseznamem"/>
        <w:numPr>
          <w:ilvl w:val="0"/>
          <w:numId w:val="55"/>
        </w:numPr>
        <w:contextualSpacing w:val="0"/>
        <w:rPr>
          <w:rFonts w:ascii="Arial" w:hAnsi="Arial" w:cs="Arial"/>
        </w:rPr>
      </w:pPr>
      <w:r w:rsidRPr="00065A5E">
        <w:rPr>
          <w:rFonts w:ascii="Arial" w:hAnsi="Arial" w:cs="Arial"/>
        </w:rPr>
        <w:t xml:space="preserve">33/22 OŠKT </w:t>
      </w:r>
      <w:proofErr w:type="spellStart"/>
      <w:r w:rsidRPr="00065A5E">
        <w:rPr>
          <w:rFonts w:ascii="Arial" w:hAnsi="Arial" w:cs="Arial"/>
        </w:rPr>
        <w:t>ref</w:t>
      </w:r>
      <w:proofErr w:type="spellEnd"/>
      <w:r w:rsidRPr="00065A5E">
        <w:rPr>
          <w:rFonts w:ascii="Arial" w:hAnsi="Arial" w:cs="Arial"/>
        </w:rPr>
        <w:t xml:space="preserve">. pro správní činnosti v oblasti vzdělávání a řízení činnosti příspěvkových organizací. </w:t>
      </w:r>
    </w:p>
    <w:p w:rsidR="00065A5E" w:rsidRPr="00065A5E" w:rsidRDefault="00065A5E" w:rsidP="008F09C2">
      <w:pPr>
        <w:pStyle w:val="Odstavecseseznamem"/>
        <w:numPr>
          <w:ilvl w:val="0"/>
          <w:numId w:val="55"/>
        </w:numPr>
        <w:contextualSpacing w:val="0"/>
        <w:rPr>
          <w:rFonts w:ascii="Arial" w:hAnsi="Arial" w:cs="Arial"/>
        </w:rPr>
      </w:pPr>
      <w:r w:rsidRPr="00065A5E">
        <w:rPr>
          <w:rFonts w:ascii="Arial" w:hAnsi="Arial" w:cs="Arial"/>
        </w:rPr>
        <w:t xml:space="preserve">34/22 OSV </w:t>
      </w:r>
      <w:proofErr w:type="spellStart"/>
      <w:r w:rsidRPr="00065A5E">
        <w:rPr>
          <w:rFonts w:ascii="Arial" w:hAnsi="Arial" w:cs="Arial"/>
        </w:rPr>
        <w:t>ref</w:t>
      </w:r>
      <w:proofErr w:type="spellEnd"/>
      <w:r w:rsidRPr="00065A5E">
        <w:rPr>
          <w:rFonts w:ascii="Arial" w:hAnsi="Arial" w:cs="Arial"/>
        </w:rPr>
        <w:t xml:space="preserve">. odboru sociálních věcí. </w:t>
      </w:r>
    </w:p>
    <w:p w:rsidR="00065A5E" w:rsidRPr="00065A5E" w:rsidRDefault="00065A5E" w:rsidP="008F09C2">
      <w:pPr>
        <w:pStyle w:val="Odstavecseseznamem"/>
        <w:numPr>
          <w:ilvl w:val="0"/>
          <w:numId w:val="55"/>
        </w:numPr>
        <w:contextualSpacing w:val="0"/>
        <w:rPr>
          <w:rFonts w:ascii="Arial" w:hAnsi="Arial" w:cs="Arial"/>
        </w:rPr>
      </w:pPr>
      <w:r w:rsidRPr="00065A5E">
        <w:rPr>
          <w:rFonts w:ascii="Arial" w:hAnsi="Arial" w:cs="Arial"/>
        </w:rPr>
        <w:t xml:space="preserve">35/22 KP komunitní manažerka a koordinátorka projektu Zdravé město. </w:t>
      </w:r>
    </w:p>
    <w:p w:rsidR="00065A5E" w:rsidRPr="00065A5E" w:rsidRDefault="00065A5E" w:rsidP="008F09C2">
      <w:pPr>
        <w:pStyle w:val="Odstavecseseznamem"/>
        <w:numPr>
          <w:ilvl w:val="0"/>
          <w:numId w:val="55"/>
        </w:numPr>
        <w:contextualSpacing w:val="0"/>
        <w:rPr>
          <w:rFonts w:ascii="Arial" w:hAnsi="Arial" w:cs="Arial"/>
        </w:rPr>
      </w:pPr>
      <w:r w:rsidRPr="00065A5E">
        <w:rPr>
          <w:rFonts w:ascii="Arial" w:hAnsi="Arial" w:cs="Arial"/>
        </w:rPr>
        <w:lastRenderedPageBreak/>
        <w:t xml:space="preserve">36/22 OTS </w:t>
      </w:r>
      <w:proofErr w:type="spellStart"/>
      <w:r w:rsidRPr="00065A5E">
        <w:rPr>
          <w:rFonts w:ascii="Arial" w:hAnsi="Arial" w:cs="Arial"/>
        </w:rPr>
        <w:t>odb</w:t>
      </w:r>
      <w:proofErr w:type="spellEnd"/>
      <w:r w:rsidRPr="00065A5E">
        <w:rPr>
          <w:rFonts w:ascii="Arial" w:hAnsi="Arial" w:cs="Arial"/>
        </w:rPr>
        <w:t>. referent/</w:t>
      </w:r>
      <w:proofErr w:type="spellStart"/>
      <w:r w:rsidRPr="00065A5E">
        <w:rPr>
          <w:rFonts w:ascii="Arial" w:hAnsi="Arial" w:cs="Arial"/>
        </w:rPr>
        <w:t>ka</w:t>
      </w:r>
      <w:proofErr w:type="spellEnd"/>
      <w:r w:rsidRPr="00065A5E">
        <w:rPr>
          <w:rFonts w:ascii="Arial" w:hAnsi="Arial" w:cs="Arial"/>
        </w:rPr>
        <w:t xml:space="preserve"> se zaměřením na administrativní a technické práce na vodohospodářském oddělení.</w:t>
      </w:r>
    </w:p>
    <w:p w:rsidR="00065A5E" w:rsidRPr="00065A5E" w:rsidRDefault="00065A5E" w:rsidP="008F09C2">
      <w:pPr>
        <w:pStyle w:val="Odstavecseseznamem"/>
        <w:numPr>
          <w:ilvl w:val="0"/>
          <w:numId w:val="55"/>
        </w:numPr>
        <w:contextualSpacing w:val="0"/>
        <w:rPr>
          <w:rFonts w:ascii="Arial" w:hAnsi="Arial" w:cs="Arial"/>
        </w:rPr>
      </w:pPr>
      <w:r w:rsidRPr="00065A5E">
        <w:rPr>
          <w:rFonts w:ascii="Arial" w:hAnsi="Arial" w:cs="Arial"/>
        </w:rPr>
        <w:t xml:space="preserve">37/22 OŽP </w:t>
      </w:r>
      <w:proofErr w:type="spellStart"/>
      <w:r w:rsidRPr="00065A5E">
        <w:rPr>
          <w:rFonts w:ascii="Arial" w:hAnsi="Arial" w:cs="Arial"/>
        </w:rPr>
        <w:t>ref</w:t>
      </w:r>
      <w:proofErr w:type="spellEnd"/>
      <w:r w:rsidRPr="00065A5E">
        <w:rPr>
          <w:rFonts w:ascii="Arial" w:hAnsi="Arial" w:cs="Arial"/>
        </w:rPr>
        <w:t xml:space="preserve">. odd. </w:t>
      </w:r>
      <w:proofErr w:type="gramStart"/>
      <w:r w:rsidRPr="00065A5E">
        <w:rPr>
          <w:rFonts w:ascii="Arial" w:hAnsi="Arial" w:cs="Arial"/>
        </w:rPr>
        <w:t>služeb</w:t>
      </w:r>
      <w:proofErr w:type="gramEnd"/>
      <w:r w:rsidRPr="00065A5E">
        <w:rPr>
          <w:rFonts w:ascii="Arial" w:hAnsi="Arial" w:cs="Arial"/>
        </w:rPr>
        <w:t xml:space="preserve"> v životním prostředí. </w:t>
      </w:r>
    </w:p>
    <w:p w:rsidR="00065A5E" w:rsidRPr="00065A5E" w:rsidRDefault="00065A5E" w:rsidP="008F09C2">
      <w:pPr>
        <w:pStyle w:val="Odstavecseseznamem"/>
        <w:numPr>
          <w:ilvl w:val="0"/>
          <w:numId w:val="55"/>
        </w:numPr>
        <w:contextualSpacing w:val="0"/>
        <w:rPr>
          <w:rFonts w:ascii="Arial" w:hAnsi="Arial" w:cs="Arial"/>
        </w:rPr>
      </w:pPr>
      <w:r w:rsidRPr="00065A5E">
        <w:rPr>
          <w:rFonts w:ascii="Arial" w:hAnsi="Arial" w:cs="Arial"/>
        </w:rPr>
        <w:t xml:space="preserve">38/22 OŠKT vedoucí oddělení rozvoje vzdělávání. </w:t>
      </w:r>
    </w:p>
    <w:p w:rsidR="00065A5E" w:rsidRPr="00065A5E" w:rsidRDefault="00065A5E" w:rsidP="008F09C2">
      <w:pPr>
        <w:pStyle w:val="Odstavecseseznamem"/>
        <w:numPr>
          <w:ilvl w:val="0"/>
          <w:numId w:val="55"/>
        </w:numPr>
        <w:contextualSpacing w:val="0"/>
        <w:rPr>
          <w:rFonts w:ascii="Arial" w:hAnsi="Arial" w:cs="Arial"/>
        </w:rPr>
      </w:pPr>
      <w:r w:rsidRPr="00065A5E">
        <w:rPr>
          <w:rFonts w:ascii="Arial" w:hAnsi="Arial" w:cs="Arial"/>
        </w:rPr>
        <w:t xml:space="preserve">39/22 SÚ vedoucí oddělení stavebního dozoru. </w:t>
      </w:r>
    </w:p>
    <w:p w:rsidR="00065A5E" w:rsidRPr="00065A5E" w:rsidRDefault="00065A5E" w:rsidP="008F09C2">
      <w:pPr>
        <w:pStyle w:val="Odstavecseseznamem"/>
        <w:numPr>
          <w:ilvl w:val="0"/>
          <w:numId w:val="55"/>
        </w:numPr>
        <w:contextualSpacing w:val="0"/>
        <w:rPr>
          <w:rFonts w:ascii="Arial" w:hAnsi="Arial" w:cs="Arial"/>
        </w:rPr>
      </w:pPr>
      <w:r w:rsidRPr="00065A5E">
        <w:rPr>
          <w:rFonts w:ascii="Arial" w:hAnsi="Arial" w:cs="Arial"/>
        </w:rPr>
        <w:t xml:space="preserve">40/22 EO </w:t>
      </w:r>
      <w:proofErr w:type="spellStart"/>
      <w:r w:rsidRPr="00065A5E">
        <w:rPr>
          <w:rFonts w:ascii="Arial" w:hAnsi="Arial" w:cs="Arial"/>
        </w:rPr>
        <w:t>ref</w:t>
      </w:r>
      <w:proofErr w:type="spellEnd"/>
      <w:r w:rsidRPr="00065A5E">
        <w:rPr>
          <w:rFonts w:ascii="Arial" w:hAnsi="Arial" w:cs="Arial"/>
        </w:rPr>
        <w:t xml:space="preserve">. v oblasti účetnictví. </w:t>
      </w:r>
    </w:p>
    <w:p w:rsidR="00065A5E" w:rsidRPr="00065A5E" w:rsidRDefault="00065A5E" w:rsidP="008F09C2">
      <w:pPr>
        <w:pStyle w:val="Odstavecseseznamem"/>
        <w:numPr>
          <w:ilvl w:val="0"/>
          <w:numId w:val="55"/>
        </w:numPr>
        <w:contextualSpacing w:val="0"/>
        <w:rPr>
          <w:rFonts w:ascii="Arial" w:hAnsi="Arial" w:cs="Arial"/>
        </w:rPr>
      </w:pPr>
      <w:r w:rsidRPr="00065A5E">
        <w:rPr>
          <w:rFonts w:ascii="Arial" w:hAnsi="Arial" w:cs="Arial"/>
        </w:rPr>
        <w:t>41/22 P-ÚMA odborný referent/</w:t>
      </w:r>
      <w:proofErr w:type="spellStart"/>
      <w:r w:rsidRPr="00065A5E">
        <w:rPr>
          <w:rFonts w:ascii="Arial" w:hAnsi="Arial" w:cs="Arial"/>
        </w:rPr>
        <w:t>ka</w:t>
      </w:r>
      <w:proofErr w:type="spellEnd"/>
      <w:r w:rsidRPr="00065A5E">
        <w:rPr>
          <w:rFonts w:ascii="Arial" w:hAnsi="Arial" w:cs="Arial"/>
        </w:rPr>
        <w:t xml:space="preserve">. </w:t>
      </w:r>
    </w:p>
    <w:p w:rsidR="00065A5E" w:rsidRPr="00065A5E" w:rsidRDefault="00065A5E" w:rsidP="008F09C2">
      <w:pPr>
        <w:pStyle w:val="Odstavecseseznamem"/>
        <w:numPr>
          <w:ilvl w:val="0"/>
          <w:numId w:val="55"/>
        </w:numPr>
        <w:contextualSpacing w:val="0"/>
        <w:rPr>
          <w:rFonts w:ascii="Arial" w:hAnsi="Arial" w:cs="Arial"/>
        </w:rPr>
      </w:pPr>
      <w:r w:rsidRPr="00065A5E">
        <w:rPr>
          <w:rFonts w:ascii="Arial" w:hAnsi="Arial" w:cs="Arial"/>
        </w:rPr>
        <w:t>42/22 EO vedoucí oddělení účetnictví.</w:t>
      </w:r>
    </w:p>
    <w:p w:rsidR="00065A5E" w:rsidRPr="00065A5E" w:rsidRDefault="00065A5E" w:rsidP="008F09C2">
      <w:pPr>
        <w:pStyle w:val="Odstavecseseznamem"/>
        <w:numPr>
          <w:ilvl w:val="0"/>
          <w:numId w:val="55"/>
        </w:numPr>
        <w:contextualSpacing w:val="0"/>
        <w:rPr>
          <w:rFonts w:ascii="Arial" w:hAnsi="Arial" w:cs="Arial"/>
        </w:rPr>
      </w:pPr>
      <w:r w:rsidRPr="00065A5E">
        <w:rPr>
          <w:rFonts w:ascii="Arial" w:hAnsi="Arial" w:cs="Arial"/>
        </w:rPr>
        <w:t xml:space="preserve">43/22 OŠKT </w:t>
      </w:r>
      <w:proofErr w:type="spellStart"/>
      <w:r w:rsidRPr="00065A5E">
        <w:rPr>
          <w:rFonts w:ascii="Arial" w:hAnsi="Arial" w:cs="Arial"/>
        </w:rPr>
        <w:t>ref</w:t>
      </w:r>
      <w:proofErr w:type="spellEnd"/>
      <w:r w:rsidRPr="00065A5E">
        <w:rPr>
          <w:rFonts w:ascii="Arial" w:hAnsi="Arial" w:cs="Arial"/>
        </w:rPr>
        <w:t>. na úseku kultury.</w:t>
      </w:r>
    </w:p>
    <w:p w:rsidR="00065A5E" w:rsidRPr="00065A5E" w:rsidRDefault="00065A5E" w:rsidP="008F09C2">
      <w:pPr>
        <w:pStyle w:val="Odstavecseseznamem"/>
        <w:numPr>
          <w:ilvl w:val="0"/>
          <w:numId w:val="55"/>
        </w:numPr>
        <w:contextualSpacing w:val="0"/>
        <w:rPr>
          <w:rFonts w:ascii="Arial" w:hAnsi="Arial" w:cs="Arial"/>
        </w:rPr>
      </w:pPr>
      <w:r w:rsidRPr="00065A5E">
        <w:rPr>
          <w:rFonts w:ascii="Arial" w:hAnsi="Arial" w:cs="Arial"/>
        </w:rPr>
        <w:t xml:space="preserve">44/22 ORM </w:t>
      </w:r>
      <w:proofErr w:type="spellStart"/>
      <w:r w:rsidRPr="00065A5E">
        <w:rPr>
          <w:rFonts w:ascii="Arial" w:hAnsi="Arial" w:cs="Arial"/>
        </w:rPr>
        <w:t>ref</w:t>
      </w:r>
      <w:proofErr w:type="spellEnd"/>
      <w:r w:rsidRPr="00065A5E">
        <w:rPr>
          <w:rFonts w:ascii="Arial" w:hAnsi="Arial" w:cs="Arial"/>
        </w:rPr>
        <w:t>. v oblasti investic.</w:t>
      </w:r>
    </w:p>
    <w:p w:rsidR="00065A5E" w:rsidRPr="00065A5E" w:rsidRDefault="00065A5E" w:rsidP="008F09C2">
      <w:pPr>
        <w:pStyle w:val="Odstavecseseznamem"/>
        <w:numPr>
          <w:ilvl w:val="0"/>
          <w:numId w:val="55"/>
        </w:numPr>
        <w:contextualSpacing w:val="0"/>
        <w:rPr>
          <w:rFonts w:ascii="Arial" w:hAnsi="Arial" w:cs="Arial"/>
        </w:rPr>
      </w:pPr>
      <w:r w:rsidRPr="00065A5E">
        <w:rPr>
          <w:rFonts w:ascii="Arial" w:hAnsi="Arial" w:cs="Arial"/>
        </w:rPr>
        <w:t xml:space="preserve">45/22 EO </w:t>
      </w:r>
      <w:proofErr w:type="spellStart"/>
      <w:r w:rsidRPr="00065A5E">
        <w:rPr>
          <w:rFonts w:ascii="Arial" w:hAnsi="Arial" w:cs="Arial"/>
        </w:rPr>
        <w:t>ref</w:t>
      </w:r>
      <w:proofErr w:type="spellEnd"/>
      <w:r w:rsidRPr="00065A5E">
        <w:rPr>
          <w:rFonts w:ascii="Arial" w:hAnsi="Arial" w:cs="Arial"/>
        </w:rPr>
        <w:t xml:space="preserve">. v oblasti účetnictví. </w:t>
      </w:r>
    </w:p>
    <w:p w:rsidR="00065A5E" w:rsidRPr="00065A5E" w:rsidRDefault="00065A5E" w:rsidP="008F09C2">
      <w:pPr>
        <w:pStyle w:val="Odstavecseseznamem"/>
        <w:numPr>
          <w:ilvl w:val="0"/>
          <w:numId w:val="55"/>
        </w:numPr>
        <w:contextualSpacing w:val="0"/>
        <w:rPr>
          <w:rFonts w:ascii="Arial" w:hAnsi="Arial" w:cs="Arial"/>
        </w:rPr>
      </w:pPr>
      <w:r w:rsidRPr="00065A5E">
        <w:rPr>
          <w:rFonts w:ascii="Arial" w:hAnsi="Arial" w:cs="Arial"/>
        </w:rPr>
        <w:t xml:space="preserve">46/22 EO vedoucí oddělení účetnictví. 47/22 OŠKT </w:t>
      </w:r>
      <w:proofErr w:type="spellStart"/>
      <w:r w:rsidRPr="00065A5E">
        <w:rPr>
          <w:rFonts w:ascii="Arial" w:hAnsi="Arial" w:cs="Arial"/>
        </w:rPr>
        <w:t>ref</w:t>
      </w:r>
      <w:proofErr w:type="spellEnd"/>
      <w:r w:rsidRPr="00065A5E">
        <w:rPr>
          <w:rFonts w:ascii="Arial" w:hAnsi="Arial" w:cs="Arial"/>
        </w:rPr>
        <w:t xml:space="preserve">. oddělení rozvoje vzdělávání se zaměřením na administraci projektů. </w:t>
      </w:r>
    </w:p>
    <w:p w:rsidR="00065A5E" w:rsidRPr="00065A5E" w:rsidRDefault="00065A5E" w:rsidP="008F09C2">
      <w:pPr>
        <w:pStyle w:val="Odstavecseseznamem"/>
        <w:numPr>
          <w:ilvl w:val="0"/>
          <w:numId w:val="55"/>
        </w:numPr>
        <w:contextualSpacing w:val="0"/>
        <w:jc w:val="both"/>
        <w:rPr>
          <w:rFonts w:ascii="Arial" w:hAnsi="Arial" w:cs="Arial"/>
        </w:rPr>
      </w:pPr>
      <w:r w:rsidRPr="00065A5E">
        <w:rPr>
          <w:rFonts w:ascii="Arial" w:hAnsi="Arial" w:cs="Arial"/>
        </w:rPr>
        <w:t xml:space="preserve">VP 03/22 OŠKT projektový manažer MAP. </w:t>
      </w:r>
    </w:p>
    <w:p w:rsidR="00065A5E" w:rsidRPr="00065A5E" w:rsidRDefault="00065A5E" w:rsidP="00065A5E">
      <w:pPr>
        <w:ind w:left="-360"/>
        <w:jc w:val="both"/>
        <w:rPr>
          <w:rFonts w:ascii="Arial" w:hAnsi="Arial" w:cs="Arial"/>
          <w:sz w:val="24"/>
          <w:szCs w:val="24"/>
        </w:rPr>
      </w:pPr>
      <w:r w:rsidRPr="00065A5E">
        <w:rPr>
          <w:rFonts w:ascii="Arial" w:hAnsi="Arial" w:cs="Arial"/>
          <w:sz w:val="24"/>
          <w:szCs w:val="24"/>
        </w:rPr>
        <w:t>Uvedených výběrových řízení a výběrů zaměstnanců se ve sledovaném období zúčastnilo celkem 64 uchazečů.</w:t>
      </w:r>
    </w:p>
    <w:p w:rsidR="00065A5E" w:rsidRPr="00065A5E" w:rsidRDefault="00065A5E" w:rsidP="00065A5E">
      <w:pPr>
        <w:pStyle w:val="Odstavecseseznamem"/>
        <w:ind w:left="0"/>
        <w:jc w:val="both"/>
        <w:rPr>
          <w:rFonts w:ascii="Arial" w:hAnsi="Arial" w:cs="Arial"/>
        </w:rPr>
      </w:pPr>
    </w:p>
    <w:p w:rsidR="00065A5E" w:rsidRPr="00065A5E" w:rsidRDefault="00065A5E" w:rsidP="00065A5E">
      <w:pPr>
        <w:jc w:val="both"/>
        <w:rPr>
          <w:rFonts w:ascii="Arial" w:hAnsi="Arial" w:cs="Arial"/>
          <w:b/>
          <w:sz w:val="24"/>
          <w:szCs w:val="24"/>
        </w:rPr>
      </w:pPr>
      <w:r w:rsidRPr="00065A5E">
        <w:rPr>
          <w:rFonts w:ascii="Arial" w:hAnsi="Arial" w:cs="Arial"/>
          <w:b/>
          <w:sz w:val="24"/>
          <w:szCs w:val="24"/>
        </w:rPr>
        <w:t>2.</w:t>
      </w:r>
      <w:r w:rsidRPr="00065A5E">
        <w:rPr>
          <w:rFonts w:ascii="Arial" w:hAnsi="Arial" w:cs="Arial"/>
          <w:b/>
          <w:sz w:val="24"/>
          <w:szCs w:val="24"/>
        </w:rPr>
        <w:tab/>
        <w:t>Oblast vzdělávání</w:t>
      </w:r>
    </w:p>
    <w:p w:rsidR="00065A5E" w:rsidRPr="00065A5E" w:rsidRDefault="00065A5E" w:rsidP="00065A5E">
      <w:pPr>
        <w:ind w:left="705" w:hanging="705"/>
        <w:jc w:val="both"/>
        <w:rPr>
          <w:rFonts w:ascii="Arial" w:hAnsi="Arial" w:cs="Arial"/>
          <w:color w:val="0000FF"/>
          <w:sz w:val="24"/>
          <w:szCs w:val="24"/>
          <w:highlight w:val="yellow"/>
        </w:rPr>
      </w:pPr>
      <w:r w:rsidRPr="00065A5E">
        <w:rPr>
          <w:rFonts w:ascii="Arial" w:hAnsi="Arial" w:cs="Arial"/>
          <w:sz w:val="24"/>
          <w:szCs w:val="24"/>
        </w:rPr>
        <w:t>2.1</w:t>
      </w:r>
      <w:r w:rsidRPr="00065A5E">
        <w:rPr>
          <w:rFonts w:ascii="Arial" w:hAnsi="Arial" w:cs="Arial"/>
          <w:sz w:val="24"/>
          <w:szCs w:val="24"/>
        </w:rPr>
        <w:tab/>
      </w:r>
      <w:r w:rsidRPr="00065A5E">
        <w:rPr>
          <w:rFonts w:ascii="Arial" w:hAnsi="Arial" w:cs="Arial"/>
          <w:color w:val="000000"/>
          <w:sz w:val="24"/>
          <w:szCs w:val="24"/>
        </w:rPr>
        <w:t>Vstupní vzdělávání dle zákona zajištěno pro 10 úředníků.</w:t>
      </w:r>
      <w:r w:rsidRPr="00065A5E">
        <w:rPr>
          <w:rFonts w:ascii="Arial" w:hAnsi="Arial" w:cs="Arial"/>
          <w:sz w:val="24"/>
          <w:szCs w:val="24"/>
        </w:rPr>
        <w:t xml:space="preserve"> Uznání rovnocennosti vzdělávání proběhlo u 1 úředníka</w:t>
      </w:r>
      <w:r w:rsidRPr="00065A5E">
        <w:rPr>
          <w:rFonts w:ascii="Arial" w:hAnsi="Arial" w:cs="Arial"/>
          <w:color w:val="000000"/>
          <w:sz w:val="24"/>
          <w:szCs w:val="24"/>
        </w:rPr>
        <w:t>.</w:t>
      </w:r>
    </w:p>
    <w:p w:rsidR="00065A5E" w:rsidRPr="00065A5E" w:rsidRDefault="00065A5E" w:rsidP="00065A5E">
      <w:pPr>
        <w:ind w:left="705" w:hanging="705"/>
        <w:jc w:val="both"/>
        <w:rPr>
          <w:rFonts w:ascii="Arial" w:hAnsi="Arial" w:cs="Arial"/>
          <w:sz w:val="24"/>
          <w:szCs w:val="24"/>
        </w:rPr>
      </w:pPr>
      <w:r w:rsidRPr="00065A5E">
        <w:rPr>
          <w:rFonts w:ascii="Arial" w:hAnsi="Arial" w:cs="Arial"/>
          <w:color w:val="000000"/>
          <w:sz w:val="24"/>
          <w:szCs w:val="24"/>
        </w:rPr>
        <w:t>2.2</w:t>
      </w:r>
      <w:r w:rsidRPr="00065A5E">
        <w:rPr>
          <w:rFonts w:ascii="Arial" w:hAnsi="Arial" w:cs="Arial"/>
          <w:color w:val="000000"/>
          <w:sz w:val="24"/>
          <w:szCs w:val="24"/>
        </w:rPr>
        <w:tab/>
        <w:t xml:space="preserve">ZOZ - </w:t>
      </w:r>
      <w:r w:rsidRPr="00065A5E">
        <w:rPr>
          <w:rFonts w:ascii="Arial" w:hAnsi="Arial" w:cs="Arial"/>
          <w:color w:val="000000"/>
          <w:sz w:val="24"/>
          <w:szCs w:val="24"/>
        </w:rPr>
        <w:tab/>
      </w:r>
      <w:r w:rsidRPr="00065A5E">
        <w:rPr>
          <w:rFonts w:ascii="Arial" w:hAnsi="Arial" w:cs="Arial"/>
          <w:sz w:val="24"/>
          <w:szCs w:val="24"/>
        </w:rPr>
        <w:t xml:space="preserve">Uznání rovnocennosti vzdělání ZOZ proběhlo u 2 úředníků, příprava na ZOZ probíhá u 2 úředníků, ZOZ absolvovali 4 úředníci. </w:t>
      </w:r>
    </w:p>
    <w:p w:rsidR="00065A5E" w:rsidRPr="00065A5E" w:rsidRDefault="00065A5E" w:rsidP="00065A5E">
      <w:pPr>
        <w:ind w:left="705"/>
        <w:jc w:val="both"/>
        <w:rPr>
          <w:rFonts w:ascii="Arial" w:hAnsi="Arial" w:cs="Arial"/>
          <w:sz w:val="24"/>
          <w:szCs w:val="24"/>
        </w:rPr>
      </w:pPr>
      <w:r w:rsidRPr="00065A5E">
        <w:rPr>
          <w:rFonts w:ascii="Arial" w:hAnsi="Arial" w:cs="Arial"/>
          <w:sz w:val="24"/>
          <w:szCs w:val="24"/>
        </w:rPr>
        <w:t xml:space="preserve">Zkouška odborné způsobilosti úředních osob oprávněných k provádění úkonů správního orgánu v řízení o přestupcích podle zákona č. 250/2016 Sb., o odpovědnosti za přestupky a řízení o nich proběhlo u 8 úředníků, příprava probíhá u 9 úředníků. </w:t>
      </w:r>
    </w:p>
    <w:p w:rsidR="00065A5E" w:rsidRPr="00065A5E" w:rsidRDefault="00065A5E" w:rsidP="00065A5E">
      <w:pPr>
        <w:ind w:left="705" w:hanging="705"/>
        <w:jc w:val="both"/>
        <w:rPr>
          <w:rFonts w:ascii="Arial" w:hAnsi="Arial" w:cs="Arial"/>
          <w:color w:val="000000"/>
          <w:sz w:val="24"/>
          <w:szCs w:val="24"/>
        </w:rPr>
      </w:pPr>
      <w:r w:rsidRPr="00065A5E">
        <w:rPr>
          <w:rFonts w:ascii="Arial" w:hAnsi="Arial" w:cs="Arial"/>
          <w:color w:val="000000"/>
          <w:sz w:val="24"/>
          <w:szCs w:val="24"/>
        </w:rPr>
        <w:t>2.3</w:t>
      </w:r>
      <w:r w:rsidRPr="00065A5E">
        <w:rPr>
          <w:rFonts w:ascii="Arial" w:hAnsi="Arial" w:cs="Arial"/>
          <w:color w:val="000000"/>
          <w:sz w:val="24"/>
          <w:szCs w:val="24"/>
        </w:rPr>
        <w:tab/>
        <w:t xml:space="preserve">Vzdělávání vedoucích úředníků - </w:t>
      </w:r>
      <w:r w:rsidRPr="00065A5E">
        <w:rPr>
          <w:rFonts w:ascii="Arial" w:hAnsi="Arial" w:cs="Arial"/>
          <w:sz w:val="24"/>
          <w:szCs w:val="24"/>
        </w:rPr>
        <w:t>Uznání rovnocennosti vzdělávání</w:t>
      </w:r>
      <w:r w:rsidRPr="00065A5E">
        <w:rPr>
          <w:rFonts w:ascii="Arial" w:hAnsi="Arial" w:cs="Arial"/>
          <w:color w:val="000000"/>
          <w:sz w:val="24"/>
          <w:szCs w:val="24"/>
        </w:rPr>
        <w:t xml:space="preserve"> proběhlo </w:t>
      </w:r>
      <w:r w:rsidRPr="00065A5E">
        <w:rPr>
          <w:rFonts w:ascii="Arial" w:hAnsi="Arial" w:cs="Arial"/>
          <w:color w:val="000000"/>
          <w:sz w:val="24"/>
          <w:szCs w:val="24"/>
        </w:rPr>
        <w:br/>
        <w:t>u 3 úředníků.</w:t>
      </w:r>
    </w:p>
    <w:p w:rsidR="00065A5E" w:rsidRPr="00065A5E" w:rsidRDefault="00065A5E" w:rsidP="00065A5E">
      <w:pPr>
        <w:ind w:left="705" w:hanging="705"/>
        <w:jc w:val="both"/>
        <w:rPr>
          <w:rFonts w:ascii="Arial" w:hAnsi="Arial" w:cs="Arial"/>
          <w:color w:val="000000"/>
          <w:sz w:val="24"/>
          <w:szCs w:val="24"/>
        </w:rPr>
      </w:pPr>
      <w:r w:rsidRPr="00065A5E">
        <w:rPr>
          <w:rFonts w:ascii="Arial" w:hAnsi="Arial" w:cs="Arial"/>
          <w:color w:val="000000"/>
          <w:sz w:val="24"/>
          <w:szCs w:val="24"/>
        </w:rPr>
        <w:t>2.4</w:t>
      </w:r>
      <w:r w:rsidRPr="00065A5E">
        <w:rPr>
          <w:rFonts w:ascii="Arial" w:hAnsi="Arial" w:cs="Arial"/>
          <w:color w:val="000000"/>
          <w:sz w:val="24"/>
          <w:szCs w:val="24"/>
        </w:rPr>
        <w:tab/>
        <w:t>E-</w:t>
      </w:r>
      <w:proofErr w:type="spellStart"/>
      <w:r w:rsidRPr="00065A5E">
        <w:rPr>
          <w:rFonts w:ascii="Arial" w:hAnsi="Arial" w:cs="Arial"/>
          <w:color w:val="000000"/>
          <w:sz w:val="24"/>
          <w:szCs w:val="24"/>
        </w:rPr>
        <w:t>learningový</w:t>
      </w:r>
      <w:proofErr w:type="spellEnd"/>
      <w:r w:rsidRPr="00065A5E">
        <w:rPr>
          <w:rFonts w:ascii="Arial" w:hAnsi="Arial" w:cs="Arial"/>
          <w:color w:val="000000"/>
          <w:sz w:val="24"/>
          <w:szCs w:val="24"/>
        </w:rPr>
        <w:t xml:space="preserve"> vzdělávací portál – absolvovalo 55 úředníků, 33 kurzů.</w:t>
      </w:r>
    </w:p>
    <w:p w:rsidR="00065A5E" w:rsidRPr="00065A5E" w:rsidRDefault="00065A5E" w:rsidP="00065A5E">
      <w:pPr>
        <w:ind w:left="705" w:hanging="705"/>
        <w:jc w:val="both"/>
        <w:rPr>
          <w:rFonts w:ascii="Arial" w:hAnsi="Arial" w:cs="Arial"/>
          <w:sz w:val="24"/>
          <w:szCs w:val="24"/>
        </w:rPr>
      </w:pPr>
      <w:r w:rsidRPr="00065A5E">
        <w:rPr>
          <w:rFonts w:ascii="Arial" w:hAnsi="Arial" w:cs="Arial"/>
          <w:color w:val="000000"/>
          <w:sz w:val="24"/>
          <w:szCs w:val="24"/>
        </w:rPr>
        <w:t>2.5</w:t>
      </w:r>
      <w:r w:rsidRPr="00065A5E">
        <w:rPr>
          <w:rFonts w:ascii="Arial" w:hAnsi="Arial" w:cs="Arial"/>
          <w:sz w:val="24"/>
          <w:szCs w:val="24"/>
        </w:rPr>
        <w:t xml:space="preserve"> </w:t>
      </w:r>
      <w:r w:rsidRPr="00065A5E">
        <w:rPr>
          <w:rFonts w:ascii="Arial" w:hAnsi="Arial" w:cs="Arial"/>
          <w:sz w:val="24"/>
          <w:szCs w:val="24"/>
        </w:rPr>
        <w:tab/>
        <w:t>Vynaložené náklady za vydaná osvědčení a odškolené dny za 4. čtvrtletí 2022 byly 67.245,75 Kč. Vynaložené náklady za vydaná osvědčení a odškolené dny za rok 2022 byly 233.693,35 Kč. Úspora finančních prostředků v roce 2022 díky e-</w:t>
      </w:r>
      <w:proofErr w:type="spellStart"/>
      <w:r w:rsidRPr="00065A5E">
        <w:rPr>
          <w:rFonts w:ascii="Arial" w:hAnsi="Arial" w:cs="Arial"/>
          <w:sz w:val="24"/>
          <w:szCs w:val="24"/>
        </w:rPr>
        <w:t>learningovému</w:t>
      </w:r>
      <w:proofErr w:type="spellEnd"/>
      <w:r w:rsidRPr="00065A5E">
        <w:rPr>
          <w:rFonts w:ascii="Arial" w:hAnsi="Arial" w:cs="Arial"/>
          <w:sz w:val="24"/>
          <w:szCs w:val="24"/>
        </w:rPr>
        <w:t xml:space="preserve"> vzdělávání je 72.696,65 Kč. Aktivity v rámci projektu </w:t>
      </w:r>
      <w:proofErr w:type="spellStart"/>
      <w:r w:rsidRPr="00065A5E">
        <w:rPr>
          <w:rFonts w:ascii="Arial" w:hAnsi="Arial" w:cs="Arial"/>
          <w:sz w:val="24"/>
          <w:szCs w:val="24"/>
        </w:rPr>
        <w:t>eZaměstnání</w:t>
      </w:r>
      <w:proofErr w:type="spellEnd"/>
      <w:r w:rsidRPr="00065A5E">
        <w:rPr>
          <w:rFonts w:ascii="Arial" w:hAnsi="Arial" w:cs="Arial"/>
          <w:sz w:val="24"/>
          <w:szCs w:val="24"/>
        </w:rPr>
        <w:t xml:space="preserve"> za rok 2022 činí 12.922,8 Kč. V roce 2022 bylo vydáno 228 osvědčení.</w:t>
      </w:r>
    </w:p>
    <w:p w:rsidR="00065A5E" w:rsidRPr="00065A5E" w:rsidRDefault="00065A5E" w:rsidP="00065A5E">
      <w:pPr>
        <w:ind w:left="705" w:hanging="705"/>
        <w:jc w:val="both"/>
        <w:rPr>
          <w:rFonts w:ascii="Arial" w:hAnsi="Arial" w:cs="Arial"/>
          <w:sz w:val="24"/>
          <w:szCs w:val="24"/>
        </w:rPr>
      </w:pPr>
      <w:r w:rsidRPr="00065A5E">
        <w:rPr>
          <w:rFonts w:ascii="Arial" w:hAnsi="Arial" w:cs="Arial"/>
          <w:color w:val="000000"/>
          <w:sz w:val="24"/>
          <w:szCs w:val="24"/>
        </w:rPr>
        <w:t>2.6</w:t>
      </w:r>
      <w:r w:rsidRPr="00065A5E">
        <w:rPr>
          <w:rFonts w:ascii="Arial" w:hAnsi="Arial" w:cs="Arial"/>
          <w:color w:val="000000"/>
          <w:sz w:val="24"/>
          <w:szCs w:val="24"/>
        </w:rPr>
        <w:tab/>
      </w:r>
      <w:r w:rsidRPr="00065A5E">
        <w:rPr>
          <w:rFonts w:ascii="Arial" w:hAnsi="Arial" w:cs="Arial"/>
          <w:sz w:val="24"/>
          <w:szCs w:val="24"/>
        </w:rPr>
        <w:t>Za jazykové kurzy navštěvované úředníky bylo za 4. čtvrtletí 2022 vydáno 75.641,94 Kč (z toho se vrátilo platbou od úředníků 37.802 Kč). Za jazykové kurzy navštěvované zastupiteli města bylo za 4. čtvrtletí 2022 vydáno 6.577,56 Kč.</w:t>
      </w:r>
    </w:p>
    <w:p w:rsidR="00065A5E" w:rsidRPr="00065A5E" w:rsidRDefault="00065A5E" w:rsidP="00065A5E">
      <w:pPr>
        <w:ind w:left="705" w:hanging="705"/>
        <w:jc w:val="both"/>
        <w:rPr>
          <w:rFonts w:ascii="Arial" w:hAnsi="Arial" w:cs="Arial"/>
          <w:sz w:val="24"/>
          <w:szCs w:val="24"/>
        </w:rPr>
      </w:pPr>
      <w:r w:rsidRPr="00065A5E">
        <w:rPr>
          <w:rFonts w:ascii="Arial" w:hAnsi="Arial" w:cs="Arial"/>
          <w:color w:val="000000"/>
          <w:sz w:val="24"/>
          <w:szCs w:val="24"/>
        </w:rPr>
        <w:t>2</w:t>
      </w:r>
      <w:r w:rsidRPr="00065A5E">
        <w:rPr>
          <w:rFonts w:ascii="Arial" w:hAnsi="Arial" w:cs="Arial"/>
          <w:sz w:val="24"/>
          <w:szCs w:val="24"/>
        </w:rPr>
        <w:t xml:space="preserve">.7 </w:t>
      </w:r>
      <w:r w:rsidRPr="00065A5E">
        <w:rPr>
          <w:rFonts w:ascii="Arial" w:hAnsi="Arial" w:cs="Arial"/>
          <w:sz w:val="24"/>
          <w:szCs w:val="24"/>
        </w:rPr>
        <w:tab/>
        <w:t>V roce 2022 se konalo celkem 270 vzdělávacích akcí (včetně e-</w:t>
      </w:r>
      <w:proofErr w:type="spellStart"/>
      <w:r w:rsidRPr="00065A5E">
        <w:rPr>
          <w:rFonts w:ascii="Arial" w:hAnsi="Arial" w:cs="Arial"/>
          <w:sz w:val="24"/>
          <w:szCs w:val="24"/>
        </w:rPr>
        <w:t>learningových</w:t>
      </w:r>
      <w:proofErr w:type="spellEnd"/>
      <w:r w:rsidRPr="00065A5E">
        <w:rPr>
          <w:rFonts w:ascii="Arial" w:hAnsi="Arial" w:cs="Arial"/>
          <w:sz w:val="24"/>
          <w:szCs w:val="24"/>
        </w:rPr>
        <w:t xml:space="preserve"> kurzů) a účastnilo se jich 956 zaměstnanců. Celkem bylo na vzdělání za 4. čtvrtletí 2022 vydáno 917.263,80 Kč. Na vzdělání za rok 2022 bylo celkem vydáno 2.775.545,44 Kč.</w:t>
      </w:r>
    </w:p>
    <w:p w:rsidR="00065A5E" w:rsidRPr="00065A5E" w:rsidRDefault="00065A5E" w:rsidP="00065A5E">
      <w:pPr>
        <w:ind w:left="705" w:hanging="705"/>
        <w:jc w:val="both"/>
        <w:rPr>
          <w:rFonts w:ascii="Arial" w:hAnsi="Arial" w:cs="Arial"/>
          <w:sz w:val="24"/>
          <w:szCs w:val="24"/>
        </w:rPr>
      </w:pPr>
      <w:r w:rsidRPr="00065A5E">
        <w:rPr>
          <w:rFonts w:ascii="Arial" w:hAnsi="Arial" w:cs="Arial"/>
          <w:color w:val="000000"/>
          <w:sz w:val="24"/>
          <w:szCs w:val="24"/>
        </w:rPr>
        <w:t>2</w:t>
      </w:r>
      <w:r w:rsidRPr="00065A5E">
        <w:rPr>
          <w:rFonts w:ascii="Arial" w:hAnsi="Arial" w:cs="Arial"/>
          <w:sz w:val="24"/>
          <w:szCs w:val="24"/>
        </w:rPr>
        <w:t>.8</w:t>
      </w:r>
      <w:r w:rsidRPr="00065A5E">
        <w:rPr>
          <w:rFonts w:ascii="Arial" w:hAnsi="Arial" w:cs="Arial"/>
          <w:sz w:val="24"/>
          <w:szCs w:val="24"/>
        </w:rPr>
        <w:tab/>
        <w:t>Ostatní vzdělávací akce:</w:t>
      </w:r>
    </w:p>
    <w:p w:rsidR="00065A5E" w:rsidRPr="00065A5E" w:rsidRDefault="00065A5E" w:rsidP="008F09C2">
      <w:pPr>
        <w:numPr>
          <w:ilvl w:val="0"/>
          <w:numId w:val="65"/>
        </w:numPr>
        <w:spacing w:after="0" w:line="240" w:lineRule="auto"/>
        <w:jc w:val="both"/>
        <w:rPr>
          <w:rFonts w:ascii="Arial" w:hAnsi="Arial" w:cs="Arial"/>
          <w:sz w:val="24"/>
          <w:szCs w:val="24"/>
        </w:rPr>
      </w:pPr>
      <w:r w:rsidRPr="00065A5E">
        <w:rPr>
          <w:rFonts w:ascii="Arial" w:hAnsi="Arial" w:cs="Arial"/>
          <w:sz w:val="24"/>
          <w:szCs w:val="24"/>
        </w:rPr>
        <w:lastRenderedPageBreak/>
        <w:t>Výjezdní seminář pro vedoucí odborů a vedení města v termínu 24. 11. - 25. 11. 2022 se zúčastnilo 24 osob, vynaložené náklady 71.503,- Kč.</w:t>
      </w:r>
    </w:p>
    <w:p w:rsidR="00065A5E" w:rsidRPr="00065A5E" w:rsidRDefault="00065A5E" w:rsidP="008F09C2">
      <w:pPr>
        <w:numPr>
          <w:ilvl w:val="0"/>
          <w:numId w:val="65"/>
        </w:numPr>
        <w:spacing w:after="0" w:line="240" w:lineRule="auto"/>
        <w:jc w:val="both"/>
        <w:rPr>
          <w:rFonts w:ascii="Arial" w:hAnsi="Arial" w:cs="Arial"/>
          <w:sz w:val="24"/>
          <w:szCs w:val="24"/>
        </w:rPr>
      </w:pPr>
      <w:r w:rsidRPr="00065A5E">
        <w:rPr>
          <w:rFonts w:ascii="Arial" w:hAnsi="Arial" w:cs="Arial"/>
          <w:sz w:val="24"/>
          <w:szCs w:val="24"/>
        </w:rPr>
        <w:t xml:space="preserve">Seminář Klientský přístup úřadů veřejné správy – Front </w:t>
      </w:r>
      <w:proofErr w:type="spellStart"/>
      <w:r w:rsidRPr="00065A5E">
        <w:rPr>
          <w:rFonts w:ascii="Arial" w:hAnsi="Arial" w:cs="Arial"/>
          <w:sz w:val="24"/>
          <w:szCs w:val="24"/>
        </w:rPr>
        <w:t>office</w:t>
      </w:r>
      <w:proofErr w:type="spellEnd"/>
      <w:r w:rsidRPr="00065A5E">
        <w:rPr>
          <w:rFonts w:ascii="Arial" w:hAnsi="Arial" w:cs="Arial"/>
          <w:sz w:val="24"/>
          <w:szCs w:val="24"/>
        </w:rPr>
        <w:t xml:space="preserve"> pro vedoucí úředníky proběhl v listopadu 2022 v prostorách Magistrátu – primátorský salonek a zúčastnilo se jej 14 zaměstnanců. Akce byla realizováno zdarma v rámci projektu Hodnocení výkonu veřejné správy v ČR a doporučení pro budoucí strategický rozvoj z pohledu OECD, </w:t>
      </w:r>
      <w:proofErr w:type="spellStart"/>
      <w:r w:rsidRPr="00065A5E">
        <w:rPr>
          <w:rFonts w:ascii="Arial" w:hAnsi="Arial" w:cs="Arial"/>
          <w:sz w:val="24"/>
          <w:szCs w:val="24"/>
        </w:rPr>
        <w:t>reg</w:t>
      </w:r>
      <w:proofErr w:type="spellEnd"/>
      <w:r w:rsidRPr="00065A5E">
        <w:rPr>
          <w:rFonts w:ascii="Arial" w:hAnsi="Arial" w:cs="Arial"/>
          <w:sz w:val="24"/>
          <w:szCs w:val="24"/>
        </w:rPr>
        <w:t xml:space="preserve">. </w:t>
      </w:r>
      <w:proofErr w:type="gramStart"/>
      <w:r w:rsidRPr="00065A5E">
        <w:rPr>
          <w:rFonts w:ascii="Arial" w:hAnsi="Arial" w:cs="Arial"/>
          <w:sz w:val="24"/>
          <w:szCs w:val="24"/>
        </w:rPr>
        <w:t>č.</w:t>
      </w:r>
      <w:proofErr w:type="gramEnd"/>
      <w:r w:rsidRPr="00065A5E">
        <w:rPr>
          <w:rFonts w:ascii="Arial" w:hAnsi="Arial" w:cs="Arial"/>
          <w:sz w:val="24"/>
          <w:szCs w:val="24"/>
        </w:rPr>
        <w:t xml:space="preserve"> GG-PDP2-001. Spolufinancováno z tzv. Norských fondů.</w:t>
      </w:r>
    </w:p>
    <w:p w:rsidR="00065A5E" w:rsidRPr="00065A5E" w:rsidRDefault="00065A5E" w:rsidP="008F09C2">
      <w:pPr>
        <w:numPr>
          <w:ilvl w:val="0"/>
          <w:numId w:val="65"/>
        </w:numPr>
        <w:spacing w:after="0" w:line="240" w:lineRule="auto"/>
        <w:jc w:val="both"/>
        <w:rPr>
          <w:rFonts w:ascii="Arial" w:hAnsi="Arial" w:cs="Arial"/>
          <w:sz w:val="24"/>
          <w:szCs w:val="24"/>
        </w:rPr>
      </w:pPr>
      <w:r w:rsidRPr="00065A5E">
        <w:rPr>
          <w:rFonts w:ascii="Arial" w:hAnsi="Arial" w:cs="Arial"/>
          <w:sz w:val="24"/>
          <w:szCs w:val="24"/>
        </w:rPr>
        <w:t>Cyklus vzdělávání v oblasti IT - MS Office – Word, Excel, Outlook, PowerPoint proběhl během září – listopadu v prostorách VŠPJ – odborná IT učebna. Uskutečnilo se 17 kurzů, které navštívilo 317 zaměstnanců. Vynaložené náklady: 340.000 Kč.</w:t>
      </w:r>
    </w:p>
    <w:p w:rsidR="00065A5E" w:rsidRPr="00065A5E" w:rsidRDefault="00065A5E" w:rsidP="008F09C2">
      <w:pPr>
        <w:numPr>
          <w:ilvl w:val="0"/>
          <w:numId w:val="65"/>
        </w:numPr>
        <w:spacing w:after="0" w:line="240" w:lineRule="auto"/>
        <w:jc w:val="both"/>
        <w:rPr>
          <w:rFonts w:ascii="Arial" w:hAnsi="Arial" w:cs="Arial"/>
          <w:sz w:val="24"/>
          <w:szCs w:val="24"/>
        </w:rPr>
      </w:pPr>
      <w:r w:rsidRPr="00065A5E">
        <w:rPr>
          <w:rFonts w:ascii="Arial" w:hAnsi="Arial" w:cs="Arial"/>
          <w:bCs/>
          <w:sz w:val="24"/>
          <w:szCs w:val="24"/>
        </w:rPr>
        <w:t xml:space="preserve">Cyklus vzdělávání v oblasti IT - Základy kybernetické bezpečnosti  - </w:t>
      </w:r>
      <w:hyperlink r:id="rId20" w:history="1">
        <w:r w:rsidRPr="00065A5E">
          <w:rPr>
            <w:rStyle w:val="Hypertextovodkaz"/>
            <w:rFonts w:ascii="Arial" w:hAnsi="Arial" w:cs="Arial"/>
            <w:bCs/>
            <w:sz w:val="24"/>
            <w:szCs w:val="24"/>
            <w:shd w:val="clear" w:color="auto" w:fill="FFFFFF"/>
          </w:rPr>
          <w:t xml:space="preserve">Dávej </w:t>
        </w:r>
        <w:proofErr w:type="spellStart"/>
        <w:r w:rsidRPr="00065A5E">
          <w:rPr>
            <w:rStyle w:val="Hypertextovodkaz"/>
            <w:rFonts w:ascii="Arial" w:hAnsi="Arial" w:cs="Arial"/>
            <w:bCs/>
            <w:sz w:val="24"/>
            <w:szCs w:val="24"/>
            <w:shd w:val="clear" w:color="auto" w:fill="FFFFFF"/>
          </w:rPr>
          <w:t>kyber</w:t>
        </w:r>
        <w:proofErr w:type="spellEnd"/>
        <w:r w:rsidRPr="00065A5E">
          <w:rPr>
            <w:rStyle w:val="Hypertextovodkaz"/>
            <w:rFonts w:ascii="Arial" w:hAnsi="Arial" w:cs="Arial"/>
            <w:bCs/>
            <w:sz w:val="24"/>
            <w:szCs w:val="24"/>
            <w:shd w:val="clear" w:color="auto" w:fill="FFFFFF"/>
          </w:rPr>
          <w:t>!</w:t>
        </w:r>
      </w:hyperlink>
      <w:r w:rsidRPr="00065A5E">
        <w:rPr>
          <w:rFonts w:ascii="Arial" w:hAnsi="Arial" w:cs="Arial"/>
          <w:bCs/>
          <w:sz w:val="24"/>
          <w:szCs w:val="24"/>
        </w:rPr>
        <w:t xml:space="preserve">  </w:t>
      </w:r>
      <w:proofErr w:type="spellStart"/>
      <w:r w:rsidRPr="00065A5E">
        <w:rPr>
          <w:rFonts w:ascii="Arial" w:hAnsi="Arial" w:cs="Arial"/>
          <w:bCs/>
          <w:sz w:val="24"/>
          <w:szCs w:val="24"/>
        </w:rPr>
        <w:t>E</w:t>
      </w:r>
      <w:r w:rsidRPr="00065A5E">
        <w:rPr>
          <w:rFonts w:ascii="Arial" w:hAnsi="Arial" w:cs="Arial"/>
          <w:sz w:val="24"/>
          <w:szCs w:val="24"/>
        </w:rPr>
        <w:t>learningový</w:t>
      </w:r>
      <w:proofErr w:type="spellEnd"/>
      <w:r w:rsidRPr="00065A5E">
        <w:rPr>
          <w:rFonts w:ascii="Arial" w:hAnsi="Arial" w:cs="Arial"/>
          <w:sz w:val="24"/>
          <w:szCs w:val="24"/>
        </w:rPr>
        <w:t xml:space="preserve"> kurz pro zaměstnance státní správy – Národní úřad pro kybernetickou a informační bezpečnost – zdarma. Kurzu se během září - listopadu  zúčastnilo 102 zaměstnanců.</w:t>
      </w:r>
    </w:p>
    <w:p w:rsidR="00065A5E" w:rsidRPr="00065A5E" w:rsidRDefault="00065A5E" w:rsidP="00065A5E">
      <w:pPr>
        <w:jc w:val="both"/>
        <w:rPr>
          <w:rFonts w:ascii="Arial" w:hAnsi="Arial" w:cs="Arial"/>
          <w:sz w:val="24"/>
          <w:szCs w:val="24"/>
        </w:rPr>
      </w:pPr>
    </w:p>
    <w:p w:rsidR="00065A5E" w:rsidRPr="00065A5E" w:rsidRDefault="00065A5E" w:rsidP="00065A5E">
      <w:pPr>
        <w:tabs>
          <w:tab w:val="left" w:pos="426"/>
        </w:tabs>
        <w:jc w:val="both"/>
        <w:rPr>
          <w:rFonts w:ascii="Arial" w:hAnsi="Arial" w:cs="Arial"/>
          <w:b/>
          <w:sz w:val="24"/>
          <w:szCs w:val="24"/>
        </w:rPr>
      </w:pPr>
      <w:r w:rsidRPr="00065A5E">
        <w:rPr>
          <w:rFonts w:ascii="Arial" w:hAnsi="Arial" w:cs="Arial"/>
          <w:b/>
          <w:sz w:val="24"/>
          <w:szCs w:val="24"/>
        </w:rPr>
        <w:t>3.</w:t>
      </w:r>
      <w:r w:rsidRPr="00065A5E">
        <w:rPr>
          <w:rFonts w:ascii="Arial" w:hAnsi="Arial" w:cs="Arial"/>
          <w:b/>
          <w:sz w:val="24"/>
          <w:szCs w:val="24"/>
        </w:rPr>
        <w:tab/>
      </w:r>
      <w:r w:rsidRPr="00065A5E">
        <w:rPr>
          <w:rFonts w:ascii="Arial" w:hAnsi="Arial" w:cs="Arial"/>
          <w:b/>
          <w:sz w:val="24"/>
          <w:szCs w:val="24"/>
        </w:rPr>
        <w:tab/>
        <w:t>Rozpočet mzdových prostředků</w:t>
      </w:r>
    </w:p>
    <w:p w:rsidR="00065A5E" w:rsidRPr="00065A5E" w:rsidRDefault="00065A5E" w:rsidP="00065A5E">
      <w:pPr>
        <w:tabs>
          <w:tab w:val="left" w:pos="426"/>
        </w:tabs>
        <w:ind w:left="705" w:hanging="705"/>
        <w:jc w:val="both"/>
        <w:rPr>
          <w:rFonts w:ascii="Arial" w:hAnsi="Arial" w:cs="Arial"/>
          <w:sz w:val="24"/>
          <w:szCs w:val="24"/>
        </w:rPr>
      </w:pPr>
      <w:r w:rsidRPr="00065A5E">
        <w:rPr>
          <w:rFonts w:ascii="Arial" w:hAnsi="Arial" w:cs="Arial"/>
          <w:sz w:val="24"/>
          <w:szCs w:val="24"/>
        </w:rPr>
        <w:t>3.1</w:t>
      </w:r>
      <w:r w:rsidRPr="00065A5E">
        <w:rPr>
          <w:rFonts w:ascii="Arial" w:hAnsi="Arial" w:cs="Arial"/>
          <w:sz w:val="24"/>
          <w:szCs w:val="24"/>
        </w:rPr>
        <w:tab/>
      </w:r>
      <w:r w:rsidRPr="00065A5E">
        <w:rPr>
          <w:rFonts w:ascii="Arial" w:hAnsi="Arial" w:cs="Arial"/>
          <w:sz w:val="24"/>
          <w:szCs w:val="24"/>
        </w:rPr>
        <w:tab/>
        <w:t>Ve spolupráci s EO a VO prováděno zúčtování finančních prostředků tak, aby byly řádně čerpány účelové zdroje přidělené státem.</w:t>
      </w:r>
    </w:p>
    <w:p w:rsidR="00065A5E" w:rsidRPr="00065A5E" w:rsidRDefault="00065A5E" w:rsidP="00065A5E">
      <w:pPr>
        <w:tabs>
          <w:tab w:val="left" w:pos="426"/>
        </w:tabs>
        <w:ind w:left="705" w:hanging="705"/>
        <w:jc w:val="both"/>
        <w:rPr>
          <w:rFonts w:ascii="Arial" w:hAnsi="Arial" w:cs="Arial"/>
          <w:sz w:val="24"/>
          <w:szCs w:val="24"/>
        </w:rPr>
      </w:pPr>
      <w:r w:rsidRPr="00065A5E">
        <w:rPr>
          <w:rFonts w:ascii="Arial" w:hAnsi="Arial" w:cs="Arial"/>
          <w:sz w:val="24"/>
          <w:szCs w:val="24"/>
        </w:rPr>
        <w:t>3.2</w:t>
      </w:r>
      <w:r w:rsidRPr="00065A5E">
        <w:rPr>
          <w:rFonts w:ascii="Arial" w:hAnsi="Arial" w:cs="Arial"/>
          <w:sz w:val="24"/>
          <w:szCs w:val="24"/>
        </w:rPr>
        <w:tab/>
      </w:r>
      <w:r w:rsidRPr="00065A5E">
        <w:rPr>
          <w:rFonts w:ascii="Arial" w:hAnsi="Arial" w:cs="Arial"/>
          <w:sz w:val="24"/>
          <w:szCs w:val="24"/>
        </w:rPr>
        <w:tab/>
        <w:t xml:space="preserve">Ve spolupráci s EO prováděny měsíční analýzy a zpracovány podklady k rozpočtovým změnám v rámci rozpočtu mzdových prostředků r. 2022 v jednotlivých §§ a položkách. Ve spolupráci s EO příprava podkladů pro sestavení rozpočtu roku 2023 v oblasti mzdových prostředků s předpokladem čerpání mzdových prostředků do konce roku 2022, včetně rozpočtových změn. </w:t>
      </w:r>
      <w:r w:rsidRPr="00065A5E">
        <w:rPr>
          <w:rFonts w:ascii="Arial" w:hAnsi="Arial" w:cs="Arial"/>
          <w:sz w:val="24"/>
          <w:szCs w:val="24"/>
        </w:rPr>
        <w:br/>
        <w:t>Ve spolupráci s OSV doúčtování UZ 13024 SPOD, navýšení přídělu finančních prostředků z dotace MPSV. Ve spolupráci s ORM přeúčtování finančních prostředků projektu APK.</w:t>
      </w:r>
    </w:p>
    <w:p w:rsidR="00065A5E" w:rsidRPr="00065A5E" w:rsidRDefault="00065A5E" w:rsidP="00065A5E">
      <w:pPr>
        <w:tabs>
          <w:tab w:val="left" w:pos="426"/>
        </w:tabs>
        <w:ind w:left="705" w:hanging="705"/>
        <w:jc w:val="both"/>
        <w:rPr>
          <w:rFonts w:ascii="Arial" w:hAnsi="Arial" w:cs="Arial"/>
          <w:sz w:val="24"/>
          <w:szCs w:val="24"/>
        </w:rPr>
      </w:pPr>
    </w:p>
    <w:p w:rsidR="00065A5E" w:rsidRPr="00065A5E" w:rsidRDefault="00065A5E" w:rsidP="00065A5E">
      <w:pPr>
        <w:jc w:val="both"/>
        <w:rPr>
          <w:rFonts w:ascii="Arial" w:hAnsi="Arial" w:cs="Arial"/>
          <w:sz w:val="24"/>
          <w:szCs w:val="24"/>
        </w:rPr>
      </w:pPr>
      <w:r w:rsidRPr="00065A5E">
        <w:rPr>
          <w:rFonts w:ascii="Arial" w:hAnsi="Arial" w:cs="Arial"/>
          <w:b/>
          <w:sz w:val="24"/>
          <w:szCs w:val="24"/>
        </w:rPr>
        <w:t>4.</w:t>
      </w:r>
      <w:r w:rsidRPr="00065A5E">
        <w:rPr>
          <w:rFonts w:ascii="Arial" w:hAnsi="Arial" w:cs="Arial"/>
          <w:b/>
          <w:sz w:val="24"/>
          <w:szCs w:val="24"/>
        </w:rPr>
        <w:tab/>
        <w:t>Další významnější činnosti personalistů a mzdových účetní</w:t>
      </w:r>
      <w:r w:rsidRPr="00065A5E">
        <w:rPr>
          <w:rFonts w:ascii="Arial" w:hAnsi="Arial" w:cs="Arial"/>
          <w:sz w:val="24"/>
          <w:szCs w:val="24"/>
        </w:rPr>
        <w:t xml:space="preserve"> </w:t>
      </w:r>
    </w:p>
    <w:p w:rsidR="00065A5E" w:rsidRPr="00065A5E" w:rsidRDefault="00065A5E" w:rsidP="00065A5E">
      <w:pPr>
        <w:pStyle w:val="l1"/>
        <w:shd w:val="clear" w:color="auto" w:fill="FFFFFF"/>
        <w:spacing w:before="0" w:beforeAutospacing="0" w:after="0" w:afterAutospacing="0"/>
        <w:ind w:left="705" w:right="39" w:hanging="705"/>
        <w:jc w:val="both"/>
        <w:rPr>
          <w:rFonts w:ascii="Arial" w:hAnsi="Arial" w:cs="Arial"/>
        </w:rPr>
      </w:pPr>
      <w:r w:rsidRPr="00065A5E">
        <w:rPr>
          <w:rFonts w:ascii="Arial" w:hAnsi="Arial" w:cs="Arial"/>
        </w:rPr>
        <w:tab/>
        <w:t>Zpracovány návrhy do RM/ZM:</w:t>
      </w:r>
    </w:p>
    <w:p w:rsidR="00065A5E" w:rsidRPr="00065A5E" w:rsidRDefault="00065A5E" w:rsidP="008F09C2">
      <w:pPr>
        <w:numPr>
          <w:ilvl w:val="0"/>
          <w:numId w:val="64"/>
        </w:numPr>
        <w:spacing w:after="0" w:line="240" w:lineRule="auto"/>
        <w:jc w:val="both"/>
        <w:rPr>
          <w:rStyle w:val="Siln"/>
          <w:rFonts w:ascii="Arial" w:hAnsi="Arial" w:cs="Arial"/>
          <w:b w:val="0"/>
          <w:bCs w:val="0"/>
          <w:sz w:val="24"/>
          <w:szCs w:val="24"/>
        </w:rPr>
      </w:pPr>
      <w:r w:rsidRPr="00065A5E">
        <w:rPr>
          <w:rStyle w:val="Siln"/>
          <w:rFonts w:ascii="Arial" w:hAnsi="Arial" w:cs="Arial"/>
          <w:b w:val="0"/>
          <w:color w:val="000000"/>
          <w:sz w:val="24"/>
          <w:szCs w:val="24"/>
          <w:shd w:val="clear" w:color="auto" w:fill="FFFFFF"/>
        </w:rPr>
        <w:t>Návrh na stanovení náhrady ušlého výdělku neuvolněným členům zastupitelstva města, kteří jsou podnikající fyzickou osobou nebo osobou provozující jinou samostatnou výdělečnou činnost na rok 2023.</w:t>
      </w:r>
    </w:p>
    <w:p w:rsidR="00065A5E" w:rsidRPr="00065A5E" w:rsidRDefault="00065A5E" w:rsidP="008F09C2">
      <w:pPr>
        <w:numPr>
          <w:ilvl w:val="0"/>
          <w:numId w:val="64"/>
        </w:numPr>
        <w:spacing w:after="0" w:line="240" w:lineRule="auto"/>
        <w:jc w:val="both"/>
        <w:rPr>
          <w:rStyle w:val="Siln"/>
          <w:rFonts w:ascii="Arial" w:hAnsi="Arial" w:cs="Arial"/>
          <w:b w:val="0"/>
          <w:bCs w:val="0"/>
          <w:sz w:val="24"/>
          <w:szCs w:val="24"/>
        </w:rPr>
      </w:pPr>
      <w:r w:rsidRPr="00065A5E">
        <w:rPr>
          <w:rStyle w:val="Siln"/>
          <w:rFonts w:ascii="Arial" w:hAnsi="Arial" w:cs="Arial"/>
          <w:b w:val="0"/>
          <w:color w:val="000000"/>
          <w:sz w:val="24"/>
          <w:szCs w:val="24"/>
          <w:shd w:val="clear" w:color="auto" w:fill="FFFFFF"/>
        </w:rPr>
        <w:t>Návrh na stanovení výše odměn neuvolněným členům Zastupitelstva města Jihlavy, odměn předsedům a členům komisí a výborů.</w:t>
      </w:r>
    </w:p>
    <w:p w:rsidR="00065A5E" w:rsidRPr="00065A5E" w:rsidRDefault="00065A5E" w:rsidP="008F09C2">
      <w:pPr>
        <w:numPr>
          <w:ilvl w:val="0"/>
          <w:numId w:val="64"/>
        </w:numPr>
        <w:spacing w:after="0" w:line="240" w:lineRule="auto"/>
        <w:jc w:val="both"/>
        <w:rPr>
          <w:rStyle w:val="Siln"/>
          <w:rFonts w:ascii="Arial" w:hAnsi="Arial" w:cs="Arial"/>
          <w:b w:val="0"/>
          <w:bCs w:val="0"/>
          <w:sz w:val="24"/>
          <w:szCs w:val="24"/>
        </w:rPr>
      </w:pPr>
      <w:r w:rsidRPr="00065A5E">
        <w:rPr>
          <w:rStyle w:val="Siln"/>
          <w:rFonts w:ascii="Arial" w:hAnsi="Arial" w:cs="Arial"/>
          <w:b w:val="0"/>
          <w:color w:val="000000"/>
          <w:sz w:val="24"/>
          <w:szCs w:val="24"/>
          <w:shd w:val="clear" w:color="auto" w:fill="FFFFFF"/>
        </w:rPr>
        <w:t>Návrh na schválení rozpočtového opatření - převod mzdových prostředků v rámci rozpočtu tajemníka a městské policie.</w:t>
      </w:r>
    </w:p>
    <w:p w:rsidR="00065A5E" w:rsidRPr="00065A5E" w:rsidRDefault="00065A5E" w:rsidP="008F09C2">
      <w:pPr>
        <w:numPr>
          <w:ilvl w:val="0"/>
          <w:numId w:val="64"/>
        </w:numPr>
        <w:spacing w:after="0" w:line="240" w:lineRule="auto"/>
        <w:jc w:val="both"/>
        <w:rPr>
          <w:rStyle w:val="Siln"/>
          <w:rFonts w:ascii="Arial" w:hAnsi="Arial" w:cs="Arial"/>
          <w:b w:val="0"/>
          <w:bCs w:val="0"/>
          <w:sz w:val="24"/>
          <w:szCs w:val="24"/>
        </w:rPr>
      </w:pPr>
      <w:r w:rsidRPr="00065A5E">
        <w:rPr>
          <w:rStyle w:val="Siln"/>
          <w:rFonts w:ascii="Arial" w:hAnsi="Arial" w:cs="Arial"/>
          <w:b w:val="0"/>
          <w:color w:val="000000"/>
          <w:sz w:val="24"/>
          <w:szCs w:val="24"/>
          <w:shd w:val="clear" w:color="auto" w:fill="FFFFFF"/>
        </w:rPr>
        <w:t>Návrh na uzavření dohod o pracích konaných mimo pracovní poměr se zastupiteli pro rok 2023.</w:t>
      </w:r>
    </w:p>
    <w:p w:rsidR="00065A5E" w:rsidRPr="00065A5E" w:rsidRDefault="00065A5E" w:rsidP="00065A5E">
      <w:pPr>
        <w:ind w:left="705" w:hanging="705"/>
        <w:jc w:val="both"/>
        <w:rPr>
          <w:rFonts w:ascii="Arial" w:hAnsi="Arial" w:cs="Arial"/>
          <w:sz w:val="24"/>
          <w:szCs w:val="24"/>
        </w:rPr>
      </w:pPr>
      <w:r w:rsidRPr="00065A5E">
        <w:rPr>
          <w:rFonts w:ascii="Arial" w:hAnsi="Arial" w:cs="Arial"/>
          <w:sz w:val="24"/>
          <w:szCs w:val="24"/>
        </w:rPr>
        <w:t>4.1</w:t>
      </w:r>
      <w:r w:rsidRPr="00065A5E">
        <w:rPr>
          <w:rFonts w:ascii="Arial" w:hAnsi="Arial" w:cs="Arial"/>
          <w:sz w:val="24"/>
          <w:szCs w:val="24"/>
        </w:rPr>
        <w:tab/>
        <w:t xml:space="preserve">Zpracování aktualizace Kolektivní smlouvy a Přílohy Statutu sociálního fondu </w:t>
      </w:r>
      <w:proofErr w:type="spellStart"/>
      <w:r w:rsidRPr="00065A5E">
        <w:rPr>
          <w:rFonts w:ascii="Arial" w:hAnsi="Arial" w:cs="Arial"/>
          <w:sz w:val="24"/>
          <w:szCs w:val="24"/>
        </w:rPr>
        <w:t>smJ</w:t>
      </w:r>
      <w:proofErr w:type="spellEnd"/>
      <w:r w:rsidRPr="00065A5E">
        <w:rPr>
          <w:rFonts w:ascii="Arial" w:hAnsi="Arial" w:cs="Arial"/>
          <w:sz w:val="24"/>
          <w:szCs w:val="24"/>
        </w:rPr>
        <w:t xml:space="preserve"> pro rok 2023, včetně projednání v příslušných orgánech. Dořešení problematiky </w:t>
      </w:r>
      <w:r w:rsidRPr="00065A5E">
        <w:rPr>
          <w:rStyle w:val="Siln"/>
          <w:rFonts w:ascii="Arial" w:hAnsi="Arial" w:cs="Arial"/>
          <w:sz w:val="24"/>
          <w:szCs w:val="24"/>
        </w:rPr>
        <w:t xml:space="preserve">Osobních kont zaměstnanců </w:t>
      </w:r>
      <w:proofErr w:type="spellStart"/>
      <w:r w:rsidRPr="00065A5E">
        <w:rPr>
          <w:rStyle w:val="Siln"/>
          <w:rFonts w:ascii="Arial" w:hAnsi="Arial" w:cs="Arial"/>
          <w:sz w:val="24"/>
          <w:szCs w:val="24"/>
        </w:rPr>
        <w:t>smJ</w:t>
      </w:r>
      <w:proofErr w:type="spellEnd"/>
      <w:r w:rsidRPr="00065A5E">
        <w:rPr>
          <w:rStyle w:val="Siln"/>
          <w:rFonts w:ascii="Arial" w:hAnsi="Arial" w:cs="Arial"/>
          <w:sz w:val="24"/>
          <w:szCs w:val="24"/>
        </w:rPr>
        <w:t xml:space="preserve"> a uvolněných členů ZM</w:t>
      </w:r>
      <w:r w:rsidRPr="00065A5E">
        <w:rPr>
          <w:rFonts w:ascii="Arial" w:hAnsi="Arial" w:cs="Arial"/>
          <w:b/>
          <w:sz w:val="24"/>
          <w:szCs w:val="24"/>
        </w:rPr>
        <w:t xml:space="preserve">. </w:t>
      </w:r>
      <w:r w:rsidRPr="00065A5E">
        <w:rPr>
          <w:rFonts w:ascii="Arial" w:hAnsi="Arial" w:cs="Arial"/>
          <w:sz w:val="24"/>
          <w:szCs w:val="24"/>
        </w:rPr>
        <w:t>Od 1. 1. 2023 dochází ke změně v oblasti poskytování benefitů a převedení  tzv. „příspěvků na rekreaci“ do systému Osobních kont</w:t>
      </w:r>
      <w:r w:rsidRPr="00065A5E">
        <w:rPr>
          <w:rFonts w:ascii="Arial" w:hAnsi="Arial" w:cs="Arial"/>
          <w:color w:val="808080"/>
          <w:sz w:val="24"/>
          <w:szCs w:val="24"/>
        </w:rPr>
        <w:t>.</w:t>
      </w:r>
      <w:r w:rsidRPr="00065A5E">
        <w:rPr>
          <w:rFonts w:ascii="Arial" w:hAnsi="Arial" w:cs="Arial"/>
          <w:sz w:val="24"/>
          <w:szCs w:val="24"/>
        </w:rPr>
        <w:t xml:space="preserve"> Aktualizace Směrnice k osobním kontům, Pracovního řádu a Adaptační příručky pro zaměstnance. Aktualizace Pokynu tajemníka ke vzdělávání a Pokynu tajemníka ke stanovení okruhu a rozsahu osobních překážek v práci.</w:t>
      </w:r>
    </w:p>
    <w:p w:rsidR="00065A5E" w:rsidRPr="00065A5E" w:rsidRDefault="00065A5E" w:rsidP="00065A5E">
      <w:pPr>
        <w:ind w:left="705" w:hanging="705"/>
        <w:jc w:val="both"/>
        <w:rPr>
          <w:rFonts w:ascii="Arial" w:hAnsi="Arial" w:cs="Arial"/>
          <w:bCs/>
          <w:sz w:val="24"/>
          <w:szCs w:val="24"/>
        </w:rPr>
      </w:pPr>
      <w:r w:rsidRPr="00065A5E">
        <w:rPr>
          <w:rFonts w:ascii="Arial" w:hAnsi="Arial" w:cs="Arial"/>
          <w:sz w:val="24"/>
          <w:szCs w:val="24"/>
        </w:rPr>
        <w:lastRenderedPageBreak/>
        <w:t>4.2</w:t>
      </w:r>
      <w:r w:rsidRPr="00065A5E">
        <w:rPr>
          <w:rFonts w:ascii="Arial" w:hAnsi="Arial" w:cs="Arial"/>
          <w:sz w:val="24"/>
          <w:szCs w:val="24"/>
        </w:rPr>
        <w:tab/>
        <w:t xml:space="preserve">Spolupráce s KP při propagaci obsazení volných pozic na MMJ na sociálních sítích, FB, </w:t>
      </w:r>
      <w:proofErr w:type="spellStart"/>
      <w:r w:rsidRPr="00065A5E">
        <w:rPr>
          <w:rFonts w:ascii="Arial" w:hAnsi="Arial" w:cs="Arial"/>
          <w:sz w:val="24"/>
          <w:szCs w:val="24"/>
        </w:rPr>
        <w:t>LinkedIn</w:t>
      </w:r>
      <w:proofErr w:type="spellEnd"/>
      <w:r w:rsidRPr="00065A5E">
        <w:rPr>
          <w:rFonts w:ascii="Arial" w:hAnsi="Arial" w:cs="Arial"/>
          <w:sz w:val="24"/>
          <w:szCs w:val="24"/>
        </w:rPr>
        <w:t xml:space="preserve"> apod. Ve spolupráci s OI a KP uvedení do provozu nového personálního webu nazvaného Volná pracovní místa.    </w:t>
      </w:r>
    </w:p>
    <w:p w:rsidR="00065A5E" w:rsidRPr="00065A5E" w:rsidRDefault="00065A5E" w:rsidP="00065A5E">
      <w:pPr>
        <w:ind w:left="705" w:hanging="705"/>
        <w:jc w:val="both"/>
        <w:rPr>
          <w:rFonts w:ascii="Arial" w:hAnsi="Arial" w:cs="Arial"/>
          <w:sz w:val="24"/>
          <w:szCs w:val="24"/>
        </w:rPr>
      </w:pPr>
      <w:r w:rsidRPr="00065A5E">
        <w:rPr>
          <w:rFonts w:ascii="Arial" w:hAnsi="Arial" w:cs="Arial"/>
          <w:sz w:val="24"/>
          <w:szCs w:val="24"/>
        </w:rPr>
        <w:t>4.3</w:t>
      </w:r>
      <w:r w:rsidRPr="00065A5E">
        <w:rPr>
          <w:rFonts w:ascii="Arial" w:hAnsi="Arial" w:cs="Arial"/>
          <w:sz w:val="24"/>
          <w:szCs w:val="24"/>
        </w:rPr>
        <w:tab/>
      </w:r>
      <w:r w:rsidRPr="00065A5E">
        <w:rPr>
          <w:rFonts w:ascii="Arial" w:hAnsi="Arial" w:cs="Arial"/>
          <w:sz w:val="24"/>
          <w:szCs w:val="24"/>
        </w:rPr>
        <w:tab/>
        <w:t xml:space="preserve">Účast a propagace volných míst a možnosti spolupráce na veletrhu VŠPJ </w:t>
      </w:r>
      <w:proofErr w:type="spellStart"/>
      <w:r w:rsidRPr="00065A5E">
        <w:rPr>
          <w:rFonts w:ascii="Arial" w:hAnsi="Arial" w:cs="Arial"/>
          <w:sz w:val="24"/>
          <w:szCs w:val="24"/>
        </w:rPr>
        <w:t>JOBStart</w:t>
      </w:r>
      <w:proofErr w:type="spellEnd"/>
      <w:r w:rsidRPr="00065A5E">
        <w:rPr>
          <w:rFonts w:ascii="Arial" w:hAnsi="Arial" w:cs="Arial"/>
          <w:sz w:val="24"/>
          <w:szCs w:val="24"/>
        </w:rPr>
        <w:t xml:space="preserve"> 2. 11. 2021. Zapojení do Pracovní skupiny k výzkumu spokojenosti klientů a zaměstnanců </w:t>
      </w:r>
      <w:proofErr w:type="spellStart"/>
      <w:r w:rsidRPr="00065A5E">
        <w:rPr>
          <w:rFonts w:ascii="Arial" w:hAnsi="Arial" w:cs="Arial"/>
          <w:sz w:val="24"/>
          <w:szCs w:val="24"/>
        </w:rPr>
        <w:t>smJ</w:t>
      </w:r>
      <w:proofErr w:type="spellEnd"/>
      <w:r w:rsidRPr="00065A5E">
        <w:rPr>
          <w:rFonts w:ascii="Arial" w:hAnsi="Arial" w:cs="Arial"/>
          <w:sz w:val="24"/>
          <w:szCs w:val="24"/>
        </w:rPr>
        <w:t xml:space="preserve"> a zpracování návrhu otázek pro část týkající se výzkumu spokojenosti zaměstnanců.</w:t>
      </w:r>
    </w:p>
    <w:p w:rsidR="00065A5E" w:rsidRPr="00065A5E" w:rsidRDefault="00065A5E" w:rsidP="00065A5E">
      <w:pPr>
        <w:ind w:left="705"/>
        <w:jc w:val="both"/>
        <w:rPr>
          <w:rFonts w:ascii="Arial" w:hAnsi="Arial" w:cs="Arial"/>
          <w:sz w:val="24"/>
          <w:szCs w:val="24"/>
        </w:rPr>
      </w:pPr>
      <w:r w:rsidRPr="00065A5E">
        <w:rPr>
          <w:rFonts w:ascii="Arial" w:hAnsi="Arial" w:cs="Arial"/>
          <w:sz w:val="24"/>
          <w:szCs w:val="24"/>
        </w:rPr>
        <w:t xml:space="preserve">Příprava a realizace výjezdního semináře pro vedoucí odborů a vedení města v termínu 24. 11. - 25. 11. 2022, hotel Kouty, </w:t>
      </w:r>
      <w:proofErr w:type="spellStart"/>
      <w:r w:rsidRPr="00065A5E">
        <w:rPr>
          <w:rFonts w:ascii="Arial" w:hAnsi="Arial" w:cs="Arial"/>
          <w:sz w:val="24"/>
          <w:szCs w:val="24"/>
        </w:rPr>
        <w:t>Rejčkov</w:t>
      </w:r>
      <w:proofErr w:type="spellEnd"/>
      <w:r w:rsidRPr="00065A5E">
        <w:rPr>
          <w:rFonts w:ascii="Arial" w:hAnsi="Arial" w:cs="Arial"/>
          <w:sz w:val="24"/>
          <w:szCs w:val="24"/>
        </w:rPr>
        <w:t xml:space="preserve"> nad Sázavou.</w:t>
      </w:r>
    </w:p>
    <w:p w:rsidR="00065A5E" w:rsidRPr="00065A5E" w:rsidRDefault="00065A5E" w:rsidP="00065A5E">
      <w:pPr>
        <w:tabs>
          <w:tab w:val="num" w:pos="360"/>
        </w:tabs>
        <w:ind w:left="705" w:hanging="705"/>
        <w:jc w:val="both"/>
        <w:rPr>
          <w:rFonts w:ascii="Arial" w:hAnsi="Arial" w:cs="Arial"/>
          <w:sz w:val="24"/>
          <w:szCs w:val="24"/>
        </w:rPr>
      </w:pPr>
      <w:r w:rsidRPr="00065A5E">
        <w:rPr>
          <w:rFonts w:ascii="Arial" w:hAnsi="Arial" w:cs="Arial"/>
          <w:sz w:val="24"/>
          <w:szCs w:val="24"/>
        </w:rPr>
        <w:t>4.4</w:t>
      </w:r>
      <w:r w:rsidRPr="00065A5E">
        <w:rPr>
          <w:rFonts w:ascii="Arial" w:hAnsi="Arial" w:cs="Arial"/>
          <w:sz w:val="24"/>
          <w:szCs w:val="24"/>
        </w:rPr>
        <w:tab/>
      </w:r>
      <w:r w:rsidRPr="00065A5E">
        <w:rPr>
          <w:rFonts w:ascii="Arial" w:hAnsi="Arial" w:cs="Arial"/>
          <w:sz w:val="24"/>
          <w:szCs w:val="24"/>
        </w:rPr>
        <w:tab/>
        <w:t>Zajištění koordinace postupů nutných pro komplexní administraci projektů z pohledu</w:t>
      </w:r>
    </w:p>
    <w:p w:rsidR="00065A5E" w:rsidRPr="00065A5E" w:rsidRDefault="00065A5E" w:rsidP="00065A5E">
      <w:pPr>
        <w:ind w:left="708"/>
        <w:jc w:val="both"/>
        <w:rPr>
          <w:rFonts w:ascii="Arial" w:hAnsi="Arial" w:cs="Arial"/>
          <w:sz w:val="24"/>
          <w:szCs w:val="24"/>
        </w:rPr>
      </w:pPr>
      <w:r w:rsidRPr="00065A5E">
        <w:rPr>
          <w:rFonts w:ascii="Arial" w:hAnsi="Arial" w:cs="Arial"/>
          <w:sz w:val="24"/>
          <w:szCs w:val="24"/>
        </w:rPr>
        <w:t xml:space="preserve">mzdové a personální agendy. Jedná se o projekty APK, MAP III, </w:t>
      </w:r>
      <w:r w:rsidRPr="00065A5E">
        <w:rPr>
          <w:rFonts w:ascii="Arial" w:hAnsi="Arial" w:cs="Arial"/>
          <w:bCs/>
          <w:sz w:val="24"/>
          <w:szCs w:val="24"/>
          <w:shd w:val="clear" w:color="auto" w:fill="FFFFFF"/>
        </w:rPr>
        <w:t xml:space="preserve">Podpůrné sítě inkluzivního vzdělávání, </w:t>
      </w:r>
      <w:r w:rsidRPr="00065A5E">
        <w:rPr>
          <w:rFonts w:ascii="Arial" w:hAnsi="Arial" w:cs="Arial"/>
          <w:sz w:val="24"/>
          <w:szCs w:val="24"/>
        </w:rPr>
        <w:t xml:space="preserve">URBACT SDG </w:t>
      </w:r>
      <w:proofErr w:type="spellStart"/>
      <w:r w:rsidRPr="00065A5E">
        <w:rPr>
          <w:rFonts w:ascii="Arial" w:hAnsi="Arial" w:cs="Arial"/>
          <w:sz w:val="24"/>
          <w:szCs w:val="24"/>
        </w:rPr>
        <w:t>Localisation</w:t>
      </w:r>
      <w:proofErr w:type="spellEnd"/>
      <w:r w:rsidRPr="00065A5E">
        <w:rPr>
          <w:rFonts w:ascii="Arial" w:hAnsi="Arial" w:cs="Arial"/>
          <w:sz w:val="24"/>
          <w:szCs w:val="24"/>
        </w:rPr>
        <w:t xml:space="preserve"> Pilot Network, R</w:t>
      </w:r>
      <w:r w:rsidRPr="00065A5E">
        <w:rPr>
          <w:rFonts w:ascii="Arial" w:hAnsi="Arial" w:cs="Arial"/>
          <w:sz w:val="24"/>
          <w:szCs w:val="24"/>
          <w:shd w:val="clear" w:color="auto" w:fill="FFFFFF"/>
        </w:rPr>
        <w:t>ozvoj zapojení veřejnosti do rozhodovacích procesů a veřejných konzultací ve městě Jihlava a ITI JA Integrované teritoriální investice Jihlavské aglomerace.</w:t>
      </w:r>
      <w:r w:rsidRPr="00065A5E">
        <w:rPr>
          <w:rFonts w:ascii="Arial" w:hAnsi="Arial" w:cs="Arial"/>
          <w:sz w:val="24"/>
          <w:szCs w:val="24"/>
        </w:rPr>
        <w:t xml:space="preserve"> Zajištění a kontrola podkladů pro zaúčtování mezd pracovníků projektů a vedení jejich evidence. Zajištění bankovních transferů mzdových prostředků projektů dle dodaných podkladů.  </w:t>
      </w:r>
    </w:p>
    <w:p w:rsidR="00065A5E" w:rsidRPr="00065A5E" w:rsidRDefault="00065A5E" w:rsidP="00065A5E">
      <w:pPr>
        <w:ind w:left="705" w:hanging="705"/>
        <w:jc w:val="both"/>
        <w:rPr>
          <w:rFonts w:ascii="Arial" w:hAnsi="Arial" w:cs="Arial"/>
          <w:sz w:val="24"/>
          <w:szCs w:val="24"/>
        </w:rPr>
      </w:pPr>
      <w:r w:rsidRPr="00065A5E">
        <w:rPr>
          <w:rFonts w:ascii="Arial" w:hAnsi="Arial" w:cs="Arial"/>
          <w:sz w:val="24"/>
          <w:szCs w:val="24"/>
        </w:rPr>
        <w:t>4.5</w:t>
      </w:r>
      <w:r w:rsidRPr="00065A5E">
        <w:rPr>
          <w:rFonts w:ascii="Arial" w:hAnsi="Arial" w:cs="Arial"/>
          <w:sz w:val="24"/>
          <w:szCs w:val="24"/>
        </w:rPr>
        <w:tab/>
        <w:t xml:space="preserve">Příprava Dohod o provedení práce, dohod o pracovní pohotovosti a nařízení prací přesčas souvisejících s Volbou prezidenta České republiky 2023. </w:t>
      </w:r>
    </w:p>
    <w:p w:rsidR="00065A5E" w:rsidRPr="00065A5E" w:rsidRDefault="00065A5E" w:rsidP="00065A5E">
      <w:pPr>
        <w:ind w:left="708"/>
        <w:jc w:val="both"/>
        <w:rPr>
          <w:rFonts w:ascii="Arial" w:hAnsi="Arial" w:cs="Arial"/>
          <w:sz w:val="24"/>
          <w:szCs w:val="24"/>
        </w:rPr>
      </w:pPr>
      <w:r w:rsidRPr="00065A5E">
        <w:rPr>
          <w:rFonts w:ascii="Arial" w:hAnsi="Arial" w:cs="Arial"/>
          <w:sz w:val="24"/>
          <w:szCs w:val="24"/>
        </w:rPr>
        <w:t>Příprava nových Dohod o práci z domova na rok 2023 a na dobu neurčitou podle požadavků vedoucích odborů.</w:t>
      </w:r>
    </w:p>
    <w:p w:rsidR="00065A5E" w:rsidRPr="00065A5E" w:rsidRDefault="00065A5E" w:rsidP="00065A5E">
      <w:pPr>
        <w:ind w:left="705"/>
        <w:jc w:val="both"/>
        <w:rPr>
          <w:rFonts w:ascii="Arial" w:hAnsi="Arial" w:cs="Arial"/>
          <w:sz w:val="24"/>
          <w:szCs w:val="24"/>
        </w:rPr>
      </w:pPr>
      <w:r w:rsidRPr="00065A5E">
        <w:rPr>
          <w:rFonts w:ascii="Arial" w:hAnsi="Arial" w:cs="Arial"/>
          <w:sz w:val="24"/>
          <w:szCs w:val="24"/>
        </w:rPr>
        <w:t>Příprava podkladů pro obnovení dohod na rok 2032 a následné vypracování dohod dle podkladů od vedoucích odborů a útvarů na rok 2023.</w:t>
      </w:r>
    </w:p>
    <w:p w:rsidR="00065A5E" w:rsidRPr="00065A5E" w:rsidRDefault="00065A5E" w:rsidP="00065A5E">
      <w:pPr>
        <w:pStyle w:val="Nadpis4"/>
        <w:shd w:val="clear" w:color="auto" w:fill="FFFFFF"/>
        <w:spacing w:before="0" w:after="0"/>
        <w:ind w:left="705" w:hanging="705"/>
        <w:rPr>
          <w:rFonts w:ascii="Arial" w:hAnsi="Arial"/>
          <w:b w:val="0"/>
          <w:sz w:val="24"/>
          <w:szCs w:val="24"/>
        </w:rPr>
      </w:pPr>
      <w:r w:rsidRPr="00065A5E">
        <w:rPr>
          <w:rFonts w:ascii="Arial" w:hAnsi="Arial"/>
          <w:b w:val="0"/>
          <w:sz w:val="24"/>
          <w:szCs w:val="24"/>
        </w:rPr>
        <w:t>4.6</w:t>
      </w:r>
      <w:r w:rsidRPr="00065A5E">
        <w:rPr>
          <w:rFonts w:ascii="Arial" w:hAnsi="Arial"/>
          <w:b w:val="0"/>
          <w:sz w:val="24"/>
          <w:szCs w:val="24"/>
        </w:rPr>
        <w:tab/>
        <w:t xml:space="preserve">Přesun kompletní agendy doplňkových SIM karet </w:t>
      </w:r>
      <w:proofErr w:type="spellStart"/>
      <w:r w:rsidRPr="00065A5E">
        <w:rPr>
          <w:rFonts w:ascii="Arial" w:hAnsi="Arial"/>
          <w:b w:val="0"/>
          <w:sz w:val="24"/>
          <w:szCs w:val="24"/>
        </w:rPr>
        <w:t>T</w:t>
      </w:r>
      <w:r w:rsidRPr="00065A5E">
        <w:rPr>
          <w:rFonts w:ascii="Arial" w:hAnsi="Arial"/>
          <w:b w:val="0"/>
          <w:bCs w:val="0"/>
          <w:sz w:val="24"/>
          <w:szCs w:val="24"/>
        </w:rPr>
        <w:t>-mobile</w:t>
      </w:r>
      <w:proofErr w:type="spellEnd"/>
      <w:r w:rsidRPr="00065A5E">
        <w:rPr>
          <w:rFonts w:ascii="Arial" w:hAnsi="Arial"/>
          <w:b w:val="0"/>
          <w:bCs w:val="0"/>
          <w:sz w:val="24"/>
          <w:szCs w:val="24"/>
        </w:rPr>
        <w:t xml:space="preserve"> benefit pro zaměstnance </w:t>
      </w:r>
      <w:proofErr w:type="spellStart"/>
      <w:r w:rsidRPr="00065A5E">
        <w:rPr>
          <w:rFonts w:ascii="Arial" w:hAnsi="Arial"/>
          <w:b w:val="0"/>
          <w:bCs w:val="0"/>
          <w:sz w:val="24"/>
          <w:szCs w:val="24"/>
        </w:rPr>
        <w:t>smJ</w:t>
      </w:r>
      <w:proofErr w:type="spellEnd"/>
      <w:r w:rsidRPr="00065A5E">
        <w:rPr>
          <w:rFonts w:ascii="Arial" w:hAnsi="Arial"/>
          <w:b w:val="0"/>
          <w:bCs w:val="0"/>
          <w:sz w:val="24"/>
          <w:szCs w:val="24"/>
        </w:rPr>
        <w:t xml:space="preserve"> z oddělení </w:t>
      </w:r>
      <w:r w:rsidRPr="00065A5E">
        <w:rPr>
          <w:rFonts w:ascii="Arial" w:hAnsi="Arial"/>
          <w:b w:val="0"/>
          <w:sz w:val="24"/>
          <w:szCs w:val="24"/>
        </w:rPr>
        <w:t xml:space="preserve">péče o části města, krizového řízení a BOZP na </w:t>
      </w:r>
      <w:proofErr w:type="spellStart"/>
      <w:r w:rsidRPr="00065A5E">
        <w:rPr>
          <w:rFonts w:ascii="Arial" w:hAnsi="Arial"/>
          <w:b w:val="0"/>
          <w:sz w:val="24"/>
          <w:szCs w:val="24"/>
        </w:rPr>
        <w:t>PaM</w:t>
      </w:r>
      <w:proofErr w:type="spellEnd"/>
      <w:r w:rsidRPr="00065A5E">
        <w:rPr>
          <w:rFonts w:ascii="Arial" w:hAnsi="Arial"/>
          <w:b w:val="0"/>
          <w:sz w:val="24"/>
          <w:szCs w:val="24"/>
        </w:rPr>
        <w:t>.    </w:t>
      </w:r>
    </w:p>
    <w:p w:rsidR="00065A5E" w:rsidRPr="00065A5E" w:rsidRDefault="00065A5E" w:rsidP="00065A5E">
      <w:pPr>
        <w:ind w:left="284"/>
        <w:rPr>
          <w:rFonts w:ascii="Arial" w:hAnsi="Arial" w:cs="Arial"/>
          <w:sz w:val="24"/>
          <w:szCs w:val="24"/>
        </w:rPr>
      </w:pPr>
    </w:p>
    <w:p w:rsidR="00065A5E" w:rsidRPr="00065A5E" w:rsidRDefault="00065A5E" w:rsidP="00065A5E">
      <w:pPr>
        <w:jc w:val="both"/>
        <w:rPr>
          <w:rFonts w:ascii="Arial" w:hAnsi="Arial" w:cs="Arial"/>
          <w:b/>
          <w:color w:val="000000"/>
          <w:sz w:val="24"/>
          <w:szCs w:val="24"/>
        </w:rPr>
      </w:pPr>
      <w:r w:rsidRPr="00065A5E">
        <w:rPr>
          <w:rFonts w:ascii="Arial" w:hAnsi="Arial" w:cs="Arial"/>
          <w:b/>
          <w:color w:val="000000"/>
          <w:sz w:val="24"/>
          <w:szCs w:val="24"/>
        </w:rPr>
        <w:t xml:space="preserve">5. </w:t>
      </w:r>
      <w:r w:rsidRPr="00065A5E">
        <w:rPr>
          <w:rFonts w:ascii="Arial" w:hAnsi="Arial" w:cs="Arial"/>
          <w:b/>
          <w:color w:val="000000"/>
          <w:sz w:val="24"/>
          <w:szCs w:val="24"/>
        </w:rPr>
        <w:tab/>
        <w:t>Na úseku mzdového účetnictví prováděno především:</w:t>
      </w:r>
    </w:p>
    <w:p w:rsidR="00065A5E" w:rsidRPr="00065A5E" w:rsidRDefault="00065A5E" w:rsidP="00065A5E">
      <w:pPr>
        <w:jc w:val="both"/>
        <w:rPr>
          <w:rFonts w:ascii="Arial" w:hAnsi="Arial" w:cs="Arial"/>
          <w:sz w:val="24"/>
          <w:szCs w:val="24"/>
        </w:rPr>
      </w:pPr>
      <w:r w:rsidRPr="00065A5E">
        <w:rPr>
          <w:rFonts w:ascii="Arial" w:hAnsi="Arial" w:cs="Arial"/>
          <w:color w:val="000000"/>
          <w:sz w:val="24"/>
          <w:szCs w:val="24"/>
        </w:rPr>
        <w:t>5.1</w:t>
      </w:r>
      <w:r w:rsidRPr="00065A5E">
        <w:rPr>
          <w:rFonts w:ascii="Arial" w:hAnsi="Arial" w:cs="Arial"/>
          <w:color w:val="000000"/>
          <w:sz w:val="24"/>
          <w:szCs w:val="24"/>
        </w:rPr>
        <w:tab/>
      </w:r>
      <w:r w:rsidRPr="00065A5E">
        <w:rPr>
          <w:rFonts w:ascii="Arial" w:hAnsi="Arial" w:cs="Arial"/>
          <w:sz w:val="24"/>
          <w:szCs w:val="24"/>
        </w:rPr>
        <w:t xml:space="preserve">Zpracovány podklady pro výplatu příspěvku na zimní rekreaci ze sociálního </w:t>
      </w:r>
    </w:p>
    <w:p w:rsidR="00065A5E" w:rsidRPr="00065A5E" w:rsidRDefault="00065A5E" w:rsidP="00065A5E">
      <w:pPr>
        <w:jc w:val="both"/>
        <w:rPr>
          <w:rFonts w:ascii="Arial" w:hAnsi="Arial" w:cs="Arial"/>
          <w:b/>
          <w:sz w:val="24"/>
          <w:szCs w:val="24"/>
        </w:rPr>
      </w:pPr>
      <w:r w:rsidRPr="00065A5E">
        <w:rPr>
          <w:rFonts w:ascii="Arial" w:hAnsi="Arial" w:cs="Arial"/>
          <w:sz w:val="24"/>
          <w:szCs w:val="24"/>
        </w:rPr>
        <w:t xml:space="preserve">           fondu.</w:t>
      </w:r>
    </w:p>
    <w:p w:rsidR="00065A5E" w:rsidRPr="00065A5E" w:rsidRDefault="00065A5E" w:rsidP="00065A5E">
      <w:pPr>
        <w:ind w:left="708"/>
        <w:jc w:val="both"/>
        <w:rPr>
          <w:rFonts w:ascii="Arial" w:hAnsi="Arial" w:cs="Arial"/>
          <w:color w:val="000000"/>
          <w:sz w:val="24"/>
          <w:szCs w:val="24"/>
        </w:rPr>
      </w:pPr>
      <w:r w:rsidRPr="00065A5E">
        <w:rPr>
          <w:rFonts w:ascii="Arial" w:hAnsi="Arial" w:cs="Arial"/>
          <w:color w:val="000000"/>
          <w:sz w:val="24"/>
          <w:szCs w:val="24"/>
        </w:rPr>
        <w:t xml:space="preserve">Zápisy </w:t>
      </w:r>
      <w:proofErr w:type="spellStart"/>
      <w:r w:rsidRPr="00065A5E">
        <w:rPr>
          <w:rFonts w:ascii="Arial" w:hAnsi="Arial" w:cs="Arial"/>
          <w:color w:val="000000"/>
          <w:sz w:val="24"/>
          <w:szCs w:val="24"/>
        </w:rPr>
        <w:t>benefitních</w:t>
      </w:r>
      <w:proofErr w:type="spellEnd"/>
      <w:r w:rsidRPr="00065A5E">
        <w:rPr>
          <w:rFonts w:ascii="Arial" w:hAnsi="Arial" w:cs="Arial"/>
          <w:color w:val="000000"/>
          <w:sz w:val="24"/>
          <w:szCs w:val="24"/>
        </w:rPr>
        <w:t xml:space="preserve"> bodů (</w:t>
      </w:r>
      <w:proofErr w:type="spellStart"/>
      <w:r w:rsidRPr="00065A5E">
        <w:rPr>
          <w:rFonts w:ascii="Arial" w:hAnsi="Arial" w:cs="Arial"/>
          <w:color w:val="000000"/>
          <w:sz w:val="24"/>
          <w:szCs w:val="24"/>
        </w:rPr>
        <w:t>BenefitPlus</w:t>
      </w:r>
      <w:proofErr w:type="spellEnd"/>
      <w:r w:rsidRPr="00065A5E">
        <w:rPr>
          <w:rFonts w:ascii="Arial" w:hAnsi="Arial" w:cs="Arial"/>
          <w:color w:val="000000"/>
          <w:sz w:val="24"/>
          <w:szCs w:val="24"/>
        </w:rPr>
        <w:t xml:space="preserve">) do výplatních lístků  jako nepeněžní plnění </w:t>
      </w:r>
      <w:r w:rsidRPr="00065A5E">
        <w:rPr>
          <w:rFonts w:ascii="Arial" w:hAnsi="Arial" w:cs="Arial"/>
          <w:color w:val="000000"/>
          <w:sz w:val="24"/>
          <w:szCs w:val="24"/>
        </w:rPr>
        <w:br/>
        <w:t xml:space="preserve">10-12/2022, </w:t>
      </w:r>
      <w:r w:rsidRPr="00065A5E">
        <w:rPr>
          <w:rFonts w:ascii="Arial" w:hAnsi="Arial" w:cs="Arial"/>
          <w:b/>
          <w:color w:val="000000"/>
          <w:sz w:val="24"/>
          <w:szCs w:val="24"/>
        </w:rPr>
        <w:t xml:space="preserve">245 </w:t>
      </w:r>
      <w:r w:rsidRPr="00065A5E">
        <w:rPr>
          <w:rFonts w:ascii="Arial" w:hAnsi="Arial" w:cs="Arial"/>
          <w:color w:val="000000"/>
          <w:sz w:val="24"/>
          <w:szCs w:val="24"/>
        </w:rPr>
        <w:t xml:space="preserve">zaměstnanců. Řešení změn a nových smluv u penzijního připojištění. </w:t>
      </w:r>
      <w:r w:rsidRPr="00065A5E">
        <w:rPr>
          <w:rFonts w:ascii="Arial" w:hAnsi="Arial" w:cs="Arial"/>
          <w:sz w:val="24"/>
          <w:szCs w:val="24"/>
        </w:rPr>
        <w:t>Převody  peněžních prostředků z programu Benefit na penzijní fondy na základě objednávek zaměstnanců.</w:t>
      </w:r>
    </w:p>
    <w:p w:rsidR="00065A5E" w:rsidRPr="00065A5E" w:rsidRDefault="00065A5E" w:rsidP="00065A5E">
      <w:pPr>
        <w:ind w:left="708" w:hanging="708"/>
        <w:jc w:val="both"/>
        <w:rPr>
          <w:rFonts w:ascii="Arial" w:hAnsi="Arial" w:cs="Arial"/>
          <w:sz w:val="24"/>
          <w:szCs w:val="24"/>
        </w:rPr>
      </w:pPr>
      <w:r w:rsidRPr="00065A5E">
        <w:rPr>
          <w:rFonts w:ascii="Arial" w:hAnsi="Arial" w:cs="Arial"/>
          <w:sz w:val="24"/>
          <w:szCs w:val="24"/>
        </w:rPr>
        <w:t xml:space="preserve">5.2. </w:t>
      </w:r>
      <w:r w:rsidRPr="00065A5E">
        <w:rPr>
          <w:rFonts w:ascii="Arial" w:hAnsi="Arial" w:cs="Arial"/>
          <w:sz w:val="24"/>
          <w:szCs w:val="24"/>
        </w:rPr>
        <w:tab/>
        <w:t>Zavedení nových členů zastupitelstva a výborů ZM do personálního a mzdového systému a dokončení změn v souvislosti s předchozím volebním obdobím</w:t>
      </w:r>
    </w:p>
    <w:p w:rsidR="00065A5E" w:rsidRPr="00065A5E" w:rsidRDefault="00065A5E" w:rsidP="00065A5E">
      <w:pPr>
        <w:ind w:left="708" w:hanging="708"/>
        <w:jc w:val="both"/>
        <w:rPr>
          <w:rFonts w:ascii="Arial" w:hAnsi="Arial" w:cs="Arial"/>
          <w:sz w:val="24"/>
          <w:szCs w:val="24"/>
        </w:rPr>
      </w:pPr>
      <w:r w:rsidRPr="00065A5E">
        <w:rPr>
          <w:rFonts w:ascii="Arial" w:hAnsi="Arial" w:cs="Arial"/>
          <w:sz w:val="24"/>
          <w:szCs w:val="24"/>
        </w:rPr>
        <w:t>5.3</w:t>
      </w:r>
      <w:r w:rsidRPr="00065A5E">
        <w:rPr>
          <w:rFonts w:ascii="Arial" w:hAnsi="Arial" w:cs="Arial"/>
          <w:sz w:val="24"/>
          <w:szCs w:val="24"/>
        </w:rPr>
        <w:tab/>
        <w:t xml:space="preserve">Řešení několika exekucí – korespondence, srážky z platu. Vystavení pracovních příjmů a vyhovení potvrzení pro soudy, banky, ÚP, SSP apod. Refundace mezd. Likvidace pracovních úrazů, změny zdravotních pojišťoven. Zpracování přihlášek a odhlášek členů volebních komisí a dalších v registru pojištěnců. </w:t>
      </w:r>
    </w:p>
    <w:p w:rsidR="00065A5E" w:rsidRPr="00065A5E" w:rsidRDefault="00065A5E" w:rsidP="00065A5E">
      <w:pPr>
        <w:ind w:left="708" w:hanging="708"/>
        <w:jc w:val="both"/>
        <w:rPr>
          <w:rFonts w:ascii="Arial" w:hAnsi="Arial" w:cs="Arial"/>
          <w:color w:val="000000"/>
          <w:sz w:val="24"/>
          <w:szCs w:val="24"/>
        </w:rPr>
      </w:pPr>
      <w:r w:rsidRPr="00065A5E">
        <w:rPr>
          <w:rFonts w:ascii="Arial" w:hAnsi="Arial" w:cs="Arial"/>
          <w:color w:val="000000"/>
          <w:sz w:val="24"/>
          <w:szCs w:val="24"/>
        </w:rPr>
        <w:lastRenderedPageBreak/>
        <w:t xml:space="preserve">5.4  </w:t>
      </w:r>
      <w:r w:rsidRPr="00065A5E">
        <w:rPr>
          <w:rFonts w:ascii="Arial" w:hAnsi="Arial" w:cs="Arial"/>
          <w:color w:val="000000"/>
          <w:sz w:val="24"/>
          <w:szCs w:val="24"/>
        </w:rPr>
        <w:tab/>
      </w:r>
      <w:r w:rsidRPr="00065A5E">
        <w:rPr>
          <w:rFonts w:ascii="Arial" w:hAnsi="Arial" w:cs="Arial"/>
          <w:sz w:val="24"/>
          <w:szCs w:val="24"/>
        </w:rPr>
        <w:t xml:space="preserve">Vyhledávání pro několik osob ve fyzickém archivu mzdových a personálních dat. </w:t>
      </w:r>
      <w:r w:rsidRPr="00065A5E">
        <w:rPr>
          <w:rFonts w:ascii="Arial" w:hAnsi="Arial" w:cs="Arial"/>
          <w:color w:val="000000"/>
          <w:sz w:val="24"/>
          <w:szCs w:val="24"/>
        </w:rPr>
        <w:t xml:space="preserve">Archivace Výběrových řízení rok 2021. Elektronické i fyzické předání do spisovny. </w:t>
      </w:r>
    </w:p>
    <w:p w:rsidR="00065A5E" w:rsidRPr="00065A5E" w:rsidRDefault="00065A5E" w:rsidP="00065A5E">
      <w:pPr>
        <w:rPr>
          <w:rFonts w:ascii="Arial" w:hAnsi="Arial" w:cs="Arial"/>
          <w:color w:val="000000"/>
          <w:sz w:val="24"/>
          <w:szCs w:val="24"/>
        </w:rPr>
      </w:pPr>
      <w:r w:rsidRPr="00065A5E">
        <w:rPr>
          <w:rFonts w:ascii="Arial" w:hAnsi="Arial" w:cs="Arial"/>
          <w:color w:val="000000"/>
          <w:sz w:val="24"/>
          <w:szCs w:val="24"/>
        </w:rPr>
        <w:t>Aktualizace evidence uchazečů o zaměstnání v elektronické i analogové podobě.</w:t>
      </w:r>
    </w:p>
    <w:p w:rsidR="00065A5E" w:rsidRPr="00065A5E" w:rsidRDefault="00065A5E" w:rsidP="00065A5E">
      <w:pPr>
        <w:rPr>
          <w:rFonts w:ascii="Arial" w:hAnsi="Arial" w:cs="Arial"/>
          <w:color w:val="000000"/>
          <w:sz w:val="24"/>
          <w:szCs w:val="24"/>
        </w:rPr>
      </w:pPr>
    </w:p>
    <w:p w:rsidR="00065A5E" w:rsidRPr="00065A5E" w:rsidRDefault="00065A5E" w:rsidP="00065A5E">
      <w:pPr>
        <w:rPr>
          <w:rFonts w:ascii="Arial" w:hAnsi="Arial" w:cs="Arial"/>
          <w:b/>
          <w:sz w:val="24"/>
          <w:szCs w:val="24"/>
          <w:u w:val="single"/>
        </w:rPr>
      </w:pPr>
      <w:r w:rsidRPr="00065A5E">
        <w:rPr>
          <w:rFonts w:ascii="Arial" w:hAnsi="Arial" w:cs="Arial"/>
          <w:b/>
          <w:sz w:val="24"/>
          <w:szCs w:val="24"/>
          <w:u w:val="single"/>
        </w:rPr>
        <w:t>Oddělení péče o části města, krizové řízení a BOZP</w:t>
      </w:r>
    </w:p>
    <w:p w:rsidR="00065A5E" w:rsidRPr="00065A5E" w:rsidRDefault="00065A5E" w:rsidP="00065A5E">
      <w:pPr>
        <w:rPr>
          <w:rFonts w:ascii="Arial" w:hAnsi="Arial" w:cs="Arial"/>
          <w:b/>
          <w:sz w:val="24"/>
          <w:szCs w:val="24"/>
        </w:rPr>
      </w:pPr>
      <w:r w:rsidRPr="00065A5E">
        <w:rPr>
          <w:rFonts w:ascii="Arial" w:hAnsi="Arial" w:cs="Arial"/>
          <w:b/>
          <w:sz w:val="24"/>
          <w:szCs w:val="24"/>
        </w:rPr>
        <w:t>PÉČE O ČÁSTI MĚSTA</w:t>
      </w:r>
    </w:p>
    <w:p w:rsidR="00065A5E" w:rsidRPr="00065A5E" w:rsidRDefault="00065A5E" w:rsidP="00065A5E">
      <w:pPr>
        <w:spacing w:after="120"/>
        <w:jc w:val="both"/>
        <w:rPr>
          <w:rFonts w:ascii="Arial" w:hAnsi="Arial" w:cs="Arial"/>
          <w:sz w:val="24"/>
          <w:szCs w:val="24"/>
        </w:rPr>
      </w:pPr>
      <w:r w:rsidRPr="00065A5E">
        <w:rPr>
          <w:rFonts w:ascii="Arial" w:hAnsi="Arial" w:cs="Arial"/>
          <w:sz w:val="24"/>
          <w:szCs w:val="24"/>
        </w:rPr>
        <w:t xml:space="preserve">Průběžně probíhalo zveřejňování dokumentů ve vývěskách v částech města Jihlavy za účelem informovanosti občanů bydlících v těchto částech města Jihlavy (veřejné vyhlášky, oznámení o přerušení dodávek elektrické energie a pitné vody, </w:t>
      </w:r>
      <w:proofErr w:type="spellStart"/>
      <w:r w:rsidRPr="00065A5E">
        <w:rPr>
          <w:rFonts w:ascii="Arial" w:hAnsi="Arial" w:cs="Arial"/>
          <w:sz w:val="24"/>
          <w:szCs w:val="24"/>
        </w:rPr>
        <w:t>atd</w:t>
      </w:r>
      <w:proofErr w:type="spellEnd"/>
      <w:r w:rsidRPr="00065A5E">
        <w:rPr>
          <w:rFonts w:ascii="Arial" w:hAnsi="Arial" w:cs="Arial"/>
          <w:sz w:val="24"/>
          <w:szCs w:val="24"/>
        </w:rPr>
        <w:t>…).</w:t>
      </w:r>
    </w:p>
    <w:p w:rsidR="00065A5E" w:rsidRPr="00065A5E" w:rsidRDefault="00065A5E" w:rsidP="00065A5E">
      <w:pPr>
        <w:spacing w:after="120"/>
        <w:jc w:val="both"/>
        <w:rPr>
          <w:rFonts w:ascii="Arial" w:hAnsi="Arial" w:cs="Arial"/>
          <w:sz w:val="24"/>
          <w:szCs w:val="24"/>
        </w:rPr>
      </w:pPr>
      <w:r w:rsidRPr="00065A5E">
        <w:rPr>
          <w:rFonts w:ascii="Arial" w:hAnsi="Arial" w:cs="Arial"/>
          <w:sz w:val="24"/>
          <w:szCs w:val="24"/>
        </w:rPr>
        <w:t xml:space="preserve">Příprava a předložení materiálu do Zastupitelstva města Jihlavy za účelem zřízení nových osadních výborů v částech města Jihlavy pro funkční období let 2022 – 2026 a materiálu týkajícího se provedení rozpočtového opatření (spolufinancování nákladů na vyhotovení projektové dokumentace – klubovna </w:t>
      </w:r>
      <w:proofErr w:type="spellStart"/>
      <w:r w:rsidRPr="00065A5E">
        <w:rPr>
          <w:rFonts w:ascii="Arial" w:hAnsi="Arial" w:cs="Arial"/>
          <w:sz w:val="24"/>
          <w:szCs w:val="24"/>
        </w:rPr>
        <w:t>Pávov</w:t>
      </w:r>
      <w:proofErr w:type="spellEnd"/>
      <w:r w:rsidRPr="00065A5E">
        <w:rPr>
          <w:rFonts w:ascii="Arial" w:hAnsi="Arial" w:cs="Arial"/>
          <w:sz w:val="24"/>
          <w:szCs w:val="24"/>
        </w:rPr>
        <w:t>),</w:t>
      </w:r>
    </w:p>
    <w:p w:rsidR="00065A5E" w:rsidRPr="00065A5E" w:rsidRDefault="00065A5E" w:rsidP="00065A5E">
      <w:pPr>
        <w:spacing w:after="120"/>
        <w:jc w:val="both"/>
        <w:rPr>
          <w:rFonts w:ascii="Arial" w:hAnsi="Arial" w:cs="Arial"/>
          <w:sz w:val="24"/>
          <w:szCs w:val="24"/>
        </w:rPr>
      </w:pPr>
      <w:r w:rsidRPr="00065A5E">
        <w:rPr>
          <w:rFonts w:ascii="Arial" w:hAnsi="Arial" w:cs="Arial"/>
          <w:sz w:val="24"/>
          <w:szCs w:val="24"/>
        </w:rPr>
        <w:t xml:space="preserve">Administrace Fondu pro podporu aktivit v částech statutárního města Jihlavy (ukončení fakturace a proplácení dokladů v závěru roku, uzavření účetního roku a příprava administrace finančních prostředků na rok 2023), </w:t>
      </w:r>
    </w:p>
    <w:p w:rsidR="00065A5E" w:rsidRPr="00065A5E" w:rsidRDefault="00065A5E" w:rsidP="00065A5E">
      <w:pPr>
        <w:spacing w:after="120"/>
        <w:jc w:val="both"/>
        <w:rPr>
          <w:rFonts w:ascii="Arial" w:hAnsi="Arial" w:cs="Arial"/>
          <w:sz w:val="24"/>
          <w:szCs w:val="24"/>
        </w:rPr>
      </w:pPr>
    </w:p>
    <w:p w:rsidR="00065A5E" w:rsidRPr="00065A5E" w:rsidRDefault="00065A5E" w:rsidP="00065A5E">
      <w:pPr>
        <w:spacing w:after="120"/>
        <w:jc w:val="both"/>
        <w:rPr>
          <w:rFonts w:ascii="Arial" w:hAnsi="Arial" w:cs="Arial"/>
          <w:sz w:val="24"/>
          <w:szCs w:val="24"/>
        </w:rPr>
      </w:pPr>
      <w:r w:rsidRPr="00065A5E">
        <w:rPr>
          <w:rFonts w:ascii="Arial" w:hAnsi="Arial" w:cs="Arial"/>
          <w:sz w:val="24"/>
          <w:szCs w:val="24"/>
        </w:rPr>
        <w:t>Přehled čerpání finančních prostředků z Fondu pro podporu aktivit v částech statutárního města Jihlavy od 1. 1. 2022 do 31. 12. 2022:</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6237"/>
      </w:tblGrid>
      <w:tr w:rsidR="00065A5E" w:rsidRPr="00065A5E" w:rsidTr="0020342E">
        <w:tc>
          <w:tcPr>
            <w:tcW w:w="3539"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jc w:val="center"/>
              <w:rPr>
                <w:rFonts w:ascii="Arial" w:hAnsi="Arial" w:cs="Arial"/>
                <w:b/>
                <w:sz w:val="24"/>
                <w:szCs w:val="24"/>
              </w:rPr>
            </w:pPr>
            <w:r w:rsidRPr="00065A5E">
              <w:rPr>
                <w:rFonts w:ascii="Arial" w:hAnsi="Arial" w:cs="Arial"/>
                <w:b/>
                <w:sz w:val="24"/>
                <w:szCs w:val="24"/>
              </w:rPr>
              <w:t>Část města</w:t>
            </w:r>
          </w:p>
        </w:tc>
        <w:tc>
          <w:tcPr>
            <w:tcW w:w="6237"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rPr>
                <w:rFonts w:ascii="Arial" w:hAnsi="Arial" w:cs="Arial"/>
                <w:b/>
                <w:sz w:val="24"/>
                <w:szCs w:val="24"/>
              </w:rPr>
            </w:pPr>
            <w:r w:rsidRPr="00065A5E">
              <w:rPr>
                <w:rFonts w:ascii="Arial" w:hAnsi="Arial" w:cs="Arial"/>
                <w:b/>
                <w:sz w:val="24"/>
                <w:szCs w:val="24"/>
              </w:rPr>
              <w:t xml:space="preserve">                      </w:t>
            </w:r>
            <w:proofErr w:type="gramStart"/>
            <w:r w:rsidRPr="00065A5E">
              <w:rPr>
                <w:rFonts w:ascii="Arial" w:hAnsi="Arial" w:cs="Arial"/>
                <w:b/>
                <w:sz w:val="24"/>
                <w:szCs w:val="24"/>
              </w:rPr>
              <w:t>Vyčerpáno   /      Zůstatek</w:t>
            </w:r>
            <w:proofErr w:type="gramEnd"/>
          </w:p>
        </w:tc>
      </w:tr>
      <w:tr w:rsidR="00065A5E" w:rsidRPr="00065A5E" w:rsidTr="0020342E">
        <w:tc>
          <w:tcPr>
            <w:tcW w:w="3539"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Antonínův Důl + Červený Kříž</w:t>
            </w:r>
          </w:p>
        </w:tc>
        <w:tc>
          <w:tcPr>
            <w:tcW w:w="6237"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 xml:space="preserve">                        566.554,87 /      166.168/,31</w:t>
            </w:r>
          </w:p>
        </w:tc>
      </w:tr>
      <w:tr w:rsidR="00065A5E" w:rsidRPr="00065A5E" w:rsidTr="0020342E">
        <w:tc>
          <w:tcPr>
            <w:tcW w:w="3539"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proofErr w:type="spellStart"/>
            <w:r w:rsidRPr="00065A5E">
              <w:rPr>
                <w:rFonts w:ascii="Arial" w:eastAsia="Calibri" w:hAnsi="Arial" w:cs="Arial"/>
                <w:color w:val="000000"/>
                <w:sz w:val="24"/>
                <w:szCs w:val="24"/>
              </w:rPr>
              <w:t>Helenín</w:t>
            </w:r>
            <w:proofErr w:type="spellEnd"/>
          </w:p>
        </w:tc>
        <w:tc>
          <w:tcPr>
            <w:tcW w:w="6237"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 xml:space="preserve">                          </w:t>
            </w:r>
            <w:proofErr w:type="gramStart"/>
            <w:r w:rsidRPr="00065A5E">
              <w:rPr>
                <w:rFonts w:ascii="Arial" w:eastAsia="Calibri" w:hAnsi="Arial" w:cs="Arial"/>
                <w:color w:val="000000"/>
                <w:sz w:val="24"/>
                <w:szCs w:val="24"/>
              </w:rPr>
              <w:t>39.180,00 /      349.840,18</w:t>
            </w:r>
            <w:proofErr w:type="gramEnd"/>
          </w:p>
        </w:tc>
      </w:tr>
      <w:tr w:rsidR="00065A5E" w:rsidRPr="00065A5E" w:rsidTr="0020342E">
        <w:tc>
          <w:tcPr>
            <w:tcW w:w="3539"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proofErr w:type="spellStart"/>
            <w:r w:rsidRPr="00065A5E">
              <w:rPr>
                <w:rFonts w:ascii="Arial" w:eastAsia="Calibri" w:hAnsi="Arial" w:cs="Arial"/>
                <w:color w:val="000000"/>
                <w:sz w:val="24"/>
                <w:szCs w:val="24"/>
              </w:rPr>
              <w:t>Henčov</w:t>
            </w:r>
            <w:proofErr w:type="spellEnd"/>
          </w:p>
        </w:tc>
        <w:tc>
          <w:tcPr>
            <w:tcW w:w="6237"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 xml:space="preserve">                          </w:t>
            </w:r>
            <w:proofErr w:type="gramStart"/>
            <w:r w:rsidRPr="00065A5E">
              <w:rPr>
                <w:rFonts w:ascii="Arial" w:eastAsia="Calibri" w:hAnsi="Arial" w:cs="Arial"/>
                <w:color w:val="000000"/>
                <w:sz w:val="24"/>
                <w:szCs w:val="24"/>
              </w:rPr>
              <w:t>10.652,80 /      110.875,98</w:t>
            </w:r>
            <w:proofErr w:type="gramEnd"/>
          </w:p>
        </w:tc>
      </w:tr>
      <w:tr w:rsidR="00065A5E" w:rsidRPr="00065A5E" w:rsidTr="0020342E">
        <w:tc>
          <w:tcPr>
            <w:tcW w:w="3539"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Heroltice</w:t>
            </w:r>
          </w:p>
        </w:tc>
        <w:tc>
          <w:tcPr>
            <w:tcW w:w="6237"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 xml:space="preserve">                          </w:t>
            </w:r>
            <w:proofErr w:type="gramStart"/>
            <w:r w:rsidRPr="00065A5E">
              <w:rPr>
                <w:rFonts w:ascii="Arial" w:eastAsia="Calibri" w:hAnsi="Arial" w:cs="Arial"/>
                <w:color w:val="000000"/>
                <w:sz w:val="24"/>
                <w:szCs w:val="24"/>
              </w:rPr>
              <w:t>13.816,38 /        88.478,47</w:t>
            </w:r>
            <w:proofErr w:type="gramEnd"/>
          </w:p>
        </w:tc>
      </w:tr>
      <w:tr w:rsidR="00065A5E" w:rsidRPr="00065A5E" w:rsidTr="0020342E">
        <w:tc>
          <w:tcPr>
            <w:tcW w:w="3539" w:type="dxa"/>
            <w:tcBorders>
              <w:top w:val="single" w:sz="4" w:space="0" w:color="000000"/>
              <w:left w:val="single" w:sz="4" w:space="0" w:color="000000"/>
              <w:bottom w:val="single" w:sz="4" w:space="0" w:color="000000"/>
              <w:right w:val="single" w:sz="4" w:space="0" w:color="000000"/>
            </w:tcBorders>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Horní Kosov</w:t>
            </w:r>
          </w:p>
        </w:tc>
        <w:tc>
          <w:tcPr>
            <w:tcW w:w="6237" w:type="dxa"/>
            <w:tcBorders>
              <w:top w:val="single" w:sz="4" w:space="0" w:color="000000"/>
              <w:left w:val="single" w:sz="4" w:space="0" w:color="000000"/>
              <w:bottom w:val="single" w:sz="4" w:space="0" w:color="000000"/>
              <w:right w:val="single" w:sz="4" w:space="0" w:color="000000"/>
            </w:tcBorders>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 xml:space="preserve">                        </w:t>
            </w:r>
            <w:proofErr w:type="gramStart"/>
            <w:r w:rsidRPr="00065A5E">
              <w:rPr>
                <w:rFonts w:ascii="Arial" w:eastAsia="Calibri" w:hAnsi="Arial" w:cs="Arial"/>
                <w:color w:val="000000"/>
                <w:sz w:val="24"/>
                <w:szCs w:val="24"/>
              </w:rPr>
              <w:t>115.908,01 /        84.091,99</w:t>
            </w:r>
            <w:proofErr w:type="gramEnd"/>
          </w:p>
        </w:tc>
      </w:tr>
      <w:tr w:rsidR="00065A5E" w:rsidRPr="00065A5E" w:rsidTr="0020342E">
        <w:tc>
          <w:tcPr>
            <w:tcW w:w="3539"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proofErr w:type="spellStart"/>
            <w:r w:rsidRPr="00065A5E">
              <w:rPr>
                <w:rFonts w:ascii="Arial" w:eastAsia="Calibri" w:hAnsi="Arial" w:cs="Arial"/>
                <w:color w:val="000000"/>
                <w:sz w:val="24"/>
                <w:szCs w:val="24"/>
              </w:rPr>
              <w:t>Hosov</w:t>
            </w:r>
            <w:proofErr w:type="spellEnd"/>
          </w:p>
        </w:tc>
        <w:tc>
          <w:tcPr>
            <w:tcW w:w="6237"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 xml:space="preserve">                          </w:t>
            </w:r>
            <w:proofErr w:type="gramStart"/>
            <w:r w:rsidRPr="00065A5E">
              <w:rPr>
                <w:rFonts w:ascii="Arial" w:eastAsia="Calibri" w:hAnsi="Arial" w:cs="Arial"/>
                <w:color w:val="000000"/>
                <w:sz w:val="24"/>
                <w:szCs w:val="24"/>
              </w:rPr>
              <w:t>31.449,50 /        30.871,39</w:t>
            </w:r>
            <w:proofErr w:type="gramEnd"/>
          </w:p>
        </w:tc>
      </w:tr>
      <w:tr w:rsidR="00065A5E" w:rsidRPr="00065A5E" w:rsidTr="0020342E">
        <w:tc>
          <w:tcPr>
            <w:tcW w:w="3539"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Hruškové Dvory</w:t>
            </w:r>
          </w:p>
        </w:tc>
        <w:tc>
          <w:tcPr>
            <w:tcW w:w="6237"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 xml:space="preserve">                          </w:t>
            </w:r>
            <w:proofErr w:type="gramStart"/>
            <w:r w:rsidRPr="00065A5E">
              <w:rPr>
                <w:rFonts w:ascii="Arial" w:eastAsia="Calibri" w:hAnsi="Arial" w:cs="Arial"/>
                <w:color w:val="000000"/>
                <w:sz w:val="24"/>
                <w:szCs w:val="24"/>
              </w:rPr>
              <w:t>80.349,88 /      174.925,62</w:t>
            </w:r>
            <w:proofErr w:type="gramEnd"/>
          </w:p>
        </w:tc>
      </w:tr>
      <w:tr w:rsidR="00065A5E" w:rsidRPr="00065A5E" w:rsidTr="0020342E">
        <w:tc>
          <w:tcPr>
            <w:tcW w:w="3539"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Kosov</w:t>
            </w:r>
          </w:p>
        </w:tc>
        <w:tc>
          <w:tcPr>
            <w:tcW w:w="6237"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 xml:space="preserve">                          </w:t>
            </w:r>
            <w:proofErr w:type="gramStart"/>
            <w:r w:rsidRPr="00065A5E">
              <w:rPr>
                <w:rFonts w:ascii="Arial" w:eastAsia="Calibri" w:hAnsi="Arial" w:cs="Arial"/>
                <w:color w:val="000000"/>
                <w:sz w:val="24"/>
                <w:szCs w:val="24"/>
              </w:rPr>
              <w:t>23.739,90 /      114.007,79</w:t>
            </w:r>
            <w:proofErr w:type="gramEnd"/>
          </w:p>
        </w:tc>
      </w:tr>
      <w:tr w:rsidR="00065A5E" w:rsidRPr="00065A5E" w:rsidTr="0020342E">
        <w:trPr>
          <w:trHeight w:val="275"/>
        </w:trPr>
        <w:tc>
          <w:tcPr>
            <w:tcW w:w="3539" w:type="dxa"/>
            <w:tcBorders>
              <w:top w:val="single" w:sz="4" w:space="0" w:color="000000"/>
              <w:left w:val="single" w:sz="4" w:space="0" w:color="000000"/>
              <w:bottom w:val="single" w:sz="4" w:space="0" w:color="auto"/>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proofErr w:type="spellStart"/>
            <w:r w:rsidRPr="00065A5E">
              <w:rPr>
                <w:rFonts w:ascii="Arial" w:eastAsia="Calibri" w:hAnsi="Arial" w:cs="Arial"/>
                <w:color w:val="000000"/>
                <w:sz w:val="24"/>
                <w:szCs w:val="24"/>
              </w:rPr>
              <w:t>Pávov</w:t>
            </w:r>
            <w:proofErr w:type="spellEnd"/>
          </w:p>
        </w:tc>
        <w:tc>
          <w:tcPr>
            <w:tcW w:w="6237" w:type="dxa"/>
            <w:tcBorders>
              <w:top w:val="single" w:sz="4" w:space="0" w:color="000000"/>
              <w:left w:val="single" w:sz="4" w:space="0" w:color="000000"/>
              <w:bottom w:val="single" w:sz="4" w:space="0" w:color="auto"/>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 xml:space="preserve">                        </w:t>
            </w:r>
            <w:proofErr w:type="gramStart"/>
            <w:r w:rsidRPr="00065A5E">
              <w:rPr>
                <w:rFonts w:ascii="Arial" w:eastAsia="Calibri" w:hAnsi="Arial" w:cs="Arial"/>
                <w:color w:val="000000"/>
                <w:sz w:val="24"/>
                <w:szCs w:val="24"/>
              </w:rPr>
              <w:t>544.262,86 /      525.531,37</w:t>
            </w:r>
            <w:proofErr w:type="gramEnd"/>
          </w:p>
        </w:tc>
      </w:tr>
      <w:tr w:rsidR="00065A5E" w:rsidRPr="00065A5E" w:rsidTr="0020342E">
        <w:tc>
          <w:tcPr>
            <w:tcW w:w="3539"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proofErr w:type="spellStart"/>
            <w:r w:rsidRPr="00065A5E">
              <w:rPr>
                <w:rFonts w:ascii="Arial" w:eastAsia="Calibri" w:hAnsi="Arial" w:cs="Arial"/>
                <w:color w:val="000000"/>
                <w:sz w:val="24"/>
                <w:szCs w:val="24"/>
              </w:rPr>
              <w:t>Pístov</w:t>
            </w:r>
            <w:proofErr w:type="spellEnd"/>
          </w:p>
        </w:tc>
        <w:tc>
          <w:tcPr>
            <w:tcW w:w="6237"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 xml:space="preserve">                          </w:t>
            </w:r>
            <w:proofErr w:type="gramStart"/>
            <w:r w:rsidRPr="00065A5E">
              <w:rPr>
                <w:rFonts w:ascii="Arial" w:eastAsia="Calibri" w:hAnsi="Arial" w:cs="Arial"/>
                <w:color w:val="000000"/>
                <w:sz w:val="24"/>
                <w:szCs w:val="24"/>
              </w:rPr>
              <w:t>42.522,10 /        18.407,40</w:t>
            </w:r>
            <w:proofErr w:type="gramEnd"/>
          </w:p>
        </w:tc>
      </w:tr>
      <w:tr w:rsidR="00065A5E" w:rsidRPr="00065A5E" w:rsidTr="0020342E">
        <w:tc>
          <w:tcPr>
            <w:tcW w:w="3539"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Popice</w:t>
            </w:r>
          </w:p>
        </w:tc>
        <w:tc>
          <w:tcPr>
            <w:tcW w:w="6237"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 xml:space="preserve">                          </w:t>
            </w:r>
            <w:proofErr w:type="gramStart"/>
            <w:r w:rsidRPr="00065A5E">
              <w:rPr>
                <w:rFonts w:ascii="Arial" w:eastAsia="Calibri" w:hAnsi="Arial" w:cs="Arial"/>
                <w:color w:val="000000"/>
                <w:sz w:val="24"/>
                <w:szCs w:val="24"/>
              </w:rPr>
              <w:t>25.556,00 /          6.241,46</w:t>
            </w:r>
            <w:proofErr w:type="gramEnd"/>
          </w:p>
        </w:tc>
      </w:tr>
      <w:tr w:rsidR="00065A5E" w:rsidRPr="00065A5E" w:rsidTr="0020342E">
        <w:tc>
          <w:tcPr>
            <w:tcW w:w="3539"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proofErr w:type="spellStart"/>
            <w:r w:rsidRPr="00065A5E">
              <w:rPr>
                <w:rFonts w:ascii="Arial" w:eastAsia="Calibri" w:hAnsi="Arial" w:cs="Arial"/>
                <w:color w:val="000000"/>
                <w:sz w:val="24"/>
                <w:szCs w:val="24"/>
              </w:rPr>
              <w:t>Sasov</w:t>
            </w:r>
            <w:proofErr w:type="spellEnd"/>
          </w:p>
        </w:tc>
        <w:tc>
          <w:tcPr>
            <w:tcW w:w="6237"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 xml:space="preserve">                                   </w:t>
            </w:r>
            <w:proofErr w:type="gramStart"/>
            <w:r w:rsidRPr="00065A5E">
              <w:rPr>
                <w:rFonts w:ascii="Arial" w:eastAsia="Calibri" w:hAnsi="Arial" w:cs="Arial"/>
                <w:color w:val="000000"/>
                <w:sz w:val="24"/>
                <w:szCs w:val="24"/>
              </w:rPr>
              <w:t>0,00 /      107.561,40</w:t>
            </w:r>
            <w:proofErr w:type="gramEnd"/>
          </w:p>
        </w:tc>
      </w:tr>
      <w:tr w:rsidR="00065A5E" w:rsidRPr="00065A5E" w:rsidTr="0020342E">
        <w:tc>
          <w:tcPr>
            <w:tcW w:w="3539"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Staré Hory</w:t>
            </w:r>
          </w:p>
        </w:tc>
        <w:tc>
          <w:tcPr>
            <w:tcW w:w="6237"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 xml:space="preserve">                        </w:t>
            </w:r>
            <w:proofErr w:type="gramStart"/>
            <w:r w:rsidRPr="00065A5E">
              <w:rPr>
                <w:rFonts w:ascii="Arial" w:eastAsia="Calibri" w:hAnsi="Arial" w:cs="Arial"/>
                <w:color w:val="000000"/>
                <w:sz w:val="24"/>
                <w:szCs w:val="24"/>
              </w:rPr>
              <w:t>162.474,84 /        79.905,12</w:t>
            </w:r>
            <w:proofErr w:type="gramEnd"/>
          </w:p>
        </w:tc>
      </w:tr>
      <w:tr w:rsidR="00065A5E" w:rsidRPr="00065A5E" w:rsidTr="0020342E">
        <w:tc>
          <w:tcPr>
            <w:tcW w:w="3539"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lastRenderedPageBreak/>
              <w:t>Vysoká</w:t>
            </w:r>
          </w:p>
        </w:tc>
        <w:tc>
          <w:tcPr>
            <w:tcW w:w="6237"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 xml:space="preserve">                          </w:t>
            </w:r>
            <w:proofErr w:type="gramStart"/>
            <w:r w:rsidRPr="00065A5E">
              <w:rPr>
                <w:rFonts w:ascii="Arial" w:eastAsia="Calibri" w:hAnsi="Arial" w:cs="Arial"/>
                <w:color w:val="000000"/>
                <w:sz w:val="24"/>
                <w:szCs w:val="24"/>
              </w:rPr>
              <w:t>12.594,40 /        97.447,60</w:t>
            </w:r>
            <w:proofErr w:type="gramEnd"/>
          </w:p>
        </w:tc>
      </w:tr>
      <w:tr w:rsidR="00065A5E" w:rsidRPr="00065A5E" w:rsidTr="0020342E">
        <w:tc>
          <w:tcPr>
            <w:tcW w:w="3539"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proofErr w:type="spellStart"/>
            <w:r w:rsidRPr="00065A5E">
              <w:rPr>
                <w:rFonts w:ascii="Arial" w:eastAsia="Calibri" w:hAnsi="Arial" w:cs="Arial"/>
                <w:color w:val="000000"/>
                <w:sz w:val="24"/>
                <w:szCs w:val="24"/>
              </w:rPr>
              <w:t>Zborná</w:t>
            </w:r>
            <w:proofErr w:type="spellEnd"/>
          </w:p>
        </w:tc>
        <w:tc>
          <w:tcPr>
            <w:tcW w:w="6237"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color w:val="000000"/>
                <w:sz w:val="24"/>
                <w:szCs w:val="24"/>
              </w:rPr>
            </w:pPr>
            <w:r w:rsidRPr="00065A5E">
              <w:rPr>
                <w:rFonts w:ascii="Arial" w:eastAsia="Calibri" w:hAnsi="Arial" w:cs="Arial"/>
                <w:color w:val="000000"/>
                <w:sz w:val="24"/>
                <w:szCs w:val="24"/>
              </w:rPr>
              <w:t xml:space="preserve">                          </w:t>
            </w:r>
            <w:proofErr w:type="gramStart"/>
            <w:r w:rsidRPr="00065A5E">
              <w:rPr>
                <w:rFonts w:ascii="Arial" w:eastAsia="Calibri" w:hAnsi="Arial" w:cs="Arial"/>
                <w:color w:val="000000"/>
                <w:sz w:val="24"/>
                <w:szCs w:val="24"/>
              </w:rPr>
              <w:t>42.377,75 /        63.375,42</w:t>
            </w:r>
            <w:proofErr w:type="gramEnd"/>
          </w:p>
        </w:tc>
      </w:tr>
      <w:tr w:rsidR="00065A5E" w:rsidRPr="00065A5E" w:rsidTr="0020342E">
        <w:tc>
          <w:tcPr>
            <w:tcW w:w="3539"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b/>
                <w:bCs/>
                <w:color w:val="000000"/>
                <w:sz w:val="24"/>
                <w:szCs w:val="24"/>
              </w:rPr>
            </w:pPr>
            <w:r w:rsidRPr="00065A5E">
              <w:rPr>
                <w:rFonts w:ascii="Arial" w:eastAsia="Calibri" w:hAnsi="Arial" w:cs="Arial"/>
                <w:b/>
                <w:bCs/>
                <w:color w:val="000000"/>
                <w:sz w:val="24"/>
                <w:szCs w:val="24"/>
              </w:rPr>
              <w:t xml:space="preserve">CELKEM </w:t>
            </w:r>
          </w:p>
        </w:tc>
        <w:tc>
          <w:tcPr>
            <w:tcW w:w="6237" w:type="dxa"/>
            <w:tcBorders>
              <w:top w:val="single" w:sz="4" w:space="0" w:color="000000"/>
              <w:left w:val="single" w:sz="4" w:space="0" w:color="000000"/>
              <w:bottom w:val="single" w:sz="4" w:space="0" w:color="000000"/>
              <w:right w:val="single" w:sz="4" w:space="0" w:color="000000"/>
            </w:tcBorders>
            <w:hideMark/>
          </w:tcPr>
          <w:p w:rsidR="00065A5E" w:rsidRPr="00065A5E" w:rsidRDefault="00065A5E" w:rsidP="0020342E">
            <w:pPr>
              <w:autoSpaceDE w:val="0"/>
              <w:adjustRightInd w:val="0"/>
              <w:rPr>
                <w:rFonts w:ascii="Arial" w:eastAsia="Calibri" w:hAnsi="Arial" w:cs="Arial"/>
                <w:b/>
                <w:bCs/>
                <w:color w:val="000000"/>
                <w:sz w:val="24"/>
                <w:szCs w:val="24"/>
              </w:rPr>
            </w:pPr>
            <w:r w:rsidRPr="00065A5E">
              <w:rPr>
                <w:rFonts w:ascii="Arial" w:eastAsia="Calibri" w:hAnsi="Arial" w:cs="Arial"/>
                <w:b/>
                <w:bCs/>
                <w:color w:val="000000"/>
                <w:sz w:val="24"/>
                <w:szCs w:val="24"/>
              </w:rPr>
              <w:t xml:space="preserve">                     </w:t>
            </w:r>
            <w:proofErr w:type="gramStart"/>
            <w:r w:rsidRPr="00065A5E">
              <w:rPr>
                <w:rFonts w:ascii="Arial" w:eastAsia="Calibri" w:hAnsi="Arial" w:cs="Arial"/>
                <w:b/>
                <w:bCs/>
                <w:color w:val="000000"/>
                <w:sz w:val="24"/>
                <w:szCs w:val="24"/>
              </w:rPr>
              <w:t>1,711.439,29 /   2,017.729,50</w:t>
            </w:r>
            <w:proofErr w:type="gramEnd"/>
          </w:p>
        </w:tc>
      </w:tr>
    </w:tbl>
    <w:p w:rsidR="00065A5E" w:rsidRPr="00065A5E" w:rsidRDefault="00065A5E" w:rsidP="00065A5E">
      <w:pPr>
        <w:jc w:val="both"/>
        <w:rPr>
          <w:rFonts w:ascii="Arial" w:hAnsi="Arial" w:cs="Arial"/>
          <w:sz w:val="24"/>
          <w:szCs w:val="24"/>
        </w:rPr>
      </w:pPr>
    </w:p>
    <w:p w:rsidR="00065A5E" w:rsidRDefault="00065A5E" w:rsidP="00065A5E">
      <w:pPr>
        <w:jc w:val="both"/>
        <w:rPr>
          <w:rFonts w:ascii="Arial" w:hAnsi="Arial" w:cs="Arial"/>
          <w:sz w:val="24"/>
          <w:szCs w:val="24"/>
        </w:rPr>
      </w:pPr>
    </w:p>
    <w:p w:rsidR="00065A5E" w:rsidRDefault="00065A5E" w:rsidP="00065A5E">
      <w:pPr>
        <w:jc w:val="both"/>
        <w:rPr>
          <w:rFonts w:ascii="Arial" w:hAnsi="Arial" w:cs="Arial"/>
          <w:sz w:val="24"/>
          <w:szCs w:val="24"/>
        </w:rPr>
      </w:pPr>
    </w:p>
    <w:p w:rsidR="00065A5E" w:rsidRPr="00065A5E" w:rsidRDefault="00065A5E" w:rsidP="00065A5E">
      <w:pPr>
        <w:jc w:val="both"/>
        <w:rPr>
          <w:rFonts w:ascii="Arial" w:hAnsi="Arial" w:cs="Arial"/>
          <w:sz w:val="24"/>
          <w:szCs w:val="24"/>
        </w:rPr>
      </w:pPr>
      <w:r w:rsidRPr="00065A5E">
        <w:rPr>
          <w:rFonts w:ascii="Arial" w:hAnsi="Arial" w:cs="Arial"/>
          <w:sz w:val="24"/>
          <w:szCs w:val="24"/>
        </w:rPr>
        <w:t>Ostatní (další činnost):</w:t>
      </w:r>
    </w:p>
    <w:p w:rsidR="00065A5E" w:rsidRPr="00065A5E" w:rsidRDefault="00065A5E" w:rsidP="008F09C2">
      <w:pPr>
        <w:numPr>
          <w:ilvl w:val="0"/>
          <w:numId w:val="57"/>
        </w:numPr>
        <w:tabs>
          <w:tab w:val="left" w:pos="709"/>
        </w:tabs>
        <w:spacing w:after="0" w:line="240" w:lineRule="auto"/>
        <w:ind w:left="709"/>
        <w:jc w:val="both"/>
        <w:rPr>
          <w:rFonts w:ascii="Arial" w:hAnsi="Arial" w:cs="Arial"/>
          <w:sz w:val="24"/>
          <w:szCs w:val="24"/>
        </w:rPr>
      </w:pPr>
      <w:r w:rsidRPr="00065A5E">
        <w:rPr>
          <w:rFonts w:ascii="Arial" w:hAnsi="Arial" w:cs="Arial"/>
          <w:sz w:val="24"/>
          <w:szCs w:val="24"/>
        </w:rPr>
        <w:t xml:space="preserve">Byla prováděna pravidelná fyzická a poslechová kontrola funkčnosti Varovného a </w:t>
      </w:r>
      <w:proofErr w:type="spellStart"/>
      <w:r w:rsidRPr="00065A5E">
        <w:rPr>
          <w:rFonts w:ascii="Arial" w:hAnsi="Arial" w:cs="Arial"/>
          <w:sz w:val="24"/>
          <w:szCs w:val="24"/>
        </w:rPr>
        <w:t>vyrozumívacího</w:t>
      </w:r>
      <w:proofErr w:type="spellEnd"/>
      <w:r w:rsidRPr="00065A5E">
        <w:rPr>
          <w:rFonts w:ascii="Arial" w:hAnsi="Arial" w:cs="Arial"/>
          <w:sz w:val="24"/>
          <w:szCs w:val="24"/>
        </w:rPr>
        <w:t xml:space="preserve"> systému ORP Jihlava (každá první středa v měsíci) a přijetí opatření k opravě poškozených nebo nefunkčních koncových prvků „rozhlasu“,</w:t>
      </w:r>
    </w:p>
    <w:p w:rsidR="00065A5E" w:rsidRPr="00065A5E" w:rsidRDefault="00065A5E" w:rsidP="00065A5E">
      <w:pPr>
        <w:ind w:left="709" w:hanging="709"/>
        <w:jc w:val="both"/>
        <w:rPr>
          <w:rFonts w:ascii="Arial" w:hAnsi="Arial" w:cs="Arial"/>
          <w:sz w:val="24"/>
          <w:szCs w:val="24"/>
        </w:rPr>
      </w:pPr>
      <w:r w:rsidRPr="00065A5E">
        <w:rPr>
          <w:rFonts w:ascii="Arial" w:hAnsi="Arial" w:cs="Arial"/>
          <w:sz w:val="24"/>
          <w:szCs w:val="24"/>
        </w:rPr>
        <w:t xml:space="preserve">     </w:t>
      </w:r>
      <w:proofErr w:type="gramStart"/>
      <w:r w:rsidRPr="00065A5E">
        <w:rPr>
          <w:rFonts w:ascii="Arial" w:hAnsi="Arial" w:cs="Arial"/>
          <w:sz w:val="24"/>
          <w:szCs w:val="24"/>
        </w:rPr>
        <w:t>-     podíl</w:t>
      </w:r>
      <w:proofErr w:type="gramEnd"/>
      <w:r w:rsidRPr="00065A5E">
        <w:rPr>
          <w:rFonts w:ascii="Arial" w:hAnsi="Arial" w:cs="Arial"/>
          <w:sz w:val="24"/>
          <w:szCs w:val="24"/>
        </w:rPr>
        <w:t xml:space="preserve"> na činnosti Krizového štábu ORP Jihlava a organizace práce stálé pracovní skupiny krizového štábu v souvislosti s opatřením „Ukrajina“; zasílání pravidelných Standardizovaných hlášení za KŠ ORP Jihlava na Krajský úřad Kraje Vysočina,</w:t>
      </w:r>
    </w:p>
    <w:p w:rsidR="00065A5E" w:rsidRPr="00065A5E" w:rsidRDefault="00065A5E" w:rsidP="00065A5E">
      <w:pPr>
        <w:ind w:left="709" w:hanging="709"/>
        <w:jc w:val="both"/>
        <w:rPr>
          <w:rFonts w:ascii="Arial" w:hAnsi="Arial" w:cs="Arial"/>
          <w:sz w:val="24"/>
          <w:szCs w:val="24"/>
        </w:rPr>
      </w:pPr>
      <w:r w:rsidRPr="00065A5E">
        <w:rPr>
          <w:rFonts w:ascii="Arial" w:hAnsi="Arial" w:cs="Arial"/>
          <w:sz w:val="24"/>
          <w:szCs w:val="24"/>
        </w:rPr>
        <w:t xml:space="preserve">     </w:t>
      </w:r>
      <w:proofErr w:type="gramStart"/>
      <w:r w:rsidRPr="00065A5E">
        <w:rPr>
          <w:rFonts w:ascii="Arial" w:hAnsi="Arial" w:cs="Arial"/>
          <w:sz w:val="24"/>
          <w:szCs w:val="24"/>
        </w:rPr>
        <w:t>-     pravidelná</w:t>
      </w:r>
      <w:proofErr w:type="gramEnd"/>
      <w:r w:rsidRPr="00065A5E">
        <w:rPr>
          <w:rFonts w:ascii="Arial" w:hAnsi="Arial" w:cs="Arial"/>
          <w:sz w:val="24"/>
          <w:szCs w:val="24"/>
        </w:rPr>
        <w:t xml:space="preserve"> účast na zasedáních Krizového štábu Kraje Vysočina,</w:t>
      </w:r>
    </w:p>
    <w:p w:rsidR="00065A5E" w:rsidRPr="00065A5E" w:rsidRDefault="00065A5E" w:rsidP="00065A5E">
      <w:pPr>
        <w:ind w:left="709" w:hanging="709"/>
        <w:jc w:val="both"/>
        <w:rPr>
          <w:rFonts w:ascii="Arial" w:hAnsi="Arial" w:cs="Arial"/>
          <w:sz w:val="24"/>
          <w:szCs w:val="24"/>
        </w:rPr>
      </w:pPr>
      <w:r w:rsidRPr="00065A5E">
        <w:rPr>
          <w:rFonts w:ascii="Arial" w:hAnsi="Arial" w:cs="Arial"/>
          <w:sz w:val="24"/>
          <w:szCs w:val="24"/>
        </w:rPr>
        <w:t xml:space="preserve">     </w:t>
      </w:r>
      <w:proofErr w:type="gramStart"/>
      <w:r w:rsidRPr="00065A5E">
        <w:rPr>
          <w:rFonts w:ascii="Arial" w:hAnsi="Arial" w:cs="Arial"/>
          <w:sz w:val="24"/>
          <w:szCs w:val="24"/>
        </w:rPr>
        <w:t>-  ve</w:t>
      </w:r>
      <w:proofErr w:type="gramEnd"/>
      <w:r w:rsidRPr="00065A5E">
        <w:rPr>
          <w:rFonts w:ascii="Arial" w:hAnsi="Arial" w:cs="Arial"/>
          <w:sz w:val="24"/>
          <w:szCs w:val="24"/>
        </w:rPr>
        <w:t xml:space="preserve"> spolupráci s HZS Kraje Vysočina ÚO Jihlava provedení aktualizace dokumentu „Krizový plán ORP Jihlava“,  </w:t>
      </w:r>
    </w:p>
    <w:p w:rsidR="00065A5E" w:rsidRPr="00065A5E" w:rsidRDefault="00065A5E" w:rsidP="00065A5E">
      <w:pPr>
        <w:ind w:left="709" w:hanging="709"/>
        <w:jc w:val="both"/>
        <w:rPr>
          <w:rFonts w:ascii="Arial" w:hAnsi="Arial" w:cs="Arial"/>
          <w:sz w:val="24"/>
          <w:szCs w:val="24"/>
        </w:rPr>
      </w:pPr>
      <w:r w:rsidRPr="00065A5E">
        <w:rPr>
          <w:rFonts w:ascii="Arial" w:hAnsi="Arial" w:cs="Arial"/>
          <w:sz w:val="24"/>
          <w:szCs w:val="24"/>
        </w:rPr>
        <w:t xml:space="preserve">     </w:t>
      </w:r>
      <w:proofErr w:type="gramStart"/>
      <w:r w:rsidRPr="00065A5E">
        <w:rPr>
          <w:rFonts w:ascii="Arial" w:hAnsi="Arial" w:cs="Arial"/>
          <w:sz w:val="24"/>
          <w:szCs w:val="24"/>
        </w:rPr>
        <w:t>-  podíl</w:t>
      </w:r>
      <w:proofErr w:type="gramEnd"/>
      <w:r w:rsidRPr="00065A5E">
        <w:rPr>
          <w:rFonts w:ascii="Arial" w:hAnsi="Arial" w:cs="Arial"/>
          <w:sz w:val="24"/>
          <w:szCs w:val="24"/>
        </w:rPr>
        <w:t xml:space="preserve"> na zprovoznění a provozování ubytování pro občany Ukrajiny formou nouzového ubytování na adrese Brněnská 20/29 v Jihlavě, vedení předepsané dokumentace a pravidelné vykazování na Kraj Vysočina za účelem refundace finanční náhrady za ubytované osoby; příprava tělocvičny Magistrátu města Jihlavy k případnému ubytování dalších uprchlíků z Ukrajiny formou dočasného nouzového přístřeší (v souladu s rozhodnutím hejtmana Kraje Vysočina č. 1/2022),</w:t>
      </w:r>
    </w:p>
    <w:p w:rsidR="00065A5E" w:rsidRPr="00065A5E" w:rsidRDefault="00065A5E" w:rsidP="00065A5E">
      <w:pPr>
        <w:ind w:left="709" w:hanging="709"/>
        <w:jc w:val="both"/>
        <w:rPr>
          <w:rFonts w:ascii="Arial" w:hAnsi="Arial" w:cs="Arial"/>
          <w:sz w:val="24"/>
          <w:szCs w:val="24"/>
        </w:rPr>
      </w:pPr>
      <w:r w:rsidRPr="00065A5E">
        <w:rPr>
          <w:rFonts w:ascii="Arial" w:hAnsi="Arial" w:cs="Arial"/>
          <w:sz w:val="24"/>
          <w:szCs w:val="24"/>
        </w:rPr>
        <w:t xml:space="preserve">      </w:t>
      </w:r>
      <w:proofErr w:type="gramStart"/>
      <w:r w:rsidRPr="00065A5E">
        <w:rPr>
          <w:rFonts w:ascii="Arial" w:hAnsi="Arial" w:cs="Arial"/>
          <w:sz w:val="24"/>
          <w:szCs w:val="24"/>
        </w:rPr>
        <w:t>-  ve</w:t>
      </w:r>
      <w:proofErr w:type="gramEnd"/>
      <w:r w:rsidRPr="00065A5E">
        <w:rPr>
          <w:rFonts w:ascii="Arial" w:hAnsi="Arial" w:cs="Arial"/>
          <w:sz w:val="24"/>
          <w:szCs w:val="24"/>
        </w:rPr>
        <w:t xml:space="preserve"> spolupráci s HZS Kraje Vysočina ÚO Jihlava účast na státních kontrolách prováděných na oblast krizového řízení a ochrany obyvatelstva u vybraných obcí ve správním obvodu ORP Jihlava,</w:t>
      </w:r>
    </w:p>
    <w:p w:rsidR="00065A5E" w:rsidRPr="00065A5E" w:rsidRDefault="00065A5E" w:rsidP="00065A5E">
      <w:pPr>
        <w:ind w:left="709" w:hanging="709"/>
        <w:jc w:val="both"/>
        <w:rPr>
          <w:rFonts w:ascii="Arial" w:hAnsi="Arial" w:cs="Arial"/>
          <w:sz w:val="24"/>
          <w:szCs w:val="24"/>
        </w:rPr>
      </w:pPr>
      <w:r w:rsidRPr="00065A5E">
        <w:rPr>
          <w:rFonts w:ascii="Arial" w:hAnsi="Arial" w:cs="Arial"/>
          <w:sz w:val="24"/>
          <w:szCs w:val="24"/>
        </w:rPr>
        <w:t xml:space="preserve">      </w:t>
      </w:r>
      <w:proofErr w:type="gramStart"/>
      <w:r w:rsidRPr="00065A5E">
        <w:rPr>
          <w:rFonts w:ascii="Arial" w:hAnsi="Arial" w:cs="Arial"/>
          <w:sz w:val="24"/>
          <w:szCs w:val="24"/>
        </w:rPr>
        <w:t>-  ve</w:t>
      </w:r>
      <w:proofErr w:type="gramEnd"/>
      <w:r w:rsidRPr="00065A5E">
        <w:rPr>
          <w:rFonts w:ascii="Arial" w:hAnsi="Arial" w:cs="Arial"/>
          <w:sz w:val="24"/>
          <w:szCs w:val="24"/>
        </w:rPr>
        <w:t xml:space="preserve"> spolupráci s referentem BOZP provádění vstupního školení na oblast BOZP a PO pro nově nastupující zaměstnance Magistrátu města Jihlavy,</w:t>
      </w:r>
    </w:p>
    <w:p w:rsidR="00065A5E" w:rsidRPr="00065A5E" w:rsidRDefault="00065A5E" w:rsidP="00065A5E">
      <w:pPr>
        <w:jc w:val="both"/>
        <w:rPr>
          <w:rFonts w:ascii="Arial" w:hAnsi="Arial" w:cs="Arial"/>
          <w:b/>
          <w:sz w:val="24"/>
          <w:szCs w:val="24"/>
        </w:rPr>
      </w:pPr>
    </w:p>
    <w:p w:rsidR="00065A5E" w:rsidRPr="00065A5E" w:rsidRDefault="00065A5E" w:rsidP="00065A5E">
      <w:pPr>
        <w:jc w:val="both"/>
        <w:rPr>
          <w:rFonts w:ascii="Arial" w:hAnsi="Arial" w:cs="Arial"/>
          <w:sz w:val="24"/>
          <w:szCs w:val="24"/>
        </w:rPr>
      </w:pPr>
      <w:r w:rsidRPr="00065A5E">
        <w:rPr>
          <w:rFonts w:ascii="Arial" w:hAnsi="Arial" w:cs="Arial"/>
          <w:b/>
          <w:sz w:val="24"/>
          <w:szCs w:val="24"/>
        </w:rPr>
        <w:t>KRIZOVÉ ŘÍZENÍ A OCHRANA OBYVATELSTVA</w:t>
      </w:r>
    </w:p>
    <w:p w:rsidR="00065A5E" w:rsidRPr="00065A5E" w:rsidRDefault="00065A5E" w:rsidP="008F09C2">
      <w:pPr>
        <w:pStyle w:val="Odstavecseseznamem"/>
        <w:numPr>
          <w:ilvl w:val="0"/>
          <w:numId w:val="63"/>
        </w:numPr>
        <w:spacing w:after="200" w:line="276" w:lineRule="auto"/>
        <w:jc w:val="both"/>
        <w:rPr>
          <w:rFonts w:ascii="Arial" w:hAnsi="Arial" w:cs="Arial"/>
        </w:rPr>
      </w:pPr>
      <w:r w:rsidRPr="00065A5E">
        <w:rPr>
          <w:rFonts w:ascii="Arial" w:hAnsi="Arial" w:cs="Arial"/>
        </w:rPr>
        <w:t xml:space="preserve">Spolupráce s firmou Eckert při opravě elektroinstalace ve skladu na ul. </w:t>
      </w:r>
      <w:proofErr w:type="spellStart"/>
      <w:r w:rsidRPr="00065A5E">
        <w:rPr>
          <w:rFonts w:ascii="Arial" w:hAnsi="Arial" w:cs="Arial"/>
        </w:rPr>
        <w:t>Rantířovská</w:t>
      </w:r>
      <w:proofErr w:type="spellEnd"/>
      <w:r w:rsidRPr="00065A5E">
        <w:rPr>
          <w:rFonts w:ascii="Arial" w:hAnsi="Arial" w:cs="Arial"/>
        </w:rPr>
        <w:t>,</w:t>
      </w:r>
    </w:p>
    <w:p w:rsidR="00065A5E" w:rsidRPr="00065A5E" w:rsidRDefault="00065A5E" w:rsidP="008F09C2">
      <w:pPr>
        <w:pStyle w:val="Odstavecseseznamem"/>
        <w:numPr>
          <w:ilvl w:val="0"/>
          <w:numId w:val="63"/>
        </w:numPr>
        <w:spacing w:after="200" w:line="276" w:lineRule="auto"/>
        <w:jc w:val="both"/>
        <w:rPr>
          <w:rFonts w:ascii="Arial" w:hAnsi="Arial" w:cs="Arial"/>
        </w:rPr>
      </w:pPr>
      <w:r w:rsidRPr="00065A5E">
        <w:rPr>
          <w:rFonts w:ascii="Arial" w:hAnsi="Arial" w:cs="Arial"/>
        </w:rPr>
        <w:t>zajištění technických prohlídek a oprav požárních automobilů a techniky,</w:t>
      </w:r>
    </w:p>
    <w:p w:rsidR="00065A5E" w:rsidRPr="00065A5E" w:rsidRDefault="00065A5E" w:rsidP="008F09C2">
      <w:pPr>
        <w:pStyle w:val="Odstavecseseznamem"/>
        <w:numPr>
          <w:ilvl w:val="0"/>
          <w:numId w:val="63"/>
        </w:numPr>
        <w:spacing w:after="200" w:line="276" w:lineRule="auto"/>
        <w:jc w:val="both"/>
        <w:rPr>
          <w:rFonts w:ascii="Arial" w:hAnsi="Arial" w:cs="Arial"/>
        </w:rPr>
      </w:pPr>
      <w:r w:rsidRPr="00065A5E">
        <w:rPr>
          <w:rFonts w:ascii="Arial" w:hAnsi="Arial" w:cs="Arial"/>
        </w:rPr>
        <w:t>zajišťování administrativy s členy Jednotek SDH města Jihlavy,</w:t>
      </w:r>
    </w:p>
    <w:p w:rsidR="00065A5E" w:rsidRPr="00065A5E" w:rsidRDefault="00065A5E" w:rsidP="008F09C2">
      <w:pPr>
        <w:pStyle w:val="Odstavecseseznamem"/>
        <w:numPr>
          <w:ilvl w:val="0"/>
          <w:numId w:val="63"/>
        </w:numPr>
        <w:spacing w:after="200" w:line="276" w:lineRule="auto"/>
        <w:jc w:val="both"/>
        <w:rPr>
          <w:rFonts w:ascii="Arial" w:hAnsi="Arial" w:cs="Arial"/>
        </w:rPr>
      </w:pPr>
      <w:r w:rsidRPr="00065A5E">
        <w:rPr>
          <w:rFonts w:ascii="Arial" w:hAnsi="Arial" w:cs="Arial"/>
        </w:rPr>
        <w:t>nákup náhradních dílů pro techniku v užívání JSDH statutárního města Jihlavy,</w:t>
      </w:r>
    </w:p>
    <w:p w:rsidR="00065A5E" w:rsidRPr="00065A5E" w:rsidRDefault="00065A5E" w:rsidP="008F09C2">
      <w:pPr>
        <w:pStyle w:val="Odstavecseseznamem"/>
        <w:numPr>
          <w:ilvl w:val="0"/>
          <w:numId w:val="63"/>
        </w:numPr>
        <w:spacing w:after="200" w:line="276" w:lineRule="auto"/>
        <w:jc w:val="both"/>
        <w:rPr>
          <w:rFonts w:ascii="Arial" w:hAnsi="Arial" w:cs="Arial"/>
        </w:rPr>
      </w:pPr>
      <w:r w:rsidRPr="00065A5E">
        <w:rPr>
          <w:rFonts w:ascii="Arial" w:hAnsi="Arial" w:cs="Arial"/>
        </w:rPr>
        <w:t>zajištění pravidelné údržby elektrocentrál v majetku statutárního města Jihlavy,</w:t>
      </w:r>
    </w:p>
    <w:p w:rsidR="00065A5E" w:rsidRPr="00065A5E" w:rsidRDefault="00065A5E" w:rsidP="008F09C2">
      <w:pPr>
        <w:pStyle w:val="Odstavecseseznamem"/>
        <w:numPr>
          <w:ilvl w:val="0"/>
          <w:numId w:val="63"/>
        </w:numPr>
        <w:spacing w:after="200" w:line="276" w:lineRule="auto"/>
        <w:jc w:val="both"/>
        <w:rPr>
          <w:rFonts w:ascii="Arial" w:hAnsi="Arial" w:cs="Arial"/>
        </w:rPr>
      </w:pPr>
      <w:r w:rsidRPr="00065A5E">
        <w:rPr>
          <w:rFonts w:ascii="Arial" w:hAnsi="Arial" w:cs="Arial"/>
        </w:rPr>
        <w:t>organizace provedení revizí hasičské Tatry JSDH Jihlava v servisu ve Slatiňanech,</w:t>
      </w:r>
    </w:p>
    <w:p w:rsidR="00065A5E" w:rsidRPr="00065A5E" w:rsidRDefault="00065A5E" w:rsidP="008F09C2">
      <w:pPr>
        <w:pStyle w:val="Odstavecseseznamem"/>
        <w:numPr>
          <w:ilvl w:val="0"/>
          <w:numId w:val="63"/>
        </w:numPr>
        <w:spacing w:after="200" w:line="276" w:lineRule="auto"/>
        <w:jc w:val="both"/>
        <w:rPr>
          <w:rFonts w:ascii="Arial" w:hAnsi="Arial" w:cs="Arial"/>
        </w:rPr>
      </w:pPr>
      <w:r w:rsidRPr="00065A5E">
        <w:rPr>
          <w:rFonts w:ascii="Arial" w:hAnsi="Arial" w:cs="Arial"/>
        </w:rPr>
        <w:t xml:space="preserve">nákup požárního dopravního automobilu pro JSDH </w:t>
      </w:r>
      <w:proofErr w:type="spellStart"/>
      <w:r w:rsidRPr="00065A5E">
        <w:rPr>
          <w:rFonts w:ascii="Arial" w:hAnsi="Arial" w:cs="Arial"/>
        </w:rPr>
        <w:t>Zborná</w:t>
      </w:r>
      <w:proofErr w:type="spellEnd"/>
      <w:r w:rsidRPr="00065A5E">
        <w:rPr>
          <w:rFonts w:ascii="Arial" w:hAnsi="Arial" w:cs="Arial"/>
        </w:rPr>
        <w:t>, uvedení do provozu,</w:t>
      </w:r>
    </w:p>
    <w:p w:rsidR="00065A5E" w:rsidRPr="00065A5E" w:rsidRDefault="00065A5E" w:rsidP="008F09C2">
      <w:pPr>
        <w:pStyle w:val="Odstavecseseznamem"/>
        <w:numPr>
          <w:ilvl w:val="0"/>
          <w:numId w:val="63"/>
        </w:numPr>
        <w:spacing w:after="200" w:line="276" w:lineRule="auto"/>
        <w:jc w:val="both"/>
        <w:rPr>
          <w:rFonts w:ascii="Arial" w:hAnsi="Arial" w:cs="Arial"/>
        </w:rPr>
      </w:pPr>
      <w:r w:rsidRPr="00065A5E">
        <w:rPr>
          <w:rFonts w:ascii="Arial" w:hAnsi="Arial" w:cs="Arial"/>
        </w:rPr>
        <w:t>zajištění revizí tlakových nádob v hasičských zbrojnicích,</w:t>
      </w:r>
    </w:p>
    <w:p w:rsidR="00065A5E" w:rsidRPr="00065A5E" w:rsidRDefault="00065A5E" w:rsidP="008F09C2">
      <w:pPr>
        <w:pStyle w:val="Odstavecseseznamem"/>
        <w:numPr>
          <w:ilvl w:val="0"/>
          <w:numId w:val="63"/>
        </w:numPr>
        <w:spacing w:after="200" w:line="276" w:lineRule="auto"/>
        <w:jc w:val="both"/>
        <w:rPr>
          <w:rFonts w:ascii="Arial" w:hAnsi="Arial" w:cs="Arial"/>
        </w:rPr>
      </w:pPr>
      <w:r w:rsidRPr="00065A5E">
        <w:rPr>
          <w:rFonts w:ascii="Arial" w:hAnsi="Arial" w:cs="Arial"/>
        </w:rPr>
        <w:t>nákup nových a likvidace vyřazených mobilních telefonů,</w:t>
      </w:r>
    </w:p>
    <w:p w:rsidR="00065A5E" w:rsidRPr="00065A5E" w:rsidRDefault="00065A5E" w:rsidP="008F09C2">
      <w:pPr>
        <w:pStyle w:val="Odstavecseseznamem"/>
        <w:numPr>
          <w:ilvl w:val="0"/>
          <w:numId w:val="63"/>
        </w:numPr>
        <w:spacing w:after="200" w:line="276" w:lineRule="auto"/>
        <w:jc w:val="both"/>
        <w:rPr>
          <w:rFonts w:ascii="Arial" w:hAnsi="Arial" w:cs="Arial"/>
        </w:rPr>
      </w:pPr>
      <w:r w:rsidRPr="00065A5E">
        <w:rPr>
          <w:rFonts w:ascii="Arial" w:hAnsi="Arial" w:cs="Arial"/>
        </w:rPr>
        <w:lastRenderedPageBreak/>
        <w:t>tankování hasičské techniky a služebního automobilu,</w:t>
      </w:r>
    </w:p>
    <w:p w:rsidR="00065A5E" w:rsidRPr="00065A5E" w:rsidRDefault="00065A5E" w:rsidP="008F09C2">
      <w:pPr>
        <w:pStyle w:val="Odstavecseseznamem"/>
        <w:numPr>
          <w:ilvl w:val="0"/>
          <w:numId w:val="63"/>
        </w:numPr>
        <w:spacing w:after="200" w:line="276" w:lineRule="auto"/>
        <w:jc w:val="both"/>
        <w:rPr>
          <w:rFonts w:ascii="Arial" w:hAnsi="Arial" w:cs="Arial"/>
        </w:rPr>
      </w:pPr>
      <w:r w:rsidRPr="00065A5E">
        <w:rPr>
          <w:rFonts w:ascii="Arial" w:hAnsi="Arial" w:cs="Arial"/>
        </w:rPr>
        <w:t xml:space="preserve">údržba a evidence zapůjčování vysoušečů, </w:t>
      </w:r>
    </w:p>
    <w:p w:rsidR="00065A5E" w:rsidRPr="00065A5E" w:rsidRDefault="00065A5E" w:rsidP="008F09C2">
      <w:pPr>
        <w:pStyle w:val="Odstavecseseznamem"/>
        <w:numPr>
          <w:ilvl w:val="0"/>
          <w:numId w:val="63"/>
        </w:numPr>
        <w:spacing w:after="200" w:line="276" w:lineRule="auto"/>
        <w:jc w:val="both"/>
        <w:rPr>
          <w:rFonts w:ascii="Arial" w:hAnsi="Arial" w:cs="Arial"/>
        </w:rPr>
      </w:pPr>
      <w:r w:rsidRPr="00065A5E">
        <w:rPr>
          <w:rFonts w:ascii="Arial" w:hAnsi="Arial" w:cs="Arial"/>
        </w:rPr>
        <w:t xml:space="preserve">aktualizace IS </w:t>
      </w:r>
      <w:proofErr w:type="spellStart"/>
      <w:r w:rsidRPr="00065A5E">
        <w:rPr>
          <w:rFonts w:ascii="Arial" w:hAnsi="Arial" w:cs="Arial"/>
        </w:rPr>
        <w:t>Krizdata</w:t>
      </w:r>
      <w:proofErr w:type="spellEnd"/>
      <w:r w:rsidRPr="00065A5E">
        <w:rPr>
          <w:rFonts w:ascii="Arial" w:hAnsi="Arial" w:cs="Arial"/>
        </w:rPr>
        <w:t>, účast na prověřovacím cvičení SSHR „vyžadování VZ“,</w:t>
      </w:r>
    </w:p>
    <w:p w:rsidR="00065A5E" w:rsidRPr="00065A5E" w:rsidRDefault="00065A5E" w:rsidP="008F09C2">
      <w:pPr>
        <w:pStyle w:val="Odstavecseseznamem"/>
        <w:numPr>
          <w:ilvl w:val="0"/>
          <w:numId w:val="63"/>
        </w:numPr>
        <w:spacing w:after="200" w:line="276" w:lineRule="auto"/>
        <w:jc w:val="both"/>
        <w:rPr>
          <w:rFonts w:ascii="Arial" w:hAnsi="Arial" w:cs="Arial"/>
        </w:rPr>
      </w:pPr>
      <w:r w:rsidRPr="00065A5E">
        <w:rPr>
          <w:rFonts w:ascii="Arial" w:hAnsi="Arial" w:cs="Arial"/>
        </w:rPr>
        <w:t xml:space="preserve">aktualizace IS </w:t>
      </w:r>
      <w:proofErr w:type="spellStart"/>
      <w:r w:rsidRPr="00065A5E">
        <w:rPr>
          <w:rFonts w:ascii="Arial" w:hAnsi="Arial" w:cs="Arial"/>
        </w:rPr>
        <w:t>Argis</w:t>
      </w:r>
      <w:proofErr w:type="spellEnd"/>
      <w:r w:rsidRPr="00065A5E">
        <w:rPr>
          <w:rFonts w:ascii="Arial" w:hAnsi="Arial" w:cs="Arial"/>
        </w:rPr>
        <w:t>,</w:t>
      </w:r>
    </w:p>
    <w:p w:rsidR="00065A5E" w:rsidRPr="00065A5E" w:rsidRDefault="00065A5E" w:rsidP="008F09C2">
      <w:pPr>
        <w:pStyle w:val="Odstavecseseznamem"/>
        <w:numPr>
          <w:ilvl w:val="0"/>
          <w:numId w:val="63"/>
        </w:numPr>
        <w:spacing w:after="200" w:line="276" w:lineRule="auto"/>
        <w:jc w:val="both"/>
        <w:rPr>
          <w:rFonts w:ascii="Arial" w:hAnsi="Arial" w:cs="Arial"/>
        </w:rPr>
      </w:pPr>
      <w:r w:rsidRPr="00065A5E">
        <w:rPr>
          <w:rFonts w:ascii="Arial" w:hAnsi="Arial" w:cs="Arial"/>
        </w:rPr>
        <w:t>spolupráce s KVV Kraje Vysočina na součinnostním dohovoru,</w:t>
      </w:r>
    </w:p>
    <w:p w:rsidR="00065A5E" w:rsidRPr="00065A5E" w:rsidRDefault="00065A5E" w:rsidP="008F09C2">
      <w:pPr>
        <w:pStyle w:val="Odstavecseseznamem"/>
        <w:numPr>
          <w:ilvl w:val="0"/>
          <w:numId w:val="63"/>
        </w:numPr>
        <w:spacing w:after="200" w:line="276" w:lineRule="auto"/>
        <w:jc w:val="both"/>
        <w:rPr>
          <w:rFonts w:ascii="Arial" w:hAnsi="Arial" w:cs="Arial"/>
        </w:rPr>
      </w:pPr>
      <w:r w:rsidRPr="00065A5E">
        <w:rPr>
          <w:rFonts w:ascii="Arial" w:hAnsi="Arial" w:cs="Arial"/>
        </w:rPr>
        <w:t>spolupráce při vedení předepsané evidence osob přicházejících z Ukrajiny.</w:t>
      </w:r>
    </w:p>
    <w:p w:rsidR="00065A5E" w:rsidRPr="00065A5E" w:rsidRDefault="00065A5E" w:rsidP="00065A5E">
      <w:pPr>
        <w:rPr>
          <w:rFonts w:ascii="Arial" w:hAnsi="Arial" w:cs="Arial"/>
          <w:b/>
          <w:sz w:val="24"/>
          <w:szCs w:val="24"/>
        </w:rPr>
      </w:pPr>
      <w:r w:rsidRPr="00065A5E">
        <w:rPr>
          <w:rFonts w:ascii="Arial" w:hAnsi="Arial" w:cs="Arial"/>
          <w:b/>
          <w:sz w:val="24"/>
          <w:szCs w:val="24"/>
        </w:rPr>
        <w:t>Jednotky SDH statutárního města Jihlavy:</w:t>
      </w:r>
    </w:p>
    <w:p w:rsidR="00065A5E" w:rsidRPr="00065A5E" w:rsidRDefault="00065A5E" w:rsidP="008F09C2">
      <w:pPr>
        <w:numPr>
          <w:ilvl w:val="0"/>
          <w:numId w:val="61"/>
        </w:numPr>
        <w:spacing w:after="0" w:line="240" w:lineRule="auto"/>
        <w:jc w:val="both"/>
        <w:rPr>
          <w:rFonts w:ascii="Arial" w:hAnsi="Arial" w:cs="Arial"/>
          <w:sz w:val="24"/>
          <w:szCs w:val="24"/>
        </w:rPr>
      </w:pPr>
      <w:r w:rsidRPr="00065A5E">
        <w:rPr>
          <w:rFonts w:ascii="Arial" w:hAnsi="Arial" w:cs="Arial"/>
          <w:sz w:val="24"/>
          <w:szCs w:val="24"/>
        </w:rPr>
        <w:t>administrace dokumentace členů jednotek sboru dobrovolných hasičů (uzavírání a ukončování dohod o členství, dohod o provedení práce, lékařské prohlídky, atd.), vedení evidence členů JSDH v softwaru KPO 6,</w:t>
      </w:r>
    </w:p>
    <w:p w:rsidR="00065A5E" w:rsidRPr="00065A5E" w:rsidRDefault="00065A5E" w:rsidP="008F09C2">
      <w:pPr>
        <w:numPr>
          <w:ilvl w:val="0"/>
          <w:numId w:val="61"/>
        </w:numPr>
        <w:spacing w:after="0" w:line="240" w:lineRule="auto"/>
        <w:jc w:val="both"/>
        <w:rPr>
          <w:rFonts w:ascii="Arial" w:hAnsi="Arial" w:cs="Arial"/>
          <w:sz w:val="24"/>
          <w:szCs w:val="24"/>
        </w:rPr>
      </w:pPr>
      <w:r w:rsidRPr="00065A5E">
        <w:rPr>
          <w:rFonts w:ascii="Arial" w:hAnsi="Arial" w:cs="Arial"/>
          <w:sz w:val="24"/>
          <w:szCs w:val="24"/>
        </w:rPr>
        <w:t xml:space="preserve">odborná způsobilost členů JSDH pro rok 2022 – zaslání přihlášek na HZS Kraje Vysočina, </w:t>
      </w:r>
    </w:p>
    <w:p w:rsidR="00065A5E" w:rsidRPr="00065A5E" w:rsidRDefault="00065A5E" w:rsidP="008F09C2">
      <w:pPr>
        <w:numPr>
          <w:ilvl w:val="0"/>
          <w:numId w:val="61"/>
        </w:numPr>
        <w:spacing w:after="0" w:line="240" w:lineRule="auto"/>
        <w:jc w:val="both"/>
        <w:rPr>
          <w:rFonts w:ascii="Arial" w:hAnsi="Arial" w:cs="Arial"/>
          <w:sz w:val="24"/>
          <w:szCs w:val="24"/>
        </w:rPr>
      </w:pPr>
      <w:r w:rsidRPr="00065A5E">
        <w:rPr>
          <w:rFonts w:ascii="Arial" w:hAnsi="Arial" w:cs="Arial"/>
          <w:sz w:val="24"/>
          <w:szCs w:val="24"/>
        </w:rPr>
        <w:t xml:space="preserve">refundace mezd členům JSDH za dobu zásahové činnosti, </w:t>
      </w:r>
    </w:p>
    <w:p w:rsidR="00065A5E" w:rsidRPr="00065A5E" w:rsidRDefault="00065A5E" w:rsidP="008F09C2">
      <w:pPr>
        <w:numPr>
          <w:ilvl w:val="0"/>
          <w:numId w:val="61"/>
        </w:numPr>
        <w:spacing w:after="0" w:line="240" w:lineRule="auto"/>
        <w:jc w:val="both"/>
        <w:rPr>
          <w:rFonts w:ascii="Arial" w:hAnsi="Arial" w:cs="Arial"/>
          <w:sz w:val="24"/>
          <w:szCs w:val="24"/>
        </w:rPr>
      </w:pPr>
      <w:r w:rsidRPr="00065A5E">
        <w:rPr>
          <w:rFonts w:ascii="Arial" w:hAnsi="Arial" w:cs="Arial"/>
          <w:sz w:val="24"/>
          <w:szCs w:val="24"/>
        </w:rPr>
        <w:t xml:space="preserve">podání žádosti o dotaci na akceschopnost JSDH Jihlava (Kraj Vysočina – FOND VYSOČINY) – oprava techniky JSDH Jihlava - TATRA CAS, </w:t>
      </w:r>
    </w:p>
    <w:p w:rsidR="00065A5E" w:rsidRPr="00065A5E" w:rsidRDefault="00065A5E" w:rsidP="008F09C2">
      <w:pPr>
        <w:numPr>
          <w:ilvl w:val="0"/>
          <w:numId w:val="61"/>
        </w:numPr>
        <w:spacing w:after="0" w:line="240" w:lineRule="auto"/>
        <w:jc w:val="both"/>
        <w:rPr>
          <w:rFonts w:ascii="Arial" w:hAnsi="Arial" w:cs="Arial"/>
          <w:sz w:val="24"/>
          <w:szCs w:val="24"/>
        </w:rPr>
      </w:pPr>
      <w:r w:rsidRPr="00065A5E">
        <w:rPr>
          <w:rFonts w:ascii="Arial" w:hAnsi="Arial" w:cs="Arial"/>
          <w:sz w:val="24"/>
          <w:szCs w:val="24"/>
        </w:rPr>
        <w:t>průběžné pořizování materiálu, výzbroje a výstroje.</w:t>
      </w:r>
    </w:p>
    <w:p w:rsidR="00065A5E" w:rsidRPr="00065A5E" w:rsidRDefault="00065A5E" w:rsidP="00065A5E">
      <w:pPr>
        <w:jc w:val="both"/>
        <w:rPr>
          <w:rFonts w:ascii="Arial" w:hAnsi="Arial" w:cs="Arial"/>
          <w:b/>
          <w:sz w:val="24"/>
          <w:szCs w:val="24"/>
        </w:rPr>
      </w:pPr>
      <w:r w:rsidRPr="00065A5E">
        <w:rPr>
          <w:rFonts w:ascii="Arial" w:hAnsi="Arial" w:cs="Arial"/>
          <w:b/>
          <w:sz w:val="24"/>
          <w:szCs w:val="24"/>
        </w:rPr>
        <w:t xml:space="preserve"> </w:t>
      </w:r>
    </w:p>
    <w:p w:rsidR="00065A5E" w:rsidRPr="00065A5E" w:rsidRDefault="00065A5E" w:rsidP="00065A5E">
      <w:pPr>
        <w:jc w:val="both"/>
        <w:rPr>
          <w:rFonts w:ascii="Arial" w:hAnsi="Arial" w:cs="Arial"/>
          <w:b/>
          <w:sz w:val="24"/>
          <w:szCs w:val="24"/>
        </w:rPr>
      </w:pPr>
      <w:r w:rsidRPr="00065A5E">
        <w:rPr>
          <w:rFonts w:ascii="Arial" w:hAnsi="Arial" w:cs="Arial"/>
          <w:b/>
          <w:sz w:val="24"/>
          <w:szCs w:val="24"/>
        </w:rPr>
        <w:t xml:space="preserve">Ostatní (další činnost): </w:t>
      </w:r>
    </w:p>
    <w:p w:rsidR="00065A5E" w:rsidRPr="00065A5E" w:rsidRDefault="00065A5E" w:rsidP="008F09C2">
      <w:pPr>
        <w:numPr>
          <w:ilvl w:val="0"/>
          <w:numId w:val="61"/>
        </w:numPr>
        <w:spacing w:after="0" w:line="240" w:lineRule="auto"/>
        <w:jc w:val="both"/>
        <w:rPr>
          <w:rFonts w:ascii="Arial" w:hAnsi="Arial" w:cs="Arial"/>
          <w:sz w:val="24"/>
          <w:szCs w:val="24"/>
        </w:rPr>
      </w:pPr>
      <w:r w:rsidRPr="00065A5E">
        <w:rPr>
          <w:rFonts w:ascii="Arial" w:hAnsi="Arial" w:cs="Arial"/>
          <w:sz w:val="24"/>
          <w:szCs w:val="24"/>
        </w:rPr>
        <w:t>tisk, distribuce a evidence parkovacích karet pro parkování pro zaměstnance,</w:t>
      </w:r>
    </w:p>
    <w:p w:rsidR="00065A5E" w:rsidRPr="00065A5E" w:rsidRDefault="00065A5E" w:rsidP="008F09C2">
      <w:pPr>
        <w:numPr>
          <w:ilvl w:val="0"/>
          <w:numId w:val="61"/>
        </w:numPr>
        <w:spacing w:after="0" w:line="240" w:lineRule="auto"/>
        <w:jc w:val="both"/>
        <w:rPr>
          <w:rFonts w:ascii="Arial" w:hAnsi="Arial" w:cs="Arial"/>
          <w:sz w:val="24"/>
          <w:szCs w:val="24"/>
        </w:rPr>
      </w:pPr>
      <w:r w:rsidRPr="00065A5E">
        <w:rPr>
          <w:rFonts w:ascii="Arial" w:hAnsi="Arial" w:cs="Arial"/>
          <w:sz w:val="24"/>
          <w:szCs w:val="24"/>
        </w:rPr>
        <w:t>spolupráce na aktualizaci procesních karet „Volby“ a „JSDH“,</w:t>
      </w:r>
    </w:p>
    <w:p w:rsidR="00065A5E" w:rsidRPr="00065A5E" w:rsidRDefault="00065A5E" w:rsidP="008F09C2">
      <w:pPr>
        <w:numPr>
          <w:ilvl w:val="0"/>
          <w:numId w:val="61"/>
        </w:numPr>
        <w:spacing w:after="0" w:line="240" w:lineRule="auto"/>
        <w:jc w:val="both"/>
        <w:rPr>
          <w:rFonts w:ascii="Arial" w:hAnsi="Arial" w:cs="Arial"/>
          <w:sz w:val="24"/>
          <w:szCs w:val="24"/>
        </w:rPr>
      </w:pPr>
      <w:r w:rsidRPr="00065A5E">
        <w:rPr>
          <w:rFonts w:ascii="Arial" w:hAnsi="Arial" w:cs="Arial"/>
          <w:sz w:val="24"/>
          <w:szCs w:val="24"/>
        </w:rPr>
        <w:t xml:space="preserve">správa rozpočtu pol. 5512, 5212, 3744, 6171, 3699; správa poplatku 304,  </w:t>
      </w:r>
    </w:p>
    <w:p w:rsidR="00065A5E" w:rsidRPr="00065A5E" w:rsidRDefault="00065A5E" w:rsidP="008F09C2">
      <w:pPr>
        <w:numPr>
          <w:ilvl w:val="0"/>
          <w:numId w:val="61"/>
        </w:numPr>
        <w:spacing w:after="0" w:line="240" w:lineRule="auto"/>
        <w:jc w:val="both"/>
        <w:rPr>
          <w:rFonts w:ascii="Arial" w:hAnsi="Arial" w:cs="Arial"/>
          <w:sz w:val="24"/>
          <w:szCs w:val="24"/>
        </w:rPr>
      </w:pPr>
      <w:r w:rsidRPr="00065A5E">
        <w:rPr>
          <w:rFonts w:ascii="Arial" w:hAnsi="Arial" w:cs="Arial"/>
          <w:sz w:val="24"/>
          <w:szCs w:val="24"/>
        </w:rPr>
        <w:t>vedení dokumentace k mobilním telefonům a telekomunikačním službám (zajišťování reklamací přístrojů, evidence, vyřazování, správa firemních nákladů, tvorba přehledů, poptávková řízení na dodávku nových přístrojů, reklamace vyúčtování),</w:t>
      </w:r>
    </w:p>
    <w:p w:rsidR="00065A5E" w:rsidRPr="00065A5E" w:rsidRDefault="00065A5E" w:rsidP="008F09C2">
      <w:pPr>
        <w:numPr>
          <w:ilvl w:val="0"/>
          <w:numId w:val="61"/>
        </w:numPr>
        <w:spacing w:after="0" w:line="240" w:lineRule="auto"/>
        <w:jc w:val="both"/>
        <w:rPr>
          <w:rFonts w:ascii="Arial" w:hAnsi="Arial" w:cs="Arial"/>
          <w:sz w:val="24"/>
          <w:szCs w:val="24"/>
        </w:rPr>
      </w:pPr>
      <w:r w:rsidRPr="00065A5E">
        <w:rPr>
          <w:rFonts w:ascii="Arial" w:hAnsi="Arial" w:cs="Arial"/>
          <w:sz w:val="24"/>
          <w:szCs w:val="24"/>
        </w:rPr>
        <w:t>spolupráce na úseku péče o části města (IS VERA),</w:t>
      </w:r>
    </w:p>
    <w:p w:rsidR="00065A5E" w:rsidRPr="00065A5E" w:rsidRDefault="00065A5E" w:rsidP="008F09C2">
      <w:pPr>
        <w:numPr>
          <w:ilvl w:val="0"/>
          <w:numId w:val="61"/>
        </w:numPr>
        <w:spacing w:after="0" w:line="240" w:lineRule="auto"/>
        <w:jc w:val="both"/>
        <w:rPr>
          <w:rFonts w:ascii="Arial" w:hAnsi="Arial" w:cs="Arial"/>
          <w:sz w:val="24"/>
          <w:szCs w:val="24"/>
        </w:rPr>
      </w:pPr>
      <w:r w:rsidRPr="00065A5E">
        <w:rPr>
          <w:rFonts w:ascii="Arial" w:hAnsi="Arial" w:cs="Arial"/>
          <w:sz w:val="24"/>
          <w:szCs w:val="24"/>
        </w:rPr>
        <w:t>evidence majetku v péči odboru přímo řízeného tajemníkem úřadu (zařazování, převody, vyřazování, likvidace),</w:t>
      </w:r>
    </w:p>
    <w:p w:rsidR="00065A5E" w:rsidRPr="00065A5E" w:rsidRDefault="00065A5E" w:rsidP="008F09C2">
      <w:pPr>
        <w:numPr>
          <w:ilvl w:val="0"/>
          <w:numId w:val="61"/>
        </w:numPr>
        <w:spacing w:after="0" w:line="240" w:lineRule="auto"/>
        <w:jc w:val="both"/>
        <w:rPr>
          <w:rFonts w:ascii="Arial" w:hAnsi="Arial" w:cs="Arial"/>
          <w:sz w:val="24"/>
          <w:szCs w:val="24"/>
        </w:rPr>
      </w:pPr>
      <w:r w:rsidRPr="00065A5E">
        <w:rPr>
          <w:rFonts w:ascii="Arial" w:hAnsi="Arial" w:cs="Arial"/>
          <w:sz w:val="24"/>
          <w:szCs w:val="24"/>
        </w:rPr>
        <w:t>kontrola stavu hotovosti depozitních pokladen (veřejné opatrovnictví) a cenin (jízdenky MHD),</w:t>
      </w:r>
    </w:p>
    <w:p w:rsidR="00065A5E" w:rsidRPr="00065A5E" w:rsidRDefault="00065A5E" w:rsidP="008F09C2">
      <w:pPr>
        <w:numPr>
          <w:ilvl w:val="0"/>
          <w:numId w:val="61"/>
        </w:numPr>
        <w:spacing w:after="0" w:line="240" w:lineRule="auto"/>
        <w:jc w:val="both"/>
        <w:rPr>
          <w:rFonts w:ascii="Arial" w:hAnsi="Arial" w:cs="Arial"/>
          <w:sz w:val="24"/>
          <w:szCs w:val="24"/>
        </w:rPr>
      </w:pPr>
      <w:r w:rsidRPr="00065A5E">
        <w:rPr>
          <w:rFonts w:ascii="Arial" w:hAnsi="Arial" w:cs="Arial"/>
          <w:sz w:val="24"/>
          <w:szCs w:val="24"/>
        </w:rPr>
        <w:t>provedení a zpracování prvotní inventury majetku,</w:t>
      </w:r>
    </w:p>
    <w:p w:rsidR="00065A5E" w:rsidRPr="00065A5E" w:rsidRDefault="00065A5E" w:rsidP="008F09C2">
      <w:pPr>
        <w:numPr>
          <w:ilvl w:val="0"/>
          <w:numId w:val="61"/>
        </w:numPr>
        <w:spacing w:after="0" w:line="240" w:lineRule="auto"/>
        <w:jc w:val="both"/>
        <w:rPr>
          <w:rFonts w:ascii="Arial" w:hAnsi="Arial" w:cs="Arial"/>
          <w:sz w:val="24"/>
          <w:szCs w:val="24"/>
        </w:rPr>
      </w:pPr>
      <w:r w:rsidRPr="00065A5E">
        <w:rPr>
          <w:rFonts w:ascii="Arial" w:hAnsi="Arial" w:cs="Arial"/>
          <w:sz w:val="24"/>
          <w:szCs w:val="24"/>
        </w:rPr>
        <w:t>materiální a personální zajištění voleb, zpracování dokumentace, vyúčtování dotace.</w:t>
      </w:r>
    </w:p>
    <w:p w:rsidR="00065A5E" w:rsidRPr="00065A5E" w:rsidRDefault="00065A5E" w:rsidP="00065A5E">
      <w:pPr>
        <w:jc w:val="both"/>
        <w:rPr>
          <w:rFonts w:ascii="Arial" w:hAnsi="Arial" w:cs="Arial"/>
          <w:b/>
          <w:sz w:val="24"/>
          <w:szCs w:val="24"/>
        </w:rPr>
      </w:pPr>
    </w:p>
    <w:p w:rsidR="00065A5E" w:rsidRPr="00065A5E" w:rsidRDefault="00065A5E" w:rsidP="00065A5E">
      <w:pPr>
        <w:jc w:val="both"/>
        <w:rPr>
          <w:rFonts w:ascii="Arial" w:hAnsi="Arial" w:cs="Arial"/>
          <w:b/>
          <w:bCs/>
          <w:sz w:val="24"/>
          <w:szCs w:val="24"/>
        </w:rPr>
      </w:pPr>
      <w:r>
        <w:rPr>
          <w:rFonts w:ascii="Arial" w:hAnsi="Arial" w:cs="Arial"/>
          <w:b/>
          <w:bCs/>
          <w:sz w:val="24"/>
          <w:szCs w:val="24"/>
        </w:rPr>
        <w:t>B</w:t>
      </w:r>
      <w:r w:rsidRPr="00065A5E">
        <w:rPr>
          <w:rFonts w:ascii="Arial" w:hAnsi="Arial" w:cs="Arial"/>
          <w:b/>
          <w:bCs/>
          <w:sz w:val="24"/>
          <w:szCs w:val="24"/>
        </w:rPr>
        <w:t>OZP a PO (Magistrát města Jihlavy a Městská policie Jihlava)</w:t>
      </w:r>
    </w:p>
    <w:p w:rsidR="00065A5E" w:rsidRPr="00065A5E" w:rsidRDefault="00065A5E" w:rsidP="00065A5E">
      <w:pPr>
        <w:jc w:val="both"/>
        <w:rPr>
          <w:rFonts w:ascii="Arial" w:hAnsi="Arial" w:cs="Arial"/>
          <w:sz w:val="24"/>
          <w:szCs w:val="24"/>
        </w:rPr>
      </w:pPr>
      <w:r w:rsidRPr="00065A5E">
        <w:rPr>
          <w:rFonts w:ascii="Arial" w:hAnsi="Arial" w:cs="Arial"/>
          <w:sz w:val="24"/>
          <w:szCs w:val="24"/>
        </w:rPr>
        <w:t xml:space="preserve">BOZP </w:t>
      </w:r>
    </w:p>
    <w:p w:rsidR="00065A5E" w:rsidRPr="00065A5E" w:rsidRDefault="00065A5E" w:rsidP="008F09C2">
      <w:pPr>
        <w:numPr>
          <w:ilvl w:val="0"/>
          <w:numId w:val="60"/>
        </w:numPr>
        <w:spacing w:after="0" w:line="240" w:lineRule="auto"/>
        <w:ind w:left="567" w:hanging="283"/>
        <w:jc w:val="both"/>
        <w:rPr>
          <w:rFonts w:ascii="Arial" w:hAnsi="Arial" w:cs="Arial"/>
          <w:sz w:val="24"/>
          <w:szCs w:val="24"/>
        </w:rPr>
      </w:pPr>
      <w:r w:rsidRPr="00065A5E">
        <w:rPr>
          <w:rFonts w:ascii="Arial" w:hAnsi="Arial" w:cs="Arial"/>
          <w:sz w:val="24"/>
          <w:szCs w:val="24"/>
        </w:rPr>
        <w:t>pravidelná aktualizace dokumentu „vyhodnocení rizik“,</w:t>
      </w:r>
    </w:p>
    <w:p w:rsidR="00065A5E" w:rsidRPr="00065A5E" w:rsidRDefault="00065A5E" w:rsidP="008F09C2">
      <w:pPr>
        <w:numPr>
          <w:ilvl w:val="0"/>
          <w:numId w:val="56"/>
        </w:numPr>
        <w:spacing w:after="0" w:line="240" w:lineRule="auto"/>
        <w:jc w:val="both"/>
        <w:rPr>
          <w:rFonts w:ascii="Arial" w:hAnsi="Arial" w:cs="Arial"/>
          <w:sz w:val="24"/>
          <w:szCs w:val="24"/>
        </w:rPr>
      </w:pPr>
      <w:r w:rsidRPr="00065A5E">
        <w:rPr>
          <w:rFonts w:ascii="Arial" w:hAnsi="Arial" w:cs="Arial"/>
          <w:sz w:val="24"/>
          <w:szCs w:val="24"/>
        </w:rPr>
        <w:t>vedení evidence zaměstnanců - školení, zdravotní prohlídky, personální změny,</w:t>
      </w:r>
    </w:p>
    <w:p w:rsidR="00065A5E" w:rsidRPr="00065A5E" w:rsidRDefault="00065A5E" w:rsidP="008F09C2">
      <w:pPr>
        <w:numPr>
          <w:ilvl w:val="0"/>
          <w:numId w:val="56"/>
        </w:numPr>
        <w:spacing w:after="0" w:line="240" w:lineRule="auto"/>
        <w:jc w:val="both"/>
        <w:rPr>
          <w:rFonts w:ascii="Arial" w:hAnsi="Arial" w:cs="Arial"/>
          <w:sz w:val="24"/>
          <w:szCs w:val="24"/>
        </w:rPr>
      </w:pPr>
      <w:r w:rsidRPr="00065A5E">
        <w:rPr>
          <w:rFonts w:ascii="Arial" w:hAnsi="Arial" w:cs="Arial"/>
          <w:sz w:val="24"/>
          <w:szCs w:val="24"/>
        </w:rPr>
        <w:t>vstupní školení - nastupující zaměstnanci a aktualizace podkladů na školení (prezentace),</w:t>
      </w:r>
    </w:p>
    <w:p w:rsidR="00065A5E" w:rsidRPr="00065A5E" w:rsidRDefault="00065A5E" w:rsidP="008F09C2">
      <w:pPr>
        <w:numPr>
          <w:ilvl w:val="0"/>
          <w:numId w:val="56"/>
        </w:numPr>
        <w:spacing w:after="0" w:line="240" w:lineRule="auto"/>
        <w:jc w:val="both"/>
        <w:rPr>
          <w:rFonts w:ascii="Arial" w:hAnsi="Arial" w:cs="Arial"/>
          <w:sz w:val="24"/>
          <w:szCs w:val="24"/>
        </w:rPr>
      </w:pPr>
      <w:r w:rsidRPr="00065A5E">
        <w:rPr>
          <w:rFonts w:ascii="Arial" w:hAnsi="Arial" w:cs="Arial"/>
          <w:sz w:val="24"/>
          <w:szCs w:val="24"/>
        </w:rPr>
        <w:t xml:space="preserve">periodické a mimořádné lékařské prohlídky zaměstnanců - příprava a organizace lékařských prohlídek - příprava žádostí a posudků MMJ + MP a příprava seznamu zaměstnanců, kteří se podrobí LP v roce 2023 pro lékaře, </w:t>
      </w:r>
    </w:p>
    <w:p w:rsidR="00065A5E" w:rsidRPr="00065A5E" w:rsidRDefault="00065A5E" w:rsidP="008F09C2">
      <w:pPr>
        <w:numPr>
          <w:ilvl w:val="0"/>
          <w:numId w:val="56"/>
        </w:numPr>
        <w:spacing w:after="0" w:line="240" w:lineRule="auto"/>
        <w:jc w:val="both"/>
        <w:rPr>
          <w:rFonts w:ascii="Arial" w:hAnsi="Arial" w:cs="Arial"/>
          <w:sz w:val="24"/>
          <w:szCs w:val="24"/>
        </w:rPr>
      </w:pPr>
      <w:r w:rsidRPr="00065A5E">
        <w:rPr>
          <w:rFonts w:ascii="Arial" w:hAnsi="Arial" w:cs="Arial"/>
          <w:sz w:val="24"/>
          <w:szCs w:val="24"/>
        </w:rPr>
        <w:t>aktualizace charakteristik pracovních činností zaměstnanců jako podklad pro lékařské prohlídky pro oddělení personalistiky a mezd,</w:t>
      </w:r>
    </w:p>
    <w:p w:rsidR="00065A5E" w:rsidRPr="00065A5E" w:rsidRDefault="00065A5E" w:rsidP="008F09C2">
      <w:pPr>
        <w:numPr>
          <w:ilvl w:val="0"/>
          <w:numId w:val="56"/>
        </w:numPr>
        <w:spacing w:after="0" w:line="240" w:lineRule="auto"/>
        <w:jc w:val="both"/>
        <w:rPr>
          <w:rFonts w:ascii="Arial" w:hAnsi="Arial" w:cs="Arial"/>
          <w:sz w:val="24"/>
          <w:szCs w:val="24"/>
        </w:rPr>
      </w:pPr>
      <w:r w:rsidRPr="00065A5E">
        <w:rPr>
          <w:rFonts w:ascii="Arial" w:hAnsi="Arial" w:cs="Arial"/>
          <w:sz w:val="24"/>
          <w:szCs w:val="24"/>
        </w:rPr>
        <w:t>metodická pomoc při zpracovávání dokumentace k úrazům – MP, MMJ,</w:t>
      </w:r>
    </w:p>
    <w:p w:rsidR="00065A5E" w:rsidRPr="00065A5E" w:rsidRDefault="00065A5E" w:rsidP="008F09C2">
      <w:pPr>
        <w:numPr>
          <w:ilvl w:val="0"/>
          <w:numId w:val="56"/>
        </w:numPr>
        <w:spacing w:after="0" w:line="240" w:lineRule="auto"/>
        <w:jc w:val="both"/>
        <w:rPr>
          <w:rFonts w:ascii="Arial" w:hAnsi="Arial" w:cs="Arial"/>
          <w:sz w:val="24"/>
          <w:szCs w:val="24"/>
        </w:rPr>
      </w:pPr>
      <w:r w:rsidRPr="00065A5E">
        <w:rPr>
          <w:rFonts w:ascii="Arial" w:hAnsi="Arial" w:cs="Arial"/>
          <w:sz w:val="24"/>
          <w:szCs w:val="24"/>
        </w:rPr>
        <w:t>účast na kontrolách zaměstnanců u odborů a útvarů MMJ na požití alkoholu.</w:t>
      </w:r>
    </w:p>
    <w:p w:rsidR="00065A5E" w:rsidRPr="00065A5E" w:rsidRDefault="00065A5E" w:rsidP="00065A5E">
      <w:pPr>
        <w:ind w:left="284"/>
        <w:jc w:val="both"/>
        <w:rPr>
          <w:rFonts w:ascii="Arial" w:hAnsi="Arial" w:cs="Arial"/>
          <w:sz w:val="24"/>
          <w:szCs w:val="24"/>
        </w:rPr>
      </w:pPr>
    </w:p>
    <w:p w:rsidR="00065A5E" w:rsidRPr="00065A5E" w:rsidRDefault="00065A5E" w:rsidP="00065A5E">
      <w:pPr>
        <w:jc w:val="both"/>
        <w:rPr>
          <w:rFonts w:ascii="Arial" w:hAnsi="Arial" w:cs="Arial"/>
          <w:sz w:val="24"/>
          <w:szCs w:val="24"/>
        </w:rPr>
      </w:pPr>
      <w:r w:rsidRPr="00065A5E">
        <w:rPr>
          <w:rFonts w:ascii="Arial" w:hAnsi="Arial" w:cs="Arial"/>
          <w:sz w:val="24"/>
          <w:szCs w:val="24"/>
        </w:rPr>
        <w:lastRenderedPageBreak/>
        <w:t>PO</w:t>
      </w:r>
    </w:p>
    <w:p w:rsidR="00065A5E" w:rsidRPr="00065A5E" w:rsidRDefault="00065A5E" w:rsidP="008F09C2">
      <w:pPr>
        <w:numPr>
          <w:ilvl w:val="0"/>
          <w:numId w:val="58"/>
        </w:numPr>
        <w:spacing w:after="0" w:line="240" w:lineRule="auto"/>
        <w:ind w:left="567" w:hanging="283"/>
        <w:jc w:val="both"/>
        <w:rPr>
          <w:rFonts w:ascii="Arial" w:hAnsi="Arial" w:cs="Arial"/>
          <w:sz w:val="24"/>
          <w:szCs w:val="24"/>
        </w:rPr>
      </w:pPr>
      <w:r w:rsidRPr="00065A5E">
        <w:rPr>
          <w:rFonts w:ascii="Arial" w:hAnsi="Arial" w:cs="Arial"/>
          <w:sz w:val="24"/>
          <w:szCs w:val="24"/>
        </w:rPr>
        <w:t xml:space="preserve">realizace vstupních školení nově příchozích zaměstnanců úřadu, </w:t>
      </w:r>
    </w:p>
    <w:p w:rsidR="00065A5E" w:rsidRPr="00065A5E" w:rsidRDefault="00065A5E" w:rsidP="008F09C2">
      <w:pPr>
        <w:numPr>
          <w:ilvl w:val="0"/>
          <w:numId w:val="58"/>
        </w:numPr>
        <w:spacing w:after="0" w:line="240" w:lineRule="auto"/>
        <w:ind w:left="567" w:hanging="283"/>
        <w:jc w:val="both"/>
        <w:rPr>
          <w:rFonts w:ascii="Arial" w:hAnsi="Arial" w:cs="Arial"/>
          <w:sz w:val="24"/>
          <w:szCs w:val="24"/>
        </w:rPr>
      </w:pPr>
      <w:r w:rsidRPr="00065A5E">
        <w:rPr>
          <w:rFonts w:ascii="Arial" w:hAnsi="Arial" w:cs="Arial"/>
          <w:sz w:val="24"/>
          <w:szCs w:val="24"/>
        </w:rPr>
        <w:t>zajištění pravidelných revizí hasicích přístrojů,</w:t>
      </w:r>
    </w:p>
    <w:p w:rsidR="00065A5E" w:rsidRPr="00065A5E" w:rsidRDefault="00065A5E" w:rsidP="008F09C2">
      <w:pPr>
        <w:numPr>
          <w:ilvl w:val="0"/>
          <w:numId w:val="58"/>
        </w:numPr>
        <w:spacing w:after="0" w:line="240" w:lineRule="auto"/>
        <w:ind w:left="567" w:hanging="283"/>
        <w:jc w:val="both"/>
        <w:rPr>
          <w:rFonts w:ascii="Arial" w:hAnsi="Arial" w:cs="Arial"/>
          <w:sz w:val="24"/>
          <w:szCs w:val="24"/>
        </w:rPr>
      </w:pPr>
      <w:r w:rsidRPr="00065A5E">
        <w:rPr>
          <w:rFonts w:ascii="Arial" w:hAnsi="Arial" w:cs="Arial"/>
          <w:sz w:val="24"/>
          <w:szCs w:val="24"/>
        </w:rPr>
        <w:t>zajištění odborné přípravy požárních hlídek.</w:t>
      </w:r>
    </w:p>
    <w:p w:rsidR="00065A5E" w:rsidRPr="00065A5E" w:rsidRDefault="00065A5E" w:rsidP="00065A5E">
      <w:pPr>
        <w:jc w:val="both"/>
        <w:rPr>
          <w:rFonts w:ascii="Arial" w:hAnsi="Arial" w:cs="Arial"/>
          <w:sz w:val="24"/>
          <w:szCs w:val="24"/>
        </w:rPr>
      </w:pPr>
    </w:p>
    <w:p w:rsidR="00065A5E" w:rsidRPr="00065A5E" w:rsidRDefault="00065A5E" w:rsidP="00065A5E">
      <w:pPr>
        <w:jc w:val="both"/>
        <w:rPr>
          <w:rFonts w:ascii="Arial" w:hAnsi="Arial" w:cs="Arial"/>
          <w:sz w:val="24"/>
          <w:szCs w:val="24"/>
        </w:rPr>
      </w:pPr>
      <w:r w:rsidRPr="00065A5E">
        <w:rPr>
          <w:rFonts w:ascii="Arial" w:hAnsi="Arial" w:cs="Arial"/>
          <w:sz w:val="24"/>
          <w:szCs w:val="24"/>
        </w:rPr>
        <w:t>OSTATNÍ</w:t>
      </w:r>
    </w:p>
    <w:p w:rsidR="00065A5E" w:rsidRPr="00065A5E" w:rsidRDefault="00065A5E" w:rsidP="008F09C2">
      <w:pPr>
        <w:numPr>
          <w:ilvl w:val="0"/>
          <w:numId w:val="59"/>
        </w:numPr>
        <w:tabs>
          <w:tab w:val="clear" w:pos="2340"/>
          <w:tab w:val="num" w:pos="567"/>
        </w:tabs>
        <w:spacing w:after="0" w:line="240" w:lineRule="auto"/>
        <w:ind w:left="567" w:hanging="283"/>
        <w:jc w:val="both"/>
        <w:rPr>
          <w:rFonts w:ascii="Arial" w:hAnsi="Arial" w:cs="Arial"/>
          <w:sz w:val="24"/>
          <w:szCs w:val="24"/>
        </w:rPr>
      </w:pPr>
      <w:r w:rsidRPr="00065A5E">
        <w:rPr>
          <w:rFonts w:ascii="Arial" w:hAnsi="Arial" w:cs="Arial"/>
          <w:sz w:val="24"/>
          <w:szCs w:val="24"/>
        </w:rPr>
        <w:t>pravidelný nákup kancelářského materiálu pro odbor v přímé řídící působnosti tajemníka úřadu a kancelářského a dalšího materiálu pro potřeby voleb v roce 2022 a 2023.</w:t>
      </w:r>
    </w:p>
    <w:p w:rsidR="00065A5E" w:rsidRPr="00065A5E" w:rsidRDefault="00065A5E" w:rsidP="00065A5E">
      <w:pPr>
        <w:jc w:val="both"/>
        <w:rPr>
          <w:rFonts w:ascii="Arial" w:hAnsi="Arial" w:cs="Arial"/>
          <w:b/>
          <w:sz w:val="24"/>
          <w:szCs w:val="24"/>
          <w:u w:val="single"/>
        </w:rPr>
      </w:pPr>
    </w:p>
    <w:p w:rsidR="00065A5E" w:rsidRPr="00065A5E" w:rsidRDefault="00065A5E" w:rsidP="00065A5E">
      <w:pPr>
        <w:jc w:val="both"/>
        <w:rPr>
          <w:rFonts w:ascii="Arial" w:hAnsi="Arial" w:cs="Arial"/>
          <w:sz w:val="24"/>
          <w:szCs w:val="24"/>
        </w:rPr>
      </w:pPr>
      <w:r w:rsidRPr="00065A5E">
        <w:rPr>
          <w:rFonts w:ascii="Arial" w:hAnsi="Arial" w:cs="Arial"/>
          <w:sz w:val="24"/>
          <w:szCs w:val="24"/>
        </w:rPr>
        <w:t>DALŠÍ ČINNOST:</w:t>
      </w:r>
    </w:p>
    <w:p w:rsidR="00065A5E" w:rsidRPr="00065A5E" w:rsidRDefault="00065A5E" w:rsidP="008F09C2">
      <w:pPr>
        <w:numPr>
          <w:ilvl w:val="0"/>
          <w:numId w:val="62"/>
        </w:numPr>
        <w:spacing w:after="0" w:line="240" w:lineRule="auto"/>
        <w:jc w:val="both"/>
        <w:rPr>
          <w:rFonts w:ascii="Arial" w:hAnsi="Arial" w:cs="Arial"/>
          <w:sz w:val="24"/>
          <w:szCs w:val="24"/>
        </w:rPr>
      </w:pPr>
      <w:r w:rsidRPr="00065A5E">
        <w:rPr>
          <w:rFonts w:ascii="Arial" w:hAnsi="Arial" w:cs="Arial"/>
          <w:sz w:val="24"/>
          <w:szCs w:val="24"/>
        </w:rPr>
        <w:t xml:space="preserve">asistence při kontrolách na alkohol, </w:t>
      </w:r>
    </w:p>
    <w:p w:rsidR="00065A5E" w:rsidRPr="00065A5E" w:rsidRDefault="00065A5E" w:rsidP="008F09C2">
      <w:pPr>
        <w:numPr>
          <w:ilvl w:val="0"/>
          <w:numId w:val="61"/>
        </w:numPr>
        <w:spacing w:after="0" w:line="240" w:lineRule="auto"/>
        <w:jc w:val="both"/>
        <w:rPr>
          <w:rFonts w:ascii="Arial" w:hAnsi="Arial" w:cs="Arial"/>
          <w:sz w:val="24"/>
          <w:szCs w:val="24"/>
        </w:rPr>
      </w:pPr>
      <w:r w:rsidRPr="00065A5E">
        <w:rPr>
          <w:rFonts w:ascii="Arial" w:hAnsi="Arial" w:cs="Arial"/>
          <w:sz w:val="24"/>
          <w:szCs w:val="24"/>
        </w:rPr>
        <w:t>asistence při provádění inventarizace majetku.</w:t>
      </w:r>
    </w:p>
    <w:p w:rsidR="00065A5E" w:rsidRPr="00065A5E" w:rsidRDefault="00065A5E" w:rsidP="00065A5E">
      <w:pPr>
        <w:ind w:left="720"/>
        <w:jc w:val="both"/>
        <w:rPr>
          <w:rFonts w:ascii="Arial" w:hAnsi="Arial" w:cs="Arial"/>
          <w:sz w:val="24"/>
          <w:szCs w:val="24"/>
        </w:rPr>
      </w:pPr>
    </w:p>
    <w:p w:rsidR="00065A5E" w:rsidRPr="00065A5E" w:rsidRDefault="00065A5E" w:rsidP="00065A5E">
      <w:pPr>
        <w:jc w:val="both"/>
        <w:rPr>
          <w:rFonts w:ascii="Arial" w:hAnsi="Arial" w:cs="Arial"/>
          <w:sz w:val="24"/>
          <w:szCs w:val="24"/>
        </w:rPr>
      </w:pPr>
      <w:r w:rsidRPr="00065A5E">
        <w:rPr>
          <w:rFonts w:ascii="Arial" w:hAnsi="Arial" w:cs="Arial"/>
          <w:sz w:val="24"/>
          <w:szCs w:val="24"/>
        </w:rPr>
        <w:t>VOLBY 2022 a 2023:</w:t>
      </w:r>
    </w:p>
    <w:p w:rsidR="00065A5E" w:rsidRPr="00065A5E" w:rsidRDefault="00065A5E" w:rsidP="008F09C2">
      <w:pPr>
        <w:numPr>
          <w:ilvl w:val="0"/>
          <w:numId w:val="62"/>
        </w:numPr>
        <w:spacing w:after="0" w:line="240" w:lineRule="auto"/>
        <w:jc w:val="both"/>
        <w:rPr>
          <w:rFonts w:ascii="Arial" w:hAnsi="Arial" w:cs="Arial"/>
          <w:sz w:val="24"/>
          <w:szCs w:val="24"/>
        </w:rPr>
      </w:pPr>
      <w:r w:rsidRPr="00065A5E">
        <w:rPr>
          <w:rFonts w:ascii="Arial" w:hAnsi="Arial" w:cs="Arial"/>
          <w:sz w:val="24"/>
          <w:szCs w:val="24"/>
        </w:rPr>
        <w:t>příprava webových stránek – zveřejňování dokumentů k volbám,</w:t>
      </w:r>
    </w:p>
    <w:p w:rsidR="00065A5E" w:rsidRPr="00065A5E" w:rsidRDefault="00065A5E" w:rsidP="008F09C2">
      <w:pPr>
        <w:numPr>
          <w:ilvl w:val="0"/>
          <w:numId w:val="62"/>
        </w:numPr>
        <w:spacing w:after="0" w:line="240" w:lineRule="auto"/>
        <w:jc w:val="both"/>
        <w:rPr>
          <w:rFonts w:ascii="Arial" w:hAnsi="Arial" w:cs="Arial"/>
          <w:sz w:val="24"/>
          <w:szCs w:val="24"/>
        </w:rPr>
      </w:pPr>
      <w:r w:rsidRPr="00065A5E">
        <w:rPr>
          <w:rFonts w:ascii="Arial" w:hAnsi="Arial" w:cs="Arial"/>
          <w:sz w:val="24"/>
          <w:szCs w:val="24"/>
        </w:rPr>
        <w:t>materiální a personální zajištění voleb,</w:t>
      </w:r>
    </w:p>
    <w:p w:rsidR="00065A5E" w:rsidRPr="00065A5E" w:rsidRDefault="00065A5E" w:rsidP="008F09C2">
      <w:pPr>
        <w:numPr>
          <w:ilvl w:val="0"/>
          <w:numId w:val="62"/>
        </w:numPr>
        <w:spacing w:after="0" w:line="240" w:lineRule="auto"/>
        <w:jc w:val="both"/>
        <w:rPr>
          <w:rFonts w:ascii="Arial" w:hAnsi="Arial" w:cs="Arial"/>
          <w:sz w:val="24"/>
          <w:szCs w:val="24"/>
        </w:rPr>
      </w:pPr>
      <w:r w:rsidRPr="00065A5E">
        <w:rPr>
          <w:rFonts w:ascii="Arial" w:hAnsi="Arial" w:cs="Arial"/>
          <w:sz w:val="24"/>
          <w:szCs w:val="24"/>
        </w:rPr>
        <w:t>zajišťování a řízení práce osob (brigádníků) na DPP v rámci přípravy voleb.</w:t>
      </w:r>
    </w:p>
    <w:p w:rsidR="00065A5E" w:rsidRPr="00065A5E" w:rsidRDefault="00065A5E" w:rsidP="00065A5E">
      <w:pPr>
        <w:rPr>
          <w:rFonts w:ascii="Arial" w:hAnsi="Arial" w:cs="Arial"/>
          <w:b/>
          <w:sz w:val="24"/>
          <w:szCs w:val="24"/>
          <w:u w:val="single"/>
        </w:rPr>
      </w:pPr>
    </w:p>
    <w:p w:rsidR="00065A5E" w:rsidRPr="00065A5E" w:rsidRDefault="00065A5E" w:rsidP="00065A5E">
      <w:pPr>
        <w:rPr>
          <w:rFonts w:ascii="Arial" w:hAnsi="Arial" w:cs="Arial"/>
          <w:b/>
          <w:sz w:val="24"/>
          <w:szCs w:val="24"/>
          <w:u w:val="single"/>
        </w:rPr>
      </w:pPr>
      <w:r w:rsidRPr="00065A5E">
        <w:rPr>
          <w:rFonts w:ascii="Arial" w:hAnsi="Arial" w:cs="Arial"/>
          <w:b/>
          <w:sz w:val="24"/>
          <w:szCs w:val="24"/>
          <w:u w:val="single"/>
        </w:rPr>
        <w:t>Opatrovnictví</w:t>
      </w:r>
    </w:p>
    <w:tbl>
      <w:tblPr>
        <w:tblW w:w="9751" w:type="dxa"/>
        <w:tblLayout w:type="fixed"/>
        <w:tblCellMar>
          <w:left w:w="112" w:type="dxa"/>
          <w:right w:w="112" w:type="dxa"/>
        </w:tblCellMar>
        <w:tblLook w:val="04A0" w:firstRow="1" w:lastRow="0" w:firstColumn="1" w:lastColumn="0" w:noHBand="0" w:noVBand="1"/>
      </w:tblPr>
      <w:tblGrid>
        <w:gridCol w:w="8050"/>
        <w:gridCol w:w="1701"/>
      </w:tblGrid>
      <w:tr w:rsidR="00065A5E" w:rsidRPr="00065A5E" w:rsidTr="0020342E">
        <w:tc>
          <w:tcPr>
            <w:tcW w:w="8050" w:type="dxa"/>
            <w:hideMark/>
          </w:tcPr>
          <w:p w:rsidR="00065A5E" w:rsidRPr="00065A5E" w:rsidRDefault="00065A5E" w:rsidP="0020342E">
            <w:pPr>
              <w:pStyle w:val="Zkladntext0"/>
              <w:ind w:left="-112"/>
              <w:jc w:val="both"/>
              <w:rPr>
                <w:rFonts w:ascii="Arial" w:hAnsi="Arial" w:cs="Arial"/>
                <w:color w:val="000000"/>
                <w:szCs w:val="24"/>
              </w:rPr>
            </w:pPr>
            <w:r w:rsidRPr="00065A5E">
              <w:rPr>
                <w:rFonts w:ascii="Arial" w:hAnsi="Arial" w:cs="Arial"/>
                <w:color w:val="000000"/>
                <w:szCs w:val="24"/>
              </w:rPr>
              <w:t xml:space="preserve">Počet </w:t>
            </w:r>
            <w:proofErr w:type="spellStart"/>
            <w:r w:rsidRPr="00065A5E">
              <w:rPr>
                <w:rFonts w:ascii="Arial" w:hAnsi="Arial" w:cs="Arial"/>
                <w:color w:val="000000"/>
                <w:szCs w:val="24"/>
              </w:rPr>
              <w:t>opatrovanců</w:t>
            </w:r>
            <w:proofErr w:type="spellEnd"/>
            <w:r w:rsidRPr="00065A5E">
              <w:rPr>
                <w:rFonts w:ascii="Arial" w:hAnsi="Arial" w:cs="Arial"/>
                <w:color w:val="000000"/>
                <w:szCs w:val="24"/>
              </w:rPr>
              <w:t xml:space="preserve"> k </w:t>
            </w:r>
            <w:proofErr w:type="gramStart"/>
            <w:r w:rsidRPr="00065A5E">
              <w:rPr>
                <w:rFonts w:ascii="Arial" w:hAnsi="Arial" w:cs="Arial"/>
                <w:color w:val="000000"/>
                <w:szCs w:val="24"/>
              </w:rPr>
              <w:t>31.12.2022</w:t>
            </w:r>
            <w:proofErr w:type="gramEnd"/>
          </w:p>
        </w:tc>
        <w:tc>
          <w:tcPr>
            <w:tcW w:w="1701" w:type="dxa"/>
            <w:hideMark/>
          </w:tcPr>
          <w:p w:rsidR="00065A5E" w:rsidRPr="00065A5E" w:rsidRDefault="00065A5E" w:rsidP="0020342E">
            <w:pPr>
              <w:pStyle w:val="Zkladntext0"/>
              <w:jc w:val="center"/>
              <w:rPr>
                <w:rFonts w:ascii="Arial" w:hAnsi="Arial" w:cs="Arial"/>
                <w:color w:val="000000"/>
                <w:szCs w:val="24"/>
              </w:rPr>
            </w:pPr>
            <w:r w:rsidRPr="00065A5E">
              <w:rPr>
                <w:rFonts w:ascii="Arial" w:hAnsi="Arial" w:cs="Arial"/>
                <w:color w:val="000000"/>
                <w:szCs w:val="24"/>
              </w:rPr>
              <w:t>68</w:t>
            </w:r>
          </w:p>
        </w:tc>
      </w:tr>
      <w:tr w:rsidR="00065A5E" w:rsidRPr="00065A5E" w:rsidTr="0020342E">
        <w:tc>
          <w:tcPr>
            <w:tcW w:w="8050" w:type="dxa"/>
            <w:hideMark/>
          </w:tcPr>
          <w:p w:rsidR="00065A5E" w:rsidRPr="00065A5E" w:rsidRDefault="00065A5E" w:rsidP="0020342E">
            <w:pPr>
              <w:pStyle w:val="Zkladntext0"/>
              <w:ind w:left="-112"/>
              <w:jc w:val="both"/>
              <w:rPr>
                <w:rFonts w:ascii="Arial" w:hAnsi="Arial" w:cs="Arial"/>
                <w:color w:val="000000"/>
                <w:szCs w:val="24"/>
              </w:rPr>
            </w:pPr>
            <w:r w:rsidRPr="00065A5E">
              <w:rPr>
                <w:rFonts w:ascii="Arial" w:hAnsi="Arial" w:cs="Arial"/>
                <w:color w:val="000000"/>
                <w:szCs w:val="24"/>
              </w:rPr>
              <w:t>Opatrovnictví § 468 (zákon č. 89/2012 Sb., OZ)</w:t>
            </w:r>
          </w:p>
        </w:tc>
        <w:tc>
          <w:tcPr>
            <w:tcW w:w="1701" w:type="dxa"/>
            <w:hideMark/>
          </w:tcPr>
          <w:p w:rsidR="00065A5E" w:rsidRPr="00065A5E" w:rsidRDefault="00065A5E" w:rsidP="0020342E">
            <w:pPr>
              <w:pStyle w:val="Zkladntext0"/>
              <w:jc w:val="center"/>
              <w:rPr>
                <w:rFonts w:ascii="Arial" w:hAnsi="Arial" w:cs="Arial"/>
                <w:color w:val="000000"/>
                <w:szCs w:val="24"/>
              </w:rPr>
            </w:pPr>
            <w:r w:rsidRPr="00065A5E">
              <w:rPr>
                <w:rFonts w:ascii="Arial" w:hAnsi="Arial" w:cs="Arial"/>
                <w:color w:val="000000"/>
                <w:szCs w:val="24"/>
              </w:rPr>
              <w:t>0</w:t>
            </w:r>
          </w:p>
        </w:tc>
      </w:tr>
      <w:tr w:rsidR="00065A5E" w:rsidRPr="00065A5E" w:rsidTr="0020342E">
        <w:tc>
          <w:tcPr>
            <w:tcW w:w="8050" w:type="dxa"/>
            <w:hideMark/>
          </w:tcPr>
          <w:p w:rsidR="00065A5E" w:rsidRPr="00065A5E" w:rsidRDefault="00065A5E" w:rsidP="0020342E">
            <w:pPr>
              <w:pStyle w:val="Zkladntext0"/>
              <w:ind w:left="-112"/>
              <w:jc w:val="both"/>
              <w:rPr>
                <w:rFonts w:ascii="Arial" w:hAnsi="Arial" w:cs="Arial"/>
                <w:color w:val="000000"/>
                <w:szCs w:val="24"/>
              </w:rPr>
            </w:pPr>
            <w:r w:rsidRPr="00065A5E">
              <w:rPr>
                <w:rFonts w:ascii="Arial" w:hAnsi="Arial" w:cs="Arial"/>
                <w:color w:val="000000"/>
                <w:szCs w:val="24"/>
              </w:rPr>
              <w:t xml:space="preserve">Počet nových </w:t>
            </w:r>
            <w:proofErr w:type="spellStart"/>
            <w:r w:rsidRPr="00065A5E">
              <w:rPr>
                <w:rFonts w:ascii="Arial" w:hAnsi="Arial" w:cs="Arial"/>
                <w:color w:val="000000"/>
                <w:szCs w:val="24"/>
              </w:rPr>
              <w:t>opatrovanců</w:t>
            </w:r>
            <w:proofErr w:type="spellEnd"/>
          </w:p>
        </w:tc>
        <w:tc>
          <w:tcPr>
            <w:tcW w:w="1701" w:type="dxa"/>
            <w:hideMark/>
          </w:tcPr>
          <w:p w:rsidR="00065A5E" w:rsidRPr="00065A5E" w:rsidRDefault="00065A5E" w:rsidP="0020342E">
            <w:pPr>
              <w:pStyle w:val="Zkladntext0"/>
              <w:jc w:val="center"/>
              <w:rPr>
                <w:rFonts w:ascii="Arial" w:hAnsi="Arial" w:cs="Arial"/>
                <w:color w:val="000000"/>
                <w:szCs w:val="24"/>
              </w:rPr>
            </w:pPr>
            <w:r w:rsidRPr="00065A5E">
              <w:rPr>
                <w:rFonts w:ascii="Arial" w:hAnsi="Arial" w:cs="Arial"/>
                <w:color w:val="000000"/>
                <w:szCs w:val="24"/>
              </w:rPr>
              <w:t>5</w:t>
            </w:r>
          </w:p>
        </w:tc>
      </w:tr>
      <w:tr w:rsidR="00065A5E" w:rsidRPr="00065A5E" w:rsidTr="0020342E">
        <w:trPr>
          <w:trHeight w:val="217"/>
        </w:trPr>
        <w:tc>
          <w:tcPr>
            <w:tcW w:w="8050" w:type="dxa"/>
            <w:hideMark/>
          </w:tcPr>
          <w:p w:rsidR="00065A5E" w:rsidRPr="00065A5E" w:rsidRDefault="00065A5E" w:rsidP="0020342E">
            <w:pPr>
              <w:pStyle w:val="Zkladntext0"/>
              <w:ind w:left="-112"/>
              <w:jc w:val="both"/>
              <w:rPr>
                <w:rFonts w:ascii="Arial" w:hAnsi="Arial" w:cs="Arial"/>
                <w:color w:val="000000"/>
                <w:szCs w:val="24"/>
              </w:rPr>
            </w:pPr>
            <w:r w:rsidRPr="00065A5E">
              <w:rPr>
                <w:rFonts w:ascii="Arial" w:hAnsi="Arial" w:cs="Arial"/>
                <w:color w:val="000000"/>
                <w:szCs w:val="24"/>
              </w:rPr>
              <w:t>Ukončená opatrovnictví</w:t>
            </w:r>
          </w:p>
        </w:tc>
        <w:tc>
          <w:tcPr>
            <w:tcW w:w="1701" w:type="dxa"/>
            <w:hideMark/>
          </w:tcPr>
          <w:p w:rsidR="00065A5E" w:rsidRPr="00065A5E" w:rsidRDefault="00065A5E" w:rsidP="0020342E">
            <w:pPr>
              <w:pStyle w:val="Zkladntext0"/>
              <w:jc w:val="center"/>
              <w:rPr>
                <w:rFonts w:ascii="Arial" w:hAnsi="Arial" w:cs="Arial"/>
                <w:color w:val="000000"/>
                <w:szCs w:val="24"/>
              </w:rPr>
            </w:pPr>
            <w:r w:rsidRPr="00065A5E">
              <w:rPr>
                <w:rFonts w:ascii="Arial" w:hAnsi="Arial" w:cs="Arial"/>
                <w:color w:val="000000"/>
                <w:szCs w:val="24"/>
              </w:rPr>
              <w:t>5</w:t>
            </w:r>
          </w:p>
        </w:tc>
      </w:tr>
      <w:tr w:rsidR="00065A5E" w:rsidRPr="00065A5E" w:rsidTr="0020342E">
        <w:trPr>
          <w:trHeight w:val="217"/>
        </w:trPr>
        <w:tc>
          <w:tcPr>
            <w:tcW w:w="8050" w:type="dxa"/>
            <w:hideMark/>
          </w:tcPr>
          <w:p w:rsidR="00065A5E" w:rsidRPr="00065A5E" w:rsidRDefault="00065A5E" w:rsidP="0020342E">
            <w:pPr>
              <w:pStyle w:val="Zkladntext0"/>
              <w:jc w:val="both"/>
              <w:rPr>
                <w:rFonts w:ascii="Arial" w:hAnsi="Arial" w:cs="Arial"/>
                <w:color w:val="000000"/>
                <w:szCs w:val="24"/>
              </w:rPr>
            </w:pPr>
          </w:p>
        </w:tc>
        <w:tc>
          <w:tcPr>
            <w:tcW w:w="1701" w:type="dxa"/>
            <w:hideMark/>
          </w:tcPr>
          <w:p w:rsidR="00065A5E" w:rsidRPr="00065A5E" w:rsidRDefault="00065A5E" w:rsidP="0020342E">
            <w:pPr>
              <w:pStyle w:val="Zkladntext0"/>
              <w:jc w:val="center"/>
              <w:rPr>
                <w:rFonts w:ascii="Arial" w:hAnsi="Arial" w:cs="Arial"/>
                <w:color w:val="000000"/>
                <w:szCs w:val="24"/>
              </w:rPr>
            </w:pPr>
          </w:p>
        </w:tc>
      </w:tr>
      <w:tr w:rsidR="00065A5E" w:rsidRPr="00065A5E" w:rsidTr="0020342E">
        <w:tc>
          <w:tcPr>
            <w:tcW w:w="8050" w:type="dxa"/>
            <w:hideMark/>
          </w:tcPr>
          <w:p w:rsidR="00065A5E" w:rsidRPr="00065A5E" w:rsidRDefault="00065A5E" w:rsidP="0020342E">
            <w:pPr>
              <w:pStyle w:val="Zkladntext0"/>
              <w:ind w:left="-112"/>
              <w:jc w:val="both"/>
              <w:rPr>
                <w:rFonts w:ascii="Arial" w:hAnsi="Arial" w:cs="Arial"/>
                <w:color w:val="000000"/>
                <w:szCs w:val="24"/>
              </w:rPr>
            </w:pPr>
            <w:r w:rsidRPr="00065A5E">
              <w:rPr>
                <w:rFonts w:ascii="Arial" w:hAnsi="Arial" w:cs="Arial"/>
                <w:color w:val="000000"/>
                <w:szCs w:val="24"/>
              </w:rPr>
              <w:t xml:space="preserve">Jednání u Okresního soudu v Jihlavě, OS Žďár nad Sázavou </w:t>
            </w:r>
          </w:p>
        </w:tc>
        <w:tc>
          <w:tcPr>
            <w:tcW w:w="1701" w:type="dxa"/>
            <w:hideMark/>
          </w:tcPr>
          <w:p w:rsidR="00065A5E" w:rsidRPr="00065A5E" w:rsidRDefault="00065A5E" w:rsidP="0020342E">
            <w:pPr>
              <w:pStyle w:val="Zkladntext0"/>
              <w:jc w:val="center"/>
              <w:rPr>
                <w:rFonts w:ascii="Arial" w:hAnsi="Arial" w:cs="Arial"/>
                <w:color w:val="000000"/>
                <w:szCs w:val="24"/>
              </w:rPr>
            </w:pPr>
            <w:r w:rsidRPr="00065A5E">
              <w:rPr>
                <w:rFonts w:ascii="Arial" w:hAnsi="Arial" w:cs="Arial"/>
                <w:color w:val="000000"/>
                <w:szCs w:val="24"/>
              </w:rPr>
              <w:t>17</w:t>
            </w:r>
          </w:p>
        </w:tc>
      </w:tr>
      <w:tr w:rsidR="00065A5E" w:rsidRPr="00065A5E" w:rsidTr="0020342E">
        <w:tc>
          <w:tcPr>
            <w:tcW w:w="8050" w:type="dxa"/>
            <w:hideMark/>
          </w:tcPr>
          <w:p w:rsidR="00065A5E" w:rsidRPr="00065A5E" w:rsidRDefault="00065A5E" w:rsidP="0020342E">
            <w:pPr>
              <w:pStyle w:val="Zkladntext0"/>
              <w:ind w:left="-112"/>
              <w:jc w:val="both"/>
              <w:rPr>
                <w:rFonts w:ascii="Arial" w:hAnsi="Arial" w:cs="Arial"/>
                <w:color w:val="000000"/>
                <w:szCs w:val="24"/>
              </w:rPr>
            </w:pPr>
            <w:r w:rsidRPr="00065A5E">
              <w:rPr>
                <w:rFonts w:ascii="Arial" w:hAnsi="Arial" w:cs="Arial"/>
                <w:color w:val="000000"/>
                <w:szCs w:val="24"/>
              </w:rPr>
              <w:t>Jednání u Krajského soudu</w:t>
            </w:r>
          </w:p>
          <w:p w:rsidR="00065A5E" w:rsidRPr="00065A5E" w:rsidRDefault="00065A5E" w:rsidP="0020342E">
            <w:pPr>
              <w:pStyle w:val="Zkladntext0"/>
              <w:ind w:left="-112"/>
              <w:jc w:val="both"/>
              <w:rPr>
                <w:rFonts w:ascii="Arial" w:hAnsi="Arial" w:cs="Arial"/>
                <w:color w:val="000000"/>
                <w:szCs w:val="24"/>
              </w:rPr>
            </w:pPr>
            <w:r w:rsidRPr="00065A5E">
              <w:rPr>
                <w:rFonts w:ascii="Arial" w:hAnsi="Arial" w:cs="Arial"/>
                <w:color w:val="000000"/>
                <w:szCs w:val="24"/>
              </w:rPr>
              <w:t>Dědické řízení</w:t>
            </w:r>
          </w:p>
          <w:p w:rsidR="00065A5E" w:rsidRPr="00065A5E" w:rsidRDefault="00065A5E" w:rsidP="0020342E">
            <w:pPr>
              <w:pStyle w:val="Zkladntext0"/>
              <w:jc w:val="both"/>
              <w:rPr>
                <w:rFonts w:ascii="Arial" w:hAnsi="Arial" w:cs="Arial"/>
                <w:color w:val="000000"/>
                <w:szCs w:val="24"/>
              </w:rPr>
            </w:pPr>
          </w:p>
        </w:tc>
        <w:tc>
          <w:tcPr>
            <w:tcW w:w="1701" w:type="dxa"/>
            <w:hideMark/>
          </w:tcPr>
          <w:p w:rsidR="00065A5E" w:rsidRPr="00065A5E" w:rsidRDefault="00065A5E" w:rsidP="0020342E">
            <w:pPr>
              <w:pStyle w:val="Zkladntext0"/>
              <w:jc w:val="center"/>
              <w:rPr>
                <w:rFonts w:ascii="Arial" w:hAnsi="Arial" w:cs="Arial"/>
                <w:color w:val="000000"/>
                <w:szCs w:val="24"/>
              </w:rPr>
            </w:pPr>
            <w:r w:rsidRPr="00065A5E">
              <w:rPr>
                <w:rFonts w:ascii="Arial" w:hAnsi="Arial" w:cs="Arial"/>
                <w:color w:val="000000"/>
                <w:szCs w:val="24"/>
              </w:rPr>
              <w:t>0</w:t>
            </w:r>
          </w:p>
          <w:p w:rsidR="00065A5E" w:rsidRPr="00065A5E" w:rsidRDefault="00065A5E" w:rsidP="0020342E">
            <w:pPr>
              <w:pStyle w:val="Zkladntext0"/>
              <w:jc w:val="center"/>
              <w:rPr>
                <w:rFonts w:ascii="Arial" w:hAnsi="Arial" w:cs="Arial"/>
                <w:color w:val="000000"/>
                <w:szCs w:val="24"/>
              </w:rPr>
            </w:pPr>
            <w:r w:rsidRPr="00065A5E">
              <w:rPr>
                <w:rFonts w:ascii="Arial" w:hAnsi="Arial" w:cs="Arial"/>
                <w:color w:val="000000"/>
                <w:szCs w:val="24"/>
              </w:rPr>
              <w:t>0</w:t>
            </w:r>
          </w:p>
        </w:tc>
      </w:tr>
      <w:tr w:rsidR="00065A5E" w:rsidRPr="00065A5E" w:rsidTr="0020342E">
        <w:tc>
          <w:tcPr>
            <w:tcW w:w="8050" w:type="dxa"/>
          </w:tcPr>
          <w:p w:rsidR="00065A5E" w:rsidRPr="00065A5E" w:rsidRDefault="00065A5E" w:rsidP="0020342E">
            <w:pPr>
              <w:pStyle w:val="Zkladntext0"/>
              <w:ind w:left="-112"/>
              <w:jc w:val="both"/>
              <w:rPr>
                <w:rFonts w:ascii="Arial" w:hAnsi="Arial" w:cs="Arial"/>
                <w:color w:val="000000"/>
                <w:szCs w:val="24"/>
              </w:rPr>
            </w:pPr>
          </w:p>
        </w:tc>
        <w:tc>
          <w:tcPr>
            <w:tcW w:w="1701" w:type="dxa"/>
          </w:tcPr>
          <w:p w:rsidR="00065A5E" w:rsidRPr="00065A5E" w:rsidRDefault="00065A5E" w:rsidP="0020342E">
            <w:pPr>
              <w:pStyle w:val="Zkladntext0"/>
              <w:jc w:val="center"/>
              <w:rPr>
                <w:rFonts w:ascii="Arial" w:hAnsi="Arial" w:cs="Arial"/>
                <w:color w:val="000000"/>
                <w:szCs w:val="24"/>
              </w:rPr>
            </w:pPr>
          </w:p>
        </w:tc>
      </w:tr>
    </w:tbl>
    <w:p w:rsidR="00065A5E" w:rsidRPr="00065A5E" w:rsidRDefault="00065A5E" w:rsidP="00065A5E">
      <w:pPr>
        <w:pStyle w:val="Zkladntext0"/>
        <w:ind w:left="-112" w:firstLine="112"/>
        <w:jc w:val="both"/>
        <w:rPr>
          <w:rFonts w:ascii="Arial" w:hAnsi="Arial" w:cs="Arial"/>
          <w:color w:val="000000"/>
          <w:szCs w:val="24"/>
        </w:rPr>
      </w:pPr>
      <w:r w:rsidRPr="00065A5E">
        <w:rPr>
          <w:rFonts w:ascii="Arial" w:hAnsi="Arial" w:cs="Arial"/>
          <w:color w:val="000000"/>
          <w:szCs w:val="24"/>
        </w:rPr>
        <w:t>Opatrovnictví § 83 (zákon č. 292/2013 Sb., o zvláštních řízeních soudních)</w:t>
      </w:r>
      <w:r w:rsidRPr="00065A5E">
        <w:rPr>
          <w:rFonts w:ascii="Arial" w:hAnsi="Arial" w:cs="Arial"/>
          <w:color w:val="000000"/>
          <w:szCs w:val="24"/>
        </w:rPr>
        <w:tab/>
        <w:t xml:space="preserve">  97</w:t>
      </w:r>
    </w:p>
    <w:tbl>
      <w:tblPr>
        <w:tblW w:w="9775" w:type="dxa"/>
        <w:tblLook w:val="01E0" w:firstRow="1" w:lastRow="1" w:firstColumn="1" w:lastColumn="1" w:noHBand="0" w:noVBand="0"/>
      </w:tblPr>
      <w:tblGrid>
        <w:gridCol w:w="8074"/>
        <w:gridCol w:w="1701"/>
      </w:tblGrid>
      <w:tr w:rsidR="00065A5E" w:rsidRPr="00065A5E" w:rsidTr="0020342E">
        <w:tc>
          <w:tcPr>
            <w:tcW w:w="8074" w:type="dxa"/>
          </w:tcPr>
          <w:p w:rsidR="00065A5E" w:rsidRPr="00065A5E" w:rsidRDefault="00065A5E" w:rsidP="0020342E">
            <w:pPr>
              <w:rPr>
                <w:rFonts w:ascii="Arial" w:hAnsi="Arial" w:cs="Arial"/>
                <w:b/>
                <w:sz w:val="24"/>
                <w:szCs w:val="24"/>
              </w:rPr>
            </w:pPr>
          </w:p>
        </w:tc>
        <w:tc>
          <w:tcPr>
            <w:tcW w:w="1701" w:type="dxa"/>
          </w:tcPr>
          <w:p w:rsidR="00065A5E" w:rsidRPr="00065A5E" w:rsidRDefault="00065A5E" w:rsidP="0020342E">
            <w:pPr>
              <w:jc w:val="center"/>
              <w:rPr>
                <w:rFonts w:ascii="Arial" w:hAnsi="Arial" w:cs="Arial"/>
                <w:sz w:val="24"/>
                <w:szCs w:val="24"/>
              </w:rPr>
            </w:pPr>
          </w:p>
        </w:tc>
      </w:tr>
    </w:tbl>
    <w:p w:rsidR="00065A5E" w:rsidRPr="00065A5E" w:rsidRDefault="00065A5E" w:rsidP="00065A5E">
      <w:pPr>
        <w:jc w:val="both"/>
        <w:rPr>
          <w:rFonts w:ascii="Arial" w:hAnsi="Arial" w:cs="Arial"/>
          <w:sz w:val="24"/>
          <w:szCs w:val="24"/>
        </w:rPr>
      </w:pPr>
      <w:r w:rsidRPr="00065A5E">
        <w:rPr>
          <w:rFonts w:ascii="Arial" w:hAnsi="Arial" w:cs="Arial"/>
          <w:sz w:val="24"/>
          <w:szCs w:val="24"/>
        </w:rPr>
        <w:t xml:space="preserve">Statutární město Jihlava v rámci výkonu opatrovnické agendy zajišťuje: </w:t>
      </w:r>
    </w:p>
    <w:p w:rsidR="00065A5E" w:rsidRPr="00065A5E" w:rsidRDefault="00065A5E" w:rsidP="00065A5E">
      <w:pPr>
        <w:jc w:val="both"/>
        <w:rPr>
          <w:rFonts w:ascii="Arial" w:hAnsi="Arial" w:cs="Arial"/>
          <w:sz w:val="24"/>
          <w:szCs w:val="24"/>
        </w:rPr>
      </w:pPr>
      <w:r w:rsidRPr="00065A5E">
        <w:rPr>
          <w:rFonts w:ascii="Arial" w:hAnsi="Arial" w:cs="Arial"/>
          <w:sz w:val="24"/>
          <w:szCs w:val="24"/>
        </w:rPr>
        <w:t>-     </w:t>
      </w:r>
      <w:r w:rsidRPr="00065A5E">
        <w:rPr>
          <w:rFonts w:ascii="Arial" w:hAnsi="Arial" w:cs="Arial"/>
          <w:sz w:val="24"/>
          <w:szCs w:val="24"/>
        </w:rPr>
        <w:tab/>
        <w:t>výkon funkce veřejného opatrovníka</w:t>
      </w:r>
    </w:p>
    <w:p w:rsidR="00065A5E" w:rsidRPr="00065A5E" w:rsidRDefault="00065A5E" w:rsidP="00065A5E">
      <w:pPr>
        <w:jc w:val="both"/>
        <w:rPr>
          <w:rFonts w:ascii="Arial" w:hAnsi="Arial" w:cs="Arial"/>
          <w:sz w:val="24"/>
          <w:szCs w:val="24"/>
        </w:rPr>
      </w:pPr>
      <w:r w:rsidRPr="00065A5E">
        <w:rPr>
          <w:rFonts w:ascii="Arial" w:hAnsi="Arial" w:cs="Arial"/>
          <w:sz w:val="24"/>
          <w:szCs w:val="24"/>
        </w:rPr>
        <w:t xml:space="preserve">-     </w:t>
      </w:r>
      <w:r w:rsidRPr="00065A5E">
        <w:rPr>
          <w:rFonts w:ascii="Arial" w:hAnsi="Arial" w:cs="Arial"/>
          <w:sz w:val="24"/>
          <w:szCs w:val="24"/>
        </w:rPr>
        <w:tab/>
        <w:t>základní poradenství v této problematice</w:t>
      </w:r>
    </w:p>
    <w:p w:rsidR="00065A5E" w:rsidRPr="00065A5E" w:rsidRDefault="00065A5E" w:rsidP="00065A5E">
      <w:pPr>
        <w:jc w:val="both"/>
        <w:rPr>
          <w:rFonts w:ascii="Arial" w:hAnsi="Arial" w:cs="Arial"/>
          <w:sz w:val="24"/>
          <w:szCs w:val="24"/>
        </w:rPr>
      </w:pPr>
      <w:r w:rsidRPr="00065A5E">
        <w:rPr>
          <w:rFonts w:ascii="Arial" w:hAnsi="Arial" w:cs="Arial"/>
          <w:sz w:val="24"/>
          <w:szCs w:val="24"/>
        </w:rPr>
        <w:t xml:space="preserve">- </w:t>
      </w:r>
      <w:r w:rsidRPr="00065A5E">
        <w:rPr>
          <w:rFonts w:ascii="Arial" w:hAnsi="Arial" w:cs="Arial"/>
          <w:sz w:val="24"/>
          <w:szCs w:val="24"/>
        </w:rPr>
        <w:tab/>
        <w:t xml:space="preserve">procesní opatrovnictví pro Okresní soud v Jihlavě </w:t>
      </w:r>
    </w:p>
    <w:p w:rsidR="00065A5E" w:rsidRPr="00065A5E" w:rsidRDefault="00065A5E" w:rsidP="00065A5E">
      <w:pPr>
        <w:jc w:val="both"/>
        <w:rPr>
          <w:rFonts w:ascii="Arial" w:hAnsi="Arial" w:cs="Arial"/>
          <w:sz w:val="24"/>
          <w:szCs w:val="24"/>
        </w:rPr>
      </w:pPr>
      <w:r w:rsidRPr="00065A5E">
        <w:rPr>
          <w:rFonts w:ascii="Arial" w:hAnsi="Arial" w:cs="Arial"/>
          <w:sz w:val="24"/>
          <w:szCs w:val="24"/>
        </w:rPr>
        <w:t xml:space="preserve">  </w:t>
      </w:r>
    </w:p>
    <w:p w:rsidR="00065A5E" w:rsidRPr="00065A5E" w:rsidRDefault="00065A5E" w:rsidP="00065A5E">
      <w:pPr>
        <w:jc w:val="both"/>
        <w:rPr>
          <w:rFonts w:ascii="Arial" w:hAnsi="Arial" w:cs="Arial"/>
          <w:sz w:val="24"/>
          <w:szCs w:val="24"/>
        </w:rPr>
      </w:pPr>
      <w:r w:rsidRPr="00065A5E">
        <w:rPr>
          <w:rFonts w:ascii="Arial" w:hAnsi="Arial" w:cs="Arial"/>
          <w:sz w:val="24"/>
          <w:szCs w:val="24"/>
        </w:rPr>
        <w:t xml:space="preserve">Základní právní předpisy: </w:t>
      </w:r>
    </w:p>
    <w:p w:rsidR="00065A5E" w:rsidRPr="00065A5E" w:rsidRDefault="00065A5E" w:rsidP="00065A5E">
      <w:pPr>
        <w:jc w:val="both"/>
        <w:rPr>
          <w:rFonts w:ascii="Arial" w:hAnsi="Arial" w:cs="Arial"/>
          <w:sz w:val="24"/>
          <w:szCs w:val="24"/>
        </w:rPr>
      </w:pPr>
      <w:r w:rsidRPr="00065A5E">
        <w:rPr>
          <w:rFonts w:ascii="Arial" w:hAnsi="Arial" w:cs="Arial"/>
          <w:sz w:val="24"/>
          <w:szCs w:val="24"/>
        </w:rPr>
        <w:t xml:space="preserve">89/2012 Sb., občanský zákoník, ve znění pozdějších právních předpisů </w:t>
      </w:r>
    </w:p>
    <w:p w:rsidR="00065A5E" w:rsidRPr="00065A5E" w:rsidRDefault="00065A5E" w:rsidP="00065A5E">
      <w:pPr>
        <w:jc w:val="both"/>
        <w:rPr>
          <w:rFonts w:ascii="Arial" w:hAnsi="Arial" w:cs="Arial"/>
          <w:sz w:val="24"/>
          <w:szCs w:val="24"/>
        </w:rPr>
      </w:pPr>
      <w:r w:rsidRPr="00065A5E">
        <w:rPr>
          <w:rFonts w:ascii="Arial" w:hAnsi="Arial" w:cs="Arial"/>
          <w:sz w:val="24"/>
          <w:szCs w:val="24"/>
        </w:rPr>
        <w:t xml:space="preserve">292/2013 Sb., zákon o zvláštních řízeních soudních, ve znění pozdějších právních předpisů </w:t>
      </w:r>
    </w:p>
    <w:p w:rsidR="00065A5E" w:rsidRPr="00065A5E" w:rsidRDefault="00065A5E" w:rsidP="00065A5E">
      <w:pPr>
        <w:jc w:val="both"/>
        <w:rPr>
          <w:rFonts w:ascii="Arial" w:hAnsi="Arial" w:cs="Arial"/>
          <w:sz w:val="24"/>
          <w:szCs w:val="24"/>
        </w:rPr>
      </w:pPr>
      <w:r w:rsidRPr="00065A5E">
        <w:rPr>
          <w:rFonts w:ascii="Arial" w:hAnsi="Arial" w:cs="Arial"/>
          <w:sz w:val="24"/>
          <w:szCs w:val="24"/>
        </w:rPr>
        <w:lastRenderedPageBreak/>
        <w:t xml:space="preserve">99/1963 Sb., občanský soudní řád, ve znění pozdějších právních předpisů </w:t>
      </w:r>
    </w:p>
    <w:p w:rsidR="00065A5E" w:rsidRPr="00065A5E" w:rsidRDefault="00065A5E" w:rsidP="00065A5E">
      <w:pPr>
        <w:jc w:val="both"/>
        <w:rPr>
          <w:rFonts w:ascii="Arial" w:hAnsi="Arial" w:cs="Arial"/>
          <w:sz w:val="24"/>
          <w:szCs w:val="24"/>
        </w:rPr>
      </w:pPr>
      <w:r w:rsidRPr="00065A5E">
        <w:rPr>
          <w:rFonts w:ascii="Arial" w:hAnsi="Arial" w:cs="Arial"/>
          <w:sz w:val="24"/>
          <w:szCs w:val="24"/>
        </w:rPr>
        <w:t>372/2011 Sb., Zákon o zdravotních službách, ve znění pozdějších právních předpisů</w:t>
      </w:r>
    </w:p>
    <w:p w:rsidR="00065A5E" w:rsidRPr="00065A5E" w:rsidRDefault="00065A5E" w:rsidP="00065A5E">
      <w:pPr>
        <w:jc w:val="both"/>
        <w:rPr>
          <w:rFonts w:ascii="Arial" w:hAnsi="Arial" w:cs="Arial"/>
          <w:sz w:val="24"/>
          <w:szCs w:val="24"/>
        </w:rPr>
      </w:pPr>
      <w:r w:rsidRPr="00065A5E">
        <w:rPr>
          <w:rFonts w:ascii="Arial" w:hAnsi="Arial" w:cs="Arial"/>
          <w:sz w:val="24"/>
          <w:szCs w:val="24"/>
        </w:rPr>
        <w:t> Veřejný opatrovník je ustanoven na základě usnesení soudu, s pravomocemi, jejichž rozsah je jednoznačně vymezen soudem a s přihlédnutím k individuálním potřebám každého takovéhoto klienta. Veřejným opatrovníkem je vždy orgán místní zprávy tzn. v našem případě statutární město Jihlava. Veřejný opatrovník je ustanoven osobě, u které nebyla nalezena žádná jiná osoba (ať už z rodiny či z okolí), která by mohla anebo byla ochotna funkci opatrovníka vykonávat. Jmenování veřejného opatrovníka není vázáno na souhlas obce.</w:t>
      </w:r>
    </w:p>
    <w:p w:rsidR="00065A5E" w:rsidRPr="00065A5E" w:rsidRDefault="00065A5E" w:rsidP="00065A5E">
      <w:pPr>
        <w:jc w:val="both"/>
        <w:rPr>
          <w:rFonts w:ascii="Arial" w:hAnsi="Arial" w:cs="Arial"/>
          <w:sz w:val="24"/>
          <w:szCs w:val="24"/>
        </w:rPr>
      </w:pPr>
      <w:r w:rsidRPr="00065A5E">
        <w:rPr>
          <w:rFonts w:ascii="Arial" w:hAnsi="Arial" w:cs="Arial"/>
          <w:sz w:val="24"/>
          <w:szCs w:val="24"/>
        </w:rPr>
        <w:t xml:space="preserve">Na základě stanoveného omezení pověřený opatrovník zajišťuje a spravuje dávky důchodového zabezpečení, dávky sociální péče a ostatní příjmy, hospodaří s těmito svěřenými finančními prostředky ve prospěch opatrovance, hradí dluhy, zajišťuje bydlení, zabezpečuje úhradu služeb s bydlením spojených, dále stravování, nákupy, lékařské ošetření, vyřizuje osobní záležitosti opatrovance, koupě, prodeje, pronájmy, spravuje movitý i nemovitý majetek apod. Podávány jsou rovněž návrhy na schválení právních úkonů, jež se vymykají obvyklým záležitostem. </w:t>
      </w:r>
    </w:p>
    <w:p w:rsidR="00065A5E" w:rsidRPr="00065A5E" w:rsidRDefault="00065A5E" w:rsidP="00065A5E">
      <w:pPr>
        <w:jc w:val="both"/>
        <w:rPr>
          <w:rFonts w:ascii="Arial" w:hAnsi="Arial" w:cs="Arial"/>
          <w:sz w:val="24"/>
          <w:szCs w:val="24"/>
        </w:rPr>
      </w:pPr>
      <w:r w:rsidRPr="00065A5E">
        <w:rPr>
          <w:rFonts w:ascii="Arial" w:hAnsi="Arial" w:cs="Arial"/>
          <w:sz w:val="24"/>
          <w:szCs w:val="24"/>
        </w:rPr>
        <w:t xml:space="preserve">Opatrovník zastupuje svého klienta při jednáních, zprostředkovává kontakt s dalšími institucemi, poskytovateli sociálních služeb apod. </w:t>
      </w:r>
    </w:p>
    <w:p w:rsidR="00065A5E" w:rsidRPr="00065A5E" w:rsidRDefault="00065A5E" w:rsidP="00065A5E">
      <w:pPr>
        <w:jc w:val="both"/>
        <w:rPr>
          <w:rFonts w:ascii="Arial" w:hAnsi="Arial" w:cs="Arial"/>
          <w:sz w:val="24"/>
          <w:szCs w:val="24"/>
        </w:rPr>
      </w:pPr>
      <w:r w:rsidRPr="00065A5E">
        <w:rPr>
          <w:rFonts w:ascii="Arial" w:hAnsi="Arial" w:cs="Arial"/>
          <w:sz w:val="24"/>
          <w:szCs w:val="24"/>
        </w:rPr>
        <w:t>Udržuje pravidelný kontakt s </w:t>
      </w:r>
      <w:proofErr w:type="spellStart"/>
      <w:r w:rsidRPr="00065A5E">
        <w:rPr>
          <w:rFonts w:ascii="Arial" w:hAnsi="Arial" w:cs="Arial"/>
          <w:sz w:val="24"/>
          <w:szCs w:val="24"/>
        </w:rPr>
        <w:t>opatrovancem</w:t>
      </w:r>
      <w:proofErr w:type="spellEnd"/>
      <w:r w:rsidRPr="00065A5E">
        <w:rPr>
          <w:rFonts w:ascii="Arial" w:hAnsi="Arial" w:cs="Arial"/>
          <w:sz w:val="24"/>
          <w:szCs w:val="24"/>
        </w:rPr>
        <w:t xml:space="preserve"> v jeho vlastní domácnosti event. v jiném zařízení, kde se nachází. </w:t>
      </w:r>
    </w:p>
    <w:p w:rsidR="00065A5E" w:rsidRPr="00065A5E" w:rsidRDefault="00065A5E" w:rsidP="00065A5E">
      <w:pPr>
        <w:jc w:val="both"/>
        <w:rPr>
          <w:rFonts w:ascii="Arial" w:hAnsi="Arial" w:cs="Arial"/>
          <w:sz w:val="24"/>
          <w:szCs w:val="24"/>
        </w:rPr>
      </w:pPr>
      <w:r w:rsidRPr="00065A5E">
        <w:rPr>
          <w:rFonts w:ascii="Arial" w:hAnsi="Arial" w:cs="Arial"/>
          <w:sz w:val="24"/>
          <w:szCs w:val="24"/>
        </w:rPr>
        <w:t xml:space="preserve">Vede jednoduché účetnictví o hospodaření s finančními prostředky opatrovaných osob. Hospodaření podléhá kontrolním mechanismům úřadu a příslušného okresního soudu. Každoročně je podávána soudu podrobná zpráva o situaci opatrovance. </w:t>
      </w:r>
    </w:p>
    <w:p w:rsidR="00065A5E" w:rsidRPr="00065A5E" w:rsidRDefault="00065A5E" w:rsidP="00065A5E">
      <w:pPr>
        <w:jc w:val="both"/>
        <w:rPr>
          <w:rFonts w:ascii="Arial" w:hAnsi="Arial" w:cs="Arial"/>
          <w:sz w:val="24"/>
          <w:szCs w:val="24"/>
        </w:rPr>
      </w:pPr>
    </w:p>
    <w:p w:rsidR="00065A5E" w:rsidRPr="00065A5E" w:rsidRDefault="00065A5E" w:rsidP="00065A5E">
      <w:pPr>
        <w:jc w:val="both"/>
        <w:rPr>
          <w:rFonts w:ascii="Arial" w:hAnsi="Arial" w:cs="Arial"/>
          <w:sz w:val="24"/>
          <w:szCs w:val="24"/>
        </w:rPr>
      </w:pPr>
      <w:r w:rsidRPr="00065A5E">
        <w:rPr>
          <w:rFonts w:ascii="Arial" w:hAnsi="Arial" w:cs="Arial"/>
          <w:sz w:val="24"/>
          <w:szCs w:val="24"/>
        </w:rPr>
        <w:t xml:space="preserve">Ve sledovaném období byly za dva opatrovance uzavřeny smlouvy o poskytnutí pobytové sociální služby v zařízení, které odpovídá jejich potřebám podpory. </w:t>
      </w:r>
      <w:r w:rsidRPr="00065A5E">
        <w:rPr>
          <w:rFonts w:ascii="Arial" w:hAnsi="Arial" w:cs="Arial"/>
          <w:sz w:val="24"/>
          <w:szCs w:val="24"/>
        </w:rPr>
        <w:br/>
        <w:t xml:space="preserve">Tři </w:t>
      </w:r>
      <w:proofErr w:type="spellStart"/>
      <w:r w:rsidRPr="00065A5E">
        <w:rPr>
          <w:rFonts w:ascii="Arial" w:hAnsi="Arial" w:cs="Arial"/>
          <w:sz w:val="24"/>
          <w:szCs w:val="24"/>
        </w:rPr>
        <w:t>opatrovanci</w:t>
      </w:r>
      <w:proofErr w:type="spellEnd"/>
      <w:r w:rsidRPr="00065A5E">
        <w:rPr>
          <w:rFonts w:ascii="Arial" w:hAnsi="Arial" w:cs="Arial"/>
          <w:sz w:val="24"/>
          <w:szCs w:val="24"/>
        </w:rPr>
        <w:t xml:space="preserve"> zemřeli. Město se pravomocně stalo nově opatrovníkem pěti klientů komunitního bydlení v Pávově a Na Kopci.</w:t>
      </w:r>
    </w:p>
    <w:p w:rsidR="00065A5E" w:rsidRPr="00065A5E" w:rsidRDefault="00065A5E" w:rsidP="00065A5E">
      <w:pPr>
        <w:jc w:val="both"/>
        <w:rPr>
          <w:rFonts w:ascii="Arial" w:hAnsi="Arial" w:cs="Arial"/>
          <w:sz w:val="24"/>
          <w:szCs w:val="24"/>
        </w:rPr>
      </w:pPr>
      <w:r w:rsidRPr="00065A5E">
        <w:rPr>
          <w:rFonts w:ascii="Arial" w:hAnsi="Arial" w:cs="Arial"/>
          <w:sz w:val="24"/>
          <w:szCs w:val="24"/>
        </w:rPr>
        <w:t>Zajištění vánočních dárků pro opatrovance hospitalizované v PN Jihlava.</w:t>
      </w:r>
    </w:p>
    <w:p w:rsidR="00065A5E" w:rsidRPr="00065A5E" w:rsidRDefault="00065A5E" w:rsidP="00065A5E">
      <w:pPr>
        <w:jc w:val="both"/>
        <w:rPr>
          <w:rFonts w:ascii="Arial" w:hAnsi="Arial" w:cs="Arial"/>
          <w:sz w:val="24"/>
          <w:szCs w:val="24"/>
        </w:rPr>
      </w:pPr>
      <w:r w:rsidRPr="00065A5E">
        <w:rPr>
          <w:rFonts w:ascii="Arial" w:hAnsi="Arial" w:cs="Arial"/>
          <w:sz w:val="24"/>
          <w:szCs w:val="24"/>
        </w:rPr>
        <w:t>Poskytování poradenství a pomoci jiným opatrovníkům.</w:t>
      </w:r>
    </w:p>
    <w:p w:rsidR="00065A5E" w:rsidRPr="00065A5E" w:rsidRDefault="00065A5E" w:rsidP="00065A5E">
      <w:pPr>
        <w:jc w:val="both"/>
        <w:rPr>
          <w:rFonts w:ascii="Arial" w:hAnsi="Arial" w:cs="Arial"/>
          <w:sz w:val="24"/>
          <w:szCs w:val="24"/>
        </w:rPr>
      </w:pPr>
      <w:r w:rsidRPr="00065A5E">
        <w:rPr>
          <w:rFonts w:ascii="Arial" w:hAnsi="Arial" w:cs="Arial"/>
          <w:sz w:val="24"/>
          <w:szCs w:val="24"/>
        </w:rPr>
        <w:t>Probíhá školení na program pro veřejné opatrovnictví VERA. Spuštění k </w:t>
      </w:r>
      <w:proofErr w:type="gramStart"/>
      <w:r w:rsidRPr="00065A5E">
        <w:rPr>
          <w:rFonts w:ascii="Arial" w:hAnsi="Arial" w:cs="Arial"/>
          <w:sz w:val="24"/>
          <w:szCs w:val="24"/>
        </w:rPr>
        <w:t>01.03.2023</w:t>
      </w:r>
      <w:proofErr w:type="gramEnd"/>
      <w:r w:rsidRPr="00065A5E">
        <w:rPr>
          <w:rFonts w:ascii="Arial" w:hAnsi="Arial" w:cs="Arial"/>
          <w:sz w:val="24"/>
          <w:szCs w:val="24"/>
        </w:rPr>
        <w:t>.</w:t>
      </w:r>
    </w:p>
    <w:p w:rsidR="00065A5E" w:rsidRPr="00065A5E" w:rsidRDefault="00065A5E" w:rsidP="00065A5E">
      <w:pPr>
        <w:jc w:val="both"/>
        <w:rPr>
          <w:rFonts w:ascii="Arial" w:hAnsi="Arial" w:cs="Arial"/>
          <w:sz w:val="24"/>
          <w:szCs w:val="24"/>
        </w:rPr>
      </w:pPr>
      <w:r w:rsidRPr="00065A5E">
        <w:rPr>
          <w:rFonts w:ascii="Arial" w:hAnsi="Arial" w:cs="Arial"/>
          <w:sz w:val="24"/>
          <w:szCs w:val="24"/>
        </w:rPr>
        <w:t>Zajištění praxe studentce VOŠS Jihlava.</w:t>
      </w:r>
    </w:p>
    <w:p w:rsidR="00065A5E" w:rsidRDefault="00065A5E" w:rsidP="005A4571">
      <w:pPr>
        <w:rPr>
          <w:rFonts w:ascii="Arial" w:hAnsi="Arial" w:cs="Arial"/>
          <w:b/>
        </w:rPr>
      </w:pPr>
    </w:p>
    <w:p w:rsidR="00065A5E" w:rsidRDefault="00065A5E" w:rsidP="005A4571">
      <w:pPr>
        <w:rPr>
          <w:rFonts w:ascii="Arial" w:hAnsi="Arial" w:cs="Arial"/>
          <w:b/>
        </w:rPr>
      </w:pPr>
    </w:p>
    <w:p w:rsidR="008F09C2" w:rsidRDefault="008F09C2" w:rsidP="005A4571">
      <w:pPr>
        <w:rPr>
          <w:rFonts w:ascii="Arial" w:hAnsi="Arial" w:cs="Arial"/>
          <w:b/>
        </w:rPr>
      </w:pPr>
    </w:p>
    <w:p w:rsidR="008F09C2" w:rsidRDefault="008F09C2" w:rsidP="005A4571">
      <w:pPr>
        <w:rPr>
          <w:rFonts w:ascii="Arial" w:hAnsi="Arial" w:cs="Arial"/>
          <w:b/>
        </w:rPr>
      </w:pPr>
    </w:p>
    <w:p w:rsidR="008F09C2" w:rsidRDefault="008F09C2" w:rsidP="005A4571">
      <w:pPr>
        <w:rPr>
          <w:rFonts w:ascii="Arial" w:hAnsi="Arial" w:cs="Arial"/>
          <w:b/>
        </w:rPr>
      </w:pPr>
    </w:p>
    <w:p w:rsidR="008F09C2" w:rsidRDefault="008F09C2" w:rsidP="005A4571">
      <w:pPr>
        <w:rPr>
          <w:rFonts w:ascii="Arial" w:hAnsi="Arial" w:cs="Arial"/>
          <w:b/>
        </w:rPr>
      </w:pPr>
    </w:p>
    <w:p w:rsidR="008F09C2" w:rsidRDefault="008F09C2" w:rsidP="005A4571">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8F09C2" w:rsidRPr="00217942" w:rsidTr="0020342E">
        <w:trPr>
          <w:trHeight w:val="567"/>
        </w:trPr>
        <w:tc>
          <w:tcPr>
            <w:tcW w:w="9708" w:type="dxa"/>
            <w:gridSpan w:val="4"/>
            <w:vAlign w:val="center"/>
          </w:tcPr>
          <w:p w:rsidR="008F09C2" w:rsidRPr="00217942" w:rsidRDefault="008F09C2" w:rsidP="0020342E">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79744" behindDoc="1" locked="0" layoutInCell="1" allowOverlap="1" wp14:anchorId="33910B90" wp14:editId="5E756043">
                  <wp:simplePos x="0" y="0"/>
                  <wp:positionH relativeFrom="column">
                    <wp:posOffset>1295400</wp:posOffset>
                  </wp:positionH>
                  <wp:positionV relativeFrom="page">
                    <wp:posOffset>-6350</wp:posOffset>
                  </wp:positionV>
                  <wp:extent cx="2260600" cy="360045"/>
                  <wp:effectExtent l="0" t="0" r="6350" b="1905"/>
                  <wp:wrapNone/>
                  <wp:docPr id="21" name="Obrázek 21"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F09C2" w:rsidRPr="00217942" w:rsidTr="0020342E">
        <w:trPr>
          <w:trHeight w:val="567"/>
        </w:trPr>
        <w:tc>
          <w:tcPr>
            <w:tcW w:w="6948" w:type="dxa"/>
            <w:gridSpan w:val="3"/>
            <w:vAlign w:val="center"/>
          </w:tcPr>
          <w:p w:rsidR="008F09C2" w:rsidRPr="00217942" w:rsidRDefault="008F09C2" w:rsidP="0020342E">
            <w:pPr>
              <w:jc w:val="center"/>
              <w:rPr>
                <w:rFonts w:ascii="Arial" w:hAnsi="Arial" w:cs="Arial"/>
              </w:rPr>
            </w:pPr>
            <w:r w:rsidRPr="00217942">
              <w:rPr>
                <w:rFonts w:ascii="Arial" w:hAnsi="Arial" w:cs="Arial"/>
              </w:rPr>
              <w:t>Zpráva o činnosti za období</w:t>
            </w:r>
          </w:p>
        </w:tc>
        <w:tc>
          <w:tcPr>
            <w:tcW w:w="2760" w:type="dxa"/>
            <w:vAlign w:val="center"/>
          </w:tcPr>
          <w:p w:rsidR="008F09C2" w:rsidRPr="00217942" w:rsidRDefault="008F09C2" w:rsidP="0020342E">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2022</w:t>
            </w:r>
          </w:p>
        </w:tc>
      </w:tr>
      <w:tr w:rsidR="008F09C2" w:rsidRPr="00217942" w:rsidTr="0020342E">
        <w:trPr>
          <w:trHeight w:val="398"/>
        </w:trPr>
        <w:tc>
          <w:tcPr>
            <w:tcW w:w="1440" w:type="dxa"/>
            <w:vAlign w:val="center"/>
          </w:tcPr>
          <w:p w:rsidR="008F09C2" w:rsidRPr="00217942" w:rsidRDefault="008F09C2" w:rsidP="0020342E">
            <w:pPr>
              <w:jc w:val="center"/>
              <w:rPr>
                <w:rFonts w:ascii="Arial" w:hAnsi="Arial" w:cs="Arial"/>
              </w:rPr>
            </w:pPr>
            <w:r w:rsidRPr="00217942">
              <w:rPr>
                <w:rFonts w:ascii="Arial" w:hAnsi="Arial" w:cs="Arial"/>
              </w:rPr>
              <w:t>Vypracoval</w:t>
            </w:r>
          </w:p>
        </w:tc>
        <w:tc>
          <w:tcPr>
            <w:tcW w:w="3708" w:type="dxa"/>
            <w:vAlign w:val="center"/>
          </w:tcPr>
          <w:p w:rsidR="008F09C2" w:rsidRPr="00217942" w:rsidRDefault="00507894" w:rsidP="0020342E">
            <w:pPr>
              <w:ind w:left="80"/>
              <w:jc w:val="center"/>
              <w:rPr>
                <w:rFonts w:ascii="Arial" w:hAnsi="Arial" w:cs="Arial"/>
                <w:b/>
              </w:rPr>
            </w:pPr>
            <w:r>
              <w:rPr>
                <w:rFonts w:ascii="Arial" w:hAnsi="Arial" w:cs="Arial"/>
                <w:b/>
              </w:rPr>
              <w:t>Mgr. Jarmila Jakoubková</w:t>
            </w:r>
          </w:p>
        </w:tc>
        <w:tc>
          <w:tcPr>
            <w:tcW w:w="1800" w:type="dxa"/>
            <w:vAlign w:val="center"/>
          </w:tcPr>
          <w:p w:rsidR="008F09C2" w:rsidRPr="00217942" w:rsidRDefault="008F09C2" w:rsidP="0020342E">
            <w:pPr>
              <w:jc w:val="center"/>
              <w:rPr>
                <w:rFonts w:ascii="Arial" w:hAnsi="Arial" w:cs="Arial"/>
              </w:rPr>
            </w:pPr>
            <w:r w:rsidRPr="00217942">
              <w:rPr>
                <w:rFonts w:ascii="Arial" w:hAnsi="Arial" w:cs="Arial"/>
              </w:rPr>
              <w:t>Odbor</w:t>
            </w:r>
          </w:p>
        </w:tc>
        <w:tc>
          <w:tcPr>
            <w:tcW w:w="2760" w:type="dxa"/>
            <w:vAlign w:val="center"/>
          </w:tcPr>
          <w:p w:rsidR="008F09C2" w:rsidRPr="00217942" w:rsidRDefault="00507894" w:rsidP="0020342E">
            <w:pPr>
              <w:jc w:val="center"/>
              <w:rPr>
                <w:rFonts w:ascii="Arial" w:hAnsi="Arial" w:cs="Arial"/>
                <w:b/>
              </w:rPr>
            </w:pPr>
            <w:r>
              <w:rPr>
                <w:rFonts w:ascii="Arial" w:hAnsi="Arial" w:cs="Arial"/>
                <w:b/>
              </w:rPr>
              <w:t>KP</w:t>
            </w:r>
          </w:p>
        </w:tc>
      </w:tr>
    </w:tbl>
    <w:p w:rsidR="008F09C2" w:rsidRPr="00507894" w:rsidRDefault="008F09C2" w:rsidP="005A4571">
      <w:pPr>
        <w:rPr>
          <w:rFonts w:ascii="Arial" w:hAnsi="Arial" w:cs="Arial"/>
          <w:b/>
          <w:sz w:val="24"/>
          <w:szCs w:val="24"/>
        </w:rPr>
      </w:pPr>
    </w:p>
    <w:p w:rsidR="00507894" w:rsidRPr="00507894" w:rsidRDefault="00507894" w:rsidP="00507894">
      <w:pPr>
        <w:jc w:val="both"/>
        <w:rPr>
          <w:rFonts w:ascii="Arial" w:hAnsi="Arial" w:cs="Arial"/>
          <w:b/>
          <w:sz w:val="24"/>
          <w:szCs w:val="24"/>
        </w:rPr>
      </w:pPr>
      <w:r w:rsidRPr="00507894">
        <w:rPr>
          <w:rFonts w:ascii="Arial" w:hAnsi="Arial" w:cs="Arial"/>
          <w:b/>
          <w:sz w:val="24"/>
          <w:szCs w:val="24"/>
        </w:rPr>
        <w:t>Personální záležitosti a změny:</w:t>
      </w:r>
    </w:p>
    <w:p w:rsidR="00507894" w:rsidRPr="00507894" w:rsidRDefault="00507894" w:rsidP="00507894">
      <w:pPr>
        <w:numPr>
          <w:ilvl w:val="0"/>
          <w:numId w:val="69"/>
        </w:numPr>
        <w:spacing w:after="0" w:line="240" w:lineRule="auto"/>
        <w:ind w:left="851"/>
        <w:jc w:val="both"/>
        <w:rPr>
          <w:rFonts w:ascii="Arial" w:hAnsi="Arial" w:cs="Arial"/>
          <w:bCs/>
          <w:sz w:val="24"/>
          <w:szCs w:val="24"/>
        </w:rPr>
      </w:pPr>
      <w:r w:rsidRPr="00507894">
        <w:rPr>
          <w:rFonts w:ascii="Arial" w:hAnsi="Arial" w:cs="Arial"/>
          <w:bCs/>
          <w:sz w:val="24"/>
          <w:szCs w:val="24"/>
        </w:rPr>
        <w:t>Nástup koordinátora ZM a MA21 (k4.10.2022)</w:t>
      </w:r>
    </w:p>
    <w:p w:rsidR="00507894" w:rsidRPr="00507894" w:rsidRDefault="00507894" w:rsidP="00507894">
      <w:pPr>
        <w:ind w:left="284"/>
        <w:jc w:val="both"/>
        <w:rPr>
          <w:rFonts w:ascii="Arial" w:hAnsi="Arial" w:cs="Arial"/>
          <w:sz w:val="24"/>
          <w:szCs w:val="24"/>
        </w:rPr>
      </w:pPr>
    </w:p>
    <w:p w:rsidR="00507894" w:rsidRPr="00507894" w:rsidRDefault="00507894" w:rsidP="00507894">
      <w:pPr>
        <w:numPr>
          <w:ilvl w:val="0"/>
          <w:numId w:val="66"/>
        </w:numPr>
        <w:shd w:val="clear" w:color="auto" w:fill="FFFFFF"/>
        <w:spacing w:after="0" w:line="240" w:lineRule="auto"/>
        <w:ind w:left="284" w:hanging="284"/>
        <w:jc w:val="both"/>
        <w:rPr>
          <w:rFonts w:ascii="Arial" w:hAnsi="Arial" w:cs="Arial"/>
          <w:b/>
          <w:sz w:val="24"/>
          <w:szCs w:val="24"/>
          <w:u w:val="single"/>
        </w:rPr>
      </w:pPr>
      <w:r w:rsidRPr="00507894">
        <w:rPr>
          <w:rFonts w:ascii="Arial" w:hAnsi="Arial" w:cs="Arial"/>
          <w:b/>
          <w:sz w:val="24"/>
          <w:szCs w:val="24"/>
          <w:u w:val="single"/>
        </w:rPr>
        <w:t>Vedoucí odboru</w:t>
      </w:r>
    </w:p>
    <w:p w:rsidR="00507894" w:rsidRPr="00507894" w:rsidRDefault="00507894" w:rsidP="00507894">
      <w:pPr>
        <w:jc w:val="both"/>
        <w:rPr>
          <w:rFonts w:ascii="Arial" w:hAnsi="Arial" w:cs="Arial"/>
          <w:sz w:val="24"/>
          <w:szCs w:val="24"/>
        </w:rPr>
      </w:pPr>
      <w:r w:rsidRPr="00507894">
        <w:rPr>
          <w:rFonts w:ascii="Arial" w:hAnsi="Arial" w:cs="Arial"/>
          <w:sz w:val="24"/>
          <w:szCs w:val="24"/>
        </w:rPr>
        <w:t>Spolu s běžnými činnostmi při zajištění chodu odboru KP:</w:t>
      </w:r>
    </w:p>
    <w:p w:rsidR="00507894" w:rsidRPr="00507894" w:rsidRDefault="00507894" w:rsidP="00507894">
      <w:pPr>
        <w:numPr>
          <w:ilvl w:val="0"/>
          <w:numId w:val="68"/>
        </w:numPr>
        <w:spacing w:after="0" w:line="240" w:lineRule="auto"/>
        <w:ind w:left="851"/>
        <w:jc w:val="both"/>
        <w:rPr>
          <w:rFonts w:ascii="Arial" w:hAnsi="Arial" w:cs="Arial"/>
          <w:sz w:val="24"/>
          <w:szCs w:val="24"/>
        </w:rPr>
      </w:pPr>
      <w:r w:rsidRPr="00507894">
        <w:rPr>
          <w:rFonts w:ascii="Arial" w:hAnsi="Arial" w:cs="Arial"/>
          <w:sz w:val="24"/>
          <w:szCs w:val="24"/>
        </w:rPr>
        <w:t>příprava a organizace ustavujícího Zastupitelstva města Jihlavy</w:t>
      </w:r>
    </w:p>
    <w:p w:rsidR="00507894" w:rsidRPr="00507894" w:rsidRDefault="00507894" w:rsidP="00507894">
      <w:pPr>
        <w:numPr>
          <w:ilvl w:val="0"/>
          <w:numId w:val="68"/>
        </w:numPr>
        <w:spacing w:after="0" w:line="240" w:lineRule="auto"/>
        <w:ind w:left="851"/>
        <w:jc w:val="both"/>
        <w:rPr>
          <w:rFonts w:ascii="Arial" w:hAnsi="Arial" w:cs="Arial"/>
          <w:sz w:val="24"/>
          <w:szCs w:val="24"/>
        </w:rPr>
      </w:pPr>
      <w:r w:rsidRPr="00507894">
        <w:rPr>
          <w:rFonts w:ascii="Arial" w:hAnsi="Arial" w:cs="Arial"/>
          <w:sz w:val="24"/>
          <w:szCs w:val="24"/>
        </w:rPr>
        <w:t>spolupráce při zajištění akce „</w:t>
      </w:r>
      <w:proofErr w:type="spellStart"/>
      <w:r w:rsidRPr="00507894">
        <w:rPr>
          <w:rFonts w:ascii="Arial" w:hAnsi="Arial" w:cs="Arial"/>
          <w:sz w:val="24"/>
          <w:szCs w:val="24"/>
        </w:rPr>
        <w:t>Dobroch</w:t>
      </w:r>
      <w:proofErr w:type="spellEnd"/>
      <w:r w:rsidRPr="00507894">
        <w:rPr>
          <w:rFonts w:ascii="Arial" w:hAnsi="Arial" w:cs="Arial"/>
          <w:sz w:val="24"/>
          <w:szCs w:val="24"/>
        </w:rPr>
        <w:t xml:space="preserve"> 2022“</w:t>
      </w:r>
    </w:p>
    <w:p w:rsidR="00507894" w:rsidRPr="00507894" w:rsidRDefault="00507894" w:rsidP="00507894">
      <w:pPr>
        <w:numPr>
          <w:ilvl w:val="0"/>
          <w:numId w:val="68"/>
        </w:numPr>
        <w:spacing w:after="0" w:line="240" w:lineRule="auto"/>
        <w:ind w:left="851"/>
        <w:jc w:val="both"/>
        <w:rPr>
          <w:rFonts w:ascii="Arial" w:hAnsi="Arial" w:cs="Arial"/>
          <w:sz w:val="24"/>
          <w:szCs w:val="24"/>
        </w:rPr>
      </w:pPr>
      <w:r w:rsidRPr="00507894">
        <w:rPr>
          <w:rFonts w:ascii="Arial" w:hAnsi="Arial" w:cs="Arial"/>
          <w:sz w:val="24"/>
          <w:szCs w:val="24"/>
        </w:rPr>
        <w:t>aktivní spolupráce při tvorbě strategického plánu</w:t>
      </w:r>
    </w:p>
    <w:p w:rsidR="00507894" w:rsidRPr="00507894" w:rsidRDefault="00507894" w:rsidP="00507894">
      <w:pPr>
        <w:numPr>
          <w:ilvl w:val="0"/>
          <w:numId w:val="68"/>
        </w:numPr>
        <w:spacing w:after="0" w:line="240" w:lineRule="auto"/>
        <w:ind w:left="851"/>
        <w:jc w:val="both"/>
        <w:rPr>
          <w:rFonts w:ascii="Arial" w:hAnsi="Arial" w:cs="Arial"/>
          <w:sz w:val="24"/>
          <w:szCs w:val="24"/>
        </w:rPr>
      </w:pPr>
      <w:r w:rsidRPr="00507894">
        <w:rPr>
          <w:rFonts w:ascii="Arial" w:hAnsi="Arial" w:cs="Arial"/>
          <w:sz w:val="24"/>
          <w:szCs w:val="24"/>
        </w:rPr>
        <w:t>zajištění aktivit v rámci projektu Zdravé město + MA21</w:t>
      </w:r>
    </w:p>
    <w:p w:rsidR="00507894" w:rsidRPr="00507894" w:rsidRDefault="00507894" w:rsidP="00507894">
      <w:pPr>
        <w:ind w:left="284"/>
        <w:jc w:val="both"/>
        <w:rPr>
          <w:rFonts w:ascii="Arial" w:hAnsi="Arial" w:cs="Arial"/>
          <w:sz w:val="24"/>
          <w:szCs w:val="24"/>
        </w:rPr>
      </w:pPr>
    </w:p>
    <w:p w:rsidR="00507894" w:rsidRPr="00507894" w:rsidRDefault="00507894" w:rsidP="00507894">
      <w:pPr>
        <w:numPr>
          <w:ilvl w:val="0"/>
          <w:numId w:val="66"/>
        </w:numPr>
        <w:spacing w:after="0" w:line="240" w:lineRule="auto"/>
        <w:ind w:left="284" w:hanging="284"/>
        <w:jc w:val="both"/>
        <w:rPr>
          <w:rFonts w:ascii="Arial" w:hAnsi="Arial" w:cs="Arial"/>
          <w:b/>
          <w:sz w:val="24"/>
          <w:szCs w:val="24"/>
          <w:u w:val="single"/>
        </w:rPr>
      </w:pPr>
      <w:r w:rsidRPr="00507894">
        <w:rPr>
          <w:rFonts w:ascii="Arial" w:hAnsi="Arial" w:cs="Arial"/>
          <w:b/>
          <w:sz w:val="24"/>
          <w:szCs w:val="24"/>
          <w:u w:val="single"/>
        </w:rPr>
        <w:t>Agendy v přímé řídící působnosti vedoucí odboru</w:t>
      </w:r>
    </w:p>
    <w:p w:rsidR="00507894" w:rsidRPr="00507894" w:rsidRDefault="00507894" w:rsidP="00507894">
      <w:pPr>
        <w:jc w:val="both"/>
        <w:rPr>
          <w:rFonts w:ascii="Arial" w:hAnsi="Arial" w:cs="Arial"/>
          <w:sz w:val="24"/>
          <w:szCs w:val="24"/>
          <w:u w:val="single"/>
        </w:rPr>
      </w:pPr>
      <w:r>
        <w:rPr>
          <w:rFonts w:ascii="Arial" w:hAnsi="Arial" w:cs="Arial"/>
          <w:sz w:val="24"/>
          <w:szCs w:val="24"/>
          <w:u w:val="single"/>
        </w:rPr>
        <w:t>S</w:t>
      </w:r>
      <w:r w:rsidRPr="00507894">
        <w:rPr>
          <w:rFonts w:ascii="Arial" w:hAnsi="Arial" w:cs="Arial"/>
          <w:sz w:val="24"/>
          <w:szCs w:val="24"/>
          <w:u w:val="single"/>
        </w:rPr>
        <w:t>ekretariát primátora</w:t>
      </w:r>
    </w:p>
    <w:p w:rsidR="00507894" w:rsidRPr="00507894" w:rsidRDefault="00507894" w:rsidP="00507894">
      <w:pPr>
        <w:jc w:val="both"/>
        <w:rPr>
          <w:rFonts w:ascii="Arial" w:hAnsi="Arial" w:cs="Arial"/>
          <w:sz w:val="24"/>
          <w:szCs w:val="24"/>
        </w:rPr>
      </w:pPr>
      <w:r w:rsidRPr="00507894">
        <w:rPr>
          <w:rFonts w:ascii="Arial" w:hAnsi="Arial" w:cs="Arial"/>
          <w:sz w:val="24"/>
          <w:szCs w:val="24"/>
        </w:rPr>
        <w:t>Současně s běžnou činností pro zajištění chodu sekretariátu primátorka a náměstků primátorky, zajištění následujících akcí:</w:t>
      </w:r>
    </w:p>
    <w:p w:rsidR="00507894" w:rsidRPr="00507894" w:rsidRDefault="00507894" w:rsidP="00507894">
      <w:pPr>
        <w:numPr>
          <w:ilvl w:val="0"/>
          <w:numId w:val="71"/>
        </w:numPr>
        <w:spacing w:after="0" w:line="240" w:lineRule="auto"/>
        <w:rPr>
          <w:rFonts w:ascii="Arial" w:hAnsi="Arial" w:cs="Arial"/>
          <w:sz w:val="24"/>
          <w:szCs w:val="24"/>
        </w:rPr>
      </w:pPr>
      <w:r w:rsidRPr="00507894">
        <w:rPr>
          <w:rFonts w:ascii="Arial" w:hAnsi="Arial" w:cs="Arial"/>
          <w:sz w:val="24"/>
          <w:szCs w:val="24"/>
        </w:rPr>
        <w:t xml:space="preserve">setkání členů rady města s vedoucími odborů dne </w:t>
      </w:r>
      <w:proofErr w:type="gramStart"/>
      <w:r w:rsidRPr="00507894">
        <w:rPr>
          <w:rFonts w:ascii="Arial" w:hAnsi="Arial" w:cs="Arial"/>
          <w:sz w:val="24"/>
          <w:szCs w:val="24"/>
        </w:rPr>
        <w:t>13.10.2022</w:t>
      </w:r>
      <w:proofErr w:type="gramEnd"/>
    </w:p>
    <w:p w:rsidR="00507894" w:rsidRPr="00507894" w:rsidRDefault="00507894" w:rsidP="00507894">
      <w:pPr>
        <w:numPr>
          <w:ilvl w:val="0"/>
          <w:numId w:val="71"/>
        </w:numPr>
        <w:spacing w:after="0" w:line="240" w:lineRule="auto"/>
        <w:rPr>
          <w:rFonts w:ascii="Arial" w:hAnsi="Arial" w:cs="Arial"/>
          <w:sz w:val="24"/>
          <w:szCs w:val="24"/>
        </w:rPr>
      </w:pPr>
      <w:r w:rsidRPr="00507894">
        <w:rPr>
          <w:rFonts w:ascii="Arial" w:hAnsi="Arial" w:cs="Arial"/>
          <w:sz w:val="24"/>
          <w:szCs w:val="24"/>
        </w:rPr>
        <w:t xml:space="preserve">příprava a organizace ustavujícího Zastupitelstva města Jihlavy </w:t>
      </w:r>
    </w:p>
    <w:p w:rsidR="00507894" w:rsidRPr="00507894" w:rsidRDefault="00507894" w:rsidP="00507894">
      <w:pPr>
        <w:numPr>
          <w:ilvl w:val="0"/>
          <w:numId w:val="71"/>
        </w:numPr>
        <w:spacing w:after="0" w:line="240" w:lineRule="auto"/>
        <w:rPr>
          <w:rFonts w:ascii="Arial" w:hAnsi="Arial" w:cs="Arial"/>
          <w:sz w:val="24"/>
          <w:szCs w:val="24"/>
        </w:rPr>
      </w:pPr>
      <w:r w:rsidRPr="00507894">
        <w:rPr>
          <w:rFonts w:ascii="Arial" w:hAnsi="Arial" w:cs="Arial"/>
          <w:sz w:val="24"/>
          <w:szCs w:val="24"/>
        </w:rPr>
        <w:t xml:space="preserve">příprava pietní akce </w:t>
      </w:r>
      <w:proofErr w:type="gramStart"/>
      <w:r w:rsidRPr="00507894">
        <w:rPr>
          <w:rFonts w:ascii="Arial" w:hAnsi="Arial" w:cs="Arial"/>
          <w:sz w:val="24"/>
          <w:szCs w:val="24"/>
        </w:rPr>
        <w:t>28.10.2022</w:t>
      </w:r>
      <w:proofErr w:type="gramEnd"/>
      <w:r w:rsidRPr="00507894">
        <w:rPr>
          <w:rFonts w:ascii="Arial" w:hAnsi="Arial" w:cs="Arial"/>
          <w:sz w:val="24"/>
          <w:szCs w:val="24"/>
        </w:rPr>
        <w:t xml:space="preserve"> (kladení – 104. výročí vzniku Československého státu)</w:t>
      </w:r>
    </w:p>
    <w:p w:rsidR="00507894" w:rsidRPr="00507894" w:rsidRDefault="00507894" w:rsidP="00507894">
      <w:pPr>
        <w:numPr>
          <w:ilvl w:val="0"/>
          <w:numId w:val="71"/>
        </w:numPr>
        <w:spacing w:after="0" w:line="240" w:lineRule="auto"/>
        <w:rPr>
          <w:rFonts w:ascii="Arial" w:hAnsi="Arial" w:cs="Arial"/>
          <w:sz w:val="24"/>
          <w:szCs w:val="24"/>
        </w:rPr>
      </w:pPr>
      <w:r w:rsidRPr="00507894">
        <w:rPr>
          <w:rFonts w:ascii="Arial" w:hAnsi="Arial" w:cs="Arial"/>
          <w:sz w:val="24"/>
          <w:szCs w:val="24"/>
        </w:rPr>
        <w:t xml:space="preserve">příprava pietní akce </w:t>
      </w:r>
      <w:proofErr w:type="gramStart"/>
      <w:r w:rsidRPr="00507894">
        <w:rPr>
          <w:rFonts w:ascii="Arial" w:hAnsi="Arial" w:cs="Arial"/>
          <w:sz w:val="24"/>
          <w:szCs w:val="24"/>
        </w:rPr>
        <w:t>11.11.2022</w:t>
      </w:r>
      <w:proofErr w:type="gramEnd"/>
      <w:r w:rsidRPr="00507894">
        <w:rPr>
          <w:rFonts w:ascii="Arial" w:hAnsi="Arial" w:cs="Arial"/>
          <w:sz w:val="24"/>
          <w:szCs w:val="24"/>
        </w:rPr>
        <w:t xml:space="preserve"> (kladení – Den válečných veteránů)</w:t>
      </w:r>
    </w:p>
    <w:p w:rsidR="00507894" w:rsidRPr="00507894" w:rsidRDefault="00507894" w:rsidP="00507894">
      <w:pPr>
        <w:numPr>
          <w:ilvl w:val="0"/>
          <w:numId w:val="71"/>
        </w:numPr>
        <w:spacing w:after="0" w:line="240" w:lineRule="auto"/>
        <w:rPr>
          <w:rFonts w:ascii="Arial" w:hAnsi="Arial" w:cs="Arial"/>
          <w:sz w:val="24"/>
          <w:szCs w:val="24"/>
        </w:rPr>
      </w:pPr>
      <w:r w:rsidRPr="00507894">
        <w:rPr>
          <w:rFonts w:ascii="Arial" w:hAnsi="Arial" w:cs="Arial"/>
          <w:sz w:val="24"/>
          <w:szCs w:val="24"/>
        </w:rPr>
        <w:t xml:space="preserve">setkání dobrovolných hasičů s vedením města dne </w:t>
      </w:r>
      <w:proofErr w:type="gramStart"/>
      <w:r w:rsidRPr="00507894">
        <w:rPr>
          <w:rFonts w:ascii="Arial" w:hAnsi="Arial" w:cs="Arial"/>
          <w:sz w:val="24"/>
          <w:szCs w:val="24"/>
        </w:rPr>
        <w:t>7.12.2022</w:t>
      </w:r>
      <w:proofErr w:type="gramEnd"/>
    </w:p>
    <w:p w:rsidR="00507894" w:rsidRPr="00507894" w:rsidRDefault="00507894" w:rsidP="00507894">
      <w:pPr>
        <w:numPr>
          <w:ilvl w:val="0"/>
          <w:numId w:val="71"/>
        </w:numPr>
        <w:spacing w:after="0" w:line="240" w:lineRule="auto"/>
        <w:rPr>
          <w:rFonts w:ascii="Arial" w:hAnsi="Arial" w:cs="Arial"/>
          <w:sz w:val="24"/>
          <w:szCs w:val="24"/>
        </w:rPr>
      </w:pPr>
      <w:r w:rsidRPr="00507894">
        <w:rPr>
          <w:rFonts w:ascii="Arial" w:hAnsi="Arial" w:cs="Arial"/>
          <w:sz w:val="24"/>
          <w:szCs w:val="24"/>
        </w:rPr>
        <w:t xml:space="preserve">setkání vedení města s úspěšnými jihlavskými sportovci dne </w:t>
      </w:r>
      <w:proofErr w:type="gramStart"/>
      <w:r w:rsidRPr="00507894">
        <w:rPr>
          <w:rFonts w:ascii="Arial" w:hAnsi="Arial" w:cs="Arial"/>
          <w:sz w:val="24"/>
          <w:szCs w:val="24"/>
        </w:rPr>
        <w:t>21.12.2022</w:t>
      </w:r>
      <w:proofErr w:type="gramEnd"/>
    </w:p>
    <w:p w:rsidR="00507894" w:rsidRPr="00507894" w:rsidRDefault="00507894" w:rsidP="00507894">
      <w:pPr>
        <w:numPr>
          <w:ilvl w:val="0"/>
          <w:numId w:val="71"/>
        </w:numPr>
        <w:spacing w:after="0" w:line="240" w:lineRule="auto"/>
        <w:jc w:val="both"/>
        <w:rPr>
          <w:rFonts w:ascii="Arial" w:hAnsi="Arial" w:cs="Arial"/>
          <w:sz w:val="24"/>
          <w:szCs w:val="24"/>
        </w:rPr>
      </w:pPr>
      <w:r w:rsidRPr="00507894">
        <w:rPr>
          <w:rFonts w:ascii="Arial" w:hAnsi="Arial" w:cs="Arial"/>
          <w:sz w:val="24"/>
          <w:szCs w:val="24"/>
        </w:rPr>
        <w:t xml:space="preserve">organizace a příprava valné hromady DSO Cyklostezka Jihlava – Třebíč – </w:t>
      </w:r>
      <w:proofErr w:type="spellStart"/>
      <w:r w:rsidRPr="00507894">
        <w:rPr>
          <w:rFonts w:ascii="Arial" w:hAnsi="Arial" w:cs="Arial"/>
          <w:sz w:val="24"/>
          <w:szCs w:val="24"/>
        </w:rPr>
        <w:t>Raabs</w:t>
      </w:r>
      <w:proofErr w:type="spellEnd"/>
      <w:r w:rsidRPr="00507894">
        <w:rPr>
          <w:rFonts w:ascii="Arial" w:hAnsi="Arial" w:cs="Arial"/>
          <w:sz w:val="24"/>
          <w:szCs w:val="24"/>
        </w:rPr>
        <w:t xml:space="preserve"> dne </w:t>
      </w:r>
      <w:proofErr w:type="gramStart"/>
      <w:r w:rsidRPr="00507894">
        <w:rPr>
          <w:rFonts w:ascii="Arial" w:hAnsi="Arial" w:cs="Arial"/>
          <w:sz w:val="24"/>
          <w:szCs w:val="24"/>
        </w:rPr>
        <w:t>21.12.2022</w:t>
      </w:r>
      <w:proofErr w:type="gramEnd"/>
    </w:p>
    <w:p w:rsidR="00507894" w:rsidRPr="00507894" w:rsidRDefault="00507894" w:rsidP="00507894">
      <w:pPr>
        <w:jc w:val="both"/>
        <w:rPr>
          <w:rFonts w:ascii="Arial" w:hAnsi="Arial" w:cs="Arial"/>
          <w:sz w:val="24"/>
          <w:szCs w:val="24"/>
        </w:rPr>
      </w:pPr>
      <w:r w:rsidRPr="00507894">
        <w:rPr>
          <w:rFonts w:ascii="Arial" w:hAnsi="Arial" w:cs="Arial"/>
          <w:sz w:val="24"/>
          <w:szCs w:val="24"/>
        </w:rPr>
        <w:t xml:space="preserve">Zajištění občerstvení na schůzích RM, tiskové konference po jednání RM, komise a výbory. Příprava a organizace mimořádných schůzí RM, pracovních seminářů pro zastupitele. </w:t>
      </w:r>
    </w:p>
    <w:p w:rsidR="00507894" w:rsidRPr="00507894" w:rsidRDefault="00507894" w:rsidP="00507894">
      <w:pPr>
        <w:jc w:val="both"/>
        <w:rPr>
          <w:rFonts w:ascii="Arial" w:hAnsi="Arial" w:cs="Arial"/>
          <w:sz w:val="24"/>
          <w:szCs w:val="24"/>
        </w:rPr>
      </w:pPr>
    </w:p>
    <w:p w:rsidR="00507894" w:rsidRPr="00507894" w:rsidRDefault="00507894" w:rsidP="00507894">
      <w:pPr>
        <w:numPr>
          <w:ilvl w:val="0"/>
          <w:numId w:val="66"/>
        </w:numPr>
        <w:spacing w:after="0" w:line="240" w:lineRule="auto"/>
        <w:ind w:left="284" w:hanging="284"/>
        <w:jc w:val="both"/>
        <w:rPr>
          <w:rFonts w:ascii="Arial" w:hAnsi="Arial" w:cs="Arial"/>
          <w:b/>
          <w:sz w:val="24"/>
          <w:szCs w:val="24"/>
          <w:u w:val="single"/>
        </w:rPr>
      </w:pPr>
      <w:r w:rsidRPr="00507894">
        <w:rPr>
          <w:rFonts w:ascii="Arial" w:hAnsi="Arial" w:cs="Arial"/>
          <w:b/>
          <w:sz w:val="24"/>
          <w:szCs w:val="24"/>
          <w:u w:val="single"/>
        </w:rPr>
        <w:t>Oddělení řízení obchodních společností</w:t>
      </w:r>
    </w:p>
    <w:p w:rsidR="00507894" w:rsidRPr="00507894" w:rsidRDefault="00507894" w:rsidP="00507894">
      <w:pPr>
        <w:jc w:val="both"/>
        <w:rPr>
          <w:rFonts w:ascii="Arial" w:hAnsi="Arial" w:cs="Arial"/>
          <w:sz w:val="24"/>
          <w:szCs w:val="24"/>
        </w:rPr>
      </w:pPr>
      <w:r w:rsidRPr="00507894">
        <w:rPr>
          <w:rFonts w:ascii="Arial" w:hAnsi="Arial" w:cs="Arial"/>
          <w:sz w:val="24"/>
          <w:szCs w:val="24"/>
        </w:rPr>
        <w:t>Současně s běžnou činností oddělení bylo zajištěno/zpracováno:</w:t>
      </w:r>
    </w:p>
    <w:p w:rsidR="00507894" w:rsidRPr="00507894" w:rsidRDefault="00507894" w:rsidP="00507894">
      <w:pPr>
        <w:numPr>
          <w:ilvl w:val="0"/>
          <w:numId w:val="73"/>
        </w:numPr>
        <w:spacing w:after="0" w:line="240" w:lineRule="auto"/>
        <w:ind w:left="284" w:hanging="284"/>
        <w:jc w:val="both"/>
        <w:rPr>
          <w:rFonts w:ascii="Arial" w:hAnsi="Arial" w:cs="Arial"/>
          <w:b/>
          <w:sz w:val="24"/>
          <w:szCs w:val="24"/>
        </w:rPr>
      </w:pPr>
      <w:r w:rsidRPr="00507894">
        <w:rPr>
          <w:rFonts w:ascii="Arial" w:hAnsi="Arial" w:cs="Arial"/>
          <w:b/>
          <w:sz w:val="24"/>
          <w:szCs w:val="24"/>
        </w:rPr>
        <w:t>Za 4. čtvrtletí 2022 byly Radě města Jihlavy předloženy návrhy těchto obchodních společností města:</w:t>
      </w:r>
    </w:p>
    <w:p w:rsidR="00507894" w:rsidRPr="00507894" w:rsidRDefault="00507894" w:rsidP="00507894">
      <w:pPr>
        <w:pStyle w:val="Odstavecseseznamem"/>
        <w:numPr>
          <w:ilvl w:val="0"/>
          <w:numId w:val="74"/>
        </w:numPr>
        <w:ind w:left="567"/>
        <w:jc w:val="both"/>
        <w:rPr>
          <w:rFonts w:ascii="Arial" w:hAnsi="Arial" w:cs="Arial"/>
        </w:rPr>
      </w:pPr>
      <w:r w:rsidRPr="00507894">
        <w:rPr>
          <w:rFonts w:ascii="Arial" w:hAnsi="Arial" w:cs="Arial"/>
        </w:rPr>
        <w:t>SLUŽBY MĚSTA JIHLAVY s.r.o. (1 návrh);</w:t>
      </w:r>
    </w:p>
    <w:p w:rsidR="00507894" w:rsidRPr="00507894" w:rsidRDefault="00507894" w:rsidP="00507894">
      <w:pPr>
        <w:pStyle w:val="Odstavecseseznamem"/>
        <w:numPr>
          <w:ilvl w:val="0"/>
          <w:numId w:val="74"/>
        </w:numPr>
        <w:ind w:left="567"/>
        <w:jc w:val="both"/>
        <w:rPr>
          <w:rFonts w:ascii="Arial" w:hAnsi="Arial" w:cs="Arial"/>
        </w:rPr>
      </w:pPr>
      <w:r w:rsidRPr="00507894">
        <w:rPr>
          <w:rFonts w:ascii="Arial" w:hAnsi="Arial" w:cs="Arial"/>
        </w:rPr>
        <w:t>HC Dukla Jihlava, s.r.o. (1 návrh);</w:t>
      </w:r>
    </w:p>
    <w:p w:rsidR="00507894" w:rsidRPr="00507894" w:rsidRDefault="00507894" w:rsidP="00507894">
      <w:pPr>
        <w:pStyle w:val="Odstavecseseznamem"/>
        <w:numPr>
          <w:ilvl w:val="0"/>
          <w:numId w:val="74"/>
        </w:numPr>
        <w:ind w:left="567"/>
        <w:jc w:val="both"/>
        <w:rPr>
          <w:rFonts w:ascii="Arial" w:hAnsi="Arial" w:cs="Arial"/>
        </w:rPr>
      </w:pPr>
      <w:r w:rsidRPr="00507894">
        <w:rPr>
          <w:rFonts w:ascii="Arial" w:hAnsi="Arial" w:cs="Arial"/>
        </w:rPr>
        <w:t>Správa městských lesů Jihlava, s.r.o. (1 návrh);</w:t>
      </w:r>
    </w:p>
    <w:p w:rsidR="00507894" w:rsidRPr="00507894" w:rsidRDefault="00507894" w:rsidP="00507894">
      <w:pPr>
        <w:pStyle w:val="Odstavecseseznamem"/>
        <w:numPr>
          <w:ilvl w:val="0"/>
          <w:numId w:val="74"/>
        </w:numPr>
        <w:ind w:left="567"/>
        <w:jc w:val="both"/>
        <w:rPr>
          <w:rFonts w:ascii="Arial" w:hAnsi="Arial" w:cs="Arial"/>
        </w:rPr>
      </w:pPr>
      <w:r w:rsidRPr="00507894">
        <w:rPr>
          <w:rFonts w:ascii="Arial" w:hAnsi="Arial" w:cs="Arial"/>
        </w:rPr>
        <w:t>Prádelna a čistírna Jihlava, s.r.o. (2 návrhy);</w:t>
      </w:r>
    </w:p>
    <w:p w:rsidR="00507894" w:rsidRPr="00507894" w:rsidRDefault="00507894" w:rsidP="00507894">
      <w:pPr>
        <w:pStyle w:val="Odstavecseseznamem"/>
        <w:numPr>
          <w:ilvl w:val="0"/>
          <w:numId w:val="74"/>
        </w:numPr>
        <w:ind w:left="567"/>
        <w:jc w:val="both"/>
        <w:rPr>
          <w:rFonts w:ascii="Arial" w:hAnsi="Arial" w:cs="Arial"/>
        </w:rPr>
      </w:pPr>
      <w:r w:rsidRPr="00507894">
        <w:rPr>
          <w:rFonts w:ascii="Arial" w:hAnsi="Arial" w:cs="Arial"/>
        </w:rPr>
        <w:t>Dopravní podnik města Jihlavy, a.s. (1 návrh);</w:t>
      </w:r>
    </w:p>
    <w:p w:rsidR="00507894" w:rsidRPr="00507894" w:rsidRDefault="00507894" w:rsidP="00507894">
      <w:pPr>
        <w:pStyle w:val="Odstavecseseznamem"/>
        <w:numPr>
          <w:ilvl w:val="0"/>
          <w:numId w:val="74"/>
        </w:numPr>
        <w:ind w:left="567"/>
        <w:jc w:val="both"/>
        <w:rPr>
          <w:rFonts w:ascii="Arial" w:hAnsi="Arial" w:cs="Arial"/>
        </w:rPr>
      </w:pPr>
      <w:r w:rsidRPr="00507894">
        <w:rPr>
          <w:rFonts w:ascii="Arial" w:hAnsi="Arial" w:cs="Arial"/>
        </w:rPr>
        <w:t xml:space="preserve">Ostatní (3 návrhy). </w:t>
      </w:r>
    </w:p>
    <w:p w:rsidR="00507894" w:rsidRPr="00507894" w:rsidRDefault="00507894" w:rsidP="00507894">
      <w:pPr>
        <w:jc w:val="both"/>
        <w:rPr>
          <w:rFonts w:ascii="Arial" w:hAnsi="Arial" w:cs="Arial"/>
          <w:sz w:val="24"/>
          <w:szCs w:val="24"/>
        </w:rPr>
      </w:pPr>
    </w:p>
    <w:p w:rsidR="00507894" w:rsidRPr="00507894" w:rsidRDefault="00507894" w:rsidP="00507894">
      <w:pPr>
        <w:numPr>
          <w:ilvl w:val="0"/>
          <w:numId w:val="73"/>
        </w:numPr>
        <w:spacing w:after="0" w:line="240" w:lineRule="auto"/>
        <w:ind w:left="284" w:hanging="284"/>
        <w:jc w:val="both"/>
        <w:rPr>
          <w:rFonts w:ascii="Arial" w:hAnsi="Arial" w:cs="Arial"/>
          <w:b/>
          <w:sz w:val="24"/>
          <w:szCs w:val="24"/>
        </w:rPr>
      </w:pPr>
      <w:r w:rsidRPr="00507894">
        <w:rPr>
          <w:rFonts w:ascii="Arial" w:hAnsi="Arial" w:cs="Arial"/>
          <w:b/>
          <w:sz w:val="24"/>
          <w:szCs w:val="24"/>
        </w:rPr>
        <w:lastRenderedPageBreak/>
        <w:t>Smlouvy, dohody a dodatky uzavřené na základě usnesení Rady města Jihlavy:</w:t>
      </w:r>
    </w:p>
    <w:p w:rsidR="00507894" w:rsidRPr="00507894" w:rsidRDefault="00507894" w:rsidP="00507894">
      <w:pPr>
        <w:pStyle w:val="Odstavecseseznamem"/>
        <w:numPr>
          <w:ilvl w:val="0"/>
          <w:numId w:val="75"/>
        </w:numPr>
        <w:ind w:left="567"/>
        <w:jc w:val="both"/>
        <w:rPr>
          <w:rFonts w:ascii="Arial" w:hAnsi="Arial" w:cs="Arial"/>
        </w:rPr>
      </w:pPr>
      <w:r w:rsidRPr="00507894">
        <w:rPr>
          <w:rFonts w:ascii="Arial" w:hAnsi="Arial" w:cs="Arial"/>
        </w:rPr>
        <w:t>Dodatek č. 1 ke Smlouvě o nájmu dopravního terminálu – ul. Na Dolech uzavřený mezi statutárním městem Jihlava a obchodní společností Dopravní podnik města Jihlavy, a.s. (220/KP/2020);</w:t>
      </w:r>
    </w:p>
    <w:p w:rsidR="00507894" w:rsidRPr="00507894" w:rsidRDefault="00507894" w:rsidP="00507894">
      <w:pPr>
        <w:pStyle w:val="Odstavecseseznamem"/>
        <w:numPr>
          <w:ilvl w:val="0"/>
          <w:numId w:val="75"/>
        </w:numPr>
        <w:ind w:left="567"/>
        <w:jc w:val="both"/>
        <w:rPr>
          <w:rFonts w:ascii="Arial" w:hAnsi="Arial" w:cs="Arial"/>
        </w:rPr>
      </w:pPr>
      <w:r w:rsidRPr="00507894">
        <w:rPr>
          <w:rFonts w:ascii="Arial" w:hAnsi="Arial" w:cs="Arial"/>
        </w:rPr>
        <w:t>Dodatek č. 6 k </w:t>
      </w:r>
      <w:proofErr w:type="spellStart"/>
      <w:r w:rsidRPr="00507894">
        <w:rPr>
          <w:rFonts w:ascii="Arial" w:hAnsi="Arial" w:cs="Arial"/>
        </w:rPr>
        <w:t>Pachtovní</w:t>
      </w:r>
      <w:proofErr w:type="spellEnd"/>
      <w:r w:rsidRPr="00507894">
        <w:rPr>
          <w:rFonts w:ascii="Arial" w:hAnsi="Arial" w:cs="Arial"/>
        </w:rPr>
        <w:t xml:space="preserve"> smlouvě uzavřený mezi statutárním městem Jihlava a obchodní společností HC Dukla Jihlava, s.r.o. (819/KP/2020);</w:t>
      </w:r>
    </w:p>
    <w:p w:rsidR="00507894" w:rsidRPr="00507894" w:rsidRDefault="00507894" w:rsidP="00507894">
      <w:pPr>
        <w:pStyle w:val="Odstavecseseznamem"/>
        <w:numPr>
          <w:ilvl w:val="0"/>
          <w:numId w:val="75"/>
        </w:numPr>
        <w:ind w:left="567"/>
        <w:jc w:val="both"/>
        <w:rPr>
          <w:rFonts w:ascii="Arial" w:hAnsi="Arial" w:cs="Arial"/>
        </w:rPr>
      </w:pPr>
      <w:r w:rsidRPr="00507894">
        <w:rPr>
          <w:rFonts w:ascii="Arial" w:hAnsi="Arial" w:cs="Arial"/>
        </w:rPr>
        <w:t>Dodatek č. 16 k nájemní smlouvě uzavřený mezi statutárním městem Jihlava a obchodní společností Prádelna a čistírna Jihlava, s.r.o. (566/OSD/98);</w:t>
      </w:r>
    </w:p>
    <w:p w:rsidR="00507894" w:rsidRPr="00507894" w:rsidRDefault="00507894" w:rsidP="00507894">
      <w:pPr>
        <w:pStyle w:val="Odstavecseseznamem"/>
        <w:numPr>
          <w:ilvl w:val="0"/>
          <w:numId w:val="75"/>
        </w:numPr>
        <w:ind w:left="567"/>
        <w:jc w:val="both"/>
        <w:rPr>
          <w:rFonts w:ascii="Arial" w:hAnsi="Arial" w:cs="Arial"/>
        </w:rPr>
      </w:pPr>
      <w:r w:rsidRPr="00507894">
        <w:rPr>
          <w:rFonts w:ascii="Arial" w:hAnsi="Arial" w:cs="Arial"/>
        </w:rPr>
        <w:t>Dodatek č. 5 k </w:t>
      </w:r>
      <w:proofErr w:type="spellStart"/>
      <w:r w:rsidRPr="00507894">
        <w:rPr>
          <w:rFonts w:ascii="Arial" w:hAnsi="Arial" w:cs="Arial"/>
        </w:rPr>
        <w:t>Pachtovní</w:t>
      </w:r>
      <w:proofErr w:type="spellEnd"/>
      <w:r w:rsidRPr="00507894">
        <w:rPr>
          <w:rFonts w:ascii="Arial" w:hAnsi="Arial" w:cs="Arial"/>
        </w:rPr>
        <w:t xml:space="preserve"> smlouvě uzavřený mezi statutárním městem Jihlava a obchodní společností SLUŽBY MĚSTA JIHLAVY s.r.o. (920/KP/2020)_Areál Na Stoupách;</w:t>
      </w:r>
    </w:p>
    <w:p w:rsidR="00507894" w:rsidRPr="00507894" w:rsidRDefault="00507894" w:rsidP="00507894">
      <w:pPr>
        <w:pStyle w:val="Odstavecseseznamem"/>
        <w:numPr>
          <w:ilvl w:val="0"/>
          <w:numId w:val="75"/>
        </w:numPr>
        <w:ind w:left="567"/>
        <w:jc w:val="both"/>
        <w:rPr>
          <w:rFonts w:ascii="Arial" w:hAnsi="Arial" w:cs="Arial"/>
        </w:rPr>
      </w:pPr>
      <w:r w:rsidRPr="00507894">
        <w:rPr>
          <w:rFonts w:ascii="Arial" w:hAnsi="Arial" w:cs="Arial"/>
        </w:rPr>
        <w:t>Dodatek č. 21 k nájemní smlouvě uzavřený mezi statutárním městem Jihlava a obchodní společností SLUŽBY MĚSTA JIHLAVY s.r.o. (2261/MO/01)_bazén E. Rošického;</w:t>
      </w:r>
    </w:p>
    <w:p w:rsidR="00507894" w:rsidRPr="00507894" w:rsidRDefault="00507894" w:rsidP="00507894">
      <w:pPr>
        <w:pStyle w:val="Odstavecseseznamem"/>
        <w:numPr>
          <w:ilvl w:val="0"/>
          <w:numId w:val="75"/>
        </w:numPr>
        <w:ind w:left="567"/>
        <w:jc w:val="both"/>
        <w:rPr>
          <w:rFonts w:ascii="Arial" w:hAnsi="Arial" w:cs="Arial"/>
        </w:rPr>
      </w:pPr>
      <w:r w:rsidRPr="00507894">
        <w:rPr>
          <w:rFonts w:ascii="Arial" w:hAnsi="Arial" w:cs="Arial"/>
        </w:rPr>
        <w:t>Dodatek č. 8 k </w:t>
      </w:r>
      <w:proofErr w:type="spellStart"/>
      <w:r w:rsidRPr="00507894">
        <w:rPr>
          <w:rFonts w:ascii="Arial" w:hAnsi="Arial" w:cs="Arial"/>
        </w:rPr>
        <w:t>Pachtovní</w:t>
      </w:r>
      <w:proofErr w:type="spellEnd"/>
      <w:r w:rsidRPr="00507894">
        <w:rPr>
          <w:rFonts w:ascii="Arial" w:hAnsi="Arial" w:cs="Arial"/>
        </w:rPr>
        <w:t xml:space="preserve"> smlouvě uzavřený mezi statutárním městem Jihlava a obchodní společností Správa městských lesů Jihlava, s.r.o. (1399/KP/2018)</w:t>
      </w:r>
    </w:p>
    <w:p w:rsidR="00507894" w:rsidRPr="00507894" w:rsidRDefault="00507894" w:rsidP="00507894">
      <w:pPr>
        <w:pStyle w:val="Odstavecseseznamem"/>
        <w:ind w:left="567"/>
        <w:jc w:val="both"/>
        <w:rPr>
          <w:rFonts w:ascii="Arial" w:hAnsi="Arial" w:cs="Arial"/>
        </w:rPr>
      </w:pPr>
    </w:p>
    <w:p w:rsidR="00507894" w:rsidRPr="00507894" w:rsidRDefault="00507894" w:rsidP="00507894">
      <w:pPr>
        <w:numPr>
          <w:ilvl w:val="0"/>
          <w:numId w:val="73"/>
        </w:numPr>
        <w:spacing w:after="0" w:line="240" w:lineRule="auto"/>
        <w:ind w:left="284" w:hanging="284"/>
        <w:jc w:val="both"/>
        <w:rPr>
          <w:rFonts w:ascii="Arial" w:hAnsi="Arial" w:cs="Arial"/>
          <w:b/>
          <w:sz w:val="24"/>
          <w:szCs w:val="24"/>
        </w:rPr>
      </w:pPr>
      <w:r w:rsidRPr="00507894">
        <w:rPr>
          <w:rFonts w:ascii="Arial" w:hAnsi="Arial" w:cs="Arial"/>
          <w:b/>
          <w:sz w:val="24"/>
          <w:szCs w:val="24"/>
        </w:rPr>
        <w:t>Za 4. čtvrtletí 2022 byly Radě města Jihlavy při výkonu působnosti valné hromady předloženy návrhy těchto obchodních společností města:</w:t>
      </w:r>
    </w:p>
    <w:p w:rsidR="00507894" w:rsidRPr="00507894" w:rsidRDefault="00507894" w:rsidP="00507894">
      <w:pPr>
        <w:pStyle w:val="Odstavecseseznamem"/>
        <w:numPr>
          <w:ilvl w:val="0"/>
          <w:numId w:val="76"/>
        </w:numPr>
        <w:ind w:left="567"/>
        <w:jc w:val="both"/>
        <w:rPr>
          <w:rFonts w:ascii="Arial" w:hAnsi="Arial" w:cs="Arial"/>
        </w:rPr>
      </w:pPr>
      <w:r w:rsidRPr="00507894">
        <w:rPr>
          <w:rFonts w:ascii="Arial" w:hAnsi="Arial" w:cs="Arial"/>
        </w:rPr>
        <w:t>SLUŽBY MĚSTA JIHLAVY s.r.o. (6 návrhů);</w:t>
      </w:r>
    </w:p>
    <w:p w:rsidR="00507894" w:rsidRPr="00507894" w:rsidRDefault="00507894" w:rsidP="00507894">
      <w:pPr>
        <w:pStyle w:val="Odstavecseseznamem"/>
        <w:numPr>
          <w:ilvl w:val="0"/>
          <w:numId w:val="76"/>
        </w:numPr>
        <w:ind w:left="567"/>
        <w:jc w:val="both"/>
        <w:rPr>
          <w:rFonts w:ascii="Arial" w:hAnsi="Arial" w:cs="Arial"/>
        </w:rPr>
      </w:pPr>
      <w:r w:rsidRPr="00507894">
        <w:rPr>
          <w:rFonts w:ascii="Arial" w:hAnsi="Arial" w:cs="Arial"/>
        </w:rPr>
        <w:t>HC Dukla Jihlava, s.r.o. (6 návrhů);</w:t>
      </w:r>
    </w:p>
    <w:p w:rsidR="00507894" w:rsidRPr="00507894" w:rsidRDefault="00507894" w:rsidP="00507894">
      <w:pPr>
        <w:pStyle w:val="Odstavecseseznamem"/>
        <w:numPr>
          <w:ilvl w:val="0"/>
          <w:numId w:val="76"/>
        </w:numPr>
        <w:ind w:left="567"/>
        <w:jc w:val="both"/>
        <w:rPr>
          <w:rFonts w:ascii="Arial" w:hAnsi="Arial" w:cs="Arial"/>
        </w:rPr>
      </w:pPr>
      <w:r w:rsidRPr="00507894">
        <w:rPr>
          <w:rFonts w:ascii="Arial" w:hAnsi="Arial" w:cs="Arial"/>
        </w:rPr>
        <w:t>Správa městských lesů Jihlava, s.r.o. (2 návrhy);</w:t>
      </w:r>
    </w:p>
    <w:p w:rsidR="00507894" w:rsidRPr="00507894" w:rsidRDefault="00507894" w:rsidP="00507894">
      <w:pPr>
        <w:pStyle w:val="Odstavecseseznamem"/>
        <w:numPr>
          <w:ilvl w:val="0"/>
          <w:numId w:val="76"/>
        </w:numPr>
        <w:ind w:left="567"/>
        <w:jc w:val="both"/>
        <w:rPr>
          <w:rFonts w:ascii="Arial" w:hAnsi="Arial" w:cs="Arial"/>
        </w:rPr>
      </w:pPr>
      <w:r w:rsidRPr="00507894">
        <w:rPr>
          <w:rFonts w:ascii="Arial" w:hAnsi="Arial" w:cs="Arial"/>
        </w:rPr>
        <w:t>Prádelna a čistírna Jihlava, s.r.o. (3 návrhy);</w:t>
      </w:r>
    </w:p>
    <w:p w:rsidR="00507894" w:rsidRPr="00507894" w:rsidRDefault="00507894" w:rsidP="00507894">
      <w:pPr>
        <w:pStyle w:val="Odstavecseseznamem"/>
        <w:numPr>
          <w:ilvl w:val="0"/>
          <w:numId w:val="76"/>
        </w:numPr>
        <w:ind w:left="567"/>
        <w:jc w:val="both"/>
        <w:rPr>
          <w:rFonts w:ascii="Arial" w:hAnsi="Arial" w:cs="Arial"/>
        </w:rPr>
      </w:pPr>
      <w:r w:rsidRPr="00507894">
        <w:rPr>
          <w:rFonts w:ascii="Arial" w:hAnsi="Arial" w:cs="Arial"/>
        </w:rPr>
        <w:t xml:space="preserve">Dopravní podnik města Jihlavy, a.s. (4 návrhy). </w:t>
      </w:r>
    </w:p>
    <w:p w:rsidR="00507894" w:rsidRPr="00507894" w:rsidRDefault="00507894" w:rsidP="00507894">
      <w:pPr>
        <w:pStyle w:val="Odstavecseseznamem"/>
        <w:ind w:left="426"/>
        <w:jc w:val="both"/>
        <w:rPr>
          <w:rFonts w:ascii="Arial" w:hAnsi="Arial" w:cs="Arial"/>
          <w:b/>
        </w:rPr>
      </w:pPr>
    </w:p>
    <w:p w:rsidR="00507894" w:rsidRPr="00507894" w:rsidRDefault="00507894" w:rsidP="00507894">
      <w:pPr>
        <w:numPr>
          <w:ilvl w:val="0"/>
          <w:numId w:val="73"/>
        </w:numPr>
        <w:spacing w:after="0" w:line="240" w:lineRule="auto"/>
        <w:ind w:left="284" w:hanging="284"/>
        <w:jc w:val="both"/>
        <w:rPr>
          <w:rFonts w:ascii="Arial" w:hAnsi="Arial" w:cs="Arial"/>
          <w:b/>
          <w:sz w:val="24"/>
          <w:szCs w:val="24"/>
        </w:rPr>
      </w:pPr>
      <w:r w:rsidRPr="00507894">
        <w:rPr>
          <w:rFonts w:ascii="Arial" w:hAnsi="Arial" w:cs="Arial"/>
          <w:b/>
          <w:sz w:val="24"/>
          <w:szCs w:val="24"/>
        </w:rPr>
        <w:t>Smlouvy, dohody a dodatky uzavřené na základě usnesení Rady města Jihlavy při výkonu působnosti valné hromady:</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 xml:space="preserve">Dodatek č. 1 ke Smlouvě o výkonu funkce člena představenstva mezi obchodní společností Dopravní podnik města Jihlavy, a.s. a Ing. Radimem </w:t>
      </w:r>
      <w:proofErr w:type="spellStart"/>
      <w:r w:rsidRPr="00507894">
        <w:rPr>
          <w:rFonts w:ascii="Arial" w:hAnsi="Arial" w:cs="Arial"/>
        </w:rPr>
        <w:t>Rovnerem</w:t>
      </w:r>
      <w:proofErr w:type="spellEnd"/>
      <w:r w:rsidRPr="00507894">
        <w:rPr>
          <w:rFonts w:ascii="Arial" w:hAnsi="Arial" w:cs="Arial"/>
        </w:rPr>
        <w:t>;</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Dodatek č. 1 ke Smlouvě o výkonu funkce člena představenstva mezi obchodní společností Dopravní podnik města Jihlavy, a.s. a Ing. Jaroslavem Šetkem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 xml:space="preserve">Smlouva o výkonu funkce člena představenstva mezi obchodní společností Dopravní podnik města Jihlavy, a.s. a Ing. Radimem </w:t>
      </w:r>
      <w:proofErr w:type="spellStart"/>
      <w:r w:rsidRPr="00507894">
        <w:rPr>
          <w:rFonts w:ascii="Arial" w:hAnsi="Arial" w:cs="Arial"/>
        </w:rPr>
        <w:t>Rovnerem</w:t>
      </w:r>
      <w:proofErr w:type="spellEnd"/>
      <w:r w:rsidRPr="00507894">
        <w:rPr>
          <w:rFonts w:ascii="Arial" w:hAnsi="Arial" w:cs="Arial"/>
        </w:rPr>
        <w:t>;</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představenstva mezi obchodní společností Dopravní podnik města Jihlavy, a.s. a Ing. Jaroslavem Šetkem;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představenstva mezi obchodní společností Dopravní podnik města Jihlavy, a.s. a Ing. Jaroslavem Vymazalem;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představenstva mezi obchodní společností Dopravní podnik města Jihlavy, a.s. a Bc. Jiřím Kotlíkem;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 xml:space="preserve">Smlouva o výkonu funkce člena představenstva mezi obchodní společností Dopravní podnik města Jihlavy, a.s. a Ing. Petrem </w:t>
      </w:r>
      <w:proofErr w:type="spellStart"/>
      <w:r w:rsidRPr="00507894">
        <w:rPr>
          <w:rFonts w:ascii="Arial" w:hAnsi="Arial" w:cs="Arial"/>
        </w:rPr>
        <w:t>Piáčkem</w:t>
      </w:r>
      <w:proofErr w:type="spellEnd"/>
      <w:r w:rsidRPr="00507894">
        <w:rPr>
          <w:rFonts w:ascii="Arial" w:hAnsi="Arial" w:cs="Arial"/>
        </w:rPr>
        <w:t>;</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Dopravní podnik města Jihlavy, a.s. a Antonínem Holubem;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 xml:space="preserve">Smlouva o výkonu funkce člena dozorčí rady mezi obchodní společností Dopravní podnik města Jihlavy, a.s. a Bc. Aloisem </w:t>
      </w:r>
      <w:proofErr w:type="spellStart"/>
      <w:r w:rsidRPr="00507894">
        <w:rPr>
          <w:rFonts w:ascii="Arial" w:hAnsi="Arial" w:cs="Arial"/>
        </w:rPr>
        <w:t>Pindjakem</w:t>
      </w:r>
      <w:proofErr w:type="spellEnd"/>
      <w:r w:rsidRPr="00507894">
        <w:rPr>
          <w:rFonts w:ascii="Arial" w:hAnsi="Arial" w:cs="Arial"/>
        </w:rPr>
        <w:t>;</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Dopravní podnik města Jihlavy, a.s. a Magdalenou Skořepovou, MBA;</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Dopravní podnik města Jihlavy, a.s. a Pavlem Františkem Daňkem;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Dopravní podnik města Jihlavy, a.s. a Petrem Večeřou;</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HC Dukla Jihlava, s.r.o. a Bc. Jiřím Kotlíkem;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HC Dukla Jihlava, s.r.o. a Ing. Ctiborem Čepičkou;</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lastRenderedPageBreak/>
        <w:t>Smlouva o výkonu funkce člena dozorčí rady mezi obchodní společností HC Dukla Jihlava, s.r.o. a Ing. Karlem Voldánem;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HC Dukla Jihlava, s.r.o. a Ing. Štěpánem Pojerem;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HC Dukla Jihlava, s.r.o. a Janem Hofmanem;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Prádelna a čistírna Jihlava, s.r.o. a Bc. Jiřím Kotlíkem;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Prádelna a čistírna Jihlava, s.r.o. a Jaroslavem Drahošem;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 xml:space="preserve">Smlouva o výkonu funkce člena dozorčí rady mezi obchodní společností Prádelna a čistírna Jihlava, s.r.o. a Mgr. Bc. Helenou </w:t>
      </w:r>
      <w:proofErr w:type="spellStart"/>
      <w:r w:rsidRPr="00507894">
        <w:rPr>
          <w:rFonts w:ascii="Arial" w:hAnsi="Arial" w:cs="Arial"/>
        </w:rPr>
        <w:t>Hinkovou</w:t>
      </w:r>
      <w:proofErr w:type="spellEnd"/>
      <w:r w:rsidRPr="00507894">
        <w:rPr>
          <w:rFonts w:ascii="Arial" w:hAnsi="Arial" w:cs="Arial"/>
        </w:rPr>
        <w:t>;</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Prádelna a čistírna Jihlava, s.r.o. a Mgr. Marií Palánovou;</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Prádelna a čistírna Jihlava, s.r.o. a Romanem Křivánkem;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SLUŽBY MĚSTA JIHLAVY s.r.o. a Bc. Jiřím Kotlíkem;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SLUŽBY MĚSTA JIHLAVY s.r.o. a Ing. Davidem Paulem;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SLUŽBY MĚSTA JIHLAVY s.r.o. a Ing. Josefem Kodetem;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SLUŽBY MĚSTA JIHLAVY s.r.o. a Ing. Rostislavem Habánem;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 xml:space="preserve">Smlouva o výkonu funkce člena dozorčí rady mezi obchodní společností SLUŽBY MĚSTA JIHLAVY s.r.o. a Mgr. Adamem </w:t>
      </w:r>
      <w:proofErr w:type="spellStart"/>
      <w:r w:rsidRPr="00507894">
        <w:rPr>
          <w:rFonts w:ascii="Arial" w:hAnsi="Arial" w:cs="Arial"/>
        </w:rPr>
        <w:t>Zápotočným</w:t>
      </w:r>
      <w:proofErr w:type="spellEnd"/>
      <w:r w:rsidRPr="00507894">
        <w:rPr>
          <w:rFonts w:ascii="Arial" w:hAnsi="Arial" w:cs="Arial"/>
        </w:rPr>
        <w:t>;</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Správa městských lesů Jihlava, s.r.o. a Bc. Jiřím Kotlíkem;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Správa městských lesů Jihlava, s.r.o. a Bc. Vojtěchem Janouškem;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Správa městských lesů Jihlava, s.r.o. a Dr. Ing. arch. Jaroslavem Huňáčkem;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Správa městských lesů Jihlava, s.r.o. a Bc. Jiřím Kotlíkem;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Správa městských lesů Jihlava, s.r.o. a Ing. Miloslavem Neckářem;</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Smlouva o výkonu funkce člena dozorčí rady mezi obchodní společností Správa městských lesů Jihlava, s.r.o. a Lukášem Nekulou;</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 xml:space="preserve">Dohoda o poskytování cash </w:t>
      </w:r>
      <w:proofErr w:type="spellStart"/>
      <w:r w:rsidRPr="00507894">
        <w:rPr>
          <w:rFonts w:ascii="Arial" w:hAnsi="Arial" w:cs="Arial"/>
        </w:rPr>
        <w:t>poolingu</w:t>
      </w:r>
      <w:proofErr w:type="spellEnd"/>
      <w:r w:rsidRPr="00507894">
        <w:rPr>
          <w:rFonts w:ascii="Arial" w:hAnsi="Arial" w:cs="Arial"/>
        </w:rPr>
        <w:t xml:space="preserve"> Prádelna a čistírna Jihlava, s.r.o. a KB, a.s.;</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 xml:space="preserve">Dohoda o poskytování cash </w:t>
      </w:r>
      <w:proofErr w:type="spellStart"/>
      <w:r w:rsidRPr="00507894">
        <w:rPr>
          <w:rFonts w:ascii="Arial" w:hAnsi="Arial" w:cs="Arial"/>
        </w:rPr>
        <w:t>poolingu</w:t>
      </w:r>
      <w:proofErr w:type="spellEnd"/>
      <w:r w:rsidRPr="00507894">
        <w:rPr>
          <w:rFonts w:ascii="Arial" w:hAnsi="Arial" w:cs="Arial"/>
        </w:rPr>
        <w:t xml:space="preserve"> SLUŽBY MĚSTA JIHLAVY s.r.o. a KB, a.s.;</w:t>
      </w:r>
    </w:p>
    <w:p w:rsidR="00507894" w:rsidRPr="00507894" w:rsidRDefault="00507894" w:rsidP="00507894">
      <w:pPr>
        <w:pStyle w:val="Odstavecseseznamem"/>
        <w:numPr>
          <w:ilvl w:val="0"/>
          <w:numId w:val="77"/>
        </w:numPr>
        <w:ind w:left="567"/>
        <w:jc w:val="both"/>
        <w:rPr>
          <w:rFonts w:ascii="Arial" w:hAnsi="Arial" w:cs="Arial"/>
        </w:rPr>
      </w:pPr>
      <w:r w:rsidRPr="00507894">
        <w:rPr>
          <w:rFonts w:ascii="Arial" w:hAnsi="Arial" w:cs="Arial"/>
        </w:rPr>
        <w:t xml:space="preserve">Smlouva o zápůjčce uzavřená mezi obchodní společností HC Dukla Jihlava, s.r.o. a Bedřichem </w:t>
      </w:r>
      <w:proofErr w:type="spellStart"/>
      <w:r w:rsidRPr="00507894">
        <w:rPr>
          <w:rFonts w:ascii="Arial" w:hAnsi="Arial" w:cs="Arial"/>
        </w:rPr>
        <w:t>Ščerbanem</w:t>
      </w:r>
      <w:proofErr w:type="spellEnd"/>
      <w:r w:rsidRPr="00507894">
        <w:rPr>
          <w:rFonts w:ascii="Arial" w:hAnsi="Arial" w:cs="Arial"/>
        </w:rPr>
        <w:t>;</w:t>
      </w:r>
    </w:p>
    <w:p w:rsidR="00507894" w:rsidRPr="00507894" w:rsidRDefault="00507894" w:rsidP="00507894">
      <w:pPr>
        <w:pStyle w:val="Odstavecseseznamem"/>
        <w:ind w:left="426"/>
        <w:jc w:val="both"/>
        <w:rPr>
          <w:rFonts w:ascii="Arial" w:hAnsi="Arial" w:cs="Arial"/>
        </w:rPr>
      </w:pPr>
    </w:p>
    <w:p w:rsidR="00507894" w:rsidRPr="00507894" w:rsidRDefault="00507894" w:rsidP="00507894">
      <w:pPr>
        <w:numPr>
          <w:ilvl w:val="0"/>
          <w:numId w:val="73"/>
        </w:numPr>
        <w:spacing w:after="0" w:line="240" w:lineRule="auto"/>
        <w:ind w:left="284" w:hanging="284"/>
        <w:jc w:val="both"/>
        <w:rPr>
          <w:rFonts w:ascii="Arial" w:hAnsi="Arial" w:cs="Arial"/>
          <w:b/>
          <w:sz w:val="24"/>
          <w:szCs w:val="24"/>
        </w:rPr>
      </w:pPr>
      <w:r w:rsidRPr="00507894">
        <w:rPr>
          <w:rFonts w:ascii="Arial" w:hAnsi="Arial" w:cs="Arial"/>
          <w:b/>
          <w:sz w:val="24"/>
          <w:szCs w:val="24"/>
        </w:rPr>
        <w:t>Za 4. čtvrtletí 2022 byly Zastupitelstvu města Jihlavy předloženy návrhy těchto obchodních společností města:</w:t>
      </w:r>
    </w:p>
    <w:p w:rsidR="00507894" w:rsidRPr="00507894" w:rsidRDefault="00507894" w:rsidP="00507894">
      <w:pPr>
        <w:numPr>
          <w:ilvl w:val="0"/>
          <w:numId w:val="78"/>
        </w:numPr>
        <w:spacing w:after="0" w:line="240" w:lineRule="auto"/>
        <w:ind w:left="567"/>
        <w:jc w:val="both"/>
        <w:rPr>
          <w:rFonts w:ascii="Arial" w:hAnsi="Arial" w:cs="Arial"/>
          <w:sz w:val="24"/>
          <w:szCs w:val="24"/>
        </w:rPr>
      </w:pPr>
      <w:r w:rsidRPr="00507894">
        <w:rPr>
          <w:rFonts w:ascii="Arial" w:hAnsi="Arial" w:cs="Arial"/>
          <w:sz w:val="24"/>
          <w:szCs w:val="24"/>
        </w:rPr>
        <w:t>HC Dukla Jihlava, s.r.o. (1 návrh);</w:t>
      </w:r>
    </w:p>
    <w:p w:rsidR="00507894" w:rsidRPr="00507894" w:rsidRDefault="00507894" w:rsidP="00507894">
      <w:pPr>
        <w:numPr>
          <w:ilvl w:val="0"/>
          <w:numId w:val="78"/>
        </w:numPr>
        <w:spacing w:after="0" w:line="240" w:lineRule="auto"/>
        <w:ind w:left="567"/>
        <w:jc w:val="both"/>
        <w:rPr>
          <w:rFonts w:ascii="Arial" w:hAnsi="Arial" w:cs="Arial"/>
          <w:sz w:val="24"/>
          <w:szCs w:val="24"/>
        </w:rPr>
      </w:pPr>
      <w:r w:rsidRPr="00507894">
        <w:rPr>
          <w:rFonts w:ascii="Arial" w:hAnsi="Arial" w:cs="Arial"/>
          <w:sz w:val="24"/>
          <w:szCs w:val="24"/>
        </w:rPr>
        <w:t>Jihlavské vodovody a kanalizace a.s. – v likvidaci (1 návrh);</w:t>
      </w:r>
    </w:p>
    <w:p w:rsidR="00507894" w:rsidRPr="00507894" w:rsidRDefault="00507894" w:rsidP="00507894">
      <w:pPr>
        <w:numPr>
          <w:ilvl w:val="0"/>
          <w:numId w:val="78"/>
        </w:numPr>
        <w:spacing w:after="0" w:line="240" w:lineRule="auto"/>
        <w:ind w:left="567"/>
        <w:jc w:val="both"/>
        <w:rPr>
          <w:rFonts w:ascii="Arial" w:hAnsi="Arial" w:cs="Arial"/>
          <w:sz w:val="24"/>
          <w:szCs w:val="24"/>
        </w:rPr>
      </w:pPr>
      <w:r w:rsidRPr="00507894">
        <w:rPr>
          <w:rFonts w:ascii="Arial" w:hAnsi="Arial" w:cs="Arial"/>
          <w:sz w:val="24"/>
          <w:szCs w:val="24"/>
        </w:rPr>
        <w:t>Ostatní (9 návrhů).</w:t>
      </w:r>
    </w:p>
    <w:p w:rsidR="00507894" w:rsidRPr="00507894" w:rsidRDefault="00507894" w:rsidP="00507894">
      <w:pPr>
        <w:ind w:left="426"/>
        <w:jc w:val="both"/>
        <w:rPr>
          <w:rFonts w:ascii="Arial" w:hAnsi="Arial" w:cs="Arial"/>
          <w:b/>
          <w:sz w:val="24"/>
          <w:szCs w:val="24"/>
        </w:rPr>
      </w:pPr>
    </w:p>
    <w:p w:rsidR="00507894" w:rsidRPr="00507894" w:rsidRDefault="00507894" w:rsidP="00507894">
      <w:pPr>
        <w:numPr>
          <w:ilvl w:val="0"/>
          <w:numId w:val="73"/>
        </w:numPr>
        <w:spacing w:after="0" w:line="240" w:lineRule="auto"/>
        <w:ind w:left="284" w:hanging="284"/>
        <w:jc w:val="both"/>
        <w:rPr>
          <w:rFonts w:ascii="Arial" w:hAnsi="Arial" w:cs="Arial"/>
          <w:b/>
          <w:sz w:val="24"/>
          <w:szCs w:val="24"/>
        </w:rPr>
      </w:pPr>
      <w:r w:rsidRPr="00507894">
        <w:rPr>
          <w:rFonts w:ascii="Arial" w:hAnsi="Arial" w:cs="Arial"/>
          <w:b/>
          <w:sz w:val="24"/>
          <w:szCs w:val="24"/>
        </w:rPr>
        <w:t>Smlouvy, dohody a dodatky uzavřené na základě usnesení Zastupitelstva města Jihlavy:</w:t>
      </w:r>
    </w:p>
    <w:p w:rsidR="00507894" w:rsidRPr="00507894" w:rsidRDefault="00507894" w:rsidP="00507894">
      <w:pPr>
        <w:numPr>
          <w:ilvl w:val="0"/>
          <w:numId w:val="72"/>
        </w:numPr>
        <w:spacing w:after="0" w:line="240" w:lineRule="auto"/>
        <w:jc w:val="both"/>
        <w:rPr>
          <w:rFonts w:ascii="Arial" w:hAnsi="Arial" w:cs="Arial"/>
          <w:sz w:val="24"/>
          <w:szCs w:val="24"/>
        </w:rPr>
      </w:pPr>
      <w:r w:rsidRPr="00507894">
        <w:rPr>
          <w:rFonts w:ascii="Arial" w:hAnsi="Arial" w:cs="Arial"/>
          <w:sz w:val="24"/>
          <w:szCs w:val="24"/>
        </w:rPr>
        <w:t>Smlouva o poskytnutí příplatku mimo základní kapitál uzavřený mezi statutárním městem Jihlava a obchodní společností HC Dukla Jihlava, s.r.o.;</w:t>
      </w:r>
    </w:p>
    <w:p w:rsidR="00507894" w:rsidRPr="00507894" w:rsidRDefault="00507894" w:rsidP="00507894">
      <w:pPr>
        <w:numPr>
          <w:ilvl w:val="0"/>
          <w:numId w:val="72"/>
        </w:numPr>
        <w:spacing w:after="0" w:line="240" w:lineRule="auto"/>
        <w:jc w:val="both"/>
        <w:rPr>
          <w:rFonts w:ascii="Arial" w:hAnsi="Arial" w:cs="Arial"/>
          <w:sz w:val="24"/>
          <w:szCs w:val="24"/>
        </w:rPr>
      </w:pPr>
      <w:r w:rsidRPr="00507894">
        <w:rPr>
          <w:rFonts w:ascii="Arial" w:hAnsi="Arial" w:cs="Arial"/>
          <w:sz w:val="24"/>
          <w:szCs w:val="24"/>
        </w:rPr>
        <w:lastRenderedPageBreak/>
        <w:t>Smlouva o poskytnutí příplatku mimo základní kapitál uzavřený mezi statutárním městem Jihlava a obchodní společností TESNICENTRUM JIHLAVA, a.s.</w:t>
      </w:r>
    </w:p>
    <w:p w:rsidR="00507894" w:rsidRPr="00507894" w:rsidRDefault="00507894" w:rsidP="00507894">
      <w:pPr>
        <w:numPr>
          <w:ilvl w:val="0"/>
          <w:numId w:val="72"/>
        </w:numPr>
        <w:spacing w:after="0" w:line="240" w:lineRule="auto"/>
        <w:jc w:val="both"/>
        <w:rPr>
          <w:rFonts w:ascii="Arial" w:hAnsi="Arial" w:cs="Arial"/>
          <w:sz w:val="24"/>
          <w:szCs w:val="24"/>
        </w:rPr>
      </w:pPr>
      <w:r w:rsidRPr="00507894">
        <w:rPr>
          <w:rFonts w:ascii="Arial" w:hAnsi="Arial" w:cs="Arial"/>
          <w:sz w:val="24"/>
          <w:szCs w:val="24"/>
        </w:rPr>
        <w:t>Dodatek č. 3 ke Smlouvě o zápůjčce uzavřený mezi statutárním městem Jihlava a obchodní společností TENISCENTRUM JIHLAVA, a.s. (1694/KP/2018);</w:t>
      </w:r>
    </w:p>
    <w:p w:rsidR="00507894" w:rsidRPr="00507894" w:rsidRDefault="00507894" w:rsidP="00507894">
      <w:pPr>
        <w:numPr>
          <w:ilvl w:val="0"/>
          <w:numId w:val="72"/>
        </w:numPr>
        <w:spacing w:after="0" w:line="240" w:lineRule="auto"/>
        <w:jc w:val="both"/>
        <w:rPr>
          <w:rFonts w:ascii="Arial" w:hAnsi="Arial" w:cs="Arial"/>
          <w:sz w:val="24"/>
          <w:szCs w:val="24"/>
        </w:rPr>
      </w:pPr>
      <w:r w:rsidRPr="00507894">
        <w:rPr>
          <w:rFonts w:ascii="Arial" w:hAnsi="Arial" w:cs="Arial"/>
          <w:sz w:val="24"/>
          <w:szCs w:val="24"/>
        </w:rPr>
        <w:t>Dodatek č. 2 ke Smlouvě o zápůjčce uzavřený mezi statutárním městem Jihlava a obchodní společností TENISCENTRUM JIHLAVA, a.s. (1163/KP/2019);</w:t>
      </w:r>
    </w:p>
    <w:p w:rsidR="00507894" w:rsidRPr="00507894" w:rsidRDefault="00507894" w:rsidP="00507894">
      <w:pPr>
        <w:numPr>
          <w:ilvl w:val="0"/>
          <w:numId w:val="72"/>
        </w:numPr>
        <w:spacing w:after="0" w:line="240" w:lineRule="auto"/>
        <w:jc w:val="both"/>
        <w:rPr>
          <w:rFonts w:ascii="Arial" w:hAnsi="Arial" w:cs="Arial"/>
          <w:sz w:val="24"/>
          <w:szCs w:val="24"/>
        </w:rPr>
      </w:pPr>
      <w:r w:rsidRPr="00507894">
        <w:rPr>
          <w:rFonts w:ascii="Arial" w:hAnsi="Arial" w:cs="Arial"/>
          <w:sz w:val="24"/>
          <w:szCs w:val="24"/>
        </w:rPr>
        <w:t>Dodatek č. 2 ke Smlouvě o zápůjčce uzavřený mezi statutárním městem Jihlava a obchodní společností TENISCENTRUM JIHLAVA, a.s. (840/KP/2020);</w:t>
      </w:r>
    </w:p>
    <w:p w:rsidR="00507894" w:rsidRPr="00507894" w:rsidRDefault="00507894" w:rsidP="00507894">
      <w:pPr>
        <w:numPr>
          <w:ilvl w:val="0"/>
          <w:numId w:val="72"/>
        </w:numPr>
        <w:spacing w:after="0" w:line="240" w:lineRule="auto"/>
        <w:jc w:val="both"/>
        <w:rPr>
          <w:rFonts w:ascii="Arial" w:hAnsi="Arial" w:cs="Arial"/>
          <w:sz w:val="24"/>
          <w:szCs w:val="24"/>
        </w:rPr>
      </w:pPr>
      <w:r w:rsidRPr="00507894">
        <w:rPr>
          <w:rFonts w:ascii="Arial" w:hAnsi="Arial" w:cs="Arial"/>
          <w:sz w:val="24"/>
          <w:szCs w:val="24"/>
        </w:rPr>
        <w:t>Dodatek č. 1 ke Smlouvě o zápůjčce uzavřený mezi statutárním městem Jihlava a obchodní společností TENISCENTRUM JIHLAVA, a.s. (175/KP/2021);</w:t>
      </w:r>
    </w:p>
    <w:p w:rsidR="00507894" w:rsidRPr="00507894" w:rsidRDefault="00507894" w:rsidP="00507894">
      <w:pPr>
        <w:jc w:val="both"/>
        <w:rPr>
          <w:rFonts w:ascii="Arial" w:hAnsi="Arial" w:cs="Arial"/>
          <w:sz w:val="24"/>
          <w:szCs w:val="24"/>
        </w:rPr>
      </w:pPr>
    </w:p>
    <w:p w:rsidR="00507894" w:rsidRPr="00507894" w:rsidRDefault="00507894" w:rsidP="00507894">
      <w:pPr>
        <w:numPr>
          <w:ilvl w:val="0"/>
          <w:numId w:val="73"/>
        </w:numPr>
        <w:spacing w:after="0" w:line="240" w:lineRule="auto"/>
        <w:ind w:left="284" w:hanging="284"/>
        <w:jc w:val="both"/>
        <w:rPr>
          <w:rFonts w:ascii="Arial" w:hAnsi="Arial" w:cs="Arial"/>
          <w:sz w:val="24"/>
          <w:szCs w:val="24"/>
        </w:rPr>
      </w:pPr>
      <w:r w:rsidRPr="00507894">
        <w:rPr>
          <w:rFonts w:ascii="Arial" w:hAnsi="Arial" w:cs="Arial"/>
          <w:b/>
          <w:sz w:val="24"/>
          <w:szCs w:val="24"/>
        </w:rPr>
        <w:t>Jiné činnosti oddělení</w:t>
      </w:r>
    </w:p>
    <w:p w:rsidR="00507894" w:rsidRPr="00507894" w:rsidRDefault="00507894" w:rsidP="00507894">
      <w:pPr>
        <w:numPr>
          <w:ilvl w:val="0"/>
          <w:numId w:val="79"/>
        </w:numPr>
        <w:spacing w:after="0" w:line="240" w:lineRule="auto"/>
        <w:jc w:val="both"/>
        <w:rPr>
          <w:rFonts w:ascii="Arial" w:hAnsi="Arial" w:cs="Arial"/>
          <w:sz w:val="24"/>
          <w:szCs w:val="24"/>
        </w:rPr>
      </w:pPr>
      <w:r w:rsidRPr="00507894">
        <w:rPr>
          <w:rFonts w:ascii="Arial" w:hAnsi="Arial" w:cs="Arial"/>
          <w:sz w:val="24"/>
          <w:szCs w:val="24"/>
        </w:rPr>
        <w:t>Předpisy nájemného</w:t>
      </w:r>
    </w:p>
    <w:p w:rsidR="00507894" w:rsidRPr="00507894" w:rsidRDefault="00507894" w:rsidP="00507894">
      <w:pPr>
        <w:numPr>
          <w:ilvl w:val="0"/>
          <w:numId w:val="79"/>
        </w:numPr>
        <w:spacing w:after="0" w:line="240" w:lineRule="auto"/>
        <w:jc w:val="both"/>
        <w:rPr>
          <w:rFonts w:ascii="Arial" w:hAnsi="Arial" w:cs="Arial"/>
          <w:sz w:val="24"/>
          <w:szCs w:val="24"/>
        </w:rPr>
      </w:pPr>
      <w:r w:rsidRPr="00507894">
        <w:rPr>
          <w:rFonts w:ascii="Arial" w:hAnsi="Arial" w:cs="Arial"/>
          <w:sz w:val="24"/>
          <w:szCs w:val="24"/>
        </w:rPr>
        <w:t xml:space="preserve">Příprava dodatku k </w:t>
      </w:r>
      <w:proofErr w:type="spellStart"/>
      <w:r w:rsidRPr="00507894">
        <w:rPr>
          <w:rFonts w:ascii="Arial" w:hAnsi="Arial" w:cs="Arial"/>
          <w:sz w:val="24"/>
          <w:szCs w:val="24"/>
        </w:rPr>
        <w:t>Pachtovní</w:t>
      </w:r>
      <w:proofErr w:type="spellEnd"/>
      <w:r w:rsidRPr="00507894">
        <w:rPr>
          <w:rFonts w:ascii="Arial" w:hAnsi="Arial" w:cs="Arial"/>
          <w:sz w:val="24"/>
          <w:szCs w:val="24"/>
        </w:rPr>
        <w:t xml:space="preserve"> smlouvě se SML, s.r.o. (pozemkové změny)</w:t>
      </w:r>
    </w:p>
    <w:p w:rsidR="00507894" w:rsidRPr="00507894" w:rsidRDefault="00507894" w:rsidP="00507894">
      <w:pPr>
        <w:numPr>
          <w:ilvl w:val="0"/>
          <w:numId w:val="79"/>
        </w:numPr>
        <w:spacing w:after="0" w:line="240" w:lineRule="auto"/>
        <w:jc w:val="both"/>
        <w:rPr>
          <w:rFonts w:ascii="Arial" w:hAnsi="Arial" w:cs="Arial"/>
          <w:sz w:val="24"/>
          <w:szCs w:val="24"/>
        </w:rPr>
      </w:pPr>
      <w:r w:rsidRPr="00507894">
        <w:rPr>
          <w:rFonts w:ascii="Arial" w:hAnsi="Arial" w:cs="Arial"/>
          <w:sz w:val="24"/>
          <w:szCs w:val="24"/>
        </w:rPr>
        <w:t>Příprava na archivaci dokumentů</w:t>
      </w:r>
    </w:p>
    <w:p w:rsidR="00507894" w:rsidRPr="00507894" w:rsidRDefault="00507894" w:rsidP="00507894">
      <w:pPr>
        <w:numPr>
          <w:ilvl w:val="0"/>
          <w:numId w:val="79"/>
        </w:numPr>
        <w:spacing w:after="0" w:line="240" w:lineRule="auto"/>
        <w:jc w:val="both"/>
        <w:rPr>
          <w:rFonts w:ascii="Arial" w:hAnsi="Arial" w:cs="Arial"/>
          <w:sz w:val="24"/>
          <w:szCs w:val="24"/>
        </w:rPr>
      </w:pPr>
      <w:r w:rsidRPr="00507894">
        <w:rPr>
          <w:rFonts w:ascii="Arial" w:hAnsi="Arial" w:cs="Arial"/>
          <w:sz w:val="24"/>
          <w:szCs w:val="24"/>
        </w:rPr>
        <w:t>Inventarizace a řešení majetku</w:t>
      </w:r>
    </w:p>
    <w:p w:rsidR="00507894" w:rsidRPr="00507894" w:rsidRDefault="00507894" w:rsidP="00507894">
      <w:pPr>
        <w:numPr>
          <w:ilvl w:val="0"/>
          <w:numId w:val="79"/>
        </w:numPr>
        <w:spacing w:after="0" w:line="240" w:lineRule="auto"/>
        <w:jc w:val="both"/>
        <w:rPr>
          <w:rFonts w:ascii="Arial" w:hAnsi="Arial" w:cs="Arial"/>
          <w:sz w:val="24"/>
          <w:szCs w:val="24"/>
        </w:rPr>
      </w:pPr>
      <w:r w:rsidRPr="00507894">
        <w:rPr>
          <w:rFonts w:ascii="Arial" w:hAnsi="Arial" w:cs="Arial"/>
          <w:sz w:val="24"/>
          <w:szCs w:val="24"/>
        </w:rPr>
        <w:t>Řešení spisové služby</w:t>
      </w:r>
    </w:p>
    <w:p w:rsidR="00507894" w:rsidRPr="00507894" w:rsidRDefault="00507894" w:rsidP="00507894">
      <w:pPr>
        <w:numPr>
          <w:ilvl w:val="0"/>
          <w:numId w:val="79"/>
        </w:numPr>
        <w:spacing w:after="0" w:line="240" w:lineRule="auto"/>
        <w:jc w:val="both"/>
        <w:rPr>
          <w:rFonts w:ascii="Arial" w:hAnsi="Arial" w:cs="Arial"/>
          <w:sz w:val="24"/>
          <w:szCs w:val="24"/>
          <w:u w:val="single"/>
        </w:rPr>
      </w:pPr>
      <w:r w:rsidRPr="00507894">
        <w:rPr>
          <w:rFonts w:ascii="Arial" w:hAnsi="Arial" w:cs="Arial"/>
          <w:sz w:val="24"/>
          <w:szCs w:val="24"/>
          <w:u w:val="single"/>
        </w:rPr>
        <w:t>Poptávky ZP:</w:t>
      </w:r>
    </w:p>
    <w:p w:rsidR="00507894" w:rsidRPr="00507894" w:rsidRDefault="00507894" w:rsidP="00507894">
      <w:pPr>
        <w:numPr>
          <w:ilvl w:val="1"/>
          <w:numId w:val="80"/>
        </w:numPr>
        <w:spacing w:after="0" w:line="240" w:lineRule="auto"/>
        <w:ind w:left="1134"/>
        <w:jc w:val="both"/>
        <w:rPr>
          <w:rFonts w:ascii="Arial" w:hAnsi="Arial" w:cs="Arial"/>
          <w:sz w:val="24"/>
          <w:szCs w:val="24"/>
        </w:rPr>
      </w:pPr>
      <w:r w:rsidRPr="00507894">
        <w:rPr>
          <w:rFonts w:ascii="Arial" w:hAnsi="Arial" w:cs="Arial"/>
          <w:sz w:val="24"/>
          <w:szCs w:val="24"/>
        </w:rPr>
        <w:t xml:space="preserve">Areál </w:t>
      </w:r>
      <w:proofErr w:type="spellStart"/>
      <w:r w:rsidRPr="00507894">
        <w:rPr>
          <w:rFonts w:ascii="Arial" w:hAnsi="Arial" w:cs="Arial"/>
          <w:sz w:val="24"/>
          <w:szCs w:val="24"/>
        </w:rPr>
        <w:t>PaČ</w:t>
      </w:r>
      <w:proofErr w:type="spellEnd"/>
      <w:r w:rsidRPr="00507894">
        <w:rPr>
          <w:rFonts w:ascii="Arial" w:hAnsi="Arial" w:cs="Arial"/>
          <w:sz w:val="24"/>
          <w:szCs w:val="24"/>
        </w:rPr>
        <w:t>, s.r.o. (nemovitý majetek)</w:t>
      </w:r>
    </w:p>
    <w:p w:rsidR="00507894" w:rsidRPr="00507894" w:rsidRDefault="00507894" w:rsidP="00507894">
      <w:pPr>
        <w:numPr>
          <w:ilvl w:val="1"/>
          <w:numId w:val="80"/>
        </w:numPr>
        <w:spacing w:after="0" w:line="240" w:lineRule="auto"/>
        <w:ind w:left="1134"/>
        <w:jc w:val="both"/>
        <w:rPr>
          <w:rFonts w:ascii="Arial" w:hAnsi="Arial" w:cs="Arial"/>
          <w:sz w:val="24"/>
          <w:szCs w:val="24"/>
        </w:rPr>
      </w:pPr>
      <w:r w:rsidRPr="00507894">
        <w:rPr>
          <w:rFonts w:ascii="Arial" w:hAnsi="Arial" w:cs="Arial"/>
          <w:sz w:val="24"/>
          <w:szCs w:val="24"/>
        </w:rPr>
        <w:t>Areál Na Stoupách (nemovitý i movitý majetek)</w:t>
      </w:r>
    </w:p>
    <w:p w:rsidR="00507894" w:rsidRPr="00507894" w:rsidRDefault="00507894" w:rsidP="00507894">
      <w:pPr>
        <w:numPr>
          <w:ilvl w:val="1"/>
          <w:numId w:val="80"/>
        </w:numPr>
        <w:spacing w:after="0" w:line="240" w:lineRule="auto"/>
        <w:ind w:left="1134"/>
        <w:jc w:val="both"/>
        <w:rPr>
          <w:rFonts w:ascii="Arial" w:hAnsi="Arial" w:cs="Arial"/>
          <w:sz w:val="24"/>
          <w:szCs w:val="24"/>
        </w:rPr>
      </w:pPr>
      <w:r w:rsidRPr="00507894">
        <w:rPr>
          <w:rFonts w:ascii="Arial" w:hAnsi="Arial" w:cs="Arial"/>
          <w:sz w:val="24"/>
          <w:szCs w:val="24"/>
        </w:rPr>
        <w:t>Vodní ráj (nemovitý majetek)</w:t>
      </w:r>
    </w:p>
    <w:p w:rsidR="00507894" w:rsidRPr="00507894" w:rsidRDefault="00507894" w:rsidP="00507894">
      <w:pPr>
        <w:numPr>
          <w:ilvl w:val="1"/>
          <w:numId w:val="80"/>
        </w:numPr>
        <w:spacing w:after="0" w:line="240" w:lineRule="auto"/>
        <w:ind w:left="1134"/>
        <w:jc w:val="both"/>
        <w:rPr>
          <w:rFonts w:ascii="Arial" w:hAnsi="Arial" w:cs="Arial"/>
          <w:sz w:val="24"/>
          <w:szCs w:val="24"/>
        </w:rPr>
      </w:pPr>
      <w:r w:rsidRPr="00507894">
        <w:rPr>
          <w:rFonts w:ascii="Arial" w:hAnsi="Arial" w:cs="Arial"/>
          <w:sz w:val="24"/>
          <w:szCs w:val="24"/>
        </w:rPr>
        <w:t xml:space="preserve">Dopravní terminál ul. Na Dolech </w:t>
      </w:r>
    </w:p>
    <w:p w:rsidR="00507894" w:rsidRPr="00507894" w:rsidRDefault="00507894" w:rsidP="00507894">
      <w:pPr>
        <w:numPr>
          <w:ilvl w:val="1"/>
          <w:numId w:val="80"/>
        </w:numPr>
        <w:spacing w:after="0" w:line="240" w:lineRule="auto"/>
        <w:ind w:left="1134"/>
        <w:jc w:val="both"/>
        <w:rPr>
          <w:rFonts w:ascii="Arial" w:hAnsi="Arial" w:cs="Arial"/>
          <w:sz w:val="24"/>
          <w:szCs w:val="24"/>
        </w:rPr>
      </w:pPr>
      <w:r w:rsidRPr="00507894">
        <w:rPr>
          <w:rFonts w:ascii="Arial" w:hAnsi="Arial" w:cs="Arial"/>
          <w:sz w:val="24"/>
          <w:szCs w:val="24"/>
        </w:rPr>
        <w:t>Veřejné sportoviště pro lední sporty ul. Tyršova (nemovitý i movitý majetek)</w:t>
      </w:r>
    </w:p>
    <w:p w:rsidR="00507894" w:rsidRPr="00507894" w:rsidRDefault="00507894" w:rsidP="00507894">
      <w:pPr>
        <w:numPr>
          <w:ilvl w:val="0"/>
          <w:numId w:val="79"/>
        </w:numPr>
        <w:spacing w:after="0" w:line="240" w:lineRule="auto"/>
        <w:jc w:val="both"/>
        <w:rPr>
          <w:rFonts w:ascii="Arial" w:hAnsi="Arial" w:cs="Arial"/>
          <w:sz w:val="24"/>
          <w:szCs w:val="24"/>
          <w:u w:val="single"/>
        </w:rPr>
      </w:pPr>
      <w:r w:rsidRPr="00507894">
        <w:rPr>
          <w:rFonts w:ascii="Arial" w:hAnsi="Arial" w:cs="Arial"/>
          <w:sz w:val="24"/>
          <w:szCs w:val="24"/>
          <w:u w:val="single"/>
        </w:rPr>
        <w:t xml:space="preserve">Návrhy MK: </w:t>
      </w:r>
    </w:p>
    <w:p w:rsidR="00507894" w:rsidRPr="00507894" w:rsidRDefault="00507894" w:rsidP="00507894">
      <w:pPr>
        <w:numPr>
          <w:ilvl w:val="1"/>
          <w:numId w:val="81"/>
        </w:numPr>
        <w:spacing w:after="0" w:line="240" w:lineRule="auto"/>
        <w:ind w:left="1134"/>
        <w:jc w:val="both"/>
        <w:rPr>
          <w:rFonts w:ascii="Arial" w:hAnsi="Arial" w:cs="Arial"/>
          <w:sz w:val="24"/>
          <w:szCs w:val="24"/>
        </w:rPr>
      </w:pPr>
      <w:r w:rsidRPr="00507894">
        <w:rPr>
          <w:rFonts w:ascii="Arial" w:hAnsi="Arial" w:cs="Arial"/>
          <w:sz w:val="24"/>
          <w:szCs w:val="24"/>
        </w:rPr>
        <w:t>Návrh - na stanovení nájemného – Vodní ráj – pro rok 2023</w:t>
      </w:r>
    </w:p>
    <w:p w:rsidR="00507894" w:rsidRPr="00507894" w:rsidRDefault="00507894" w:rsidP="00507894">
      <w:pPr>
        <w:numPr>
          <w:ilvl w:val="1"/>
          <w:numId w:val="81"/>
        </w:numPr>
        <w:spacing w:after="0" w:line="240" w:lineRule="auto"/>
        <w:ind w:left="1134"/>
        <w:jc w:val="both"/>
        <w:rPr>
          <w:rFonts w:ascii="Arial" w:hAnsi="Arial" w:cs="Arial"/>
          <w:sz w:val="24"/>
          <w:szCs w:val="24"/>
        </w:rPr>
      </w:pPr>
      <w:r w:rsidRPr="00507894">
        <w:rPr>
          <w:rFonts w:ascii="Arial" w:hAnsi="Arial" w:cs="Arial"/>
          <w:sz w:val="24"/>
          <w:szCs w:val="24"/>
        </w:rPr>
        <w:t>Návrh – žádost o souhlas se záměrem stavby placeného netradičního dětského hřiště v areálu Vodního ráje</w:t>
      </w:r>
    </w:p>
    <w:p w:rsidR="00507894" w:rsidRPr="00507894" w:rsidRDefault="00507894" w:rsidP="00507894">
      <w:pPr>
        <w:numPr>
          <w:ilvl w:val="1"/>
          <w:numId w:val="81"/>
        </w:numPr>
        <w:spacing w:after="0" w:line="240" w:lineRule="auto"/>
        <w:ind w:left="1134"/>
        <w:jc w:val="both"/>
        <w:rPr>
          <w:rFonts w:ascii="Arial" w:hAnsi="Arial" w:cs="Arial"/>
          <w:sz w:val="24"/>
          <w:szCs w:val="24"/>
        </w:rPr>
      </w:pPr>
      <w:r w:rsidRPr="00507894">
        <w:rPr>
          <w:rFonts w:ascii="Arial" w:hAnsi="Arial" w:cs="Arial"/>
          <w:sz w:val="24"/>
          <w:szCs w:val="24"/>
        </w:rPr>
        <w:t xml:space="preserve">Návrh – předmět pachtu a výše </w:t>
      </w:r>
      <w:proofErr w:type="spellStart"/>
      <w:r w:rsidRPr="00507894">
        <w:rPr>
          <w:rFonts w:ascii="Arial" w:hAnsi="Arial" w:cs="Arial"/>
          <w:sz w:val="24"/>
          <w:szCs w:val="24"/>
        </w:rPr>
        <w:t>pachtovného</w:t>
      </w:r>
      <w:proofErr w:type="spellEnd"/>
      <w:r w:rsidRPr="00507894">
        <w:rPr>
          <w:rFonts w:ascii="Arial" w:hAnsi="Arial" w:cs="Arial"/>
          <w:sz w:val="24"/>
          <w:szCs w:val="24"/>
        </w:rPr>
        <w:t xml:space="preserve"> – areál Na Stoupách – pro rok 2023-2025</w:t>
      </w:r>
    </w:p>
    <w:p w:rsidR="00507894" w:rsidRPr="00507894" w:rsidRDefault="00507894" w:rsidP="00507894">
      <w:pPr>
        <w:numPr>
          <w:ilvl w:val="1"/>
          <w:numId w:val="81"/>
        </w:numPr>
        <w:spacing w:after="0" w:line="240" w:lineRule="auto"/>
        <w:ind w:left="1134"/>
        <w:jc w:val="both"/>
        <w:rPr>
          <w:rFonts w:ascii="Arial" w:hAnsi="Arial" w:cs="Arial"/>
          <w:sz w:val="24"/>
          <w:szCs w:val="24"/>
        </w:rPr>
      </w:pPr>
      <w:r w:rsidRPr="00507894">
        <w:rPr>
          <w:rFonts w:ascii="Arial" w:hAnsi="Arial" w:cs="Arial"/>
          <w:sz w:val="24"/>
          <w:szCs w:val="24"/>
        </w:rPr>
        <w:t xml:space="preserve">Návrh – stanovení </w:t>
      </w:r>
      <w:proofErr w:type="spellStart"/>
      <w:r w:rsidRPr="00507894">
        <w:rPr>
          <w:rFonts w:ascii="Arial" w:hAnsi="Arial" w:cs="Arial"/>
          <w:sz w:val="24"/>
          <w:szCs w:val="24"/>
        </w:rPr>
        <w:t>pachtovného</w:t>
      </w:r>
      <w:proofErr w:type="spellEnd"/>
      <w:r w:rsidRPr="00507894">
        <w:rPr>
          <w:rFonts w:ascii="Arial" w:hAnsi="Arial" w:cs="Arial"/>
          <w:sz w:val="24"/>
          <w:szCs w:val="24"/>
        </w:rPr>
        <w:t xml:space="preserve"> pro rok 2023-2025 a přidání movitého majetku do smlouvy – Veřejné sportoviště pro lední sporty ul. Tyršova</w:t>
      </w:r>
    </w:p>
    <w:p w:rsidR="00507894" w:rsidRPr="00507894" w:rsidRDefault="00507894" w:rsidP="00507894">
      <w:pPr>
        <w:numPr>
          <w:ilvl w:val="0"/>
          <w:numId w:val="79"/>
        </w:numPr>
        <w:spacing w:after="0" w:line="240" w:lineRule="auto"/>
        <w:jc w:val="both"/>
        <w:rPr>
          <w:rFonts w:ascii="Arial" w:hAnsi="Arial" w:cs="Arial"/>
          <w:sz w:val="24"/>
          <w:szCs w:val="24"/>
        </w:rPr>
      </w:pPr>
      <w:r w:rsidRPr="00507894">
        <w:rPr>
          <w:rFonts w:ascii="Arial" w:hAnsi="Arial" w:cs="Arial"/>
          <w:sz w:val="24"/>
          <w:szCs w:val="24"/>
        </w:rPr>
        <w:t>Účast na jednáních k zajištění provozovatele HMA</w:t>
      </w:r>
    </w:p>
    <w:p w:rsidR="00507894" w:rsidRPr="00507894" w:rsidRDefault="00507894" w:rsidP="00507894">
      <w:pPr>
        <w:numPr>
          <w:ilvl w:val="0"/>
          <w:numId w:val="79"/>
        </w:numPr>
        <w:spacing w:after="0" w:line="240" w:lineRule="auto"/>
        <w:jc w:val="both"/>
        <w:rPr>
          <w:rFonts w:ascii="Arial" w:hAnsi="Arial" w:cs="Arial"/>
          <w:sz w:val="24"/>
          <w:szCs w:val="24"/>
        </w:rPr>
      </w:pPr>
      <w:r w:rsidRPr="00507894">
        <w:rPr>
          <w:rFonts w:ascii="Arial" w:hAnsi="Arial" w:cs="Arial"/>
          <w:sz w:val="24"/>
          <w:szCs w:val="24"/>
        </w:rPr>
        <w:t>Účast na dozorčích radách OS</w:t>
      </w:r>
    </w:p>
    <w:p w:rsidR="00507894" w:rsidRPr="00507894" w:rsidRDefault="00507894" w:rsidP="00507894">
      <w:pPr>
        <w:numPr>
          <w:ilvl w:val="0"/>
          <w:numId w:val="79"/>
        </w:numPr>
        <w:spacing w:after="0" w:line="240" w:lineRule="auto"/>
        <w:jc w:val="both"/>
        <w:rPr>
          <w:rFonts w:ascii="Arial" w:hAnsi="Arial" w:cs="Arial"/>
          <w:sz w:val="24"/>
          <w:szCs w:val="24"/>
        </w:rPr>
      </w:pPr>
      <w:r w:rsidRPr="00507894">
        <w:rPr>
          <w:rFonts w:ascii="Arial" w:hAnsi="Arial" w:cs="Arial"/>
          <w:sz w:val="24"/>
          <w:szCs w:val="24"/>
        </w:rPr>
        <w:t>Zpracování podmínek pro odkup minoritních podílů společnosti TC JI a.s.</w:t>
      </w:r>
    </w:p>
    <w:p w:rsidR="00507894" w:rsidRPr="00507894" w:rsidRDefault="00507894" w:rsidP="00507894">
      <w:pPr>
        <w:numPr>
          <w:ilvl w:val="0"/>
          <w:numId w:val="79"/>
        </w:numPr>
        <w:spacing w:after="0" w:line="240" w:lineRule="auto"/>
        <w:jc w:val="both"/>
        <w:rPr>
          <w:rFonts w:ascii="Arial" w:hAnsi="Arial" w:cs="Arial"/>
          <w:sz w:val="24"/>
          <w:szCs w:val="24"/>
        </w:rPr>
      </w:pPr>
      <w:r w:rsidRPr="00507894">
        <w:rPr>
          <w:rFonts w:ascii="Arial" w:hAnsi="Arial" w:cs="Arial"/>
          <w:sz w:val="24"/>
          <w:szCs w:val="24"/>
        </w:rPr>
        <w:t>Příprava a realizace Darovacích smluv:</w:t>
      </w:r>
    </w:p>
    <w:p w:rsidR="00507894" w:rsidRPr="00507894" w:rsidRDefault="00507894" w:rsidP="00507894">
      <w:pPr>
        <w:numPr>
          <w:ilvl w:val="0"/>
          <w:numId w:val="72"/>
        </w:numPr>
        <w:spacing w:after="0" w:line="240" w:lineRule="auto"/>
        <w:ind w:left="1134"/>
        <w:jc w:val="both"/>
        <w:rPr>
          <w:rFonts w:ascii="Arial" w:hAnsi="Arial" w:cs="Arial"/>
          <w:sz w:val="24"/>
          <w:szCs w:val="24"/>
        </w:rPr>
      </w:pPr>
      <w:r w:rsidRPr="00507894">
        <w:rPr>
          <w:rFonts w:ascii="Arial" w:hAnsi="Arial" w:cs="Arial"/>
          <w:sz w:val="24"/>
          <w:szCs w:val="24"/>
        </w:rPr>
        <w:t>Bosch Diesel s.r.o. – podpora humanitární pomoci městu (dodatek ke smlouvě 653/KP/2022)</w:t>
      </w:r>
    </w:p>
    <w:p w:rsidR="00507894" w:rsidRPr="00507894" w:rsidRDefault="00507894" w:rsidP="00507894">
      <w:pPr>
        <w:numPr>
          <w:ilvl w:val="0"/>
          <w:numId w:val="72"/>
        </w:numPr>
        <w:spacing w:after="0" w:line="240" w:lineRule="auto"/>
        <w:ind w:left="1134"/>
        <w:jc w:val="both"/>
        <w:rPr>
          <w:rFonts w:ascii="Arial" w:hAnsi="Arial" w:cs="Arial"/>
          <w:sz w:val="24"/>
          <w:szCs w:val="24"/>
        </w:rPr>
      </w:pPr>
      <w:r w:rsidRPr="00507894">
        <w:rPr>
          <w:rFonts w:ascii="Arial" w:hAnsi="Arial" w:cs="Arial"/>
          <w:sz w:val="24"/>
          <w:szCs w:val="24"/>
        </w:rPr>
        <w:t>MUDr. Pavlína Kaňáková, praktická lékařka pro děti a dorost – pořízení ordinace v Jihlavě</w:t>
      </w:r>
    </w:p>
    <w:p w:rsidR="00507894" w:rsidRPr="00507894" w:rsidRDefault="00507894" w:rsidP="00507894">
      <w:pPr>
        <w:numPr>
          <w:ilvl w:val="0"/>
          <w:numId w:val="72"/>
        </w:numPr>
        <w:spacing w:after="0" w:line="240" w:lineRule="auto"/>
        <w:ind w:left="1134"/>
        <w:jc w:val="both"/>
        <w:rPr>
          <w:rFonts w:ascii="Arial" w:hAnsi="Arial" w:cs="Arial"/>
          <w:sz w:val="24"/>
          <w:szCs w:val="24"/>
        </w:rPr>
      </w:pPr>
      <w:r w:rsidRPr="00507894">
        <w:rPr>
          <w:rFonts w:ascii="Arial" w:hAnsi="Arial" w:cs="Arial"/>
          <w:sz w:val="24"/>
          <w:szCs w:val="24"/>
        </w:rPr>
        <w:t>Zdravotní klaun o.p.s. – financování programů pro děti v Nemocnici Jihlava</w:t>
      </w:r>
    </w:p>
    <w:p w:rsidR="00507894" w:rsidRPr="00507894" w:rsidRDefault="00507894" w:rsidP="00507894">
      <w:pPr>
        <w:jc w:val="both"/>
        <w:rPr>
          <w:rFonts w:ascii="Arial" w:hAnsi="Arial" w:cs="Arial"/>
          <w:sz w:val="24"/>
          <w:szCs w:val="24"/>
        </w:rPr>
      </w:pPr>
    </w:p>
    <w:p w:rsidR="00507894" w:rsidRPr="00507894" w:rsidRDefault="00507894" w:rsidP="00507894">
      <w:pPr>
        <w:numPr>
          <w:ilvl w:val="0"/>
          <w:numId w:val="66"/>
        </w:numPr>
        <w:spacing w:after="0" w:line="240" w:lineRule="auto"/>
        <w:ind w:left="284" w:hanging="284"/>
        <w:jc w:val="both"/>
        <w:rPr>
          <w:rFonts w:ascii="Arial" w:hAnsi="Arial" w:cs="Arial"/>
          <w:b/>
          <w:color w:val="FF0000"/>
          <w:sz w:val="24"/>
          <w:szCs w:val="24"/>
          <w:u w:val="single"/>
        </w:rPr>
      </w:pPr>
      <w:r w:rsidRPr="00507894">
        <w:rPr>
          <w:rFonts w:ascii="Arial" w:hAnsi="Arial" w:cs="Arial"/>
          <w:b/>
          <w:sz w:val="24"/>
          <w:szCs w:val="24"/>
          <w:u w:val="single"/>
        </w:rPr>
        <w:t>Oddělení strategického plánování</w:t>
      </w:r>
    </w:p>
    <w:p w:rsidR="00507894" w:rsidRPr="00507894" w:rsidRDefault="00507894" w:rsidP="00507894">
      <w:pPr>
        <w:jc w:val="both"/>
        <w:rPr>
          <w:rFonts w:ascii="Arial" w:hAnsi="Arial" w:cs="Arial"/>
          <w:sz w:val="24"/>
          <w:szCs w:val="24"/>
        </w:rPr>
      </w:pPr>
      <w:r w:rsidRPr="00507894">
        <w:rPr>
          <w:rFonts w:ascii="Arial" w:hAnsi="Arial" w:cs="Arial"/>
          <w:sz w:val="24"/>
          <w:szCs w:val="24"/>
        </w:rPr>
        <w:t xml:space="preserve">Největší podíl pracovní činnosti oddělení je soustředěn na tvorbu Strategického plánu rozvoje statutárního města Jihlava pro roky 2022-2032. </w:t>
      </w:r>
    </w:p>
    <w:p w:rsidR="00507894" w:rsidRPr="00507894" w:rsidRDefault="00507894" w:rsidP="00507894">
      <w:pPr>
        <w:jc w:val="both"/>
        <w:rPr>
          <w:rFonts w:ascii="Arial" w:hAnsi="Arial" w:cs="Arial"/>
          <w:sz w:val="24"/>
          <w:szCs w:val="24"/>
        </w:rPr>
      </w:pPr>
      <w:r w:rsidRPr="00507894">
        <w:rPr>
          <w:rFonts w:ascii="Arial" w:hAnsi="Arial" w:cs="Arial"/>
          <w:sz w:val="24"/>
          <w:szCs w:val="24"/>
        </w:rPr>
        <w:t>Současně s tvorbou Strategického plánu pracovníci oddělení zajišťovali tyto další povinnosti:</w:t>
      </w:r>
    </w:p>
    <w:p w:rsidR="00507894" w:rsidRPr="00507894" w:rsidRDefault="00507894" w:rsidP="00507894">
      <w:pPr>
        <w:jc w:val="both"/>
        <w:rPr>
          <w:rFonts w:ascii="Arial" w:hAnsi="Arial" w:cs="Arial"/>
          <w:sz w:val="24"/>
          <w:szCs w:val="24"/>
          <w:u w:val="single"/>
        </w:rPr>
      </w:pPr>
      <w:r w:rsidRPr="00507894">
        <w:rPr>
          <w:rFonts w:ascii="Arial" w:hAnsi="Arial" w:cs="Arial"/>
          <w:sz w:val="24"/>
          <w:szCs w:val="24"/>
          <w:u w:val="single"/>
        </w:rPr>
        <w:t>Strategický plán</w:t>
      </w:r>
    </w:p>
    <w:p w:rsidR="00507894" w:rsidRPr="00507894" w:rsidRDefault="00507894" w:rsidP="00507894">
      <w:pPr>
        <w:pStyle w:val="Odstavecseseznamem"/>
        <w:numPr>
          <w:ilvl w:val="0"/>
          <w:numId w:val="82"/>
        </w:numPr>
        <w:ind w:left="709"/>
        <w:contextualSpacing w:val="0"/>
        <w:rPr>
          <w:rFonts w:ascii="Arial" w:hAnsi="Arial" w:cs="Arial"/>
          <w:color w:val="000000"/>
        </w:rPr>
      </w:pPr>
      <w:r w:rsidRPr="00507894">
        <w:rPr>
          <w:rFonts w:ascii="Arial" w:hAnsi="Arial" w:cs="Arial"/>
          <w:color w:val="000000"/>
        </w:rPr>
        <w:t>Zapracování připomínek vedení a vedoucích odborů do návrhu Strategie</w:t>
      </w:r>
    </w:p>
    <w:p w:rsidR="00507894" w:rsidRPr="00507894" w:rsidRDefault="00507894" w:rsidP="00507894">
      <w:pPr>
        <w:pStyle w:val="Odstavecseseznamem"/>
        <w:numPr>
          <w:ilvl w:val="0"/>
          <w:numId w:val="82"/>
        </w:numPr>
        <w:ind w:left="709"/>
        <w:contextualSpacing w:val="0"/>
        <w:rPr>
          <w:rFonts w:ascii="Arial" w:hAnsi="Arial" w:cs="Arial"/>
          <w:color w:val="000000"/>
        </w:rPr>
      </w:pPr>
      <w:r w:rsidRPr="00507894">
        <w:rPr>
          <w:rFonts w:ascii="Arial" w:hAnsi="Arial" w:cs="Arial"/>
          <w:color w:val="000000"/>
        </w:rPr>
        <w:t xml:space="preserve">Příprava podkladů pro pravidelnou rubriku k SP do Ježkových očí </w:t>
      </w:r>
    </w:p>
    <w:p w:rsidR="00507894" w:rsidRPr="00507894" w:rsidRDefault="00507894" w:rsidP="00507894">
      <w:pPr>
        <w:pStyle w:val="Odstavecseseznamem"/>
        <w:numPr>
          <w:ilvl w:val="0"/>
          <w:numId w:val="82"/>
        </w:numPr>
        <w:ind w:left="709"/>
        <w:contextualSpacing w:val="0"/>
        <w:rPr>
          <w:rFonts w:ascii="Arial" w:hAnsi="Arial" w:cs="Arial"/>
          <w:color w:val="000000"/>
        </w:rPr>
      </w:pPr>
      <w:r w:rsidRPr="00507894">
        <w:rPr>
          <w:rFonts w:ascii="Arial" w:hAnsi="Arial" w:cs="Arial"/>
          <w:color w:val="000000"/>
        </w:rPr>
        <w:t>Konzultace k indikátorové soustavě s Ministerstvem místního rozvoje</w:t>
      </w:r>
    </w:p>
    <w:p w:rsidR="00507894" w:rsidRPr="00507894" w:rsidRDefault="00507894" w:rsidP="00507894">
      <w:pPr>
        <w:pStyle w:val="Odstavecseseznamem"/>
        <w:numPr>
          <w:ilvl w:val="0"/>
          <w:numId w:val="82"/>
        </w:numPr>
        <w:ind w:left="709"/>
        <w:contextualSpacing w:val="0"/>
        <w:rPr>
          <w:rFonts w:ascii="Arial" w:hAnsi="Arial" w:cs="Arial"/>
          <w:color w:val="000000"/>
        </w:rPr>
      </w:pPr>
      <w:r w:rsidRPr="00507894">
        <w:rPr>
          <w:rFonts w:ascii="Arial" w:hAnsi="Arial" w:cs="Arial"/>
          <w:color w:val="000000"/>
        </w:rPr>
        <w:t xml:space="preserve">Revize aktivit SP dle zpětné vazby od partnerů projektů </w:t>
      </w:r>
      <w:proofErr w:type="spellStart"/>
      <w:r w:rsidRPr="00507894">
        <w:rPr>
          <w:rFonts w:ascii="Arial" w:hAnsi="Arial" w:cs="Arial"/>
          <w:color w:val="000000"/>
        </w:rPr>
        <w:t>URBACTu</w:t>
      </w:r>
      <w:proofErr w:type="spellEnd"/>
    </w:p>
    <w:p w:rsidR="00507894" w:rsidRPr="00507894" w:rsidRDefault="00507894" w:rsidP="00507894">
      <w:pPr>
        <w:pStyle w:val="Odstavecseseznamem"/>
        <w:ind w:left="709"/>
        <w:contextualSpacing w:val="0"/>
        <w:rPr>
          <w:rFonts w:ascii="Arial" w:hAnsi="Arial" w:cs="Arial"/>
          <w:color w:val="000000"/>
        </w:rPr>
      </w:pPr>
    </w:p>
    <w:p w:rsidR="00507894" w:rsidRPr="00507894" w:rsidRDefault="00507894" w:rsidP="00507894">
      <w:pPr>
        <w:pStyle w:val="Odstavecseseznamem"/>
        <w:ind w:left="709"/>
        <w:contextualSpacing w:val="0"/>
        <w:rPr>
          <w:rFonts w:ascii="Arial" w:hAnsi="Arial" w:cs="Arial"/>
          <w:color w:val="000000"/>
        </w:rPr>
      </w:pPr>
    </w:p>
    <w:p w:rsidR="00507894" w:rsidRPr="00507894" w:rsidRDefault="00507894" w:rsidP="00507894">
      <w:pPr>
        <w:jc w:val="both"/>
        <w:rPr>
          <w:rFonts w:ascii="Arial" w:hAnsi="Arial" w:cs="Arial"/>
          <w:sz w:val="24"/>
          <w:szCs w:val="24"/>
          <w:u w:val="single"/>
        </w:rPr>
      </w:pPr>
      <w:r w:rsidRPr="00507894">
        <w:rPr>
          <w:rFonts w:ascii="Arial" w:hAnsi="Arial" w:cs="Arial"/>
          <w:sz w:val="24"/>
          <w:szCs w:val="24"/>
          <w:u w:val="single"/>
        </w:rPr>
        <w:t xml:space="preserve"> Projekt Zdravé město a MA21 (PZM a MA21)</w:t>
      </w:r>
    </w:p>
    <w:p w:rsidR="00507894" w:rsidRPr="00507894" w:rsidRDefault="00507894" w:rsidP="00507894">
      <w:pPr>
        <w:pStyle w:val="Odstavecseseznamem"/>
        <w:numPr>
          <w:ilvl w:val="0"/>
          <w:numId w:val="67"/>
        </w:numPr>
        <w:contextualSpacing w:val="0"/>
        <w:rPr>
          <w:rFonts w:ascii="Arial" w:hAnsi="Arial" w:cs="Arial"/>
          <w:color w:val="000000"/>
        </w:rPr>
      </w:pPr>
      <w:r w:rsidRPr="00507894">
        <w:rPr>
          <w:rFonts w:ascii="Arial" w:hAnsi="Arial" w:cs="Arial"/>
          <w:color w:val="000000"/>
        </w:rPr>
        <w:t xml:space="preserve">Tvorba závěrečné zprávy k projektu podpořeného Fondem Vysočiny – </w:t>
      </w:r>
      <w:proofErr w:type="spellStart"/>
      <w:r w:rsidRPr="00507894">
        <w:rPr>
          <w:rFonts w:ascii="Arial" w:hAnsi="Arial" w:cs="Arial"/>
          <w:color w:val="000000"/>
        </w:rPr>
        <w:t>aktivitová</w:t>
      </w:r>
      <w:proofErr w:type="spellEnd"/>
      <w:r w:rsidRPr="00507894">
        <w:rPr>
          <w:rFonts w:ascii="Arial" w:hAnsi="Arial" w:cs="Arial"/>
          <w:color w:val="000000"/>
        </w:rPr>
        <w:t xml:space="preserve"> část</w:t>
      </w:r>
    </w:p>
    <w:p w:rsidR="00507894" w:rsidRPr="00507894" w:rsidRDefault="00507894" w:rsidP="00507894">
      <w:pPr>
        <w:numPr>
          <w:ilvl w:val="0"/>
          <w:numId w:val="67"/>
        </w:numPr>
        <w:spacing w:after="0" w:line="240" w:lineRule="auto"/>
        <w:rPr>
          <w:rFonts w:ascii="Arial" w:hAnsi="Arial" w:cs="Arial"/>
          <w:color w:val="000000"/>
          <w:sz w:val="24"/>
          <w:szCs w:val="24"/>
        </w:rPr>
      </w:pPr>
      <w:r w:rsidRPr="00507894">
        <w:rPr>
          <w:rFonts w:ascii="Arial" w:hAnsi="Arial" w:cs="Arial"/>
          <w:color w:val="000000"/>
          <w:sz w:val="24"/>
          <w:szCs w:val="24"/>
        </w:rPr>
        <w:t>Příprava komisí na rok 2023</w:t>
      </w:r>
    </w:p>
    <w:p w:rsidR="00507894" w:rsidRPr="00507894" w:rsidRDefault="00507894" w:rsidP="00507894">
      <w:pPr>
        <w:pStyle w:val="Odstavecseseznamem"/>
        <w:numPr>
          <w:ilvl w:val="0"/>
          <w:numId w:val="67"/>
        </w:numPr>
        <w:rPr>
          <w:rFonts w:ascii="Arial" w:hAnsi="Arial" w:cs="Arial"/>
          <w:bCs/>
          <w:color w:val="000000"/>
        </w:rPr>
      </w:pPr>
      <w:r w:rsidRPr="00507894">
        <w:rPr>
          <w:rFonts w:ascii="Arial" w:hAnsi="Arial" w:cs="Arial"/>
          <w:bCs/>
          <w:color w:val="000000"/>
        </w:rPr>
        <w:t>Příprava a konzultace změn dotačního programu s OŠKT</w:t>
      </w:r>
    </w:p>
    <w:p w:rsidR="00507894" w:rsidRPr="00507894" w:rsidRDefault="00507894" w:rsidP="00507894">
      <w:pPr>
        <w:pStyle w:val="Odstavecseseznamem"/>
        <w:numPr>
          <w:ilvl w:val="0"/>
          <w:numId w:val="67"/>
        </w:numPr>
        <w:rPr>
          <w:rFonts w:ascii="Arial" w:hAnsi="Arial" w:cs="Arial"/>
          <w:bCs/>
          <w:color w:val="000000"/>
        </w:rPr>
      </w:pPr>
      <w:r w:rsidRPr="00507894">
        <w:rPr>
          <w:rFonts w:ascii="Arial" w:hAnsi="Arial" w:cs="Arial"/>
          <w:bCs/>
          <w:color w:val="000000"/>
        </w:rPr>
        <w:t>Vyúčtování dotací a konzultace s IA</w:t>
      </w:r>
    </w:p>
    <w:p w:rsidR="00507894" w:rsidRPr="00507894" w:rsidRDefault="00507894" w:rsidP="00507894">
      <w:pPr>
        <w:pStyle w:val="Odstavecseseznamem"/>
        <w:numPr>
          <w:ilvl w:val="0"/>
          <w:numId w:val="67"/>
        </w:numPr>
        <w:rPr>
          <w:rFonts w:ascii="Arial" w:hAnsi="Arial" w:cs="Arial"/>
          <w:bCs/>
          <w:color w:val="000000"/>
        </w:rPr>
      </w:pPr>
      <w:r w:rsidRPr="00507894">
        <w:rPr>
          <w:rFonts w:ascii="Arial" w:hAnsi="Arial" w:cs="Arial"/>
          <w:bCs/>
          <w:color w:val="000000"/>
        </w:rPr>
        <w:t xml:space="preserve">Propojení participačních procesů v projektu a aktivit ZM a případné financování z projektu (Fóra pro mladé – školní parlamenty) </w:t>
      </w:r>
    </w:p>
    <w:p w:rsidR="00507894" w:rsidRPr="00507894" w:rsidRDefault="00507894" w:rsidP="00507894">
      <w:pPr>
        <w:pStyle w:val="Odstavecseseznamem"/>
        <w:numPr>
          <w:ilvl w:val="0"/>
          <w:numId w:val="67"/>
        </w:numPr>
        <w:rPr>
          <w:rFonts w:ascii="Arial" w:hAnsi="Arial" w:cs="Arial"/>
        </w:rPr>
      </w:pPr>
      <w:r w:rsidRPr="00507894">
        <w:rPr>
          <w:rFonts w:ascii="Arial" w:hAnsi="Arial" w:cs="Arial"/>
        </w:rPr>
        <w:t>komunikace s Národní sítí Zdravých měst ČR</w:t>
      </w:r>
    </w:p>
    <w:p w:rsidR="00507894" w:rsidRPr="00507894" w:rsidRDefault="00507894" w:rsidP="00507894">
      <w:pPr>
        <w:numPr>
          <w:ilvl w:val="0"/>
          <w:numId w:val="67"/>
        </w:numPr>
        <w:spacing w:after="0" w:line="240" w:lineRule="auto"/>
        <w:jc w:val="both"/>
        <w:rPr>
          <w:rFonts w:ascii="Arial" w:hAnsi="Arial" w:cs="Arial"/>
          <w:sz w:val="24"/>
          <w:szCs w:val="24"/>
        </w:rPr>
      </w:pPr>
      <w:r w:rsidRPr="00507894">
        <w:rPr>
          <w:rFonts w:ascii="Arial" w:hAnsi="Arial" w:cs="Arial"/>
          <w:sz w:val="24"/>
          <w:szCs w:val="24"/>
        </w:rPr>
        <w:t>vyúčtování projektu Fond Vysočina</w:t>
      </w:r>
    </w:p>
    <w:p w:rsidR="00507894" w:rsidRPr="00507894" w:rsidRDefault="00507894" w:rsidP="00507894">
      <w:pPr>
        <w:numPr>
          <w:ilvl w:val="0"/>
          <w:numId w:val="67"/>
        </w:numPr>
        <w:spacing w:after="0" w:line="240" w:lineRule="auto"/>
        <w:jc w:val="both"/>
        <w:rPr>
          <w:rFonts w:ascii="Arial" w:hAnsi="Arial" w:cs="Arial"/>
          <w:sz w:val="24"/>
          <w:szCs w:val="24"/>
        </w:rPr>
      </w:pPr>
      <w:r w:rsidRPr="00507894">
        <w:rPr>
          <w:rFonts w:ascii="Arial" w:hAnsi="Arial" w:cs="Arial"/>
          <w:sz w:val="24"/>
          <w:szCs w:val="24"/>
        </w:rPr>
        <w:t>avízo příjemcům dotací</w:t>
      </w:r>
    </w:p>
    <w:p w:rsidR="00507894" w:rsidRPr="00507894" w:rsidRDefault="00507894" w:rsidP="00507894">
      <w:pPr>
        <w:numPr>
          <w:ilvl w:val="0"/>
          <w:numId w:val="67"/>
        </w:numPr>
        <w:spacing w:after="0" w:line="240" w:lineRule="auto"/>
        <w:jc w:val="both"/>
        <w:rPr>
          <w:rFonts w:ascii="Arial" w:hAnsi="Arial" w:cs="Arial"/>
          <w:sz w:val="24"/>
          <w:szCs w:val="24"/>
        </w:rPr>
      </w:pPr>
      <w:r w:rsidRPr="00507894">
        <w:rPr>
          <w:rFonts w:ascii="Arial" w:hAnsi="Arial" w:cs="Arial"/>
          <w:sz w:val="24"/>
          <w:szCs w:val="24"/>
        </w:rPr>
        <w:t>administrace pravidelných zpráv k auditu udržitelného rozvoje (</w:t>
      </w:r>
      <w:hyperlink r:id="rId21" w:history="1">
        <w:r w:rsidRPr="00507894">
          <w:rPr>
            <w:rStyle w:val="Hypertextovodkaz"/>
            <w:rFonts w:ascii="Arial" w:hAnsi="Arial" w:cs="Arial"/>
            <w:sz w:val="24"/>
            <w:szCs w:val="24"/>
          </w:rPr>
          <w:t>www.ma21.cz</w:t>
        </w:r>
      </w:hyperlink>
      <w:r w:rsidRPr="00507894">
        <w:rPr>
          <w:rFonts w:ascii="Arial" w:hAnsi="Arial" w:cs="Arial"/>
          <w:sz w:val="24"/>
          <w:szCs w:val="24"/>
        </w:rPr>
        <w:t>)</w:t>
      </w:r>
    </w:p>
    <w:p w:rsidR="00507894" w:rsidRPr="00507894" w:rsidRDefault="00507894" w:rsidP="00507894">
      <w:pPr>
        <w:numPr>
          <w:ilvl w:val="0"/>
          <w:numId w:val="67"/>
        </w:numPr>
        <w:spacing w:after="0" w:line="240" w:lineRule="auto"/>
        <w:jc w:val="both"/>
        <w:rPr>
          <w:rFonts w:ascii="Arial" w:hAnsi="Arial" w:cs="Arial"/>
          <w:sz w:val="24"/>
          <w:szCs w:val="24"/>
        </w:rPr>
      </w:pPr>
      <w:r w:rsidRPr="00507894">
        <w:rPr>
          <w:rFonts w:ascii="Arial" w:hAnsi="Arial" w:cs="Arial"/>
          <w:sz w:val="24"/>
          <w:szCs w:val="24"/>
        </w:rPr>
        <w:t>zpracování hodnotící zprávy za rok 2022 (leden až prosinec)</w:t>
      </w:r>
    </w:p>
    <w:p w:rsidR="00507894" w:rsidRPr="00507894" w:rsidRDefault="00507894" w:rsidP="00507894">
      <w:pPr>
        <w:jc w:val="both"/>
        <w:rPr>
          <w:rFonts w:ascii="Arial" w:hAnsi="Arial" w:cs="Arial"/>
          <w:sz w:val="24"/>
          <w:szCs w:val="24"/>
          <w:u w:val="single"/>
        </w:rPr>
      </w:pPr>
    </w:p>
    <w:p w:rsidR="00507894" w:rsidRPr="00507894" w:rsidRDefault="00507894" w:rsidP="00507894">
      <w:pPr>
        <w:jc w:val="both"/>
        <w:rPr>
          <w:rFonts w:ascii="Arial" w:hAnsi="Arial" w:cs="Arial"/>
          <w:sz w:val="24"/>
          <w:szCs w:val="24"/>
          <w:u w:val="single"/>
        </w:rPr>
      </w:pPr>
      <w:r w:rsidRPr="00507894">
        <w:rPr>
          <w:rFonts w:ascii="Arial" w:hAnsi="Arial" w:cs="Arial"/>
          <w:sz w:val="24"/>
          <w:szCs w:val="24"/>
          <w:u w:val="single"/>
        </w:rPr>
        <w:t>URBACT</w:t>
      </w:r>
    </w:p>
    <w:p w:rsidR="00507894" w:rsidRPr="00507894" w:rsidRDefault="00507894" w:rsidP="00507894">
      <w:pPr>
        <w:pStyle w:val="Odstavecseseznamem"/>
        <w:numPr>
          <w:ilvl w:val="0"/>
          <w:numId w:val="67"/>
        </w:numPr>
        <w:contextualSpacing w:val="0"/>
        <w:rPr>
          <w:rFonts w:ascii="Arial" w:hAnsi="Arial" w:cs="Arial"/>
          <w:color w:val="000000"/>
        </w:rPr>
      </w:pPr>
      <w:r w:rsidRPr="00507894">
        <w:rPr>
          <w:rFonts w:ascii="Arial" w:hAnsi="Arial" w:cs="Arial"/>
          <w:color w:val="000000"/>
        </w:rPr>
        <w:t>Příprava na ukončení projektů – včetně finančního vyúčtování a návazné aktivity sítě</w:t>
      </w:r>
    </w:p>
    <w:p w:rsidR="00507894" w:rsidRPr="00507894" w:rsidRDefault="00507894" w:rsidP="00507894">
      <w:pPr>
        <w:pStyle w:val="Odstavecseseznamem"/>
        <w:numPr>
          <w:ilvl w:val="0"/>
          <w:numId w:val="67"/>
        </w:numPr>
        <w:contextualSpacing w:val="0"/>
        <w:rPr>
          <w:rFonts w:ascii="Arial" w:hAnsi="Arial" w:cs="Arial"/>
          <w:color w:val="000000"/>
        </w:rPr>
      </w:pPr>
      <w:r w:rsidRPr="00507894">
        <w:rPr>
          <w:rFonts w:ascii="Arial" w:hAnsi="Arial" w:cs="Arial"/>
          <w:color w:val="000000"/>
        </w:rPr>
        <w:t>Účast na prezentaci všech českých partnerů sítě URBACT (</w:t>
      </w:r>
      <w:proofErr w:type="spellStart"/>
      <w:r w:rsidRPr="00507894">
        <w:rPr>
          <w:rFonts w:ascii="Arial" w:hAnsi="Arial" w:cs="Arial"/>
          <w:color w:val="000000"/>
        </w:rPr>
        <w:t>videkonferenční</w:t>
      </w:r>
      <w:proofErr w:type="spellEnd"/>
      <w:r w:rsidRPr="00507894">
        <w:rPr>
          <w:rFonts w:ascii="Arial" w:hAnsi="Arial" w:cs="Arial"/>
          <w:color w:val="000000"/>
        </w:rPr>
        <w:t xml:space="preserve"> hovor)</w:t>
      </w:r>
    </w:p>
    <w:p w:rsidR="00507894" w:rsidRPr="00507894" w:rsidRDefault="00507894" w:rsidP="00507894">
      <w:pPr>
        <w:pStyle w:val="Odstavecseseznamem"/>
        <w:numPr>
          <w:ilvl w:val="0"/>
          <w:numId w:val="67"/>
        </w:numPr>
        <w:contextualSpacing w:val="0"/>
        <w:rPr>
          <w:rFonts w:ascii="Arial" w:hAnsi="Arial" w:cs="Arial"/>
          <w:color w:val="000000"/>
        </w:rPr>
      </w:pPr>
      <w:r w:rsidRPr="00507894">
        <w:rPr>
          <w:rFonts w:ascii="Arial" w:hAnsi="Arial" w:cs="Arial"/>
          <w:color w:val="000000"/>
        </w:rPr>
        <w:t xml:space="preserve">Spolupráce na přípravě prezentace finančních modulů </w:t>
      </w:r>
      <w:proofErr w:type="spellStart"/>
      <w:r w:rsidRPr="00507894">
        <w:rPr>
          <w:rFonts w:ascii="Arial" w:hAnsi="Arial" w:cs="Arial"/>
          <w:color w:val="000000"/>
        </w:rPr>
        <w:t>URBACTu</w:t>
      </w:r>
      <w:proofErr w:type="spellEnd"/>
      <w:r w:rsidRPr="00507894">
        <w:rPr>
          <w:rFonts w:ascii="Arial" w:hAnsi="Arial" w:cs="Arial"/>
          <w:color w:val="000000"/>
        </w:rPr>
        <w:t xml:space="preserve"> v Jihlavě</w:t>
      </w:r>
    </w:p>
    <w:p w:rsidR="00507894" w:rsidRPr="00507894" w:rsidRDefault="00507894" w:rsidP="00507894">
      <w:pPr>
        <w:numPr>
          <w:ilvl w:val="0"/>
          <w:numId w:val="67"/>
        </w:numPr>
        <w:spacing w:after="0" w:line="240" w:lineRule="auto"/>
        <w:rPr>
          <w:rFonts w:ascii="Arial" w:hAnsi="Arial" w:cs="Arial"/>
          <w:sz w:val="24"/>
          <w:szCs w:val="24"/>
        </w:rPr>
      </w:pPr>
      <w:r w:rsidRPr="00507894">
        <w:rPr>
          <w:rFonts w:ascii="Arial" w:hAnsi="Arial" w:cs="Arial"/>
          <w:sz w:val="24"/>
          <w:szCs w:val="24"/>
        </w:rPr>
        <w:t>Organizace pravidelných setkání Akční skupiny udržitelnosti</w:t>
      </w:r>
    </w:p>
    <w:p w:rsidR="00507894" w:rsidRPr="00507894" w:rsidRDefault="00507894" w:rsidP="00507894">
      <w:pPr>
        <w:numPr>
          <w:ilvl w:val="0"/>
          <w:numId w:val="67"/>
        </w:numPr>
        <w:spacing w:after="0" w:line="240" w:lineRule="auto"/>
        <w:rPr>
          <w:rFonts w:ascii="Arial" w:hAnsi="Arial" w:cs="Arial"/>
          <w:sz w:val="24"/>
          <w:szCs w:val="24"/>
        </w:rPr>
      </w:pPr>
      <w:r w:rsidRPr="00507894">
        <w:rPr>
          <w:rFonts w:ascii="Arial" w:hAnsi="Arial" w:cs="Arial"/>
          <w:sz w:val="24"/>
          <w:szCs w:val="24"/>
        </w:rPr>
        <w:t>Tvorba Integrovaného akčního plánu</w:t>
      </w:r>
    </w:p>
    <w:p w:rsidR="00507894" w:rsidRPr="00507894" w:rsidRDefault="00507894" w:rsidP="00507894">
      <w:pPr>
        <w:numPr>
          <w:ilvl w:val="0"/>
          <w:numId w:val="67"/>
        </w:numPr>
        <w:spacing w:after="0" w:line="240" w:lineRule="auto"/>
        <w:rPr>
          <w:rFonts w:ascii="Arial" w:hAnsi="Arial" w:cs="Arial"/>
          <w:sz w:val="24"/>
          <w:szCs w:val="24"/>
        </w:rPr>
      </w:pPr>
      <w:r w:rsidRPr="00507894">
        <w:rPr>
          <w:rFonts w:ascii="Arial" w:hAnsi="Arial" w:cs="Arial"/>
          <w:sz w:val="24"/>
          <w:szCs w:val="24"/>
        </w:rPr>
        <w:t>Tvorba Jihlavské případové studie pro „</w:t>
      </w:r>
      <w:proofErr w:type="spellStart"/>
      <w:r w:rsidRPr="00507894">
        <w:rPr>
          <w:rFonts w:ascii="Arial" w:hAnsi="Arial" w:cs="Arial"/>
          <w:sz w:val="24"/>
          <w:szCs w:val="24"/>
        </w:rPr>
        <w:t>learning</w:t>
      </w:r>
      <w:proofErr w:type="spellEnd"/>
      <w:r w:rsidRPr="00507894">
        <w:rPr>
          <w:rFonts w:ascii="Arial" w:hAnsi="Arial" w:cs="Arial"/>
          <w:sz w:val="24"/>
          <w:szCs w:val="24"/>
        </w:rPr>
        <w:t xml:space="preserve"> </w:t>
      </w:r>
      <w:proofErr w:type="spellStart"/>
      <w:r w:rsidRPr="00507894">
        <w:rPr>
          <w:rFonts w:ascii="Arial" w:hAnsi="Arial" w:cs="Arial"/>
          <w:sz w:val="24"/>
          <w:szCs w:val="24"/>
        </w:rPr>
        <w:t>kit</w:t>
      </w:r>
      <w:proofErr w:type="spellEnd"/>
      <w:r w:rsidRPr="00507894">
        <w:rPr>
          <w:rFonts w:ascii="Arial" w:hAnsi="Arial" w:cs="Arial"/>
          <w:sz w:val="24"/>
          <w:szCs w:val="24"/>
        </w:rPr>
        <w:t>“ projektu GG4C</w:t>
      </w:r>
    </w:p>
    <w:p w:rsidR="00507894" w:rsidRPr="00507894" w:rsidRDefault="00507894" w:rsidP="00507894">
      <w:pPr>
        <w:numPr>
          <w:ilvl w:val="0"/>
          <w:numId w:val="67"/>
        </w:numPr>
        <w:spacing w:after="0" w:line="240" w:lineRule="auto"/>
        <w:rPr>
          <w:rFonts w:ascii="Arial" w:hAnsi="Arial" w:cs="Arial"/>
          <w:sz w:val="24"/>
          <w:szCs w:val="24"/>
        </w:rPr>
      </w:pPr>
      <w:r w:rsidRPr="00507894">
        <w:rPr>
          <w:rFonts w:ascii="Arial" w:hAnsi="Arial" w:cs="Arial"/>
          <w:sz w:val="24"/>
          <w:szCs w:val="24"/>
        </w:rPr>
        <w:t xml:space="preserve">Tvorba Jihlavské případové studie pro </w:t>
      </w:r>
      <w:proofErr w:type="spellStart"/>
      <w:r w:rsidRPr="00507894">
        <w:rPr>
          <w:rFonts w:ascii="Arial" w:hAnsi="Arial" w:cs="Arial"/>
          <w:sz w:val="24"/>
          <w:szCs w:val="24"/>
        </w:rPr>
        <w:t>European</w:t>
      </w:r>
      <w:proofErr w:type="spellEnd"/>
      <w:r w:rsidRPr="00507894">
        <w:rPr>
          <w:rFonts w:ascii="Arial" w:hAnsi="Arial" w:cs="Arial"/>
          <w:sz w:val="24"/>
          <w:szCs w:val="24"/>
        </w:rPr>
        <w:t xml:space="preserve"> </w:t>
      </w:r>
      <w:proofErr w:type="spellStart"/>
      <w:r w:rsidRPr="00507894">
        <w:rPr>
          <w:rFonts w:ascii="Arial" w:hAnsi="Arial" w:cs="Arial"/>
          <w:sz w:val="24"/>
          <w:szCs w:val="24"/>
        </w:rPr>
        <w:t>Voluntary</w:t>
      </w:r>
      <w:proofErr w:type="spellEnd"/>
      <w:r w:rsidRPr="00507894">
        <w:rPr>
          <w:rFonts w:ascii="Arial" w:hAnsi="Arial" w:cs="Arial"/>
          <w:sz w:val="24"/>
          <w:szCs w:val="24"/>
        </w:rPr>
        <w:t xml:space="preserve"> </w:t>
      </w:r>
      <w:proofErr w:type="spellStart"/>
      <w:r w:rsidRPr="00507894">
        <w:rPr>
          <w:rFonts w:ascii="Arial" w:hAnsi="Arial" w:cs="Arial"/>
          <w:sz w:val="24"/>
          <w:szCs w:val="24"/>
        </w:rPr>
        <w:t>Review</w:t>
      </w:r>
      <w:proofErr w:type="spellEnd"/>
    </w:p>
    <w:p w:rsidR="00507894" w:rsidRPr="00507894" w:rsidRDefault="00507894" w:rsidP="00507894">
      <w:pPr>
        <w:numPr>
          <w:ilvl w:val="0"/>
          <w:numId w:val="67"/>
        </w:numPr>
        <w:spacing w:after="0" w:line="240" w:lineRule="auto"/>
        <w:rPr>
          <w:rFonts w:ascii="Arial" w:hAnsi="Arial" w:cs="Arial"/>
          <w:sz w:val="24"/>
          <w:szCs w:val="24"/>
        </w:rPr>
      </w:pPr>
      <w:r w:rsidRPr="00507894">
        <w:rPr>
          <w:rFonts w:ascii="Arial" w:hAnsi="Arial" w:cs="Arial"/>
          <w:sz w:val="24"/>
          <w:szCs w:val="24"/>
        </w:rPr>
        <w:t>Příprava mezinárodního setkání Tallinn</w:t>
      </w:r>
    </w:p>
    <w:p w:rsidR="00507894" w:rsidRPr="00507894" w:rsidRDefault="00507894" w:rsidP="00507894">
      <w:pPr>
        <w:numPr>
          <w:ilvl w:val="0"/>
          <w:numId w:val="67"/>
        </w:numPr>
        <w:spacing w:after="0" w:line="240" w:lineRule="auto"/>
        <w:rPr>
          <w:rFonts w:ascii="Arial" w:hAnsi="Arial" w:cs="Arial"/>
          <w:sz w:val="24"/>
          <w:szCs w:val="24"/>
        </w:rPr>
      </w:pPr>
      <w:r w:rsidRPr="00507894">
        <w:rPr>
          <w:rFonts w:ascii="Arial" w:hAnsi="Arial" w:cs="Arial"/>
          <w:sz w:val="24"/>
          <w:szCs w:val="24"/>
        </w:rPr>
        <w:t>Zpracovávání závěrečné zprávy projektu</w:t>
      </w:r>
    </w:p>
    <w:p w:rsidR="00507894" w:rsidRPr="00507894" w:rsidRDefault="00507894" w:rsidP="00507894">
      <w:pPr>
        <w:pStyle w:val="Odstavecseseznamem"/>
        <w:contextualSpacing w:val="0"/>
        <w:rPr>
          <w:rFonts w:ascii="Arial" w:hAnsi="Arial" w:cs="Arial"/>
          <w:color w:val="000000"/>
        </w:rPr>
      </w:pPr>
    </w:p>
    <w:p w:rsidR="00507894" w:rsidRPr="00507894" w:rsidRDefault="00507894" w:rsidP="00507894">
      <w:pPr>
        <w:pStyle w:val="Odstavecseseznamem"/>
        <w:contextualSpacing w:val="0"/>
        <w:jc w:val="both"/>
        <w:rPr>
          <w:rFonts w:ascii="Arial" w:hAnsi="Arial" w:cs="Arial"/>
          <w:color w:val="000000"/>
        </w:rPr>
      </w:pPr>
    </w:p>
    <w:p w:rsidR="00507894" w:rsidRPr="00507894" w:rsidRDefault="00507894" w:rsidP="00507894">
      <w:pPr>
        <w:jc w:val="both"/>
        <w:rPr>
          <w:rFonts w:ascii="Arial" w:hAnsi="Arial" w:cs="Arial"/>
          <w:color w:val="000000"/>
          <w:sz w:val="24"/>
          <w:szCs w:val="24"/>
          <w:u w:val="single"/>
        </w:rPr>
      </w:pPr>
      <w:r w:rsidRPr="00507894">
        <w:rPr>
          <w:rFonts w:ascii="Arial" w:hAnsi="Arial" w:cs="Arial"/>
          <w:color w:val="000000"/>
          <w:sz w:val="24"/>
          <w:szCs w:val="24"/>
          <w:u w:val="single"/>
        </w:rPr>
        <w:t xml:space="preserve">Projekty: </w:t>
      </w:r>
    </w:p>
    <w:p w:rsidR="00507894" w:rsidRPr="00507894" w:rsidRDefault="00507894" w:rsidP="00507894">
      <w:pPr>
        <w:jc w:val="both"/>
        <w:rPr>
          <w:rFonts w:ascii="Arial" w:hAnsi="Arial" w:cs="Arial"/>
          <w:color w:val="000000"/>
          <w:sz w:val="24"/>
          <w:szCs w:val="24"/>
        </w:rPr>
      </w:pPr>
      <w:r w:rsidRPr="00507894">
        <w:rPr>
          <w:rFonts w:ascii="Arial" w:hAnsi="Arial" w:cs="Arial"/>
          <w:color w:val="000000"/>
          <w:sz w:val="24"/>
          <w:szCs w:val="24"/>
        </w:rPr>
        <w:t>Rozvoj zapojení veřejnosti do rozhodovacích procesů a veřejných konzultací ve městě Jihlava:</w:t>
      </w:r>
    </w:p>
    <w:p w:rsidR="00507894" w:rsidRPr="00507894" w:rsidRDefault="00507894" w:rsidP="00507894">
      <w:pPr>
        <w:pStyle w:val="Normlnweb"/>
        <w:numPr>
          <w:ilvl w:val="0"/>
          <w:numId w:val="67"/>
        </w:numPr>
        <w:spacing w:before="0" w:beforeAutospacing="0" w:after="0" w:afterAutospacing="0"/>
        <w:ind w:left="714" w:hanging="357"/>
        <w:jc w:val="both"/>
        <w:rPr>
          <w:rFonts w:ascii="Arial" w:eastAsia="Calibri" w:hAnsi="Arial" w:cs="Arial"/>
          <w:color w:val="000000"/>
          <w:lang w:eastAsia="en-US"/>
        </w:rPr>
      </w:pPr>
      <w:r w:rsidRPr="00507894">
        <w:rPr>
          <w:rFonts w:ascii="Arial" w:eastAsia="Calibri" w:hAnsi="Arial" w:cs="Arial"/>
          <w:color w:val="000000"/>
          <w:lang w:eastAsia="en-US"/>
        </w:rPr>
        <w:t xml:space="preserve">Realizace veřejných projednání – Buková, </w:t>
      </w:r>
      <w:proofErr w:type="spellStart"/>
      <w:r w:rsidRPr="00507894">
        <w:rPr>
          <w:rFonts w:ascii="Arial" w:eastAsia="Calibri" w:hAnsi="Arial" w:cs="Arial"/>
          <w:color w:val="000000"/>
          <w:lang w:eastAsia="en-US"/>
        </w:rPr>
        <w:t>Rantířovská</w:t>
      </w:r>
      <w:proofErr w:type="spellEnd"/>
    </w:p>
    <w:p w:rsidR="00507894" w:rsidRPr="00507894" w:rsidRDefault="00507894" w:rsidP="00507894">
      <w:pPr>
        <w:pStyle w:val="Normlnweb"/>
        <w:numPr>
          <w:ilvl w:val="0"/>
          <w:numId w:val="67"/>
        </w:numPr>
        <w:spacing w:before="0" w:beforeAutospacing="0" w:after="0" w:afterAutospacing="0"/>
        <w:ind w:left="714" w:hanging="357"/>
        <w:jc w:val="both"/>
        <w:rPr>
          <w:rFonts w:ascii="Arial" w:eastAsia="Calibri" w:hAnsi="Arial" w:cs="Arial"/>
          <w:color w:val="000000"/>
          <w:lang w:eastAsia="en-US"/>
        </w:rPr>
      </w:pPr>
      <w:r w:rsidRPr="00507894">
        <w:rPr>
          <w:rFonts w:ascii="Arial" w:eastAsia="Calibri" w:hAnsi="Arial" w:cs="Arial"/>
          <w:color w:val="000000"/>
          <w:lang w:eastAsia="en-US"/>
        </w:rPr>
        <w:t>Příprava mapových vrstev GIS pro podněty občanů</w:t>
      </w:r>
    </w:p>
    <w:p w:rsidR="00507894" w:rsidRPr="00507894" w:rsidRDefault="00507894" w:rsidP="00507894">
      <w:pPr>
        <w:pStyle w:val="Normlnweb"/>
        <w:numPr>
          <w:ilvl w:val="0"/>
          <w:numId w:val="67"/>
        </w:numPr>
        <w:spacing w:before="0" w:beforeAutospacing="0" w:after="0" w:afterAutospacing="0"/>
        <w:ind w:left="714" w:hanging="357"/>
        <w:jc w:val="both"/>
        <w:rPr>
          <w:rFonts w:ascii="Arial" w:eastAsia="Calibri" w:hAnsi="Arial" w:cs="Arial"/>
          <w:color w:val="000000"/>
          <w:lang w:eastAsia="en-US"/>
        </w:rPr>
      </w:pPr>
      <w:r w:rsidRPr="00507894">
        <w:rPr>
          <w:rFonts w:ascii="Arial" w:eastAsia="Calibri" w:hAnsi="Arial" w:cs="Arial"/>
          <w:color w:val="000000"/>
          <w:lang w:eastAsia="en-US"/>
        </w:rPr>
        <w:t>Příprava webové stránky k participaci (ve spolupráci s OI a p- Pokorným)</w:t>
      </w:r>
    </w:p>
    <w:p w:rsidR="00507894" w:rsidRPr="00507894" w:rsidRDefault="00507894" w:rsidP="00507894">
      <w:pPr>
        <w:pStyle w:val="Odstavecseseznamem"/>
        <w:numPr>
          <w:ilvl w:val="0"/>
          <w:numId w:val="67"/>
        </w:numPr>
        <w:ind w:left="714" w:hanging="357"/>
        <w:contextualSpacing w:val="0"/>
        <w:rPr>
          <w:rFonts w:ascii="Arial" w:hAnsi="Arial" w:cs="Arial"/>
          <w:color w:val="000000"/>
        </w:rPr>
      </w:pPr>
      <w:r w:rsidRPr="00507894">
        <w:rPr>
          <w:rFonts w:ascii="Arial" w:hAnsi="Arial" w:cs="Arial"/>
          <w:color w:val="000000"/>
        </w:rPr>
        <w:t xml:space="preserve">Konzultace s expertem M. </w:t>
      </w:r>
      <w:proofErr w:type="spellStart"/>
      <w:r w:rsidRPr="00507894">
        <w:rPr>
          <w:rFonts w:ascii="Arial" w:hAnsi="Arial" w:cs="Arial"/>
          <w:color w:val="000000"/>
        </w:rPr>
        <w:t>Nawrathem</w:t>
      </w:r>
      <w:proofErr w:type="spellEnd"/>
      <w:r w:rsidRPr="00507894">
        <w:rPr>
          <w:rFonts w:ascii="Arial" w:hAnsi="Arial" w:cs="Arial"/>
          <w:color w:val="000000"/>
        </w:rPr>
        <w:t xml:space="preserve"> a grafikem nad manuálem participace</w:t>
      </w:r>
    </w:p>
    <w:p w:rsidR="00507894" w:rsidRPr="00507894" w:rsidRDefault="00507894" w:rsidP="00507894">
      <w:pPr>
        <w:jc w:val="both"/>
        <w:rPr>
          <w:rFonts w:ascii="Arial" w:hAnsi="Arial" w:cs="Arial"/>
          <w:sz w:val="24"/>
          <w:szCs w:val="24"/>
          <w:u w:val="single"/>
        </w:rPr>
      </w:pPr>
    </w:p>
    <w:p w:rsidR="00507894" w:rsidRPr="00507894" w:rsidRDefault="00507894" w:rsidP="00507894">
      <w:pPr>
        <w:numPr>
          <w:ilvl w:val="0"/>
          <w:numId w:val="66"/>
        </w:numPr>
        <w:spacing w:after="0" w:line="240" w:lineRule="auto"/>
        <w:ind w:left="284" w:hanging="284"/>
        <w:jc w:val="both"/>
        <w:rPr>
          <w:rFonts w:ascii="Arial" w:hAnsi="Arial" w:cs="Arial"/>
          <w:b/>
          <w:sz w:val="24"/>
          <w:szCs w:val="24"/>
          <w:u w:val="single"/>
        </w:rPr>
      </w:pPr>
      <w:r w:rsidRPr="00507894">
        <w:rPr>
          <w:rFonts w:ascii="Arial" w:hAnsi="Arial" w:cs="Arial"/>
          <w:b/>
          <w:sz w:val="24"/>
          <w:szCs w:val="24"/>
          <w:u w:val="single"/>
        </w:rPr>
        <w:t>Oddělení vnějších vztahů</w:t>
      </w:r>
    </w:p>
    <w:p w:rsidR="00507894" w:rsidRPr="00507894" w:rsidRDefault="00507894" w:rsidP="00507894">
      <w:pPr>
        <w:jc w:val="both"/>
        <w:rPr>
          <w:rFonts w:ascii="Arial" w:hAnsi="Arial" w:cs="Arial"/>
          <w:sz w:val="24"/>
          <w:szCs w:val="24"/>
        </w:rPr>
      </w:pPr>
      <w:r w:rsidRPr="00507894">
        <w:rPr>
          <w:rFonts w:ascii="Arial" w:hAnsi="Arial" w:cs="Arial"/>
          <w:sz w:val="24"/>
          <w:szCs w:val="24"/>
        </w:rPr>
        <w:t>Hlavní činností OVV je komunikace s médii, vydávání tiskových zpráv, správa sociálních sít, propagace akcí pořádaných městem, zpracování a distribuce časopisu Ježkovy oči a zpracování kompletní fotodokumentace akcí pořádaných městem, OVV pracovalo a zajišťovalo ve sledovaném období tato témata:</w:t>
      </w:r>
    </w:p>
    <w:p w:rsidR="00507894" w:rsidRPr="00507894" w:rsidRDefault="00507894" w:rsidP="00507894">
      <w:pPr>
        <w:numPr>
          <w:ilvl w:val="0"/>
          <w:numId w:val="70"/>
        </w:numPr>
        <w:spacing w:after="0" w:line="240" w:lineRule="auto"/>
        <w:jc w:val="both"/>
        <w:rPr>
          <w:rFonts w:ascii="Arial" w:hAnsi="Arial" w:cs="Arial"/>
          <w:sz w:val="24"/>
          <w:szCs w:val="24"/>
        </w:rPr>
      </w:pPr>
      <w:r w:rsidRPr="00507894">
        <w:rPr>
          <w:rFonts w:ascii="Arial" w:hAnsi="Arial" w:cs="Arial"/>
          <w:sz w:val="24"/>
          <w:szCs w:val="24"/>
        </w:rPr>
        <w:t>Moderování ustavujícího a prosincového zastupitelstva města</w:t>
      </w:r>
    </w:p>
    <w:p w:rsidR="00507894" w:rsidRPr="00507894" w:rsidRDefault="00507894" w:rsidP="00507894">
      <w:pPr>
        <w:numPr>
          <w:ilvl w:val="0"/>
          <w:numId w:val="70"/>
        </w:numPr>
        <w:spacing w:after="0" w:line="240" w:lineRule="auto"/>
        <w:jc w:val="both"/>
        <w:rPr>
          <w:rFonts w:ascii="Arial" w:hAnsi="Arial" w:cs="Arial"/>
          <w:sz w:val="24"/>
          <w:szCs w:val="24"/>
        </w:rPr>
      </w:pPr>
      <w:r w:rsidRPr="00507894">
        <w:rPr>
          <w:rFonts w:ascii="Arial" w:hAnsi="Arial" w:cs="Arial"/>
          <w:sz w:val="24"/>
          <w:szCs w:val="24"/>
        </w:rPr>
        <w:t>mediální kampaň s Vánočními a novoročními přáními</w:t>
      </w:r>
    </w:p>
    <w:p w:rsidR="00507894" w:rsidRPr="00507894" w:rsidRDefault="00507894" w:rsidP="00507894">
      <w:pPr>
        <w:numPr>
          <w:ilvl w:val="0"/>
          <w:numId w:val="70"/>
        </w:numPr>
        <w:spacing w:after="0" w:line="240" w:lineRule="auto"/>
        <w:jc w:val="both"/>
        <w:rPr>
          <w:rFonts w:ascii="Arial" w:hAnsi="Arial" w:cs="Arial"/>
          <w:sz w:val="24"/>
          <w:szCs w:val="24"/>
        </w:rPr>
      </w:pPr>
      <w:r w:rsidRPr="00507894">
        <w:rPr>
          <w:rFonts w:ascii="Arial" w:hAnsi="Arial" w:cs="Arial"/>
          <w:sz w:val="24"/>
          <w:szCs w:val="24"/>
        </w:rPr>
        <w:t>příprava a realizace video medailonků členů nového vedení města</w:t>
      </w:r>
    </w:p>
    <w:p w:rsidR="00507894" w:rsidRPr="00507894" w:rsidRDefault="00507894" w:rsidP="00507894">
      <w:pPr>
        <w:numPr>
          <w:ilvl w:val="0"/>
          <w:numId w:val="70"/>
        </w:numPr>
        <w:spacing w:after="0" w:line="240" w:lineRule="auto"/>
        <w:jc w:val="both"/>
        <w:rPr>
          <w:rFonts w:ascii="Arial" w:hAnsi="Arial" w:cs="Arial"/>
          <w:sz w:val="24"/>
          <w:szCs w:val="24"/>
        </w:rPr>
      </w:pPr>
      <w:r w:rsidRPr="00507894">
        <w:rPr>
          <w:rFonts w:ascii="Arial" w:hAnsi="Arial" w:cs="Arial"/>
          <w:sz w:val="24"/>
          <w:szCs w:val="24"/>
        </w:rPr>
        <w:t>příprava a realizace nového dodavatele monitoringu tisku a organizace výběrové řízení na tisk a distribuci Ježkových očí</w:t>
      </w:r>
    </w:p>
    <w:p w:rsidR="00507894" w:rsidRPr="00507894" w:rsidRDefault="00507894" w:rsidP="00507894">
      <w:pPr>
        <w:numPr>
          <w:ilvl w:val="0"/>
          <w:numId w:val="70"/>
        </w:numPr>
        <w:spacing w:after="0" w:line="240" w:lineRule="auto"/>
        <w:jc w:val="both"/>
        <w:rPr>
          <w:rFonts w:ascii="Arial" w:hAnsi="Arial" w:cs="Arial"/>
          <w:sz w:val="24"/>
          <w:szCs w:val="24"/>
        </w:rPr>
      </w:pPr>
      <w:r w:rsidRPr="00507894">
        <w:rPr>
          <w:rFonts w:ascii="Arial" w:hAnsi="Arial" w:cs="Arial"/>
          <w:sz w:val="24"/>
          <w:szCs w:val="24"/>
        </w:rPr>
        <w:t>zajištění komiksového seriálu pro malé čtenáře jako přílohy do Ježkových očí</w:t>
      </w:r>
    </w:p>
    <w:p w:rsidR="00507894" w:rsidRPr="00507894" w:rsidRDefault="00507894" w:rsidP="00507894">
      <w:pPr>
        <w:numPr>
          <w:ilvl w:val="0"/>
          <w:numId w:val="70"/>
        </w:numPr>
        <w:spacing w:after="0" w:line="240" w:lineRule="auto"/>
        <w:jc w:val="both"/>
        <w:rPr>
          <w:rFonts w:ascii="Arial" w:hAnsi="Arial" w:cs="Arial"/>
          <w:sz w:val="24"/>
          <w:szCs w:val="24"/>
        </w:rPr>
      </w:pPr>
      <w:r w:rsidRPr="00507894">
        <w:rPr>
          <w:rFonts w:ascii="Arial" w:hAnsi="Arial" w:cs="Arial"/>
          <w:sz w:val="24"/>
          <w:szCs w:val="24"/>
        </w:rPr>
        <w:lastRenderedPageBreak/>
        <w:t xml:space="preserve">zahájení jednání o budoucnosti radničního „hlášení rozhlasu“ – aplikaci pro krizovou komunikaci na adrese </w:t>
      </w:r>
      <w:hyperlink r:id="rId22" w:history="1">
        <w:r w:rsidRPr="00507894">
          <w:rPr>
            <w:rStyle w:val="Hypertextovodkaz"/>
            <w:rFonts w:ascii="Arial" w:hAnsi="Arial" w:cs="Arial"/>
            <w:sz w:val="24"/>
            <w:szCs w:val="24"/>
          </w:rPr>
          <w:t>info.jihlava.cz</w:t>
        </w:r>
      </w:hyperlink>
      <w:r w:rsidRPr="00507894">
        <w:rPr>
          <w:rFonts w:ascii="Arial" w:hAnsi="Arial" w:cs="Arial"/>
          <w:sz w:val="24"/>
          <w:szCs w:val="24"/>
        </w:rPr>
        <w:t xml:space="preserve"> </w:t>
      </w:r>
    </w:p>
    <w:p w:rsidR="00507894" w:rsidRPr="00507894" w:rsidRDefault="00507894" w:rsidP="00507894">
      <w:pPr>
        <w:numPr>
          <w:ilvl w:val="0"/>
          <w:numId w:val="70"/>
        </w:numPr>
        <w:spacing w:after="0" w:line="240" w:lineRule="auto"/>
        <w:jc w:val="both"/>
        <w:rPr>
          <w:rFonts w:ascii="Arial" w:hAnsi="Arial" w:cs="Arial"/>
          <w:sz w:val="24"/>
          <w:szCs w:val="24"/>
        </w:rPr>
      </w:pPr>
      <w:r w:rsidRPr="00507894">
        <w:rPr>
          <w:rFonts w:ascii="Arial" w:hAnsi="Arial" w:cs="Arial"/>
          <w:sz w:val="24"/>
          <w:szCs w:val="24"/>
        </w:rPr>
        <w:t xml:space="preserve">komunikace směrem k veřejnosti k novému vodorovnému dopravnímu značení na Tolstého a Havlíčkově ulici, komunikace propadající se hornické historické šachty na Rudném a komunikace adventních a vánočních akcí, zasněžování běžkařské dráhy v areálu Český mlýn, </w:t>
      </w:r>
    </w:p>
    <w:p w:rsidR="00507894" w:rsidRPr="00507894" w:rsidRDefault="00507894" w:rsidP="00507894">
      <w:pPr>
        <w:numPr>
          <w:ilvl w:val="0"/>
          <w:numId w:val="70"/>
        </w:numPr>
        <w:spacing w:after="0" w:line="240" w:lineRule="auto"/>
        <w:jc w:val="both"/>
        <w:rPr>
          <w:rFonts w:ascii="Arial" w:hAnsi="Arial" w:cs="Arial"/>
          <w:sz w:val="24"/>
          <w:szCs w:val="24"/>
        </w:rPr>
      </w:pPr>
      <w:r w:rsidRPr="00507894">
        <w:rPr>
          <w:rFonts w:ascii="Arial" w:hAnsi="Arial" w:cs="Arial"/>
          <w:sz w:val="24"/>
          <w:szCs w:val="24"/>
        </w:rPr>
        <w:t>Spolupráce s Dopravním podnikem města Jihlavy, a.s. s přípravou komunikace změn v MHD</w:t>
      </w:r>
    </w:p>
    <w:p w:rsidR="00507894" w:rsidRPr="00507894" w:rsidRDefault="00507894" w:rsidP="00507894">
      <w:pPr>
        <w:numPr>
          <w:ilvl w:val="0"/>
          <w:numId w:val="70"/>
        </w:numPr>
        <w:spacing w:after="0" w:line="240" w:lineRule="auto"/>
        <w:jc w:val="both"/>
        <w:rPr>
          <w:rFonts w:ascii="Arial" w:hAnsi="Arial" w:cs="Arial"/>
          <w:sz w:val="24"/>
          <w:szCs w:val="24"/>
        </w:rPr>
      </w:pPr>
      <w:r w:rsidRPr="00507894">
        <w:rPr>
          <w:rFonts w:ascii="Arial" w:hAnsi="Arial" w:cs="Arial"/>
          <w:sz w:val="24"/>
          <w:szCs w:val="24"/>
        </w:rPr>
        <w:t>Komunikace s médii o senátních volbách</w:t>
      </w:r>
    </w:p>
    <w:p w:rsidR="00507894" w:rsidRPr="00507894" w:rsidRDefault="00507894" w:rsidP="00507894">
      <w:pPr>
        <w:pStyle w:val="Odstavecseseznamem"/>
        <w:numPr>
          <w:ilvl w:val="0"/>
          <w:numId w:val="70"/>
        </w:numPr>
        <w:spacing w:after="160" w:line="252" w:lineRule="auto"/>
        <w:rPr>
          <w:rFonts w:ascii="Arial" w:hAnsi="Arial" w:cs="Arial"/>
        </w:rPr>
      </w:pPr>
      <w:r w:rsidRPr="00507894">
        <w:rPr>
          <w:rFonts w:ascii="Arial" w:hAnsi="Arial" w:cs="Arial"/>
        </w:rPr>
        <w:t>Propagace nové aplikace „Hlášení závad“ a „GIS map na hřbitově“ před dušičkami</w:t>
      </w:r>
    </w:p>
    <w:p w:rsidR="00507894" w:rsidRPr="00507894" w:rsidRDefault="00507894" w:rsidP="00507894">
      <w:pPr>
        <w:pStyle w:val="Odstavecseseznamem"/>
        <w:numPr>
          <w:ilvl w:val="0"/>
          <w:numId w:val="70"/>
        </w:numPr>
        <w:spacing w:after="160" w:line="252" w:lineRule="auto"/>
        <w:jc w:val="both"/>
        <w:rPr>
          <w:rFonts w:ascii="Arial" w:hAnsi="Arial" w:cs="Arial"/>
        </w:rPr>
      </w:pPr>
      <w:r w:rsidRPr="00507894">
        <w:rPr>
          <w:rFonts w:ascii="Arial" w:hAnsi="Arial" w:cs="Arial"/>
        </w:rPr>
        <w:t>Příprava letáčků na Job Start na VŠPJ – spolupráce s </w:t>
      </w:r>
      <w:proofErr w:type="spellStart"/>
      <w:r w:rsidRPr="00507894">
        <w:rPr>
          <w:rFonts w:ascii="Arial" w:hAnsi="Arial" w:cs="Arial"/>
        </w:rPr>
        <w:t>PaM</w:t>
      </w:r>
      <w:proofErr w:type="spellEnd"/>
    </w:p>
    <w:p w:rsidR="00507894" w:rsidRPr="00507894" w:rsidRDefault="00507894" w:rsidP="00507894">
      <w:pPr>
        <w:pStyle w:val="Odstavecseseznamem"/>
        <w:numPr>
          <w:ilvl w:val="0"/>
          <w:numId w:val="70"/>
        </w:numPr>
        <w:spacing w:after="160" w:line="252" w:lineRule="auto"/>
        <w:jc w:val="both"/>
        <w:rPr>
          <w:rFonts w:ascii="Arial" w:hAnsi="Arial" w:cs="Arial"/>
        </w:rPr>
      </w:pPr>
      <w:r w:rsidRPr="00507894">
        <w:rPr>
          <w:rFonts w:ascii="Arial" w:hAnsi="Arial" w:cs="Arial"/>
        </w:rPr>
        <w:t xml:space="preserve">Zajištění </w:t>
      </w:r>
      <w:proofErr w:type="spellStart"/>
      <w:r w:rsidRPr="00507894">
        <w:rPr>
          <w:rFonts w:ascii="Arial" w:hAnsi="Arial" w:cs="Arial"/>
        </w:rPr>
        <w:t>Roll</w:t>
      </w:r>
      <w:proofErr w:type="spellEnd"/>
      <w:r w:rsidRPr="00507894">
        <w:rPr>
          <w:rFonts w:ascii="Arial" w:hAnsi="Arial" w:cs="Arial"/>
        </w:rPr>
        <w:t xml:space="preserve"> Up na Ježkovy oči</w:t>
      </w:r>
    </w:p>
    <w:p w:rsidR="00507894" w:rsidRPr="00507894" w:rsidRDefault="00507894" w:rsidP="00507894">
      <w:pPr>
        <w:pStyle w:val="Odstavecseseznamem"/>
        <w:numPr>
          <w:ilvl w:val="0"/>
          <w:numId w:val="70"/>
        </w:numPr>
        <w:spacing w:after="160" w:line="252" w:lineRule="auto"/>
        <w:jc w:val="both"/>
        <w:rPr>
          <w:rFonts w:ascii="Arial" w:hAnsi="Arial" w:cs="Arial"/>
        </w:rPr>
      </w:pPr>
      <w:r w:rsidRPr="00507894">
        <w:rPr>
          <w:rFonts w:ascii="Arial" w:hAnsi="Arial" w:cs="Arial"/>
        </w:rPr>
        <w:t xml:space="preserve">Spolupráce s MFDF (Umístění Flexi </w:t>
      </w:r>
      <w:proofErr w:type="spellStart"/>
      <w:r w:rsidRPr="00507894">
        <w:rPr>
          <w:rFonts w:ascii="Arial" w:hAnsi="Arial" w:cs="Arial"/>
        </w:rPr>
        <w:t>Snaku</w:t>
      </w:r>
      <w:proofErr w:type="spellEnd"/>
      <w:r w:rsidRPr="00507894">
        <w:rPr>
          <w:rFonts w:ascii="Arial" w:hAnsi="Arial" w:cs="Arial"/>
        </w:rPr>
        <w:t xml:space="preserve"> po celou dobu festivalu)</w:t>
      </w:r>
    </w:p>
    <w:p w:rsidR="00507894" w:rsidRPr="00507894" w:rsidRDefault="00507894" w:rsidP="00507894">
      <w:pPr>
        <w:pStyle w:val="Odstavecseseznamem"/>
        <w:numPr>
          <w:ilvl w:val="0"/>
          <w:numId w:val="70"/>
        </w:numPr>
        <w:spacing w:after="160" w:line="252" w:lineRule="auto"/>
        <w:jc w:val="both"/>
        <w:rPr>
          <w:rFonts w:ascii="Arial" w:hAnsi="Arial" w:cs="Arial"/>
        </w:rPr>
      </w:pPr>
      <w:r w:rsidRPr="00507894">
        <w:rPr>
          <w:rFonts w:ascii="Arial" w:hAnsi="Arial" w:cs="Arial"/>
        </w:rPr>
        <w:t>Spolupráce s Nemocnicí Jihlava (Spot na obrazovkách v ambulancích, plakáty na hlavní chodbě.) + zajištění místa pro banner v hlavní chodbě k Urgentu</w:t>
      </w:r>
    </w:p>
    <w:p w:rsidR="00507894" w:rsidRPr="00507894" w:rsidRDefault="00507894" w:rsidP="00507894">
      <w:pPr>
        <w:pStyle w:val="Odstavecseseznamem"/>
        <w:numPr>
          <w:ilvl w:val="0"/>
          <w:numId w:val="70"/>
        </w:numPr>
        <w:spacing w:after="160" w:line="252" w:lineRule="auto"/>
        <w:jc w:val="both"/>
        <w:rPr>
          <w:rFonts w:ascii="Arial" w:hAnsi="Arial" w:cs="Arial"/>
        </w:rPr>
      </w:pPr>
      <w:r w:rsidRPr="00507894">
        <w:rPr>
          <w:rFonts w:ascii="Arial" w:hAnsi="Arial" w:cs="Arial"/>
        </w:rPr>
        <w:t>SPOT na LED ploše u zimního stadionu</w:t>
      </w:r>
    </w:p>
    <w:p w:rsidR="00507894" w:rsidRPr="00507894" w:rsidRDefault="00507894" w:rsidP="00507894">
      <w:pPr>
        <w:pStyle w:val="Odstavecseseznamem"/>
        <w:numPr>
          <w:ilvl w:val="0"/>
          <w:numId w:val="70"/>
        </w:numPr>
        <w:spacing w:after="160" w:line="252" w:lineRule="auto"/>
        <w:jc w:val="both"/>
        <w:rPr>
          <w:rFonts w:ascii="Arial" w:hAnsi="Arial" w:cs="Arial"/>
        </w:rPr>
      </w:pPr>
      <w:r w:rsidRPr="00507894">
        <w:rPr>
          <w:rFonts w:ascii="Arial" w:hAnsi="Arial" w:cs="Arial"/>
        </w:rPr>
        <w:t>Zpravodajství - Aktualizace zpráv info.jihlava.cz, Tvorba zpráv pro tištěný magazín Ježkovy oči (rozhovor o energiích, o pomoci lidem bez domova, tisková zpráva o práci sociálního odboru…), Aktualizace webových stránek Probereme Ji</w:t>
      </w:r>
    </w:p>
    <w:p w:rsidR="00507894" w:rsidRPr="00507894" w:rsidRDefault="00507894" w:rsidP="00507894">
      <w:pPr>
        <w:pStyle w:val="Odstavecseseznamem"/>
        <w:numPr>
          <w:ilvl w:val="0"/>
          <w:numId w:val="70"/>
        </w:numPr>
        <w:spacing w:after="160" w:line="252" w:lineRule="auto"/>
        <w:jc w:val="both"/>
        <w:rPr>
          <w:rFonts w:ascii="Arial" w:hAnsi="Arial" w:cs="Arial"/>
        </w:rPr>
      </w:pPr>
      <w:r w:rsidRPr="00507894">
        <w:rPr>
          <w:rFonts w:ascii="Arial" w:hAnsi="Arial" w:cs="Arial"/>
        </w:rPr>
        <w:t>Příprava webu Volná pracovní místa - Tvorba veškerých textů/obsahu webu, Pomoc s grafikou, Plnění pracovního webu/úprava inzerátů, Dodatečné úpravy webu (ve spolupráci s IT)</w:t>
      </w:r>
    </w:p>
    <w:p w:rsidR="00507894" w:rsidRPr="00507894" w:rsidRDefault="00507894" w:rsidP="00507894">
      <w:pPr>
        <w:pStyle w:val="Odstavecseseznamem"/>
        <w:numPr>
          <w:ilvl w:val="0"/>
          <w:numId w:val="70"/>
        </w:numPr>
        <w:spacing w:after="160" w:line="252" w:lineRule="auto"/>
        <w:jc w:val="both"/>
        <w:rPr>
          <w:rFonts w:ascii="Arial" w:hAnsi="Arial" w:cs="Arial"/>
        </w:rPr>
      </w:pPr>
      <w:r w:rsidRPr="00507894">
        <w:rPr>
          <w:rFonts w:ascii="Arial" w:hAnsi="Arial" w:cs="Arial"/>
        </w:rPr>
        <w:t>Spolupráce s VŠPJ s dotazníkovým šetřením pro klienty magistrátu - Tvorba letáčku</w:t>
      </w:r>
    </w:p>
    <w:p w:rsidR="00507894" w:rsidRPr="00507894" w:rsidRDefault="00507894" w:rsidP="00507894">
      <w:pPr>
        <w:pStyle w:val="Odstavecseseznamem"/>
        <w:numPr>
          <w:ilvl w:val="0"/>
          <w:numId w:val="70"/>
        </w:numPr>
        <w:spacing w:after="120" w:line="276" w:lineRule="auto"/>
        <w:rPr>
          <w:rFonts w:ascii="Arial" w:hAnsi="Arial" w:cs="Arial"/>
        </w:rPr>
      </w:pPr>
      <w:r w:rsidRPr="00507894">
        <w:rPr>
          <w:rFonts w:ascii="Arial" w:hAnsi="Arial" w:cs="Arial"/>
        </w:rPr>
        <w:t>Propagace rekonstrukce kostela sv. Ignáce</w:t>
      </w:r>
    </w:p>
    <w:p w:rsidR="00507894" w:rsidRPr="00507894" w:rsidRDefault="00507894" w:rsidP="00507894">
      <w:pPr>
        <w:pStyle w:val="Odstavecseseznamem"/>
        <w:numPr>
          <w:ilvl w:val="0"/>
          <w:numId w:val="70"/>
        </w:numPr>
        <w:spacing w:after="120" w:line="276" w:lineRule="auto"/>
        <w:rPr>
          <w:rFonts w:ascii="Arial" w:hAnsi="Arial" w:cs="Arial"/>
        </w:rPr>
      </w:pPr>
      <w:r w:rsidRPr="00507894">
        <w:rPr>
          <w:rFonts w:ascii="Arial" w:hAnsi="Arial" w:cs="Arial"/>
        </w:rPr>
        <w:t xml:space="preserve">Dokumentace akcí pořádaných městem – Den válečných veteránů, </w:t>
      </w:r>
    </w:p>
    <w:p w:rsidR="00507894" w:rsidRPr="00507894" w:rsidRDefault="00507894" w:rsidP="00507894">
      <w:pPr>
        <w:pStyle w:val="Odstavecseseznamem"/>
        <w:numPr>
          <w:ilvl w:val="0"/>
          <w:numId w:val="70"/>
        </w:numPr>
        <w:spacing w:after="120" w:line="276" w:lineRule="auto"/>
        <w:rPr>
          <w:rFonts w:ascii="Arial" w:hAnsi="Arial" w:cs="Arial"/>
        </w:rPr>
      </w:pPr>
      <w:r w:rsidRPr="00507894">
        <w:rPr>
          <w:rFonts w:ascii="Arial" w:hAnsi="Arial" w:cs="Arial"/>
        </w:rPr>
        <w:t>Tvorba videa z přivezení vánočního stromu, propagace Jihlavy k Vánocům pro Bránu Jihlavy</w:t>
      </w:r>
    </w:p>
    <w:p w:rsidR="00507894" w:rsidRPr="00507894" w:rsidRDefault="00507894" w:rsidP="00507894">
      <w:pPr>
        <w:pStyle w:val="Odstavecseseznamem"/>
        <w:numPr>
          <w:ilvl w:val="0"/>
          <w:numId w:val="70"/>
        </w:numPr>
        <w:spacing w:after="120" w:line="276" w:lineRule="auto"/>
        <w:rPr>
          <w:rFonts w:ascii="Arial" w:hAnsi="Arial" w:cs="Arial"/>
        </w:rPr>
      </w:pPr>
      <w:r w:rsidRPr="00507894">
        <w:rPr>
          <w:rFonts w:ascii="Arial" w:hAnsi="Arial" w:cs="Arial"/>
        </w:rPr>
        <w:t>Reportáž a následná propagace koncertního křídla v ZUŠ</w:t>
      </w:r>
    </w:p>
    <w:p w:rsidR="00507894" w:rsidRPr="00507894" w:rsidRDefault="00507894" w:rsidP="00507894">
      <w:pPr>
        <w:pStyle w:val="Odstavecseseznamem"/>
        <w:numPr>
          <w:ilvl w:val="0"/>
          <w:numId w:val="70"/>
        </w:numPr>
        <w:spacing w:after="120" w:line="276" w:lineRule="auto"/>
        <w:rPr>
          <w:rFonts w:ascii="Arial" w:hAnsi="Arial" w:cs="Arial"/>
        </w:rPr>
      </w:pPr>
      <w:r w:rsidRPr="00507894">
        <w:rPr>
          <w:rFonts w:ascii="Arial" w:hAnsi="Arial" w:cs="Arial"/>
        </w:rPr>
        <w:t>Reportáž Diamantová a zlatá svatba v jednom dni</w:t>
      </w:r>
    </w:p>
    <w:p w:rsidR="00507894" w:rsidRPr="00507894" w:rsidRDefault="00507894" w:rsidP="00507894">
      <w:pPr>
        <w:pStyle w:val="Odstavecseseznamem"/>
        <w:numPr>
          <w:ilvl w:val="0"/>
          <w:numId w:val="70"/>
        </w:numPr>
        <w:spacing w:after="120" w:line="276" w:lineRule="auto"/>
        <w:rPr>
          <w:rFonts w:ascii="Arial" w:hAnsi="Arial" w:cs="Arial"/>
        </w:rPr>
      </w:pPr>
      <w:r w:rsidRPr="00507894">
        <w:rPr>
          <w:rFonts w:ascii="Arial" w:hAnsi="Arial" w:cs="Arial"/>
        </w:rPr>
        <w:t>Účast a následná propagace rekordu v zoologické zahradě</w:t>
      </w:r>
    </w:p>
    <w:p w:rsidR="00507894" w:rsidRPr="00507894" w:rsidRDefault="00507894" w:rsidP="00507894">
      <w:pPr>
        <w:jc w:val="both"/>
        <w:rPr>
          <w:rFonts w:ascii="Arial" w:hAnsi="Arial" w:cs="Arial"/>
          <w:sz w:val="24"/>
          <w:szCs w:val="24"/>
        </w:rPr>
      </w:pPr>
    </w:p>
    <w:p w:rsidR="00507894" w:rsidRPr="00507894" w:rsidRDefault="00507894" w:rsidP="00507894">
      <w:pPr>
        <w:jc w:val="both"/>
        <w:rPr>
          <w:rFonts w:ascii="Arial" w:hAnsi="Arial" w:cs="Arial"/>
          <w:b/>
          <w:sz w:val="24"/>
          <w:szCs w:val="24"/>
          <w:u w:val="single"/>
        </w:rPr>
      </w:pPr>
      <w:r w:rsidRPr="00507894">
        <w:rPr>
          <w:rFonts w:ascii="Arial" w:hAnsi="Arial" w:cs="Arial"/>
          <w:b/>
          <w:sz w:val="24"/>
          <w:szCs w:val="24"/>
          <w:u w:val="single"/>
        </w:rPr>
        <w:t>Fotodokumentace a tvorba videí k akcím města:</w:t>
      </w:r>
    </w:p>
    <w:p w:rsidR="00507894" w:rsidRPr="00507894" w:rsidRDefault="00507894" w:rsidP="00507894">
      <w:pPr>
        <w:jc w:val="both"/>
        <w:rPr>
          <w:rFonts w:ascii="Arial" w:hAnsi="Arial" w:cs="Arial"/>
          <w:sz w:val="24"/>
          <w:szCs w:val="24"/>
        </w:rPr>
      </w:pPr>
      <w:r w:rsidRPr="00507894">
        <w:rPr>
          <w:rFonts w:ascii="Arial" w:hAnsi="Arial" w:cs="Arial"/>
          <w:sz w:val="24"/>
          <w:szCs w:val="24"/>
        </w:rPr>
        <w:t xml:space="preserve">Tvorba dokumentace vánočního programu včetně všech víkendových akcí, workshopů v turistickém informačním centru i adventních koncertů na radnici. Tvorba medailonků náměstků – příprava nového rozhovorového formátu pro </w:t>
      </w:r>
      <w:proofErr w:type="spellStart"/>
      <w:r w:rsidRPr="00507894">
        <w:rPr>
          <w:rFonts w:ascii="Arial" w:hAnsi="Arial" w:cs="Arial"/>
          <w:sz w:val="24"/>
          <w:szCs w:val="24"/>
        </w:rPr>
        <w:t>youtube</w:t>
      </w:r>
      <w:proofErr w:type="spellEnd"/>
      <w:r w:rsidRPr="00507894">
        <w:rPr>
          <w:rFonts w:ascii="Arial" w:hAnsi="Arial" w:cs="Arial"/>
          <w:sz w:val="24"/>
          <w:szCs w:val="24"/>
        </w:rPr>
        <w:t xml:space="preserve"> – ve spolupráci s tiskovým mluvčím města.</w:t>
      </w:r>
    </w:p>
    <w:p w:rsidR="00507894" w:rsidRPr="00507894" w:rsidRDefault="00507894" w:rsidP="00507894">
      <w:pPr>
        <w:jc w:val="both"/>
        <w:rPr>
          <w:rFonts w:ascii="Arial" w:hAnsi="Arial" w:cs="Arial"/>
          <w:sz w:val="24"/>
          <w:szCs w:val="24"/>
          <w:u w:val="single"/>
        </w:rPr>
      </w:pPr>
      <w:r w:rsidRPr="00507894">
        <w:rPr>
          <w:rFonts w:ascii="Arial" w:hAnsi="Arial" w:cs="Arial"/>
          <w:sz w:val="24"/>
          <w:szCs w:val="24"/>
          <w:u w:val="single"/>
        </w:rPr>
        <w:t>Foto:</w:t>
      </w:r>
    </w:p>
    <w:p w:rsidR="00507894" w:rsidRPr="00507894" w:rsidRDefault="00507894" w:rsidP="00507894">
      <w:pPr>
        <w:spacing w:after="160" w:line="259" w:lineRule="auto"/>
        <w:jc w:val="both"/>
        <w:rPr>
          <w:rFonts w:ascii="Arial" w:hAnsi="Arial" w:cs="Arial"/>
          <w:b/>
          <w:sz w:val="24"/>
          <w:szCs w:val="24"/>
        </w:rPr>
      </w:pPr>
      <w:r w:rsidRPr="00507894">
        <w:rPr>
          <w:rFonts w:ascii="Arial" w:hAnsi="Arial" w:cs="Arial"/>
          <w:sz w:val="24"/>
          <w:szCs w:val="24"/>
        </w:rPr>
        <w:t xml:space="preserve">Den Architektury, komiks EB </w:t>
      </w:r>
      <w:proofErr w:type="spellStart"/>
      <w:r w:rsidRPr="00507894">
        <w:rPr>
          <w:rFonts w:ascii="Arial" w:hAnsi="Arial" w:cs="Arial"/>
          <w:sz w:val="24"/>
          <w:szCs w:val="24"/>
        </w:rPr>
        <w:t>Ježkov</w:t>
      </w:r>
      <w:proofErr w:type="spellEnd"/>
      <w:r w:rsidRPr="00507894">
        <w:rPr>
          <w:rFonts w:ascii="Arial" w:hAnsi="Arial" w:cs="Arial"/>
          <w:sz w:val="24"/>
          <w:szCs w:val="24"/>
        </w:rPr>
        <w:t xml:space="preserve">, Vernisáž </w:t>
      </w:r>
      <w:proofErr w:type="spellStart"/>
      <w:r w:rsidRPr="00507894">
        <w:rPr>
          <w:rFonts w:ascii="Arial" w:hAnsi="Arial" w:cs="Arial"/>
          <w:sz w:val="24"/>
          <w:szCs w:val="24"/>
        </w:rPr>
        <w:t>Pikous</w:t>
      </w:r>
      <w:proofErr w:type="spellEnd"/>
      <w:r w:rsidRPr="00507894">
        <w:rPr>
          <w:rFonts w:ascii="Arial" w:hAnsi="Arial" w:cs="Arial"/>
          <w:sz w:val="24"/>
          <w:szCs w:val="24"/>
        </w:rPr>
        <w:t xml:space="preserve"> DGM, podzimní motivy Jihlavy, výstava OGV, podzim v zoo + renovace dětského hřiště, závěrečný koncert Mahler radnice, MFDF 26, foto kostel Ignác rekonstrukce, foto </w:t>
      </w:r>
      <w:proofErr w:type="spellStart"/>
      <w:r w:rsidRPr="00507894">
        <w:rPr>
          <w:rFonts w:ascii="Arial" w:hAnsi="Arial" w:cs="Arial"/>
          <w:sz w:val="24"/>
          <w:szCs w:val="24"/>
        </w:rPr>
        <w:t>Mint</w:t>
      </w:r>
      <w:proofErr w:type="spellEnd"/>
      <w:r w:rsidRPr="00507894">
        <w:rPr>
          <w:rFonts w:ascii="Arial" w:hAnsi="Arial" w:cs="Arial"/>
          <w:sz w:val="24"/>
          <w:szCs w:val="24"/>
        </w:rPr>
        <w:t xml:space="preserve"> Market, foto Pieta 28. 10, pp video hřbitovy, pp video ustavující zastupitelstvo, instalace výstava DGM – </w:t>
      </w:r>
      <w:proofErr w:type="spellStart"/>
      <w:r w:rsidRPr="00507894">
        <w:rPr>
          <w:rFonts w:ascii="Arial" w:hAnsi="Arial" w:cs="Arial"/>
          <w:sz w:val="24"/>
          <w:szCs w:val="24"/>
        </w:rPr>
        <w:t>Pikous</w:t>
      </w:r>
      <w:proofErr w:type="spellEnd"/>
      <w:r w:rsidRPr="00507894">
        <w:rPr>
          <w:rFonts w:ascii="Arial" w:hAnsi="Arial" w:cs="Arial"/>
          <w:sz w:val="24"/>
          <w:szCs w:val="24"/>
        </w:rPr>
        <w:t>, otevření TIC MB 22, rozsvícení vánočního stromku, první adventní koncert, Diamantová svatba, 3. adventní koncert, Vánoce – Vánoční hvězda, DDM a jiné.</w:t>
      </w:r>
    </w:p>
    <w:p w:rsidR="00507894" w:rsidRPr="00507894" w:rsidRDefault="00507894" w:rsidP="00507894">
      <w:pPr>
        <w:jc w:val="both"/>
        <w:rPr>
          <w:rFonts w:ascii="Arial" w:hAnsi="Arial" w:cs="Arial"/>
          <w:sz w:val="24"/>
          <w:szCs w:val="24"/>
          <w:u w:val="single"/>
        </w:rPr>
      </w:pPr>
      <w:r w:rsidRPr="00507894">
        <w:rPr>
          <w:rFonts w:ascii="Arial" w:hAnsi="Arial" w:cs="Arial"/>
          <w:sz w:val="24"/>
          <w:szCs w:val="24"/>
          <w:u w:val="single"/>
        </w:rPr>
        <w:t>Videa:</w:t>
      </w:r>
    </w:p>
    <w:p w:rsidR="00507894" w:rsidRPr="00507894" w:rsidRDefault="00507894" w:rsidP="00507894">
      <w:pPr>
        <w:jc w:val="both"/>
        <w:rPr>
          <w:rFonts w:ascii="Arial" w:hAnsi="Arial" w:cs="Arial"/>
          <w:sz w:val="24"/>
          <w:szCs w:val="24"/>
        </w:rPr>
      </w:pPr>
      <w:r w:rsidRPr="00507894">
        <w:rPr>
          <w:rFonts w:ascii="Arial" w:hAnsi="Arial" w:cs="Arial"/>
          <w:sz w:val="24"/>
          <w:szCs w:val="24"/>
        </w:rPr>
        <w:t xml:space="preserve">video šachta Rudný plošina, pp video </w:t>
      </w:r>
      <w:proofErr w:type="spellStart"/>
      <w:r w:rsidRPr="00507894">
        <w:rPr>
          <w:rFonts w:ascii="Arial" w:hAnsi="Arial" w:cs="Arial"/>
          <w:sz w:val="24"/>
          <w:szCs w:val="24"/>
        </w:rPr>
        <w:t>Mural</w:t>
      </w:r>
      <w:proofErr w:type="spellEnd"/>
      <w:r w:rsidRPr="00507894">
        <w:rPr>
          <w:rFonts w:ascii="Arial" w:hAnsi="Arial" w:cs="Arial"/>
          <w:sz w:val="24"/>
          <w:szCs w:val="24"/>
        </w:rPr>
        <w:t xml:space="preserve">, propad šachty Rudný, video hřbitovy, video ustavující zastupitelstvo, osvětlení města, video medailonky primátora a náměstků primátora, </w:t>
      </w:r>
      <w:r w:rsidRPr="00507894">
        <w:rPr>
          <w:rFonts w:ascii="Arial" w:hAnsi="Arial" w:cs="Arial"/>
          <w:sz w:val="24"/>
          <w:szCs w:val="24"/>
        </w:rPr>
        <w:lastRenderedPageBreak/>
        <w:t>tvorba videa z akce Svatý Martin, Koncert ZUŠ, centrum pomoci Březinova, Vodárenské rybníky, Živý betlém v ZOO Jihlava, přání k vánocům, video z akce „Peklo v podzemí“, tvorba videí s vánoční tematikou (</w:t>
      </w:r>
      <w:proofErr w:type="spellStart"/>
      <w:r w:rsidRPr="00507894">
        <w:rPr>
          <w:rFonts w:ascii="Arial" w:hAnsi="Arial" w:cs="Arial"/>
          <w:sz w:val="24"/>
          <w:szCs w:val="24"/>
        </w:rPr>
        <w:t>shobull</w:t>
      </w:r>
      <w:proofErr w:type="spellEnd"/>
      <w:r w:rsidRPr="00507894">
        <w:rPr>
          <w:rFonts w:ascii="Arial" w:hAnsi="Arial" w:cs="Arial"/>
          <w:sz w:val="24"/>
          <w:szCs w:val="24"/>
        </w:rPr>
        <w:t xml:space="preserve"> band, kovář, workshop TIC řezbář, pohádka zelenina, workshop vánoční vazba, strunný kvartet, </w:t>
      </w:r>
      <w:proofErr w:type="spellStart"/>
      <w:r w:rsidRPr="00507894">
        <w:rPr>
          <w:rFonts w:ascii="Arial" w:hAnsi="Arial" w:cs="Arial"/>
          <w:sz w:val="24"/>
          <w:szCs w:val="24"/>
        </w:rPr>
        <w:t>HotchPotch</w:t>
      </w:r>
      <w:proofErr w:type="spellEnd"/>
      <w:r w:rsidRPr="00507894">
        <w:rPr>
          <w:rFonts w:ascii="Arial" w:hAnsi="Arial" w:cs="Arial"/>
          <w:sz w:val="24"/>
          <w:szCs w:val="24"/>
        </w:rPr>
        <w:t xml:space="preserve">, Melodie), čert a </w:t>
      </w:r>
      <w:r>
        <w:rPr>
          <w:rFonts w:ascii="Arial" w:hAnsi="Arial" w:cs="Arial"/>
          <w:sz w:val="24"/>
          <w:szCs w:val="24"/>
        </w:rPr>
        <w:t>M</w:t>
      </w:r>
      <w:r w:rsidRPr="00507894">
        <w:rPr>
          <w:rFonts w:ascii="Arial" w:hAnsi="Arial" w:cs="Arial"/>
          <w:sz w:val="24"/>
          <w:szCs w:val="24"/>
        </w:rPr>
        <w:t>ikuláš na náměstí, a jiné.</w:t>
      </w:r>
    </w:p>
    <w:p w:rsidR="00507894" w:rsidRDefault="00507894" w:rsidP="00507894">
      <w:pPr>
        <w:jc w:val="both"/>
        <w:rPr>
          <w:rFonts w:ascii="Arial" w:hAnsi="Arial" w:cs="Arial"/>
        </w:rPr>
      </w:pPr>
    </w:p>
    <w:p w:rsidR="00507894" w:rsidRDefault="00507894" w:rsidP="00507894">
      <w:pPr>
        <w:jc w:val="both"/>
        <w:rPr>
          <w:rFonts w:ascii="Arial" w:hAnsi="Arial" w:cs="Arial"/>
        </w:rPr>
      </w:pPr>
    </w:p>
    <w:p w:rsidR="008F09C2" w:rsidRDefault="008F09C2" w:rsidP="005A4571">
      <w:pPr>
        <w:rPr>
          <w:rFonts w:ascii="Arial" w:hAnsi="Arial" w:cs="Arial"/>
          <w:b/>
        </w:rPr>
      </w:pPr>
    </w:p>
    <w:p w:rsidR="00DA43A2" w:rsidRDefault="00DA43A2"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0A7F4E" w:rsidRDefault="000A7F4E" w:rsidP="005A4571">
      <w:pPr>
        <w:rPr>
          <w:rFonts w:ascii="Arial" w:hAnsi="Arial" w:cs="Arial"/>
          <w:b/>
        </w:rPr>
      </w:pPr>
    </w:p>
    <w:p w:rsidR="00DA43A2" w:rsidRDefault="00DA43A2" w:rsidP="005A4571">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12"/>
        <w:gridCol w:w="1692"/>
        <w:gridCol w:w="2533"/>
      </w:tblGrid>
      <w:tr w:rsidR="006A1BC5" w:rsidRPr="00217942" w:rsidTr="00DE7562">
        <w:trPr>
          <w:trHeight w:val="567"/>
        </w:trPr>
        <w:tc>
          <w:tcPr>
            <w:tcW w:w="9062" w:type="dxa"/>
            <w:gridSpan w:val="4"/>
            <w:vAlign w:val="center"/>
          </w:tcPr>
          <w:p w:rsidR="006A1BC5" w:rsidRPr="00217942" w:rsidRDefault="006A1BC5" w:rsidP="0020342E">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681792" behindDoc="1" locked="0" layoutInCell="1" allowOverlap="1" wp14:anchorId="5051C8B1" wp14:editId="6C8D140D">
                  <wp:simplePos x="0" y="0"/>
                  <wp:positionH relativeFrom="column">
                    <wp:posOffset>1295400</wp:posOffset>
                  </wp:positionH>
                  <wp:positionV relativeFrom="page">
                    <wp:posOffset>-6350</wp:posOffset>
                  </wp:positionV>
                  <wp:extent cx="2260600" cy="360045"/>
                  <wp:effectExtent l="0" t="0" r="6350" b="1905"/>
                  <wp:wrapNone/>
                  <wp:docPr id="22" name="Obrázek 2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A1BC5" w:rsidRPr="00217942" w:rsidTr="00DE7562">
        <w:trPr>
          <w:trHeight w:val="567"/>
        </w:trPr>
        <w:tc>
          <w:tcPr>
            <w:tcW w:w="6529" w:type="dxa"/>
            <w:gridSpan w:val="3"/>
            <w:vAlign w:val="center"/>
          </w:tcPr>
          <w:p w:rsidR="006A1BC5" w:rsidRPr="00217942" w:rsidRDefault="006A1BC5" w:rsidP="0020342E">
            <w:pPr>
              <w:jc w:val="center"/>
              <w:rPr>
                <w:rFonts w:ascii="Arial" w:hAnsi="Arial" w:cs="Arial"/>
              </w:rPr>
            </w:pPr>
            <w:r w:rsidRPr="00217942">
              <w:rPr>
                <w:rFonts w:ascii="Arial" w:hAnsi="Arial" w:cs="Arial"/>
              </w:rPr>
              <w:t>Zpráva o činnosti za období</w:t>
            </w:r>
          </w:p>
        </w:tc>
        <w:tc>
          <w:tcPr>
            <w:tcW w:w="2533" w:type="dxa"/>
            <w:vAlign w:val="center"/>
          </w:tcPr>
          <w:p w:rsidR="006A1BC5" w:rsidRPr="00217942" w:rsidRDefault="006A1BC5" w:rsidP="0020342E">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2022</w:t>
            </w:r>
          </w:p>
        </w:tc>
      </w:tr>
      <w:tr w:rsidR="006A1BC5" w:rsidRPr="00217942" w:rsidTr="00DE7562">
        <w:trPr>
          <w:trHeight w:val="398"/>
        </w:trPr>
        <w:tc>
          <w:tcPr>
            <w:tcW w:w="1425" w:type="dxa"/>
            <w:vAlign w:val="center"/>
          </w:tcPr>
          <w:p w:rsidR="006A1BC5" w:rsidRPr="00217942" w:rsidRDefault="006A1BC5" w:rsidP="0020342E">
            <w:pPr>
              <w:jc w:val="center"/>
              <w:rPr>
                <w:rFonts w:ascii="Arial" w:hAnsi="Arial" w:cs="Arial"/>
              </w:rPr>
            </w:pPr>
            <w:r w:rsidRPr="00217942">
              <w:rPr>
                <w:rFonts w:ascii="Arial" w:hAnsi="Arial" w:cs="Arial"/>
              </w:rPr>
              <w:t>Vypracoval</w:t>
            </w:r>
          </w:p>
        </w:tc>
        <w:tc>
          <w:tcPr>
            <w:tcW w:w="3412" w:type="dxa"/>
            <w:vAlign w:val="center"/>
          </w:tcPr>
          <w:p w:rsidR="006A1BC5" w:rsidRPr="00217942" w:rsidRDefault="006A1BC5" w:rsidP="0020342E">
            <w:pPr>
              <w:ind w:left="80"/>
              <w:jc w:val="center"/>
              <w:rPr>
                <w:rFonts w:ascii="Arial" w:hAnsi="Arial" w:cs="Arial"/>
                <w:b/>
              </w:rPr>
            </w:pPr>
            <w:r>
              <w:rPr>
                <w:rFonts w:ascii="Arial" w:hAnsi="Arial" w:cs="Arial"/>
                <w:b/>
              </w:rPr>
              <w:t>Ing. Petr Štěpán</w:t>
            </w:r>
          </w:p>
        </w:tc>
        <w:tc>
          <w:tcPr>
            <w:tcW w:w="1692" w:type="dxa"/>
            <w:vAlign w:val="center"/>
          </w:tcPr>
          <w:p w:rsidR="006A1BC5" w:rsidRPr="00217942" w:rsidRDefault="006A1BC5" w:rsidP="0020342E">
            <w:pPr>
              <w:jc w:val="center"/>
              <w:rPr>
                <w:rFonts w:ascii="Arial" w:hAnsi="Arial" w:cs="Arial"/>
              </w:rPr>
            </w:pPr>
            <w:r w:rsidRPr="00217942">
              <w:rPr>
                <w:rFonts w:ascii="Arial" w:hAnsi="Arial" w:cs="Arial"/>
              </w:rPr>
              <w:t>Odbor</w:t>
            </w:r>
          </w:p>
        </w:tc>
        <w:tc>
          <w:tcPr>
            <w:tcW w:w="2533" w:type="dxa"/>
            <w:vAlign w:val="center"/>
          </w:tcPr>
          <w:p w:rsidR="006A1BC5" w:rsidRPr="00217942" w:rsidRDefault="006A1BC5" w:rsidP="0020342E">
            <w:pPr>
              <w:jc w:val="center"/>
              <w:rPr>
                <w:rFonts w:ascii="Arial" w:hAnsi="Arial" w:cs="Arial"/>
                <w:b/>
              </w:rPr>
            </w:pPr>
            <w:r>
              <w:rPr>
                <w:rFonts w:ascii="Arial" w:hAnsi="Arial" w:cs="Arial"/>
                <w:b/>
              </w:rPr>
              <w:t>MO</w:t>
            </w:r>
          </w:p>
        </w:tc>
      </w:tr>
    </w:tbl>
    <w:p w:rsidR="008F09C2" w:rsidRDefault="008F09C2" w:rsidP="005A4571">
      <w:pPr>
        <w:rPr>
          <w:rFonts w:ascii="Arial" w:hAnsi="Arial" w:cs="Arial"/>
          <w:b/>
        </w:rPr>
      </w:pPr>
    </w:p>
    <w:p w:rsidR="00DA43A2" w:rsidRPr="00942568" w:rsidRDefault="00DA43A2" w:rsidP="00DA43A2">
      <w:pPr>
        <w:pStyle w:val="Nadpis2"/>
        <w:spacing w:before="92"/>
        <w:rPr>
          <w:rFonts w:ascii="Arial" w:hAnsi="Arial" w:cs="Arial"/>
          <w:color w:val="auto"/>
          <w:sz w:val="24"/>
          <w:szCs w:val="24"/>
        </w:rPr>
      </w:pPr>
      <w:r w:rsidRPr="00942568">
        <w:rPr>
          <w:rFonts w:ascii="Arial" w:hAnsi="Arial" w:cs="Arial"/>
          <w:color w:val="auto"/>
          <w:sz w:val="24"/>
          <w:szCs w:val="24"/>
        </w:rPr>
        <w:t>Ve</w:t>
      </w:r>
      <w:r w:rsidRPr="00942568">
        <w:rPr>
          <w:rFonts w:ascii="Arial" w:hAnsi="Arial" w:cs="Arial"/>
          <w:color w:val="auto"/>
          <w:spacing w:val="-2"/>
          <w:sz w:val="24"/>
          <w:szCs w:val="24"/>
        </w:rPr>
        <w:t xml:space="preserve"> </w:t>
      </w:r>
      <w:r w:rsidRPr="00942568">
        <w:rPr>
          <w:rFonts w:ascii="Arial" w:hAnsi="Arial" w:cs="Arial"/>
          <w:color w:val="auto"/>
          <w:sz w:val="24"/>
          <w:szCs w:val="24"/>
        </w:rPr>
        <w:t>sledovaném</w:t>
      </w:r>
      <w:r w:rsidRPr="00942568">
        <w:rPr>
          <w:rFonts w:ascii="Arial" w:hAnsi="Arial" w:cs="Arial"/>
          <w:color w:val="auto"/>
          <w:spacing w:val="-4"/>
          <w:sz w:val="24"/>
          <w:szCs w:val="24"/>
        </w:rPr>
        <w:t xml:space="preserve"> </w:t>
      </w:r>
      <w:r w:rsidRPr="00942568">
        <w:rPr>
          <w:rFonts w:ascii="Arial" w:hAnsi="Arial" w:cs="Arial"/>
          <w:color w:val="auto"/>
          <w:sz w:val="24"/>
          <w:szCs w:val="24"/>
        </w:rPr>
        <w:t>období</w:t>
      </w:r>
      <w:r w:rsidRPr="00942568">
        <w:rPr>
          <w:rFonts w:ascii="Arial" w:hAnsi="Arial" w:cs="Arial"/>
          <w:color w:val="auto"/>
          <w:spacing w:val="-4"/>
          <w:sz w:val="24"/>
          <w:szCs w:val="24"/>
        </w:rPr>
        <w:t xml:space="preserve"> </w:t>
      </w:r>
      <w:r w:rsidRPr="00942568">
        <w:rPr>
          <w:rFonts w:ascii="Arial" w:hAnsi="Arial" w:cs="Arial"/>
          <w:color w:val="auto"/>
          <w:sz w:val="24"/>
          <w:szCs w:val="24"/>
        </w:rPr>
        <w:t>(4.</w:t>
      </w:r>
      <w:r w:rsidRPr="00942568">
        <w:rPr>
          <w:rFonts w:ascii="Arial" w:hAnsi="Arial" w:cs="Arial"/>
          <w:color w:val="auto"/>
          <w:spacing w:val="-2"/>
          <w:sz w:val="24"/>
          <w:szCs w:val="24"/>
        </w:rPr>
        <w:t xml:space="preserve"> </w:t>
      </w:r>
      <w:proofErr w:type="spellStart"/>
      <w:r w:rsidRPr="00942568">
        <w:rPr>
          <w:rFonts w:ascii="Arial" w:hAnsi="Arial" w:cs="Arial"/>
          <w:color w:val="auto"/>
          <w:sz w:val="24"/>
          <w:szCs w:val="24"/>
        </w:rPr>
        <w:t>čtvrtl</w:t>
      </w:r>
      <w:proofErr w:type="spellEnd"/>
      <w:r w:rsidRPr="00942568">
        <w:rPr>
          <w:rFonts w:ascii="Arial" w:hAnsi="Arial" w:cs="Arial"/>
          <w:color w:val="auto"/>
          <w:sz w:val="24"/>
          <w:szCs w:val="24"/>
        </w:rPr>
        <w:t>.</w:t>
      </w:r>
      <w:r w:rsidRPr="00942568">
        <w:rPr>
          <w:rFonts w:ascii="Arial" w:hAnsi="Arial" w:cs="Arial"/>
          <w:color w:val="auto"/>
          <w:spacing w:val="-4"/>
          <w:sz w:val="24"/>
          <w:szCs w:val="24"/>
        </w:rPr>
        <w:t xml:space="preserve"> </w:t>
      </w:r>
      <w:r w:rsidRPr="00942568">
        <w:rPr>
          <w:rFonts w:ascii="Arial" w:hAnsi="Arial" w:cs="Arial"/>
          <w:color w:val="auto"/>
          <w:sz w:val="24"/>
          <w:szCs w:val="24"/>
        </w:rPr>
        <w:t>2022)</w:t>
      </w:r>
      <w:r w:rsidRPr="00942568">
        <w:rPr>
          <w:rFonts w:ascii="Arial" w:hAnsi="Arial" w:cs="Arial"/>
          <w:color w:val="auto"/>
          <w:spacing w:val="-4"/>
          <w:sz w:val="24"/>
          <w:szCs w:val="24"/>
        </w:rPr>
        <w:t xml:space="preserve"> </w:t>
      </w:r>
      <w:r w:rsidRPr="00942568">
        <w:rPr>
          <w:rFonts w:ascii="Arial" w:hAnsi="Arial" w:cs="Arial"/>
          <w:color w:val="auto"/>
          <w:sz w:val="24"/>
          <w:szCs w:val="24"/>
        </w:rPr>
        <w:t>bylo</w:t>
      </w:r>
      <w:r w:rsidRPr="00942568">
        <w:rPr>
          <w:rFonts w:ascii="Arial" w:hAnsi="Arial" w:cs="Arial"/>
          <w:color w:val="auto"/>
          <w:spacing w:val="-4"/>
          <w:sz w:val="24"/>
          <w:szCs w:val="24"/>
        </w:rPr>
        <w:t xml:space="preserve"> </w:t>
      </w:r>
      <w:r w:rsidRPr="00942568">
        <w:rPr>
          <w:rFonts w:ascii="Arial" w:hAnsi="Arial" w:cs="Arial"/>
          <w:color w:val="auto"/>
          <w:sz w:val="24"/>
          <w:szCs w:val="24"/>
        </w:rPr>
        <w:t>na</w:t>
      </w:r>
      <w:r w:rsidRPr="00942568">
        <w:rPr>
          <w:rFonts w:ascii="Arial" w:hAnsi="Arial" w:cs="Arial"/>
          <w:color w:val="auto"/>
          <w:spacing w:val="-4"/>
          <w:sz w:val="24"/>
          <w:szCs w:val="24"/>
        </w:rPr>
        <w:t xml:space="preserve"> </w:t>
      </w:r>
      <w:r w:rsidRPr="00942568">
        <w:rPr>
          <w:rFonts w:ascii="Arial" w:hAnsi="Arial" w:cs="Arial"/>
          <w:color w:val="auto"/>
          <w:sz w:val="24"/>
          <w:szCs w:val="24"/>
        </w:rPr>
        <w:t>majetkovém</w:t>
      </w:r>
      <w:r w:rsidRPr="00942568">
        <w:rPr>
          <w:rFonts w:ascii="Arial" w:hAnsi="Arial" w:cs="Arial"/>
          <w:color w:val="auto"/>
          <w:spacing w:val="-2"/>
          <w:sz w:val="24"/>
          <w:szCs w:val="24"/>
        </w:rPr>
        <w:t xml:space="preserve"> </w:t>
      </w:r>
      <w:r w:rsidRPr="00942568">
        <w:rPr>
          <w:rFonts w:ascii="Arial" w:hAnsi="Arial" w:cs="Arial"/>
          <w:color w:val="auto"/>
          <w:sz w:val="24"/>
          <w:szCs w:val="24"/>
        </w:rPr>
        <w:t>odboru</w:t>
      </w:r>
      <w:r w:rsidRPr="00942568">
        <w:rPr>
          <w:rFonts w:ascii="Arial" w:hAnsi="Arial" w:cs="Arial"/>
          <w:color w:val="auto"/>
          <w:spacing w:val="-4"/>
          <w:sz w:val="24"/>
          <w:szCs w:val="24"/>
        </w:rPr>
        <w:t xml:space="preserve"> </w:t>
      </w:r>
      <w:r w:rsidRPr="00942568">
        <w:rPr>
          <w:rFonts w:ascii="Arial" w:hAnsi="Arial" w:cs="Arial"/>
          <w:color w:val="auto"/>
          <w:sz w:val="24"/>
          <w:szCs w:val="24"/>
        </w:rPr>
        <w:t>zaevidováno</w:t>
      </w:r>
      <w:r w:rsidRPr="00942568">
        <w:rPr>
          <w:rFonts w:ascii="Arial" w:hAnsi="Arial" w:cs="Arial"/>
          <w:color w:val="auto"/>
          <w:spacing w:val="-4"/>
          <w:sz w:val="24"/>
          <w:szCs w:val="24"/>
        </w:rPr>
        <w:t xml:space="preserve"> </w:t>
      </w:r>
      <w:r w:rsidRPr="00942568">
        <w:rPr>
          <w:rFonts w:ascii="Arial" w:hAnsi="Arial" w:cs="Arial"/>
          <w:color w:val="auto"/>
          <w:sz w:val="24"/>
          <w:szCs w:val="24"/>
        </w:rPr>
        <w:t>575 došlých dopisů:</w:t>
      </w:r>
    </w:p>
    <w:p w:rsidR="00DA43A2" w:rsidRPr="00942568" w:rsidRDefault="00DA43A2" w:rsidP="00DA43A2">
      <w:pPr>
        <w:pStyle w:val="Zkladntext"/>
        <w:spacing w:before="2"/>
        <w:rPr>
          <w:rFonts w:ascii="Arial" w:hAnsi="Arial" w:cs="Arial"/>
          <w:b/>
          <w:sz w:val="24"/>
          <w:szCs w:val="24"/>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8"/>
        <w:gridCol w:w="1920"/>
      </w:tblGrid>
      <w:tr w:rsidR="00DA43A2" w:rsidRPr="00DA43A2" w:rsidTr="00E45E15">
        <w:trPr>
          <w:trHeight w:val="251"/>
        </w:trPr>
        <w:tc>
          <w:tcPr>
            <w:tcW w:w="7788" w:type="dxa"/>
          </w:tcPr>
          <w:p w:rsidR="00DA43A2" w:rsidRPr="00DA43A2" w:rsidRDefault="00DA43A2" w:rsidP="00E45E15">
            <w:pPr>
              <w:pStyle w:val="TableParagraph"/>
              <w:spacing w:line="232" w:lineRule="exact"/>
              <w:rPr>
                <w:sz w:val="24"/>
                <w:szCs w:val="24"/>
              </w:rPr>
            </w:pPr>
            <w:proofErr w:type="spellStart"/>
            <w:r w:rsidRPr="00DA43A2">
              <w:rPr>
                <w:sz w:val="24"/>
                <w:szCs w:val="24"/>
              </w:rPr>
              <w:t>žádostí</w:t>
            </w:r>
            <w:proofErr w:type="spellEnd"/>
            <w:r w:rsidRPr="00DA43A2">
              <w:rPr>
                <w:spacing w:val="-6"/>
                <w:sz w:val="24"/>
                <w:szCs w:val="24"/>
              </w:rPr>
              <w:t xml:space="preserve"> </w:t>
            </w:r>
            <w:r w:rsidRPr="00DA43A2">
              <w:rPr>
                <w:sz w:val="24"/>
                <w:szCs w:val="24"/>
              </w:rPr>
              <w:t>o</w:t>
            </w:r>
            <w:r w:rsidRPr="00DA43A2">
              <w:rPr>
                <w:spacing w:val="-5"/>
                <w:sz w:val="24"/>
                <w:szCs w:val="24"/>
              </w:rPr>
              <w:t xml:space="preserve"> </w:t>
            </w:r>
            <w:proofErr w:type="spellStart"/>
            <w:r w:rsidRPr="00DA43A2">
              <w:rPr>
                <w:sz w:val="24"/>
                <w:szCs w:val="24"/>
              </w:rPr>
              <w:t>převody</w:t>
            </w:r>
            <w:proofErr w:type="spellEnd"/>
            <w:r w:rsidRPr="00DA43A2">
              <w:rPr>
                <w:sz w:val="24"/>
                <w:szCs w:val="24"/>
              </w:rPr>
              <w:t>,</w:t>
            </w:r>
            <w:r w:rsidRPr="00DA43A2">
              <w:rPr>
                <w:spacing w:val="-2"/>
                <w:sz w:val="24"/>
                <w:szCs w:val="24"/>
              </w:rPr>
              <w:t xml:space="preserve"> </w:t>
            </w:r>
            <w:proofErr w:type="spellStart"/>
            <w:r w:rsidRPr="00DA43A2">
              <w:rPr>
                <w:sz w:val="24"/>
                <w:szCs w:val="24"/>
              </w:rPr>
              <w:t>směny</w:t>
            </w:r>
            <w:proofErr w:type="spellEnd"/>
            <w:r w:rsidRPr="00DA43A2">
              <w:rPr>
                <w:spacing w:val="-5"/>
                <w:sz w:val="24"/>
                <w:szCs w:val="24"/>
              </w:rPr>
              <w:t xml:space="preserve"> </w:t>
            </w:r>
            <w:proofErr w:type="spellStart"/>
            <w:r w:rsidRPr="00DA43A2">
              <w:rPr>
                <w:spacing w:val="-2"/>
                <w:sz w:val="24"/>
                <w:szCs w:val="24"/>
              </w:rPr>
              <w:t>pozemků</w:t>
            </w:r>
            <w:proofErr w:type="spellEnd"/>
          </w:p>
        </w:tc>
        <w:tc>
          <w:tcPr>
            <w:tcW w:w="1920" w:type="dxa"/>
          </w:tcPr>
          <w:p w:rsidR="00DA43A2" w:rsidRPr="00DA43A2" w:rsidRDefault="00DA43A2" w:rsidP="00E45E15">
            <w:pPr>
              <w:pStyle w:val="TableParagraph"/>
              <w:spacing w:line="232" w:lineRule="exact"/>
              <w:ind w:left="762" w:right="753"/>
              <w:jc w:val="center"/>
              <w:rPr>
                <w:sz w:val="24"/>
                <w:szCs w:val="24"/>
              </w:rPr>
            </w:pPr>
            <w:r w:rsidRPr="00DA43A2">
              <w:rPr>
                <w:spacing w:val="-5"/>
                <w:sz w:val="24"/>
                <w:szCs w:val="24"/>
              </w:rPr>
              <w:t>42</w:t>
            </w:r>
          </w:p>
        </w:tc>
      </w:tr>
      <w:tr w:rsidR="00DA43A2" w:rsidRPr="00DA43A2" w:rsidTr="00E45E15">
        <w:trPr>
          <w:trHeight w:val="254"/>
        </w:trPr>
        <w:tc>
          <w:tcPr>
            <w:tcW w:w="7788" w:type="dxa"/>
          </w:tcPr>
          <w:p w:rsidR="00DA43A2" w:rsidRPr="00DA43A2" w:rsidRDefault="00DA43A2" w:rsidP="00E45E15">
            <w:pPr>
              <w:pStyle w:val="TableParagraph"/>
              <w:rPr>
                <w:sz w:val="24"/>
                <w:szCs w:val="24"/>
              </w:rPr>
            </w:pPr>
            <w:proofErr w:type="spellStart"/>
            <w:r w:rsidRPr="00DA43A2">
              <w:rPr>
                <w:sz w:val="24"/>
                <w:szCs w:val="24"/>
              </w:rPr>
              <w:t>žádostí</w:t>
            </w:r>
            <w:proofErr w:type="spellEnd"/>
            <w:r w:rsidRPr="00DA43A2">
              <w:rPr>
                <w:spacing w:val="-5"/>
                <w:sz w:val="24"/>
                <w:szCs w:val="24"/>
              </w:rPr>
              <w:t xml:space="preserve"> </w:t>
            </w:r>
            <w:proofErr w:type="spellStart"/>
            <w:r w:rsidRPr="00DA43A2">
              <w:rPr>
                <w:sz w:val="24"/>
                <w:szCs w:val="24"/>
              </w:rPr>
              <w:t>týkajících</w:t>
            </w:r>
            <w:proofErr w:type="spellEnd"/>
            <w:r w:rsidRPr="00DA43A2">
              <w:rPr>
                <w:spacing w:val="-3"/>
                <w:sz w:val="24"/>
                <w:szCs w:val="24"/>
              </w:rPr>
              <w:t xml:space="preserve"> </w:t>
            </w:r>
            <w:r w:rsidRPr="00DA43A2">
              <w:rPr>
                <w:sz w:val="24"/>
                <w:szCs w:val="24"/>
              </w:rPr>
              <w:t>se</w:t>
            </w:r>
            <w:r w:rsidRPr="00DA43A2">
              <w:rPr>
                <w:spacing w:val="-5"/>
                <w:sz w:val="24"/>
                <w:szCs w:val="24"/>
              </w:rPr>
              <w:t xml:space="preserve"> </w:t>
            </w:r>
            <w:proofErr w:type="spellStart"/>
            <w:r w:rsidRPr="00DA43A2">
              <w:rPr>
                <w:sz w:val="24"/>
                <w:szCs w:val="24"/>
              </w:rPr>
              <w:t>pronájmů</w:t>
            </w:r>
            <w:proofErr w:type="spellEnd"/>
            <w:r w:rsidRPr="00DA43A2">
              <w:rPr>
                <w:spacing w:val="-6"/>
                <w:sz w:val="24"/>
                <w:szCs w:val="24"/>
              </w:rPr>
              <w:t xml:space="preserve"> </w:t>
            </w:r>
            <w:proofErr w:type="spellStart"/>
            <w:r w:rsidRPr="00DA43A2">
              <w:rPr>
                <w:spacing w:val="-2"/>
                <w:sz w:val="24"/>
                <w:szCs w:val="24"/>
              </w:rPr>
              <w:t>pozemků</w:t>
            </w:r>
            <w:proofErr w:type="spellEnd"/>
          </w:p>
        </w:tc>
        <w:tc>
          <w:tcPr>
            <w:tcW w:w="1920" w:type="dxa"/>
          </w:tcPr>
          <w:p w:rsidR="00DA43A2" w:rsidRPr="00DA43A2" w:rsidRDefault="00DA43A2" w:rsidP="00E45E15">
            <w:pPr>
              <w:pStyle w:val="TableParagraph"/>
              <w:ind w:left="762" w:right="753"/>
              <w:jc w:val="center"/>
              <w:rPr>
                <w:sz w:val="24"/>
                <w:szCs w:val="24"/>
              </w:rPr>
            </w:pPr>
            <w:r w:rsidRPr="00DA43A2">
              <w:rPr>
                <w:spacing w:val="-5"/>
                <w:sz w:val="24"/>
                <w:szCs w:val="24"/>
              </w:rPr>
              <w:t>27</w:t>
            </w:r>
          </w:p>
        </w:tc>
      </w:tr>
      <w:tr w:rsidR="00DA43A2" w:rsidRPr="00DA43A2" w:rsidTr="00E45E15">
        <w:trPr>
          <w:trHeight w:val="505"/>
        </w:trPr>
        <w:tc>
          <w:tcPr>
            <w:tcW w:w="7788" w:type="dxa"/>
          </w:tcPr>
          <w:p w:rsidR="00DA43A2" w:rsidRPr="00DA43A2" w:rsidRDefault="00DA43A2" w:rsidP="00E45E15">
            <w:pPr>
              <w:pStyle w:val="TableParagraph"/>
              <w:spacing w:line="254" w:lineRule="exact"/>
              <w:rPr>
                <w:sz w:val="24"/>
                <w:szCs w:val="24"/>
              </w:rPr>
            </w:pPr>
            <w:proofErr w:type="spellStart"/>
            <w:r w:rsidRPr="00DA43A2">
              <w:rPr>
                <w:sz w:val="24"/>
                <w:szCs w:val="24"/>
              </w:rPr>
              <w:t>žádostí</w:t>
            </w:r>
            <w:proofErr w:type="spellEnd"/>
            <w:r w:rsidRPr="00DA43A2">
              <w:rPr>
                <w:spacing w:val="-5"/>
                <w:sz w:val="24"/>
                <w:szCs w:val="24"/>
              </w:rPr>
              <w:t xml:space="preserve"> </w:t>
            </w:r>
            <w:r w:rsidRPr="00DA43A2">
              <w:rPr>
                <w:sz w:val="24"/>
                <w:szCs w:val="24"/>
              </w:rPr>
              <w:t>o</w:t>
            </w:r>
            <w:r w:rsidRPr="00DA43A2">
              <w:rPr>
                <w:spacing w:val="-5"/>
                <w:sz w:val="24"/>
                <w:szCs w:val="24"/>
              </w:rPr>
              <w:t xml:space="preserve"> </w:t>
            </w:r>
            <w:proofErr w:type="spellStart"/>
            <w:r w:rsidRPr="00DA43A2">
              <w:rPr>
                <w:sz w:val="24"/>
                <w:szCs w:val="24"/>
              </w:rPr>
              <w:t>vyjádření</w:t>
            </w:r>
            <w:proofErr w:type="spellEnd"/>
            <w:r w:rsidRPr="00DA43A2">
              <w:rPr>
                <w:spacing w:val="-5"/>
                <w:sz w:val="24"/>
                <w:szCs w:val="24"/>
              </w:rPr>
              <w:t xml:space="preserve"> </w:t>
            </w:r>
            <w:r w:rsidRPr="00DA43A2">
              <w:rPr>
                <w:sz w:val="24"/>
                <w:szCs w:val="24"/>
              </w:rPr>
              <w:t>k</w:t>
            </w:r>
            <w:r w:rsidRPr="00DA43A2">
              <w:rPr>
                <w:spacing w:val="-2"/>
                <w:sz w:val="24"/>
                <w:szCs w:val="24"/>
              </w:rPr>
              <w:t xml:space="preserve"> </w:t>
            </w:r>
            <w:proofErr w:type="spellStart"/>
            <w:r w:rsidRPr="00DA43A2">
              <w:rPr>
                <w:sz w:val="24"/>
                <w:szCs w:val="24"/>
              </w:rPr>
              <w:t>dotčení</w:t>
            </w:r>
            <w:proofErr w:type="spellEnd"/>
            <w:r w:rsidRPr="00DA43A2">
              <w:rPr>
                <w:spacing w:val="-7"/>
                <w:sz w:val="24"/>
                <w:szCs w:val="24"/>
              </w:rPr>
              <w:t xml:space="preserve"> </w:t>
            </w:r>
            <w:proofErr w:type="spellStart"/>
            <w:r w:rsidRPr="00DA43A2">
              <w:rPr>
                <w:sz w:val="24"/>
                <w:szCs w:val="24"/>
              </w:rPr>
              <w:t>pozemků</w:t>
            </w:r>
            <w:proofErr w:type="spellEnd"/>
            <w:r w:rsidRPr="00DA43A2">
              <w:rPr>
                <w:spacing w:val="-4"/>
                <w:sz w:val="24"/>
                <w:szCs w:val="24"/>
              </w:rPr>
              <w:t xml:space="preserve"> </w:t>
            </w:r>
            <w:proofErr w:type="spellStart"/>
            <w:r w:rsidRPr="00DA43A2">
              <w:rPr>
                <w:sz w:val="24"/>
                <w:szCs w:val="24"/>
              </w:rPr>
              <w:t>stavbami</w:t>
            </w:r>
            <w:proofErr w:type="spellEnd"/>
            <w:r w:rsidRPr="00DA43A2">
              <w:rPr>
                <w:sz w:val="24"/>
                <w:szCs w:val="24"/>
              </w:rPr>
              <w:t>,</w:t>
            </w:r>
            <w:r w:rsidRPr="00DA43A2">
              <w:rPr>
                <w:spacing w:val="-5"/>
                <w:sz w:val="24"/>
                <w:szCs w:val="24"/>
              </w:rPr>
              <w:t xml:space="preserve"> </w:t>
            </w:r>
            <w:proofErr w:type="spellStart"/>
            <w:r w:rsidRPr="00DA43A2">
              <w:rPr>
                <w:sz w:val="24"/>
                <w:szCs w:val="24"/>
              </w:rPr>
              <w:t>výpůjčky</w:t>
            </w:r>
            <w:proofErr w:type="spellEnd"/>
            <w:r w:rsidRPr="00DA43A2">
              <w:rPr>
                <w:spacing w:val="-3"/>
                <w:sz w:val="24"/>
                <w:szCs w:val="24"/>
              </w:rPr>
              <w:t xml:space="preserve"> </w:t>
            </w:r>
            <w:proofErr w:type="spellStart"/>
            <w:r w:rsidRPr="00DA43A2">
              <w:rPr>
                <w:sz w:val="24"/>
                <w:szCs w:val="24"/>
              </w:rPr>
              <w:t>pozemků</w:t>
            </w:r>
            <w:proofErr w:type="spellEnd"/>
            <w:r w:rsidRPr="00DA43A2">
              <w:rPr>
                <w:sz w:val="24"/>
                <w:szCs w:val="24"/>
              </w:rPr>
              <w:t>,</w:t>
            </w:r>
            <w:r w:rsidRPr="00DA43A2">
              <w:rPr>
                <w:spacing w:val="-2"/>
                <w:sz w:val="24"/>
                <w:szCs w:val="24"/>
              </w:rPr>
              <w:t xml:space="preserve"> </w:t>
            </w:r>
            <w:proofErr w:type="spellStart"/>
            <w:r w:rsidRPr="00DA43A2">
              <w:rPr>
                <w:sz w:val="24"/>
                <w:szCs w:val="24"/>
              </w:rPr>
              <w:t>věcná</w:t>
            </w:r>
            <w:proofErr w:type="spellEnd"/>
            <w:r w:rsidRPr="00DA43A2">
              <w:rPr>
                <w:sz w:val="24"/>
                <w:szCs w:val="24"/>
              </w:rPr>
              <w:t xml:space="preserve"> </w:t>
            </w:r>
            <w:proofErr w:type="spellStart"/>
            <w:r w:rsidRPr="00DA43A2">
              <w:rPr>
                <w:sz w:val="24"/>
                <w:szCs w:val="24"/>
              </w:rPr>
              <w:t>břemena</w:t>
            </w:r>
            <w:proofErr w:type="spellEnd"/>
            <w:r w:rsidRPr="00DA43A2">
              <w:rPr>
                <w:sz w:val="24"/>
                <w:szCs w:val="24"/>
              </w:rPr>
              <w:t xml:space="preserve">, </w:t>
            </w:r>
            <w:proofErr w:type="spellStart"/>
            <w:r w:rsidRPr="00DA43A2">
              <w:rPr>
                <w:sz w:val="24"/>
                <w:szCs w:val="24"/>
              </w:rPr>
              <w:t>zřízení</w:t>
            </w:r>
            <w:proofErr w:type="spellEnd"/>
            <w:r w:rsidRPr="00DA43A2">
              <w:rPr>
                <w:sz w:val="24"/>
                <w:szCs w:val="24"/>
              </w:rPr>
              <w:t xml:space="preserve"> </w:t>
            </w:r>
            <w:proofErr w:type="spellStart"/>
            <w:r w:rsidRPr="00DA43A2">
              <w:rPr>
                <w:sz w:val="24"/>
                <w:szCs w:val="24"/>
              </w:rPr>
              <w:t>služebnosti</w:t>
            </w:r>
            <w:proofErr w:type="spellEnd"/>
          </w:p>
        </w:tc>
        <w:tc>
          <w:tcPr>
            <w:tcW w:w="1920" w:type="dxa"/>
          </w:tcPr>
          <w:p w:rsidR="00DA43A2" w:rsidRPr="00DA43A2" w:rsidRDefault="00DA43A2" w:rsidP="00E45E15">
            <w:pPr>
              <w:pStyle w:val="TableParagraph"/>
              <w:spacing w:line="250" w:lineRule="exact"/>
              <w:ind w:left="762" w:right="753"/>
              <w:jc w:val="center"/>
              <w:rPr>
                <w:sz w:val="24"/>
                <w:szCs w:val="24"/>
              </w:rPr>
            </w:pPr>
            <w:r w:rsidRPr="00DA43A2">
              <w:rPr>
                <w:spacing w:val="-5"/>
                <w:sz w:val="24"/>
                <w:szCs w:val="24"/>
              </w:rPr>
              <w:t>61</w:t>
            </w:r>
          </w:p>
        </w:tc>
      </w:tr>
      <w:tr w:rsidR="00DA43A2" w:rsidRPr="00DA43A2" w:rsidTr="00E45E15">
        <w:trPr>
          <w:trHeight w:val="504"/>
        </w:trPr>
        <w:tc>
          <w:tcPr>
            <w:tcW w:w="7788" w:type="dxa"/>
          </w:tcPr>
          <w:p w:rsidR="00DA43A2" w:rsidRPr="00DA43A2" w:rsidRDefault="00DA43A2" w:rsidP="00E45E15">
            <w:pPr>
              <w:pStyle w:val="TableParagraph"/>
              <w:spacing w:line="248" w:lineRule="exact"/>
              <w:rPr>
                <w:sz w:val="24"/>
                <w:szCs w:val="24"/>
              </w:rPr>
            </w:pPr>
            <w:proofErr w:type="spellStart"/>
            <w:proofErr w:type="gramStart"/>
            <w:r w:rsidRPr="00DA43A2">
              <w:rPr>
                <w:sz w:val="24"/>
                <w:szCs w:val="24"/>
              </w:rPr>
              <w:t>žádostí</w:t>
            </w:r>
            <w:proofErr w:type="spellEnd"/>
            <w:proofErr w:type="gramEnd"/>
            <w:r w:rsidRPr="00DA43A2">
              <w:rPr>
                <w:spacing w:val="-7"/>
                <w:sz w:val="24"/>
                <w:szCs w:val="24"/>
              </w:rPr>
              <w:t xml:space="preserve"> </w:t>
            </w:r>
            <w:r w:rsidRPr="00DA43A2">
              <w:rPr>
                <w:sz w:val="24"/>
                <w:szCs w:val="24"/>
              </w:rPr>
              <w:t>a</w:t>
            </w:r>
            <w:r w:rsidRPr="00DA43A2">
              <w:rPr>
                <w:spacing w:val="-6"/>
                <w:sz w:val="24"/>
                <w:szCs w:val="24"/>
              </w:rPr>
              <w:t xml:space="preserve"> </w:t>
            </w:r>
            <w:proofErr w:type="spellStart"/>
            <w:r w:rsidRPr="00DA43A2">
              <w:rPr>
                <w:sz w:val="24"/>
                <w:szCs w:val="24"/>
              </w:rPr>
              <w:t>dotazů</w:t>
            </w:r>
            <w:proofErr w:type="spellEnd"/>
            <w:r w:rsidRPr="00DA43A2">
              <w:rPr>
                <w:spacing w:val="-2"/>
                <w:sz w:val="24"/>
                <w:szCs w:val="24"/>
              </w:rPr>
              <w:t xml:space="preserve"> </w:t>
            </w:r>
            <w:proofErr w:type="spellStart"/>
            <w:r w:rsidRPr="00DA43A2">
              <w:rPr>
                <w:sz w:val="24"/>
                <w:szCs w:val="24"/>
              </w:rPr>
              <w:t>ohledně</w:t>
            </w:r>
            <w:proofErr w:type="spellEnd"/>
            <w:r w:rsidRPr="00DA43A2">
              <w:rPr>
                <w:spacing w:val="-3"/>
                <w:sz w:val="24"/>
                <w:szCs w:val="24"/>
              </w:rPr>
              <w:t xml:space="preserve"> </w:t>
            </w:r>
            <w:proofErr w:type="spellStart"/>
            <w:r w:rsidRPr="00DA43A2">
              <w:rPr>
                <w:sz w:val="24"/>
                <w:szCs w:val="24"/>
              </w:rPr>
              <w:t>pronájmu</w:t>
            </w:r>
            <w:proofErr w:type="spellEnd"/>
            <w:r w:rsidRPr="00DA43A2">
              <w:rPr>
                <w:spacing w:val="-7"/>
                <w:sz w:val="24"/>
                <w:szCs w:val="24"/>
              </w:rPr>
              <w:t xml:space="preserve"> </w:t>
            </w:r>
            <w:proofErr w:type="spellStart"/>
            <w:r w:rsidRPr="00DA43A2">
              <w:rPr>
                <w:sz w:val="24"/>
                <w:szCs w:val="24"/>
              </w:rPr>
              <w:t>nebyt</w:t>
            </w:r>
            <w:proofErr w:type="spellEnd"/>
            <w:r w:rsidRPr="00DA43A2">
              <w:rPr>
                <w:sz w:val="24"/>
                <w:szCs w:val="24"/>
              </w:rPr>
              <w:t>.</w:t>
            </w:r>
            <w:r w:rsidRPr="00DA43A2">
              <w:rPr>
                <w:spacing w:val="-5"/>
                <w:sz w:val="24"/>
                <w:szCs w:val="24"/>
              </w:rPr>
              <w:t xml:space="preserve"> </w:t>
            </w:r>
            <w:proofErr w:type="spellStart"/>
            <w:proofErr w:type="gramStart"/>
            <w:r w:rsidRPr="00DA43A2">
              <w:rPr>
                <w:sz w:val="24"/>
                <w:szCs w:val="24"/>
              </w:rPr>
              <w:t>prostor</w:t>
            </w:r>
            <w:proofErr w:type="spellEnd"/>
            <w:proofErr w:type="gramEnd"/>
            <w:r w:rsidRPr="00DA43A2">
              <w:rPr>
                <w:sz w:val="24"/>
                <w:szCs w:val="24"/>
              </w:rPr>
              <w:t>,</w:t>
            </w:r>
            <w:r w:rsidRPr="00DA43A2">
              <w:rPr>
                <w:spacing w:val="-6"/>
                <w:sz w:val="24"/>
                <w:szCs w:val="24"/>
              </w:rPr>
              <w:t xml:space="preserve"> </w:t>
            </w:r>
            <w:proofErr w:type="spellStart"/>
            <w:r w:rsidRPr="00DA43A2">
              <w:rPr>
                <w:sz w:val="24"/>
                <w:szCs w:val="24"/>
              </w:rPr>
              <w:t>nebyt</w:t>
            </w:r>
            <w:proofErr w:type="spellEnd"/>
            <w:r w:rsidRPr="00DA43A2">
              <w:rPr>
                <w:sz w:val="24"/>
                <w:szCs w:val="24"/>
              </w:rPr>
              <w:t>.</w:t>
            </w:r>
            <w:r w:rsidRPr="00DA43A2">
              <w:rPr>
                <w:spacing w:val="-4"/>
                <w:sz w:val="24"/>
                <w:szCs w:val="24"/>
              </w:rPr>
              <w:t xml:space="preserve"> </w:t>
            </w:r>
            <w:proofErr w:type="spellStart"/>
            <w:r w:rsidRPr="00DA43A2">
              <w:rPr>
                <w:sz w:val="24"/>
                <w:szCs w:val="24"/>
              </w:rPr>
              <w:t>domů</w:t>
            </w:r>
            <w:proofErr w:type="spellEnd"/>
            <w:r w:rsidRPr="00DA43A2">
              <w:rPr>
                <w:sz w:val="24"/>
                <w:szCs w:val="24"/>
              </w:rPr>
              <w:t>,</w:t>
            </w:r>
            <w:r w:rsidRPr="00DA43A2">
              <w:rPr>
                <w:spacing w:val="-2"/>
                <w:sz w:val="24"/>
                <w:szCs w:val="24"/>
              </w:rPr>
              <w:t xml:space="preserve"> </w:t>
            </w:r>
            <w:proofErr w:type="spellStart"/>
            <w:r w:rsidRPr="00DA43A2">
              <w:rPr>
                <w:spacing w:val="-2"/>
                <w:sz w:val="24"/>
                <w:szCs w:val="24"/>
              </w:rPr>
              <w:t>změny</w:t>
            </w:r>
            <w:proofErr w:type="spellEnd"/>
          </w:p>
          <w:p w:rsidR="00DA43A2" w:rsidRPr="00DA43A2" w:rsidRDefault="00DA43A2" w:rsidP="00E45E15">
            <w:pPr>
              <w:pStyle w:val="TableParagraph"/>
              <w:spacing w:before="1"/>
              <w:rPr>
                <w:sz w:val="24"/>
                <w:szCs w:val="24"/>
              </w:rPr>
            </w:pPr>
            <w:proofErr w:type="spellStart"/>
            <w:proofErr w:type="gramStart"/>
            <w:r w:rsidRPr="00DA43A2">
              <w:rPr>
                <w:sz w:val="24"/>
                <w:szCs w:val="24"/>
              </w:rPr>
              <w:t>nájemného</w:t>
            </w:r>
            <w:proofErr w:type="spellEnd"/>
            <w:proofErr w:type="gramEnd"/>
            <w:r w:rsidRPr="00DA43A2">
              <w:rPr>
                <w:spacing w:val="-7"/>
                <w:sz w:val="24"/>
                <w:szCs w:val="24"/>
              </w:rPr>
              <w:t xml:space="preserve"> </w:t>
            </w:r>
            <w:proofErr w:type="spellStart"/>
            <w:r w:rsidRPr="00DA43A2">
              <w:rPr>
                <w:sz w:val="24"/>
                <w:szCs w:val="24"/>
              </w:rPr>
              <w:t>sortimentu</w:t>
            </w:r>
            <w:proofErr w:type="spellEnd"/>
            <w:r w:rsidRPr="00DA43A2">
              <w:rPr>
                <w:sz w:val="24"/>
                <w:szCs w:val="24"/>
              </w:rPr>
              <w:t>,</w:t>
            </w:r>
            <w:r w:rsidRPr="00DA43A2">
              <w:rPr>
                <w:spacing w:val="-7"/>
                <w:sz w:val="24"/>
                <w:szCs w:val="24"/>
              </w:rPr>
              <w:t xml:space="preserve"> </w:t>
            </w:r>
            <w:proofErr w:type="spellStart"/>
            <w:r w:rsidRPr="00DA43A2">
              <w:rPr>
                <w:spacing w:val="-2"/>
                <w:sz w:val="24"/>
                <w:szCs w:val="24"/>
              </w:rPr>
              <w:t>apod</w:t>
            </w:r>
            <w:proofErr w:type="spellEnd"/>
            <w:r w:rsidRPr="00DA43A2">
              <w:rPr>
                <w:spacing w:val="-2"/>
                <w:sz w:val="24"/>
                <w:szCs w:val="24"/>
              </w:rPr>
              <w:t>.</w:t>
            </w:r>
          </w:p>
        </w:tc>
        <w:tc>
          <w:tcPr>
            <w:tcW w:w="1920" w:type="dxa"/>
          </w:tcPr>
          <w:p w:rsidR="00DA43A2" w:rsidRPr="00DA43A2" w:rsidRDefault="00DA43A2" w:rsidP="00E45E15">
            <w:pPr>
              <w:pStyle w:val="TableParagraph"/>
              <w:spacing w:line="248" w:lineRule="exact"/>
              <w:ind w:left="762" w:right="753"/>
              <w:jc w:val="center"/>
              <w:rPr>
                <w:sz w:val="24"/>
                <w:szCs w:val="24"/>
              </w:rPr>
            </w:pPr>
            <w:r w:rsidRPr="00DA43A2">
              <w:rPr>
                <w:spacing w:val="-5"/>
                <w:sz w:val="24"/>
                <w:szCs w:val="24"/>
              </w:rPr>
              <w:t>11</w:t>
            </w:r>
          </w:p>
        </w:tc>
      </w:tr>
      <w:tr w:rsidR="00DA43A2" w:rsidRPr="00DA43A2" w:rsidTr="00E45E15">
        <w:trPr>
          <w:trHeight w:val="253"/>
        </w:trPr>
        <w:tc>
          <w:tcPr>
            <w:tcW w:w="7788" w:type="dxa"/>
          </w:tcPr>
          <w:p w:rsidR="00DA43A2" w:rsidRPr="00DA43A2" w:rsidRDefault="00DA43A2" w:rsidP="00E45E15">
            <w:pPr>
              <w:pStyle w:val="TableParagraph"/>
              <w:rPr>
                <w:sz w:val="24"/>
                <w:szCs w:val="24"/>
              </w:rPr>
            </w:pPr>
            <w:proofErr w:type="spellStart"/>
            <w:proofErr w:type="gramStart"/>
            <w:r w:rsidRPr="00DA43A2">
              <w:rPr>
                <w:sz w:val="24"/>
                <w:szCs w:val="24"/>
              </w:rPr>
              <w:t>žádostí</w:t>
            </w:r>
            <w:proofErr w:type="spellEnd"/>
            <w:proofErr w:type="gramEnd"/>
            <w:r w:rsidRPr="00DA43A2">
              <w:rPr>
                <w:spacing w:val="-6"/>
                <w:sz w:val="24"/>
                <w:szCs w:val="24"/>
              </w:rPr>
              <w:t xml:space="preserve"> </w:t>
            </w:r>
            <w:r w:rsidRPr="00DA43A2">
              <w:rPr>
                <w:sz w:val="24"/>
                <w:szCs w:val="24"/>
              </w:rPr>
              <w:t>a</w:t>
            </w:r>
            <w:r w:rsidRPr="00DA43A2">
              <w:rPr>
                <w:spacing w:val="-5"/>
                <w:sz w:val="24"/>
                <w:szCs w:val="24"/>
              </w:rPr>
              <w:t xml:space="preserve"> </w:t>
            </w:r>
            <w:proofErr w:type="spellStart"/>
            <w:r w:rsidRPr="00DA43A2">
              <w:rPr>
                <w:sz w:val="24"/>
                <w:szCs w:val="24"/>
              </w:rPr>
              <w:t>dotazů</w:t>
            </w:r>
            <w:proofErr w:type="spellEnd"/>
            <w:r w:rsidRPr="00DA43A2">
              <w:rPr>
                <w:spacing w:val="-5"/>
                <w:sz w:val="24"/>
                <w:szCs w:val="24"/>
              </w:rPr>
              <w:t xml:space="preserve"> </w:t>
            </w:r>
            <w:r w:rsidRPr="00DA43A2">
              <w:rPr>
                <w:sz w:val="24"/>
                <w:szCs w:val="24"/>
              </w:rPr>
              <w:t>k</w:t>
            </w:r>
            <w:r w:rsidRPr="00DA43A2">
              <w:rPr>
                <w:spacing w:val="-2"/>
                <w:sz w:val="24"/>
                <w:szCs w:val="24"/>
              </w:rPr>
              <w:t xml:space="preserve"> </w:t>
            </w:r>
            <w:proofErr w:type="spellStart"/>
            <w:r w:rsidRPr="00DA43A2">
              <w:rPr>
                <w:sz w:val="24"/>
                <w:szCs w:val="24"/>
              </w:rPr>
              <w:t>převodům</w:t>
            </w:r>
            <w:proofErr w:type="spellEnd"/>
            <w:r w:rsidRPr="00DA43A2">
              <w:rPr>
                <w:spacing w:val="-2"/>
                <w:sz w:val="24"/>
                <w:szCs w:val="24"/>
              </w:rPr>
              <w:t xml:space="preserve"> </w:t>
            </w:r>
            <w:proofErr w:type="spellStart"/>
            <w:r w:rsidRPr="00DA43A2">
              <w:rPr>
                <w:sz w:val="24"/>
                <w:szCs w:val="24"/>
              </w:rPr>
              <w:t>staveb</w:t>
            </w:r>
            <w:proofErr w:type="spellEnd"/>
            <w:r w:rsidRPr="00DA43A2">
              <w:rPr>
                <w:spacing w:val="-4"/>
                <w:sz w:val="24"/>
                <w:szCs w:val="24"/>
              </w:rPr>
              <w:t xml:space="preserve"> </w:t>
            </w:r>
            <w:r w:rsidRPr="00DA43A2">
              <w:rPr>
                <w:sz w:val="24"/>
                <w:szCs w:val="24"/>
              </w:rPr>
              <w:t>a</w:t>
            </w:r>
            <w:r w:rsidRPr="00DA43A2">
              <w:rPr>
                <w:spacing w:val="-1"/>
                <w:sz w:val="24"/>
                <w:szCs w:val="24"/>
              </w:rPr>
              <w:t xml:space="preserve"> </w:t>
            </w:r>
            <w:proofErr w:type="spellStart"/>
            <w:r w:rsidRPr="00DA43A2">
              <w:rPr>
                <w:sz w:val="24"/>
                <w:szCs w:val="24"/>
              </w:rPr>
              <w:t>nebyt</w:t>
            </w:r>
            <w:proofErr w:type="spellEnd"/>
            <w:r w:rsidRPr="00DA43A2">
              <w:rPr>
                <w:sz w:val="24"/>
                <w:szCs w:val="24"/>
              </w:rPr>
              <w:t>.</w:t>
            </w:r>
            <w:r w:rsidRPr="00DA43A2">
              <w:rPr>
                <w:spacing w:val="-5"/>
                <w:sz w:val="24"/>
                <w:szCs w:val="24"/>
              </w:rPr>
              <w:t xml:space="preserve"> </w:t>
            </w:r>
            <w:proofErr w:type="spellStart"/>
            <w:r w:rsidRPr="00DA43A2">
              <w:rPr>
                <w:spacing w:val="-2"/>
                <w:sz w:val="24"/>
                <w:szCs w:val="24"/>
              </w:rPr>
              <w:t>Prostorů</w:t>
            </w:r>
            <w:proofErr w:type="spellEnd"/>
          </w:p>
        </w:tc>
        <w:tc>
          <w:tcPr>
            <w:tcW w:w="1920" w:type="dxa"/>
          </w:tcPr>
          <w:p w:rsidR="00DA43A2" w:rsidRPr="00DA43A2" w:rsidRDefault="00DA43A2" w:rsidP="00E45E15">
            <w:pPr>
              <w:pStyle w:val="TableParagraph"/>
              <w:ind w:left="8"/>
              <w:jc w:val="center"/>
              <w:rPr>
                <w:sz w:val="24"/>
                <w:szCs w:val="24"/>
              </w:rPr>
            </w:pPr>
            <w:r w:rsidRPr="00DA43A2">
              <w:rPr>
                <w:sz w:val="24"/>
                <w:szCs w:val="24"/>
              </w:rPr>
              <w:t>5</w:t>
            </w:r>
          </w:p>
        </w:tc>
      </w:tr>
      <w:tr w:rsidR="00DA43A2" w:rsidRPr="00DA43A2" w:rsidTr="00E45E15">
        <w:trPr>
          <w:trHeight w:val="251"/>
        </w:trPr>
        <w:tc>
          <w:tcPr>
            <w:tcW w:w="7788" w:type="dxa"/>
          </w:tcPr>
          <w:p w:rsidR="00DA43A2" w:rsidRPr="00DA43A2" w:rsidRDefault="00DA43A2" w:rsidP="00E45E15">
            <w:pPr>
              <w:pStyle w:val="TableParagraph"/>
              <w:spacing w:line="232" w:lineRule="exact"/>
              <w:rPr>
                <w:sz w:val="24"/>
                <w:szCs w:val="24"/>
              </w:rPr>
            </w:pPr>
            <w:proofErr w:type="spellStart"/>
            <w:r w:rsidRPr="00DA43A2">
              <w:rPr>
                <w:sz w:val="24"/>
                <w:szCs w:val="24"/>
              </w:rPr>
              <w:t>žádostí</w:t>
            </w:r>
            <w:proofErr w:type="spellEnd"/>
            <w:r w:rsidRPr="00DA43A2">
              <w:rPr>
                <w:spacing w:val="-5"/>
                <w:sz w:val="24"/>
                <w:szCs w:val="24"/>
              </w:rPr>
              <w:t xml:space="preserve"> </w:t>
            </w:r>
            <w:r w:rsidRPr="00DA43A2">
              <w:rPr>
                <w:sz w:val="24"/>
                <w:szCs w:val="24"/>
              </w:rPr>
              <w:t>a</w:t>
            </w:r>
            <w:r w:rsidRPr="00DA43A2">
              <w:rPr>
                <w:spacing w:val="-5"/>
                <w:sz w:val="24"/>
                <w:szCs w:val="24"/>
              </w:rPr>
              <w:t xml:space="preserve"> </w:t>
            </w:r>
            <w:proofErr w:type="spellStart"/>
            <w:r w:rsidRPr="00DA43A2">
              <w:rPr>
                <w:sz w:val="24"/>
                <w:szCs w:val="24"/>
              </w:rPr>
              <w:t>dotazů</w:t>
            </w:r>
            <w:proofErr w:type="spellEnd"/>
            <w:r w:rsidRPr="00DA43A2">
              <w:rPr>
                <w:spacing w:val="-5"/>
                <w:sz w:val="24"/>
                <w:szCs w:val="24"/>
              </w:rPr>
              <w:t xml:space="preserve"> </w:t>
            </w:r>
            <w:r w:rsidRPr="00DA43A2">
              <w:rPr>
                <w:sz w:val="24"/>
                <w:szCs w:val="24"/>
              </w:rPr>
              <w:t>k</w:t>
            </w:r>
            <w:r w:rsidRPr="00DA43A2">
              <w:rPr>
                <w:spacing w:val="-1"/>
                <w:sz w:val="24"/>
                <w:szCs w:val="24"/>
              </w:rPr>
              <w:t xml:space="preserve"> </w:t>
            </w:r>
            <w:proofErr w:type="spellStart"/>
            <w:r w:rsidRPr="00DA43A2">
              <w:rPr>
                <w:sz w:val="24"/>
                <w:szCs w:val="24"/>
              </w:rPr>
              <w:t>převodu</w:t>
            </w:r>
            <w:proofErr w:type="spellEnd"/>
            <w:r w:rsidRPr="00DA43A2">
              <w:rPr>
                <w:spacing w:val="-2"/>
                <w:sz w:val="24"/>
                <w:szCs w:val="24"/>
              </w:rPr>
              <w:t xml:space="preserve"> </w:t>
            </w:r>
            <w:proofErr w:type="spellStart"/>
            <w:r w:rsidRPr="00DA43A2">
              <w:rPr>
                <w:spacing w:val="-4"/>
                <w:sz w:val="24"/>
                <w:szCs w:val="24"/>
              </w:rPr>
              <w:t>bytů</w:t>
            </w:r>
            <w:proofErr w:type="spellEnd"/>
          </w:p>
        </w:tc>
        <w:tc>
          <w:tcPr>
            <w:tcW w:w="1920" w:type="dxa"/>
          </w:tcPr>
          <w:p w:rsidR="00DA43A2" w:rsidRPr="00DA43A2" w:rsidRDefault="00DA43A2" w:rsidP="00E45E15">
            <w:pPr>
              <w:pStyle w:val="TableParagraph"/>
              <w:spacing w:line="232" w:lineRule="exact"/>
              <w:ind w:left="762" w:right="752"/>
              <w:jc w:val="center"/>
              <w:rPr>
                <w:sz w:val="24"/>
                <w:szCs w:val="24"/>
              </w:rPr>
            </w:pPr>
            <w:r w:rsidRPr="00DA43A2">
              <w:rPr>
                <w:spacing w:val="-5"/>
                <w:sz w:val="24"/>
                <w:szCs w:val="24"/>
              </w:rPr>
              <w:t>35</w:t>
            </w:r>
          </w:p>
        </w:tc>
      </w:tr>
      <w:tr w:rsidR="00DA43A2" w:rsidRPr="00DA43A2" w:rsidTr="00E45E15">
        <w:trPr>
          <w:trHeight w:val="254"/>
        </w:trPr>
        <w:tc>
          <w:tcPr>
            <w:tcW w:w="7788" w:type="dxa"/>
          </w:tcPr>
          <w:p w:rsidR="00DA43A2" w:rsidRPr="00DA43A2" w:rsidRDefault="00DA43A2" w:rsidP="00E45E15">
            <w:pPr>
              <w:pStyle w:val="TableParagraph"/>
              <w:rPr>
                <w:sz w:val="24"/>
                <w:szCs w:val="24"/>
              </w:rPr>
            </w:pPr>
            <w:proofErr w:type="spellStart"/>
            <w:r w:rsidRPr="00DA43A2">
              <w:rPr>
                <w:sz w:val="24"/>
                <w:szCs w:val="24"/>
              </w:rPr>
              <w:t>žádosti</w:t>
            </w:r>
            <w:proofErr w:type="spellEnd"/>
            <w:r w:rsidRPr="00DA43A2">
              <w:rPr>
                <w:sz w:val="24"/>
                <w:szCs w:val="24"/>
              </w:rPr>
              <w:t>,</w:t>
            </w:r>
            <w:r w:rsidRPr="00DA43A2">
              <w:rPr>
                <w:spacing w:val="-3"/>
                <w:sz w:val="24"/>
                <w:szCs w:val="24"/>
              </w:rPr>
              <w:t xml:space="preserve"> </w:t>
            </w:r>
            <w:proofErr w:type="spellStart"/>
            <w:r w:rsidRPr="00DA43A2">
              <w:rPr>
                <w:sz w:val="24"/>
                <w:szCs w:val="24"/>
              </w:rPr>
              <w:t>dotazy</w:t>
            </w:r>
            <w:proofErr w:type="spellEnd"/>
            <w:r w:rsidRPr="00DA43A2">
              <w:rPr>
                <w:spacing w:val="-6"/>
                <w:sz w:val="24"/>
                <w:szCs w:val="24"/>
              </w:rPr>
              <w:t xml:space="preserve"> </w:t>
            </w:r>
            <w:r w:rsidRPr="00DA43A2">
              <w:rPr>
                <w:sz w:val="24"/>
                <w:szCs w:val="24"/>
              </w:rPr>
              <w:t>–</w:t>
            </w:r>
            <w:r w:rsidRPr="00DA43A2">
              <w:rPr>
                <w:spacing w:val="-3"/>
                <w:sz w:val="24"/>
                <w:szCs w:val="24"/>
              </w:rPr>
              <w:t xml:space="preserve"> </w:t>
            </w:r>
            <w:proofErr w:type="spellStart"/>
            <w:r w:rsidRPr="00DA43A2">
              <w:rPr>
                <w:sz w:val="24"/>
                <w:szCs w:val="24"/>
              </w:rPr>
              <w:t>bytový</w:t>
            </w:r>
            <w:proofErr w:type="spellEnd"/>
            <w:r w:rsidRPr="00DA43A2">
              <w:rPr>
                <w:spacing w:val="-4"/>
                <w:sz w:val="24"/>
                <w:szCs w:val="24"/>
              </w:rPr>
              <w:t xml:space="preserve"> </w:t>
            </w:r>
            <w:proofErr w:type="spellStart"/>
            <w:r w:rsidRPr="00DA43A2">
              <w:rPr>
                <w:spacing w:val="-4"/>
                <w:sz w:val="24"/>
                <w:szCs w:val="24"/>
              </w:rPr>
              <w:t>úsek</w:t>
            </w:r>
            <w:proofErr w:type="spellEnd"/>
          </w:p>
        </w:tc>
        <w:tc>
          <w:tcPr>
            <w:tcW w:w="1920" w:type="dxa"/>
          </w:tcPr>
          <w:p w:rsidR="00DA43A2" w:rsidRPr="00DA43A2" w:rsidRDefault="00DA43A2" w:rsidP="00E45E15">
            <w:pPr>
              <w:pStyle w:val="TableParagraph"/>
              <w:ind w:left="762" w:right="754"/>
              <w:jc w:val="center"/>
              <w:rPr>
                <w:sz w:val="24"/>
                <w:szCs w:val="24"/>
              </w:rPr>
            </w:pPr>
            <w:r w:rsidRPr="00DA43A2">
              <w:rPr>
                <w:spacing w:val="-5"/>
                <w:sz w:val="24"/>
                <w:szCs w:val="24"/>
              </w:rPr>
              <w:t>78</w:t>
            </w:r>
          </w:p>
        </w:tc>
      </w:tr>
      <w:tr w:rsidR="00DA43A2" w:rsidRPr="00DA43A2" w:rsidTr="00E45E15">
        <w:trPr>
          <w:trHeight w:val="251"/>
        </w:trPr>
        <w:tc>
          <w:tcPr>
            <w:tcW w:w="7788" w:type="dxa"/>
          </w:tcPr>
          <w:p w:rsidR="00DA43A2" w:rsidRPr="00DA43A2" w:rsidRDefault="00DA43A2" w:rsidP="00E45E15">
            <w:pPr>
              <w:pStyle w:val="TableParagraph"/>
              <w:spacing w:line="232" w:lineRule="exact"/>
              <w:rPr>
                <w:sz w:val="24"/>
                <w:szCs w:val="24"/>
              </w:rPr>
            </w:pPr>
            <w:proofErr w:type="spellStart"/>
            <w:r w:rsidRPr="00DA43A2">
              <w:rPr>
                <w:sz w:val="24"/>
                <w:szCs w:val="24"/>
              </w:rPr>
              <w:t>cenové</w:t>
            </w:r>
            <w:proofErr w:type="spellEnd"/>
            <w:r w:rsidRPr="00DA43A2">
              <w:rPr>
                <w:spacing w:val="-5"/>
                <w:sz w:val="24"/>
                <w:szCs w:val="24"/>
              </w:rPr>
              <w:t xml:space="preserve"> </w:t>
            </w:r>
            <w:proofErr w:type="spellStart"/>
            <w:r w:rsidRPr="00DA43A2">
              <w:rPr>
                <w:sz w:val="24"/>
                <w:szCs w:val="24"/>
              </w:rPr>
              <w:t>nabídky</w:t>
            </w:r>
            <w:proofErr w:type="spellEnd"/>
            <w:r w:rsidRPr="00DA43A2">
              <w:rPr>
                <w:spacing w:val="-4"/>
                <w:sz w:val="24"/>
                <w:szCs w:val="24"/>
              </w:rPr>
              <w:t xml:space="preserve"> </w:t>
            </w:r>
            <w:r w:rsidRPr="00DA43A2">
              <w:rPr>
                <w:sz w:val="24"/>
                <w:szCs w:val="24"/>
              </w:rPr>
              <w:t>–</w:t>
            </w:r>
            <w:r w:rsidRPr="00DA43A2">
              <w:rPr>
                <w:spacing w:val="-6"/>
                <w:sz w:val="24"/>
                <w:szCs w:val="24"/>
              </w:rPr>
              <w:t xml:space="preserve"> </w:t>
            </w:r>
            <w:proofErr w:type="spellStart"/>
            <w:r w:rsidRPr="00DA43A2">
              <w:rPr>
                <w:sz w:val="24"/>
                <w:szCs w:val="24"/>
              </w:rPr>
              <w:t>správa</w:t>
            </w:r>
            <w:proofErr w:type="spellEnd"/>
            <w:r w:rsidRPr="00DA43A2">
              <w:rPr>
                <w:spacing w:val="-2"/>
                <w:sz w:val="24"/>
                <w:szCs w:val="24"/>
              </w:rPr>
              <w:t xml:space="preserve"> </w:t>
            </w:r>
            <w:proofErr w:type="spellStart"/>
            <w:r w:rsidRPr="00DA43A2">
              <w:rPr>
                <w:spacing w:val="-2"/>
                <w:sz w:val="24"/>
                <w:szCs w:val="24"/>
              </w:rPr>
              <w:t>realit</w:t>
            </w:r>
            <w:proofErr w:type="spellEnd"/>
          </w:p>
        </w:tc>
        <w:tc>
          <w:tcPr>
            <w:tcW w:w="1920" w:type="dxa"/>
          </w:tcPr>
          <w:p w:rsidR="00DA43A2" w:rsidRPr="00DA43A2" w:rsidRDefault="00DA43A2" w:rsidP="00E45E15">
            <w:pPr>
              <w:pStyle w:val="TableParagraph"/>
              <w:spacing w:line="232" w:lineRule="exact"/>
              <w:ind w:left="762" w:right="753"/>
              <w:jc w:val="center"/>
              <w:rPr>
                <w:sz w:val="24"/>
                <w:szCs w:val="24"/>
              </w:rPr>
            </w:pPr>
            <w:r w:rsidRPr="00DA43A2">
              <w:rPr>
                <w:spacing w:val="-5"/>
                <w:sz w:val="24"/>
                <w:szCs w:val="24"/>
              </w:rPr>
              <w:t>39</w:t>
            </w:r>
          </w:p>
        </w:tc>
      </w:tr>
      <w:tr w:rsidR="00DA43A2" w:rsidRPr="00DA43A2" w:rsidTr="00E45E15">
        <w:trPr>
          <w:trHeight w:val="505"/>
        </w:trPr>
        <w:tc>
          <w:tcPr>
            <w:tcW w:w="7788" w:type="dxa"/>
          </w:tcPr>
          <w:p w:rsidR="00DA43A2" w:rsidRPr="00DA43A2" w:rsidRDefault="00DA43A2" w:rsidP="00E45E15">
            <w:pPr>
              <w:pStyle w:val="TableParagraph"/>
              <w:spacing w:line="254" w:lineRule="exact"/>
              <w:ind w:right="120"/>
              <w:rPr>
                <w:sz w:val="24"/>
                <w:szCs w:val="24"/>
              </w:rPr>
            </w:pPr>
            <w:proofErr w:type="spellStart"/>
            <w:proofErr w:type="gramStart"/>
            <w:r w:rsidRPr="00DA43A2">
              <w:rPr>
                <w:sz w:val="24"/>
                <w:szCs w:val="24"/>
              </w:rPr>
              <w:t>rozhodnutí</w:t>
            </w:r>
            <w:proofErr w:type="spellEnd"/>
            <w:proofErr w:type="gramEnd"/>
            <w:r w:rsidRPr="00DA43A2">
              <w:rPr>
                <w:sz w:val="24"/>
                <w:szCs w:val="24"/>
              </w:rPr>
              <w:t>,</w:t>
            </w:r>
            <w:r w:rsidRPr="00DA43A2">
              <w:rPr>
                <w:spacing w:val="-5"/>
                <w:sz w:val="24"/>
                <w:szCs w:val="24"/>
              </w:rPr>
              <w:t xml:space="preserve"> </w:t>
            </w:r>
            <w:proofErr w:type="spellStart"/>
            <w:r w:rsidRPr="00DA43A2">
              <w:rPr>
                <w:sz w:val="24"/>
                <w:szCs w:val="24"/>
              </w:rPr>
              <w:t>stavební</w:t>
            </w:r>
            <w:proofErr w:type="spellEnd"/>
            <w:r w:rsidRPr="00DA43A2">
              <w:rPr>
                <w:spacing w:val="-8"/>
                <w:sz w:val="24"/>
                <w:szCs w:val="24"/>
              </w:rPr>
              <w:t xml:space="preserve"> </w:t>
            </w:r>
            <w:proofErr w:type="spellStart"/>
            <w:r w:rsidRPr="00DA43A2">
              <w:rPr>
                <w:sz w:val="24"/>
                <w:szCs w:val="24"/>
              </w:rPr>
              <w:t>povolení</w:t>
            </w:r>
            <w:proofErr w:type="spellEnd"/>
            <w:r w:rsidRPr="00DA43A2">
              <w:rPr>
                <w:sz w:val="24"/>
                <w:szCs w:val="24"/>
              </w:rPr>
              <w:t>,</w:t>
            </w:r>
            <w:r w:rsidRPr="00DA43A2">
              <w:rPr>
                <w:spacing w:val="-3"/>
                <w:sz w:val="24"/>
                <w:szCs w:val="24"/>
              </w:rPr>
              <w:t xml:space="preserve"> </w:t>
            </w:r>
            <w:proofErr w:type="spellStart"/>
            <w:r w:rsidRPr="00DA43A2">
              <w:rPr>
                <w:sz w:val="24"/>
                <w:szCs w:val="24"/>
              </w:rPr>
              <w:t>kolaudační</w:t>
            </w:r>
            <w:proofErr w:type="spellEnd"/>
            <w:r w:rsidRPr="00DA43A2">
              <w:rPr>
                <w:spacing w:val="-8"/>
                <w:sz w:val="24"/>
                <w:szCs w:val="24"/>
              </w:rPr>
              <w:t xml:space="preserve"> </w:t>
            </w:r>
            <w:proofErr w:type="spellStart"/>
            <w:r w:rsidRPr="00DA43A2">
              <w:rPr>
                <w:sz w:val="24"/>
                <w:szCs w:val="24"/>
              </w:rPr>
              <w:t>rozhodnutí</w:t>
            </w:r>
            <w:proofErr w:type="spellEnd"/>
            <w:r w:rsidRPr="00DA43A2">
              <w:rPr>
                <w:sz w:val="24"/>
                <w:szCs w:val="24"/>
              </w:rPr>
              <w:t>,</w:t>
            </w:r>
            <w:r w:rsidRPr="00DA43A2">
              <w:rPr>
                <w:spacing w:val="-5"/>
                <w:sz w:val="24"/>
                <w:szCs w:val="24"/>
              </w:rPr>
              <w:t xml:space="preserve"> </w:t>
            </w:r>
            <w:proofErr w:type="spellStart"/>
            <w:r w:rsidRPr="00DA43A2">
              <w:rPr>
                <w:sz w:val="24"/>
                <w:szCs w:val="24"/>
              </w:rPr>
              <w:t>apod</w:t>
            </w:r>
            <w:proofErr w:type="spellEnd"/>
            <w:r w:rsidRPr="00DA43A2">
              <w:rPr>
                <w:sz w:val="24"/>
                <w:szCs w:val="24"/>
              </w:rPr>
              <w:t>.</w:t>
            </w:r>
            <w:r w:rsidRPr="00DA43A2">
              <w:rPr>
                <w:spacing w:val="-3"/>
                <w:sz w:val="24"/>
                <w:szCs w:val="24"/>
              </w:rPr>
              <w:t xml:space="preserve"> </w:t>
            </w:r>
            <w:proofErr w:type="spellStart"/>
            <w:r w:rsidRPr="00DA43A2">
              <w:rPr>
                <w:sz w:val="24"/>
                <w:szCs w:val="24"/>
              </w:rPr>
              <w:t>ze</w:t>
            </w:r>
            <w:proofErr w:type="spellEnd"/>
            <w:r w:rsidRPr="00DA43A2">
              <w:rPr>
                <w:spacing w:val="-5"/>
                <w:sz w:val="24"/>
                <w:szCs w:val="24"/>
              </w:rPr>
              <w:t xml:space="preserve"> </w:t>
            </w:r>
            <w:r w:rsidRPr="00DA43A2">
              <w:rPr>
                <w:sz w:val="24"/>
                <w:szCs w:val="24"/>
              </w:rPr>
              <w:t xml:space="preserve">SÚ, </w:t>
            </w:r>
            <w:proofErr w:type="spellStart"/>
            <w:r w:rsidRPr="00DA43A2">
              <w:rPr>
                <w:sz w:val="24"/>
                <w:szCs w:val="24"/>
              </w:rPr>
              <w:t>stanoviska</w:t>
            </w:r>
            <w:proofErr w:type="spellEnd"/>
            <w:r w:rsidRPr="00DA43A2">
              <w:rPr>
                <w:sz w:val="24"/>
                <w:szCs w:val="24"/>
              </w:rPr>
              <w:t xml:space="preserve"> a </w:t>
            </w:r>
            <w:proofErr w:type="spellStart"/>
            <w:r w:rsidRPr="00DA43A2">
              <w:rPr>
                <w:sz w:val="24"/>
                <w:szCs w:val="24"/>
              </w:rPr>
              <w:t>vyjádření</w:t>
            </w:r>
            <w:proofErr w:type="spellEnd"/>
            <w:r w:rsidRPr="00DA43A2">
              <w:rPr>
                <w:sz w:val="24"/>
                <w:szCs w:val="24"/>
              </w:rPr>
              <w:t xml:space="preserve"> z OSR, ORM, EO, OŽP, OD, OŠKT</w:t>
            </w:r>
          </w:p>
        </w:tc>
        <w:tc>
          <w:tcPr>
            <w:tcW w:w="1920" w:type="dxa"/>
          </w:tcPr>
          <w:p w:rsidR="00DA43A2" w:rsidRPr="00DA43A2" w:rsidRDefault="00DA43A2" w:rsidP="00E45E15">
            <w:pPr>
              <w:pStyle w:val="TableParagraph"/>
              <w:spacing w:line="250" w:lineRule="exact"/>
              <w:ind w:left="762" w:right="753"/>
              <w:jc w:val="center"/>
              <w:rPr>
                <w:sz w:val="24"/>
                <w:szCs w:val="24"/>
              </w:rPr>
            </w:pPr>
            <w:r w:rsidRPr="00DA43A2">
              <w:rPr>
                <w:spacing w:val="-5"/>
                <w:sz w:val="24"/>
                <w:szCs w:val="24"/>
              </w:rPr>
              <w:t>67</w:t>
            </w:r>
          </w:p>
        </w:tc>
      </w:tr>
      <w:tr w:rsidR="00DA43A2" w:rsidRPr="00DA43A2" w:rsidTr="00E45E15">
        <w:trPr>
          <w:trHeight w:val="252"/>
        </w:trPr>
        <w:tc>
          <w:tcPr>
            <w:tcW w:w="7788" w:type="dxa"/>
          </w:tcPr>
          <w:p w:rsidR="00DA43A2" w:rsidRPr="00DA43A2" w:rsidRDefault="00DA43A2" w:rsidP="00E45E15">
            <w:pPr>
              <w:pStyle w:val="TableParagraph"/>
              <w:spacing w:line="232" w:lineRule="exact"/>
              <w:rPr>
                <w:sz w:val="24"/>
                <w:szCs w:val="24"/>
              </w:rPr>
            </w:pPr>
            <w:proofErr w:type="spellStart"/>
            <w:r w:rsidRPr="00DA43A2">
              <w:rPr>
                <w:sz w:val="24"/>
                <w:szCs w:val="24"/>
              </w:rPr>
              <w:t>běžná</w:t>
            </w:r>
            <w:proofErr w:type="spellEnd"/>
            <w:r w:rsidRPr="00DA43A2">
              <w:rPr>
                <w:spacing w:val="-4"/>
                <w:sz w:val="24"/>
                <w:szCs w:val="24"/>
              </w:rPr>
              <w:t xml:space="preserve"> </w:t>
            </w:r>
            <w:proofErr w:type="spellStart"/>
            <w:r w:rsidRPr="00DA43A2">
              <w:rPr>
                <w:sz w:val="24"/>
                <w:szCs w:val="24"/>
              </w:rPr>
              <w:t>korespondence</w:t>
            </w:r>
            <w:proofErr w:type="spellEnd"/>
            <w:r w:rsidRPr="00DA43A2">
              <w:rPr>
                <w:spacing w:val="-7"/>
                <w:sz w:val="24"/>
                <w:szCs w:val="24"/>
              </w:rPr>
              <w:t xml:space="preserve"> </w:t>
            </w:r>
            <w:proofErr w:type="spellStart"/>
            <w:r w:rsidRPr="00DA43A2">
              <w:rPr>
                <w:sz w:val="24"/>
                <w:szCs w:val="24"/>
              </w:rPr>
              <w:t>týkající</w:t>
            </w:r>
            <w:proofErr w:type="spellEnd"/>
            <w:r w:rsidRPr="00DA43A2">
              <w:rPr>
                <w:spacing w:val="-9"/>
                <w:sz w:val="24"/>
                <w:szCs w:val="24"/>
              </w:rPr>
              <w:t xml:space="preserve"> </w:t>
            </w:r>
            <w:r w:rsidRPr="00DA43A2">
              <w:rPr>
                <w:sz w:val="24"/>
                <w:szCs w:val="24"/>
              </w:rPr>
              <w:t>se</w:t>
            </w:r>
            <w:r w:rsidRPr="00DA43A2">
              <w:rPr>
                <w:spacing w:val="-7"/>
                <w:sz w:val="24"/>
                <w:szCs w:val="24"/>
              </w:rPr>
              <w:t xml:space="preserve"> </w:t>
            </w:r>
            <w:proofErr w:type="spellStart"/>
            <w:r w:rsidRPr="00DA43A2">
              <w:rPr>
                <w:sz w:val="24"/>
                <w:szCs w:val="24"/>
              </w:rPr>
              <w:t>rozpracované</w:t>
            </w:r>
            <w:proofErr w:type="spellEnd"/>
            <w:r w:rsidRPr="00DA43A2">
              <w:rPr>
                <w:spacing w:val="-4"/>
                <w:sz w:val="24"/>
                <w:szCs w:val="24"/>
              </w:rPr>
              <w:t xml:space="preserve"> </w:t>
            </w:r>
            <w:proofErr w:type="spellStart"/>
            <w:r w:rsidRPr="00DA43A2">
              <w:rPr>
                <w:spacing w:val="-2"/>
                <w:sz w:val="24"/>
                <w:szCs w:val="24"/>
              </w:rPr>
              <w:t>problematiky</w:t>
            </w:r>
            <w:proofErr w:type="spellEnd"/>
          </w:p>
        </w:tc>
        <w:tc>
          <w:tcPr>
            <w:tcW w:w="1920" w:type="dxa"/>
          </w:tcPr>
          <w:p w:rsidR="00DA43A2" w:rsidRPr="00DA43A2" w:rsidRDefault="00DA43A2" w:rsidP="00E45E15">
            <w:pPr>
              <w:pStyle w:val="TableParagraph"/>
              <w:spacing w:line="232" w:lineRule="exact"/>
              <w:ind w:left="762" w:right="755"/>
              <w:jc w:val="center"/>
              <w:rPr>
                <w:sz w:val="24"/>
                <w:szCs w:val="24"/>
              </w:rPr>
            </w:pPr>
            <w:r w:rsidRPr="00DA43A2">
              <w:rPr>
                <w:spacing w:val="-5"/>
                <w:sz w:val="24"/>
                <w:szCs w:val="24"/>
              </w:rPr>
              <w:t>210</w:t>
            </w:r>
          </w:p>
        </w:tc>
      </w:tr>
      <w:tr w:rsidR="00DA43A2" w:rsidRPr="00DA43A2" w:rsidTr="00E45E15">
        <w:trPr>
          <w:trHeight w:val="253"/>
        </w:trPr>
        <w:tc>
          <w:tcPr>
            <w:tcW w:w="7788" w:type="dxa"/>
          </w:tcPr>
          <w:p w:rsidR="00DA43A2" w:rsidRPr="00DA43A2" w:rsidRDefault="00DA43A2" w:rsidP="00E45E15">
            <w:pPr>
              <w:pStyle w:val="TableParagraph"/>
              <w:rPr>
                <w:sz w:val="24"/>
                <w:szCs w:val="24"/>
              </w:rPr>
            </w:pPr>
            <w:proofErr w:type="spellStart"/>
            <w:r w:rsidRPr="00DA43A2">
              <w:rPr>
                <w:spacing w:val="-2"/>
                <w:sz w:val="24"/>
                <w:szCs w:val="24"/>
              </w:rPr>
              <w:t>Celkem</w:t>
            </w:r>
            <w:proofErr w:type="spellEnd"/>
          </w:p>
        </w:tc>
        <w:tc>
          <w:tcPr>
            <w:tcW w:w="1920" w:type="dxa"/>
          </w:tcPr>
          <w:p w:rsidR="00DA43A2" w:rsidRPr="00DA43A2" w:rsidRDefault="00DA43A2" w:rsidP="00E45E15">
            <w:pPr>
              <w:pStyle w:val="TableParagraph"/>
              <w:ind w:left="762" w:right="755"/>
              <w:jc w:val="center"/>
              <w:rPr>
                <w:b/>
                <w:sz w:val="24"/>
                <w:szCs w:val="24"/>
              </w:rPr>
            </w:pPr>
            <w:r w:rsidRPr="00DA43A2">
              <w:rPr>
                <w:b/>
                <w:spacing w:val="-5"/>
                <w:sz w:val="24"/>
                <w:szCs w:val="24"/>
              </w:rPr>
              <w:t>575</w:t>
            </w:r>
          </w:p>
        </w:tc>
      </w:tr>
    </w:tbl>
    <w:p w:rsidR="00DA43A2" w:rsidRPr="00DA43A2" w:rsidRDefault="00DA43A2" w:rsidP="00DA43A2">
      <w:pPr>
        <w:pStyle w:val="Zkladntext"/>
        <w:spacing w:before="3"/>
        <w:rPr>
          <w:rFonts w:ascii="Arial" w:hAnsi="Arial" w:cs="Arial"/>
          <w:b/>
          <w:sz w:val="24"/>
          <w:szCs w:val="24"/>
        </w:rPr>
      </w:pPr>
    </w:p>
    <w:p w:rsidR="00DA43A2" w:rsidRPr="00DA43A2" w:rsidRDefault="00DA43A2" w:rsidP="00DA43A2">
      <w:pPr>
        <w:tabs>
          <w:tab w:val="left" w:leader="dot" w:pos="8997"/>
        </w:tabs>
        <w:ind w:left="232"/>
        <w:rPr>
          <w:rFonts w:ascii="Arial" w:hAnsi="Arial" w:cs="Arial"/>
          <w:b/>
          <w:sz w:val="24"/>
          <w:szCs w:val="24"/>
        </w:rPr>
      </w:pPr>
      <w:r w:rsidRPr="00DA43A2">
        <w:rPr>
          <w:rFonts w:ascii="Arial" w:hAnsi="Arial" w:cs="Arial"/>
          <w:b/>
          <w:sz w:val="24"/>
          <w:szCs w:val="24"/>
        </w:rPr>
        <w:t>Odeslaných</w:t>
      </w:r>
      <w:r w:rsidRPr="00DA43A2">
        <w:rPr>
          <w:rFonts w:ascii="Arial" w:hAnsi="Arial" w:cs="Arial"/>
          <w:b/>
          <w:spacing w:val="-3"/>
          <w:sz w:val="24"/>
          <w:szCs w:val="24"/>
        </w:rPr>
        <w:t xml:space="preserve"> </w:t>
      </w:r>
      <w:r w:rsidRPr="00DA43A2">
        <w:rPr>
          <w:rFonts w:ascii="Arial" w:hAnsi="Arial" w:cs="Arial"/>
          <w:b/>
          <w:sz w:val="24"/>
          <w:szCs w:val="24"/>
        </w:rPr>
        <w:t xml:space="preserve">spisů vč. </w:t>
      </w:r>
      <w:r w:rsidRPr="00DA43A2">
        <w:rPr>
          <w:rFonts w:ascii="Arial" w:hAnsi="Arial" w:cs="Arial"/>
          <w:b/>
          <w:spacing w:val="-2"/>
          <w:sz w:val="24"/>
          <w:szCs w:val="24"/>
        </w:rPr>
        <w:t>interních</w:t>
      </w:r>
      <w:r w:rsidRPr="00DA43A2">
        <w:rPr>
          <w:rFonts w:ascii="Arial" w:hAnsi="Arial" w:cs="Arial"/>
          <w:sz w:val="24"/>
          <w:szCs w:val="24"/>
        </w:rPr>
        <w:tab/>
      </w:r>
      <w:r w:rsidRPr="00DA43A2">
        <w:rPr>
          <w:rFonts w:ascii="Arial" w:hAnsi="Arial" w:cs="Arial"/>
          <w:b/>
          <w:spacing w:val="-5"/>
          <w:sz w:val="24"/>
          <w:szCs w:val="24"/>
        </w:rPr>
        <w:t>375</w:t>
      </w:r>
    </w:p>
    <w:p w:rsidR="00DA43A2" w:rsidRPr="00DA43A2" w:rsidRDefault="00DA43A2" w:rsidP="00DA43A2">
      <w:pPr>
        <w:spacing w:before="183"/>
        <w:ind w:left="232"/>
        <w:rPr>
          <w:rFonts w:ascii="Arial" w:hAnsi="Arial" w:cs="Arial"/>
          <w:sz w:val="24"/>
          <w:szCs w:val="24"/>
        </w:rPr>
      </w:pPr>
      <w:r w:rsidRPr="00DA43A2">
        <w:rPr>
          <w:rFonts w:ascii="Arial" w:hAnsi="Arial" w:cs="Arial"/>
          <w:b/>
          <w:sz w:val="24"/>
          <w:szCs w:val="24"/>
        </w:rPr>
        <w:t>V</w:t>
      </w:r>
      <w:r w:rsidRPr="00DA43A2">
        <w:rPr>
          <w:rFonts w:ascii="Arial" w:hAnsi="Arial" w:cs="Arial"/>
          <w:b/>
          <w:spacing w:val="-3"/>
          <w:sz w:val="24"/>
          <w:szCs w:val="24"/>
        </w:rPr>
        <w:t xml:space="preserve"> </w:t>
      </w:r>
      <w:r w:rsidRPr="00DA43A2">
        <w:rPr>
          <w:rFonts w:ascii="Arial" w:hAnsi="Arial" w:cs="Arial"/>
          <w:b/>
          <w:sz w:val="24"/>
          <w:szCs w:val="24"/>
        </w:rPr>
        <w:t>majetkové komisi</w:t>
      </w:r>
      <w:r w:rsidRPr="00DA43A2">
        <w:rPr>
          <w:rFonts w:ascii="Arial" w:hAnsi="Arial" w:cs="Arial"/>
          <w:b/>
          <w:spacing w:val="1"/>
          <w:sz w:val="24"/>
          <w:szCs w:val="24"/>
        </w:rPr>
        <w:t xml:space="preserve"> </w:t>
      </w:r>
      <w:r w:rsidRPr="00DA43A2">
        <w:rPr>
          <w:rFonts w:ascii="Arial" w:hAnsi="Arial" w:cs="Arial"/>
          <w:b/>
          <w:sz w:val="24"/>
          <w:szCs w:val="24"/>
        </w:rPr>
        <w:t>dne</w:t>
      </w:r>
      <w:r w:rsidRPr="00DA43A2">
        <w:rPr>
          <w:rFonts w:ascii="Arial" w:hAnsi="Arial" w:cs="Arial"/>
          <w:b/>
          <w:spacing w:val="-1"/>
          <w:sz w:val="24"/>
          <w:szCs w:val="24"/>
        </w:rPr>
        <w:t xml:space="preserve"> </w:t>
      </w:r>
      <w:r w:rsidRPr="00DA43A2">
        <w:rPr>
          <w:rFonts w:ascii="Arial" w:hAnsi="Arial" w:cs="Arial"/>
          <w:b/>
          <w:sz w:val="24"/>
          <w:szCs w:val="24"/>
        </w:rPr>
        <w:t>8. 11.</w:t>
      </w:r>
      <w:r w:rsidRPr="00DA43A2">
        <w:rPr>
          <w:rFonts w:ascii="Arial" w:hAnsi="Arial" w:cs="Arial"/>
          <w:b/>
          <w:spacing w:val="-1"/>
          <w:sz w:val="24"/>
          <w:szCs w:val="24"/>
        </w:rPr>
        <w:t xml:space="preserve"> </w:t>
      </w:r>
      <w:r w:rsidRPr="00DA43A2">
        <w:rPr>
          <w:rFonts w:ascii="Arial" w:hAnsi="Arial" w:cs="Arial"/>
          <w:b/>
          <w:sz w:val="24"/>
          <w:szCs w:val="24"/>
        </w:rPr>
        <w:t>2022-21.</w:t>
      </w:r>
      <w:r w:rsidRPr="00DA43A2">
        <w:rPr>
          <w:rFonts w:ascii="Arial" w:hAnsi="Arial" w:cs="Arial"/>
          <w:b/>
          <w:spacing w:val="1"/>
          <w:sz w:val="24"/>
          <w:szCs w:val="24"/>
        </w:rPr>
        <w:t xml:space="preserve"> </w:t>
      </w:r>
      <w:r w:rsidRPr="00DA43A2">
        <w:rPr>
          <w:rFonts w:ascii="Arial" w:hAnsi="Arial" w:cs="Arial"/>
          <w:b/>
          <w:sz w:val="24"/>
          <w:szCs w:val="24"/>
        </w:rPr>
        <w:t>12.</w:t>
      </w:r>
      <w:r w:rsidRPr="00DA43A2">
        <w:rPr>
          <w:rFonts w:ascii="Arial" w:hAnsi="Arial" w:cs="Arial"/>
          <w:b/>
          <w:spacing w:val="-3"/>
          <w:sz w:val="24"/>
          <w:szCs w:val="24"/>
        </w:rPr>
        <w:t xml:space="preserve"> </w:t>
      </w:r>
      <w:r w:rsidRPr="00DA43A2">
        <w:rPr>
          <w:rFonts w:ascii="Arial" w:hAnsi="Arial" w:cs="Arial"/>
          <w:b/>
          <w:sz w:val="24"/>
          <w:szCs w:val="24"/>
        </w:rPr>
        <w:t>2022</w:t>
      </w:r>
      <w:r w:rsidRPr="00DA43A2">
        <w:rPr>
          <w:rFonts w:ascii="Arial" w:hAnsi="Arial" w:cs="Arial"/>
          <w:b/>
          <w:spacing w:val="-1"/>
          <w:sz w:val="24"/>
          <w:szCs w:val="24"/>
        </w:rPr>
        <w:t xml:space="preserve"> </w:t>
      </w:r>
      <w:r w:rsidRPr="00DA43A2">
        <w:rPr>
          <w:rFonts w:ascii="Arial" w:hAnsi="Arial" w:cs="Arial"/>
          <w:sz w:val="24"/>
          <w:szCs w:val="24"/>
        </w:rPr>
        <w:t>projednány</w:t>
      </w:r>
      <w:r w:rsidRPr="00DA43A2">
        <w:rPr>
          <w:rFonts w:ascii="Arial" w:hAnsi="Arial" w:cs="Arial"/>
          <w:spacing w:val="-3"/>
          <w:sz w:val="24"/>
          <w:szCs w:val="24"/>
        </w:rPr>
        <w:t xml:space="preserve"> </w:t>
      </w:r>
      <w:r w:rsidRPr="00DA43A2">
        <w:rPr>
          <w:rFonts w:ascii="Arial" w:hAnsi="Arial" w:cs="Arial"/>
          <w:sz w:val="24"/>
          <w:szCs w:val="24"/>
        </w:rPr>
        <w:t>žádosti</w:t>
      </w:r>
      <w:r w:rsidRPr="00DA43A2">
        <w:rPr>
          <w:rFonts w:ascii="Arial" w:hAnsi="Arial" w:cs="Arial"/>
          <w:spacing w:val="-1"/>
          <w:sz w:val="24"/>
          <w:szCs w:val="24"/>
        </w:rPr>
        <w:t xml:space="preserve"> </w:t>
      </w:r>
      <w:r w:rsidRPr="00DA43A2">
        <w:rPr>
          <w:rFonts w:ascii="Arial" w:hAnsi="Arial" w:cs="Arial"/>
          <w:sz w:val="24"/>
          <w:szCs w:val="24"/>
        </w:rPr>
        <w:t>a</w:t>
      </w:r>
      <w:r w:rsidRPr="00DA43A2">
        <w:rPr>
          <w:rFonts w:ascii="Arial" w:hAnsi="Arial" w:cs="Arial"/>
          <w:spacing w:val="1"/>
          <w:sz w:val="24"/>
          <w:szCs w:val="24"/>
        </w:rPr>
        <w:t xml:space="preserve"> </w:t>
      </w:r>
      <w:r w:rsidRPr="00DA43A2">
        <w:rPr>
          <w:rFonts w:ascii="Arial" w:hAnsi="Arial" w:cs="Arial"/>
          <w:spacing w:val="-2"/>
          <w:sz w:val="24"/>
          <w:szCs w:val="24"/>
        </w:rPr>
        <w:t>podněty:</w:t>
      </w:r>
    </w:p>
    <w:p w:rsidR="00DA43A2" w:rsidRPr="00DA43A2" w:rsidRDefault="00DA43A2" w:rsidP="00DA43A2">
      <w:pPr>
        <w:pStyle w:val="Zkladntext"/>
        <w:spacing w:before="1" w:after="1"/>
        <w:rPr>
          <w:rFonts w:ascii="Arial" w:hAnsi="Arial" w:cs="Arial"/>
          <w:sz w:val="24"/>
          <w:szCs w:val="24"/>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9"/>
        <w:gridCol w:w="3269"/>
        <w:gridCol w:w="3171"/>
      </w:tblGrid>
      <w:tr w:rsidR="00DA43A2" w:rsidRPr="00DA43A2" w:rsidTr="00E45E15">
        <w:trPr>
          <w:trHeight w:val="253"/>
        </w:trPr>
        <w:tc>
          <w:tcPr>
            <w:tcW w:w="3269" w:type="dxa"/>
          </w:tcPr>
          <w:p w:rsidR="00DA43A2" w:rsidRPr="00DA43A2" w:rsidRDefault="00DA43A2" w:rsidP="00E45E15">
            <w:pPr>
              <w:pStyle w:val="TableParagraph"/>
              <w:rPr>
                <w:sz w:val="24"/>
                <w:szCs w:val="24"/>
              </w:rPr>
            </w:pPr>
            <w:r w:rsidRPr="00DA43A2">
              <w:rPr>
                <w:sz w:val="24"/>
                <w:szCs w:val="24"/>
              </w:rPr>
              <w:t>Odd.</w:t>
            </w:r>
            <w:r w:rsidRPr="00DA43A2">
              <w:rPr>
                <w:spacing w:val="1"/>
                <w:sz w:val="24"/>
                <w:szCs w:val="24"/>
              </w:rPr>
              <w:t xml:space="preserve"> </w:t>
            </w:r>
            <w:proofErr w:type="spellStart"/>
            <w:r w:rsidRPr="00DA43A2">
              <w:rPr>
                <w:spacing w:val="-4"/>
                <w:sz w:val="24"/>
                <w:szCs w:val="24"/>
              </w:rPr>
              <w:t>domů</w:t>
            </w:r>
            <w:proofErr w:type="spellEnd"/>
          </w:p>
        </w:tc>
        <w:tc>
          <w:tcPr>
            <w:tcW w:w="3269" w:type="dxa"/>
          </w:tcPr>
          <w:p w:rsidR="00DA43A2" w:rsidRPr="00DA43A2" w:rsidRDefault="00DA43A2" w:rsidP="00E45E15">
            <w:pPr>
              <w:pStyle w:val="TableParagraph"/>
              <w:ind w:left="106"/>
              <w:rPr>
                <w:sz w:val="24"/>
                <w:szCs w:val="24"/>
              </w:rPr>
            </w:pPr>
            <w:proofErr w:type="spellStart"/>
            <w:r w:rsidRPr="00DA43A2">
              <w:rPr>
                <w:spacing w:val="-4"/>
                <w:sz w:val="24"/>
                <w:szCs w:val="24"/>
              </w:rPr>
              <w:t>Domy</w:t>
            </w:r>
            <w:proofErr w:type="spellEnd"/>
          </w:p>
        </w:tc>
        <w:tc>
          <w:tcPr>
            <w:tcW w:w="3171" w:type="dxa"/>
          </w:tcPr>
          <w:p w:rsidR="00DA43A2" w:rsidRPr="00DA43A2" w:rsidRDefault="00DA43A2" w:rsidP="00E45E15">
            <w:pPr>
              <w:pStyle w:val="TableParagraph"/>
              <w:ind w:left="0" w:right="1453"/>
              <w:jc w:val="right"/>
              <w:rPr>
                <w:b/>
                <w:sz w:val="24"/>
                <w:szCs w:val="24"/>
              </w:rPr>
            </w:pPr>
            <w:r w:rsidRPr="00DA43A2">
              <w:rPr>
                <w:b/>
                <w:spacing w:val="-5"/>
                <w:sz w:val="24"/>
                <w:szCs w:val="24"/>
              </w:rPr>
              <w:t>18</w:t>
            </w:r>
          </w:p>
        </w:tc>
      </w:tr>
      <w:tr w:rsidR="00DA43A2" w:rsidRPr="00DA43A2" w:rsidTr="00E45E15">
        <w:trPr>
          <w:trHeight w:val="251"/>
        </w:trPr>
        <w:tc>
          <w:tcPr>
            <w:tcW w:w="3269" w:type="dxa"/>
          </w:tcPr>
          <w:p w:rsidR="00DA43A2" w:rsidRPr="00DA43A2" w:rsidRDefault="00DA43A2" w:rsidP="00E45E15">
            <w:pPr>
              <w:pStyle w:val="TableParagraph"/>
              <w:spacing w:line="232" w:lineRule="exact"/>
              <w:rPr>
                <w:sz w:val="24"/>
                <w:szCs w:val="24"/>
              </w:rPr>
            </w:pPr>
            <w:r w:rsidRPr="00DA43A2">
              <w:rPr>
                <w:sz w:val="24"/>
                <w:szCs w:val="24"/>
              </w:rPr>
              <w:t>Odd.</w:t>
            </w:r>
            <w:r w:rsidRPr="00DA43A2">
              <w:rPr>
                <w:spacing w:val="1"/>
                <w:sz w:val="24"/>
                <w:szCs w:val="24"/>
              </w:rPr>
              <w:t xml:space="preserve"> </w:t>
            </w:r>
            <w:proofErr w:type="spellStart"/>
            <w:r w:rsidRPr="00DA43A2">
              <w:rPr>
                <w:spacing w:val="-4"/>
                <w:sz w:val="24"/>
                <w:szCs w:val="24"/>
              </w:rPr>
              <w:t>domů</w:t>
            </w:r>
            <w:proofErr w:type="spellEnd"/>
          </w:p>
        </w:tc>
        <w:tc>
          <w:tcPr>
            <w:tcW w:w="3269" w:type="dxa"/>
          </w:tcPr>
          <w:p w:rsidR="00DA43A2" w:rsidRPr="00DA43A2" w:rsidRDefault="00DA43A2" w:rsidP="00E45E15">
            <w:pPr>
              <w:pStyle w:val="TableParagraph"/>
              <w:spacing w:line="232" w:lineRule="exact"/>
              <w:ind w:left="106"/>
              <w:rPr>
                <w:sz w:val="24"/>
                <w:szCs w:val="24"/>
              </w:rPr>
            </w:pPr>
            <w:proofErr w:type="spellStart"/>
            <w:r w:rsidRPr="00DA43A2">
              <w:rPr>
                <w:sz w:val="24"/>
                <w:szCs w:val="24"/>
              </w:rPr>
              <w:t>Nebytové</w:t>
            </w:r>
            <w:proofErr w:type="spellEnd"/>
            <w:r w:rsidRPr="00DA43A2">
              <w:rPr>
                <w:spacing w:val="-8"/>
                <w:sz w:val="24"/>
                <w:szCs w:val="24"/>
              </w:rPr>
              <w:t xml:space="preserve"> </w:t>
            </w:r>
            <w:proofErr w:type="spellStart"/>
            <w:r w:rsidRPr="00DA43A2">
              <w:rPr>
                <w:spacing w:val="-2"/>
                <w:sz w:val="24"/>
                <w:szCs w:val="24"/>
              </w:rPr>
              <w:t>prostory</w:t>
            </w:r>
            <w:proofErr w:type="spellEnd"/>
          </w:p>
        </w:tc>
        <w:tc>
          <w:tcPr>
            <w:tcW w:w="3171" w:type="dxa"/>
          </w:tcPr>
          <w:p w:rsidR="00DA43A2" w:rsidRPr="00DA43A2" w:rsidRDefault="00DA43A2" w:rsidP="00E45E15">
            <w:pPr>
              <w:pStyle w:val="TableParagraph"/>
              <w:spacing w:line="232" w:lineRule="exact"/>
              <w:ind w:left="0" w:right="1453"/>
              <w:jc w:val="right"/>
              <w:rPr>
                <w:b/>
                <w:sz w:val="24"/>
                <w:szCs w:val="24"/>
              </w:rPr>
            </w:pPr>
            <w:r w:rsidRPr="00DA43A2">
              <w:rPr>
                <w:b/>
                <w:spacing w:val="-5"/>
                <w:sz w:val="24"/>
                <w:szCs w:val="24"/>
              </w:rPr>
              <w:t>11</w:t>
            </w:r>
          </w:p>
        </w:tc>
      </w:tr>
      <w:tr w:rsidR="00DA43A2" w:rsidRPr="00DA43A2" w:rsidTr="00E45E15">
        <w:trPr>
          <w:trHeight w:val="254"/>
        </w:trPr>
        <w:tc>
          <w:tcPr>
            <w:tcW w:w="3269" w:type="dxa"/>
          </w:tcPr>
          <w:p w:rsidR="00DA43A2" w:rsidRPr="00DA43A2" w:rsidRDefault="00DA43A2" w:rsidP="00E45E15">
            <w:pPr>
              <w:pStyle w:val="TableParagraph"/>
              <w:rPr>
                <w:sz w:val="24"/>
                <w:szCs w:val="24"/>
              </w:rPr>
            </w:pPr>
            <w:proofErr w:type="spellStart"/>
            <w:r w:rsidRPr="00DA43A2">
              <w:rPr>
                <w:sz w:val="24"/>
                <w:szCs w:val="24"/>
              </w:rPr>
              <w:t>Pozemkové</w:t>
            </w:r>
            <w:proofErr w:type="spellEnd"/>
            <w:r w:rsidRPr="00DA43A2">
              <w:rPr>
                <w:spacing w:val="-8"/>
                <w:sz w:val="24"/>
                <w:szCs w:val="24"/>
              </w:rPr>
              <w:t xml:space="preserve"> </w:t>
            </w:r>
            <w:r w:rsidRPr="00DA43A2">
              <w:rPr>
                <w:spacing w:val="-4"/>
                <w:sz w:val="24"/>
                <w:szCs w:val="24"/>
              </w:rPr>
              <w:t>odd.</w:t>
            </w:r>
          </w:p>
        </w:tc>
        <w:tc>
          <w:tcPr>
            <w:tcW w:w="3269" w:type="dxa"/>
          </w:tcPr>
          <w:p w:rsidR="00DA43A2" w:rsidRPr="00DA43A2" w:rsidRDefault="00DA43A2" w:rsidP="00E45E15">
            <w:pPr>
              <w:pStyle w:val="TableParagraph"/>
              <w:ind w:left="108"/>
              <w:rPr>
                <w:sz w:val="24"/>
                <w:szCs w:val="24"/>
              </w:rPr>
            </w:pPr>
            <w:proofErr w:type="spellStart"/>
            <w:r w:rsidRPr="00DA43A2">
              <w:rPr>
                <w:sz w:val="24"/>
                <w:szCs w:val="24"/>
              </w:rPr>
              <w:t>Převody</w:t>
            </w:r>
            <w:proofErr w:type="spellEnd"/>
            <w:r w:rsidRPr="00DA43A2">
              <w:rPr>
                <w:spacing w:val="-8"/>
                <w:sz w:val="24"/>
                <w:szCs w:val="24"/>
              </w:rPr>
              <w:t xml:space="preserve"> </w:t>
            </w:r>
            <w:proofErr w:type="spellStart"/>
            <w:r w:rsidRPr="00DA43A2">
              <w:rPr>
                <w:spacing w:val="-2"/>
                <w:sz w:val="24"/>
                <w:szCs w:val="24"/>
              </w:rPr>
              <w:t>pozemků</w:t>
            </w:r>
            <w:proofErr w:type="spellEnd"/>
          </w:p>
        </w:tc>
        <w:tc>
          <w:tcPr>
            <w:tcW w:w="3171" w:type="dxa"/>
          </w:tcPr>
          <w:p w:rsidR="00DA43A2" w:rsidRPr="00DA43A2" w:rsidRDefault="00DA43A2" w:rsidP="00E45E15">
            <w:pPr>
              <w:pStyle w:val="TableParagraph"/>
              <w:ind w:left="0" w:right="1453"/>
              <w:jc w:val="right"/>
              <w:rPr>
                <w:b/>
                <w:sz w:val="24"/>
                <w:szCs w:val="24"/>
              </w:rPr>
            </w:pPr>
            <w:r w:rsidRPr="00DA43A2">
              <w:rPr>
                <w:b/>
                <w:spacing w:val="-5"/>
                <w:sz w:val="24"/>
                <w:szCs w:val="24"/>
              </w:rPr>
              <w:t>34</w:t>
            </w:r>
          </w:p>
        </w:tc>
      </w:tr>
      <w:tr w:rsidR="00DA43A2" w:rsidRPr="00DA43A2" w:rsidTr="00E45E15">
        <w:trPr>
          <w:trHeight w:val="254"/>
        </w:trPr>
        <w:tc>
          <w:tcPr>
            <w:tcW w:w="3269" w:type="dxa"/>
          </w:tcPr>
          <w:p w:rsidR="00DA43A2" w:rsidRPr="00DA43A2" w:rsidRDefault="00DA43A2" w:rsidP="00E45E15">
            <w:pPr>
              <w:pStyle w:val="TableParagraph"/>
              <w:rPr>
                <w:sz w:val="24"/>
                <w:szCs w:val="24"/>
              </w:rPr>
            </w:pPr>
            <w:proofErr w:type="spellStart"/>
            <w:r w:rsidRPr="00DA43A2">
              <w:rPr>
                <w:sz w:val="24"/>
                <w:szCs w:val="24"/>
              </w:rPr>
              <w:t>Pozemkové</w:t>
            </w:r>
            <w:proofErr w:type="spellEnd"/>
            <w:r w:rsidRPr="00DA43A2">
              <w:rPr>
                <w:spacing w:val="-8"/>
                <w:sz w:val="24"/>
                <w:szCs w:val="24"/>
              </w:rPr>
              <w:t xml:space="preserve"> </w:t>
            </w:r>
            <w:r w:rsidRPr="00DA43A2">
              <w:rPr>
                <w:spacing w:val="-4"/>
                <w:sz w:val="24"/>
                <w:szCs w:val="24"/>
              </w:rPr>
              <w:t>odd.</w:t>
            </w:r>
          </w:p>
        </w:tc>
        <w:tc>
          <w:tcPr>
            <w:tcW w:w="3269" w:type="dxa"/>
          </w:tcPr>
          <w:p w:rsidR="00DA43A2" w:rsidRPr="00DA43A2" w:rsidRDefault="00DA43A2" w:rsidP="00E45E15">
            <w:pPr>
              <w:pStyle w:val="TableParagraph"/>
              <w:ind w:left="108"/>
              <w:rPr>
                <w:sz w:val="24"/>
                <w:szCs w:val="24"/>
              </w:rPr>
            </w:pPr>
            <w:proofErr w:type="spellStart"/>
            <w:r w:rsidRPr="00DA43A2">
              <w:rPr>
                <w:sz w:val="24"/>
                <w:szCs w:val="24"/>
              </w:rPr>
              <w:t>Pronájmy</w:t>
            </w:r>
            <w:proofErr w:type="spellEnd"/>
            <w:r w:rsidRPr="00DA43A2">
              <w:rPr>
                <w:spacing w:val="-6"/>
                <w:sz w:val="24"/>
                <w:szCs w:val="24"/>
              </w:rPr>
              <w:t xml:space="preserve"> </w:t>
            </w:r>
            <w:proofErr w:type="spellStart"/>
            <w:r w:rsidRPr="00DA43A2">
              <w:rPr>
                <w:spacing w:val="-2"/>
                <w:sz w:val="24"/>
                <w:szCs w:val="24"/>
              </w:rPr>
              <w:t>pozemků</w:t>
            </w:r>
            <w:proofErr w:type="spellEnd"/>
          </w:p>
        </w:tc>
        <w:tc>
          <w:tcPr>
            <w:tcW w:w="3171" w:type="dxa"/>
          </w:tcPr>
          <w:p w:rsidR="00DA43A2" w:rsidRPr="00DA43A2" w:rsidRDefault="00DA43A2" w:rsidP="00E45E15">
            <w:pPr>
              <w:pStyle w:val="TableParagraph"/>
              <w:ind w:left="0" w:right="1512"/>
              <w:jc w:val="right"/>
              <w:rPr>
                <w:b/>
                <w:sz w:val="24"/>
                <w:szCs w:val="24"/>
              </w:rPr>
            </w:pPr>
            <w:r w:rsidRPr="00DA43A2">
              <w:rPr>
                <w:b/>
                <w:sz w:val="24"/>
                <w:szCs w:val="24"/>
              </w:rPr>
              <w:t>6</w:t>
            </w:r>
          </w:p>
        </w:tc>
      </w:tr>
      <w:tr w:rsidR="00DA43A2" w:rsidRPr="00DA43A2" w:rsidTr="00E45E15">
        <w:trPr>
          <w:trHeight w:val="251"/>
        </w:trPr>
        <w:tc>
          <w:tcPr>
            <w:tcW w:w="3269" w:type="dxa"/>
          </w:tcPr>
          <w:p w:rsidR="00DA43A2" w:rsidRPr="00DA43A2" w:rsidRDefault="00DA43A2" w:rsidP="00E45E15">
            <w:pPr>
              <w:pStyle w:val="TableParagraph"/>
              <w:spacing w:line="232" w:lineRule="exact"/>
              <w:rPr>
                <w:sz w:val="24"/>
                <w:szCs w:val="24"/>
              </w:rPr>
            </w:pPr>
            <w:proofErr w:type="spellStart"/>
            <w:r w:rsidRPr="00DA43A2">
              <w:rPr>
                <w:spacing w:val="-2"/>
                <w:sz w:val="24"/>
                <w:szCs w:val="24"/>
              </w:rPr>
              <w:t>Různé</w:t>
            </w:r>
            <w:proofErr w:type="spellEnd"/>
          </w:p>
        </w:tc>
        <w:tc>
          <w:tcPr>
            <w:tcW w:w="3269" w:type="dxa"/>
          </w:tcPr>
          <w:p w:rsidR="00DA43A2" w:rsidRPr="00DA43A2" w:rsidRDefault="00DA43A2" w:rsidP="00E45E15">
            <w:pPr>
              <w:pStyle w:val="TableParagraph"/>
              <w:spacing w:line="240" w:lineRule="auto"/>
              <w:ind w:left="0"/>
              <w:rPr>
                <w:sz w:val="24"/>
                <w:szCs w:val="24"/>
              </w:rPr>
            </w:pPr>
          </w:p>
        </w:tc>
        <w:tc>
          <w:tcPr>
            <w:tcW w:w="3171" w:type="dxa"/>
          </w:tcPr>
          <w:p w:rsidR="00DA43A2" w:rsidRPr="00DA43A2" w:rsidRDefault="00DA43A2" w:rsidP="00E45E15">
            <w:pPr>
              <w:pStyle w:val="TableParagraph"/>
              <w:spacing w:line="232" w:lineRule="exact"/>
              <w:ind w:left="0" w:right="1453"/>
              <w:jc w:val="right"/>
              <w:rPr>
                <w:b/>
                <w:sz w:val="24"/>
                <w:szCs w:val="24"/>
              </w:rPr>
            </w:pPr>
            <w:r w:rsidRPr="00DA43A2">
              <w:rPr>
                <w:b/>
                <w:spacing w:val="-5"/>
                <w:sz w:val="24"/>
                <w:szCs w:val="24"/>
              </w:rPr>
              <w:t>26</w:t>
            </w:r>
          </w:p>
        </w:tc>
      </w:tr>
    </w:tbl>
    <w:p w:rsidR="00DA43A2" w:rsidRPr="00DA43A2" w:rsidRDefault="00DA43A2" w:rsidP="00DA43A2">
      <w:pPr>
        <w:pStyle w:val="Zkladntext"/>
        <w:spacing w:before="9"/>
        <w:rPr>
          <w:rFonts w:ascii="Arial" w:hAnsi="Arial" w:cs="Arial"/>
          <w:sz w:val="24"/>
          <w:szCs w:val="24"/>
        </w:rPr>
      </w:pPr>
    </w:p>
    <w:p w:rsidR="00DA43A2" w:rsidRPr="00942568" w:rsidRDefault="00DA43A2" w:rsidP="00DA43A2">
      <w:pPr>
        <w:pStyle w:val="Nadpis1"/>
        <w:spacing w:before="1"/>
        <w:rPr>
          <w:rFonts w:ascii="Arial" w:hAnsi="Arial" w:cs="Arial"/>
          <w:color w:val="auto"/>
          <w:sz w:val="24"/>
          <w:szCs w:val="24"/>
        </w:rPr>
      </w:pPr>
      <w:r w:rsidRPr="00942568">
        <w:rPr>
          <w:rFonts w:ascii="Arial" w:hAnsi="Arial" w:cs="Arial"/>
          <w:color w:val="auto"/>
          <w:sz w:val="24"/>
          <w:szCs w:val="24"/>
        </w:rPr>
        <w:t>Do</w:t>
      </w:r>
      <w:r w:rsidRPr="00942568">
        <w:rPr>
          <w:rFonts w:ascii="Arial" w:hAnsi="Arial" w:cs="Arial"/>
          <w:color w:val="auto"/>
          <w:spacing w:val="-8"/>
          <w:sz w:val="24"/>
          <w:szCs w:val="24"/>
        </w:rPr>
        <w:t xml:space="preserve"> </w:t>
      </w:r>
      <w:r w:rsidRPr="00942568">
        <w:rPr>
          <w:rFonts w:ascii="Arial" w:hAnsi="Arial" w:cs="Arial"/>
          <w:color w:val="auto"/>
          <w:sz w:val="24"/>
          <w:szCs w:val="24"/>
        </w:rPr>
        <w:t>rady</w:t>
      </w:r>
      <w:r w:rsidRPr="00942568">
        <w:rPr>
          <w:rFonts w:ascii="Arial" w:hAnsi="Arial" w:cs="Arial"/>
          <w:color w:val="auto"/>
          <w:spacing w:val="-6"/>
          <w:sz w:val="24"/>
          <w:szCs w:val="24"/>
        </w:rPr>
        <w:t xml:space="preserve"> </w:t>
      </w:r>
      <w:r w:rsidRPr="00942568">
        <w:rPr>
          <w:rFonts w:ascii="Arial" w:hAnsi="Arial" w:cs="Arial"/>
          <w:color w:val="auto"/>
          <w:sz w:val="24"/>
          <w:szCs w:val="24"/>
        </w:rPr>
        <w:t>města</w:t>
      </w:r>
      <w:r w:rsidRPr="00942568">
        <w:rPr>
          <w:rFonts w:ascii="Arial" w:hAnsi="Arial" w:cs="Arial"/>
          <w:color w:val="auto"/>
          <w:spacing w:val="-4"/>
          <w:sz w:val="24"/>
          <w:szCs w:val="24"/>
        </w:rPr>
        <w:t xml:space="preserve"> </w:t>
      </w:r>
      <w:r w:rsidRPr="00942568">
        <w:rPr>
          <w:rFonts w:ascii="Arial" w:hAnsi="Arial" w:cs="Arial"/>
          <w:color w:val="auto"/>
          <w:sz w:val="24"/>
          <w:szCs w:val="24"/>
        </w:rPr>
        <w:t>dne</w:t>
      </w:r>
      <w:r w:rsidRPr="00942568">
        <w:rPr>
          <w:rFonts w:ascii="Arial" w:hAnsi="Arial" w:cs="Arial"/>
          <w:color w:val="auto"/>
          <w:spacing w:val="-1"/>
          <w:sz w:val="24"/>
          <w:szCs w:val="24"/>
        </w:rPr>
        <w:t xml:space="preserve"> </w:t>
      </w:r>
      <w:r w:rsidRPr="00942568">
        <w:rPr>
          <w:rFonts w:ascii="Arial" w:hAnsi="Arial" w:cs="Arial"/>
          <w:color w:val="auto"/>
          <w:sz w:val="24"/>
          <w:szCs w:val="24"/>
        </w:rPr>
        <w:t>10.</w:t>
      </w:r>
      <w:r w:rsidRPr="00942568">
        <w:rPr>
          <w:rFonts w:ascii="Arial" w:hAnsi="Arial" w:cs="Arial"/>
          <w:color w:val="auto"/>
          <w:spacing w:val="-2"/>
          <w:sz w:val="24"/>
          <w:szCs w:val="24"/>
        </w:rPr>
        <w:t xml:space="preserve"> </w:t>
      </w:r>
      <w:r w:rsidRPr="00942568">
        <w:rPr>
          <w:rFonts w:ascii="Arial" w:hAnsi="Arial" w:cs="Arial"/>
          <w:color w:val="auto"/>
          <w:sz w:val="24"/>
          <w:szCs w:val="24"/>
        </w:rPr>
        <w:t>10.</w:t>
      </w:r>
      <w:r w:rsidRPr="00942568">
        <w:rPr>
          <w:rFonts w:ascii="Arial" w:hAnsi="Arial" w:cs="Arial"/>
          <w:color w:val="auto"/>
          <w:spacing w:val="-2"/>
          <w:sz w:val="24"/>
          <w:szCs w:val="24"/>
        </w:rPr>
        <w:t xml:space="preserve"> </w:t>
      </w:r>
      <w:r w:rsidRPr="00942568">
        <w:rPr>
          <w:rFonts w:ascii="Arial" w:hAnsi="Arial" w:cs="Arial"/>
          <w:color w:val="auto"/>
          <w:sz w:val="24"/>
          <w:szCs w:val="24"/>
        </w:rPr>
        <w:t>2022-15.</w:t>
      </w:r>
      <w:r w:rsidRPr="00942568">
        <w:rPr>
          <w:rFonts w:ascii="Arial" w:hAnsi="Arial" w:cs="Arial"/>
          <w:color w:val="auto"/>
          <w:spacing w:val="-2"/>
          <w:sz w:val="24"/>
          <w:szCs w:val="24"/>
        </w:rPr>
        <w:t xml:space="preserve"> </w:t>
      </w:r>
      <w:r w:rsidRPr="00942568">
        <w:rPr>
          <w:rFonts w:ascii="Arial" w:hAnsi="Arial" w:cs="Arial"/>
          <w:color w:val="auto"/>
          <w:sz w:val="24"/>
          <w:szCs w:val="24"/>
        </w:rPr>
        <w:t>12. 2022</w:t>
      </w:r>
      <w:r w:rsidRPr="00942568">
        <w:rPr>
          <w:rFonts w:ascii="Arial" w:hAnsi="Arial" w:cs="Arial"/>
          <w:color w:val="auto"/>
          <w:spacing w:val="-2"/>
          <w:sz w:val="24"/>
          <w:szCs w:val="24"/>
        </w:rPr>
        <w:t xml:space="preserve"> </w:t>
      </w:r>
      <w:r w:rsidRPr="00942568">
        <w:rPr>
          <w:rFonts w:ascii="Arial" w:hAnsi="Arial" w:cs="Arial"/>
          <w:color w:val="auto"/>
          <w:sz w:val="24"/>
          <w:szCs w:val="24"/>
        </w:rPr>
        <w:t>předloženo</w:t>
      </w:r>
      <w:r w:rsidRPr="00942568">
        <w:rPr>
          <w:rFonts w:ascii="Arial" w:hAnsi="Arial" w:cs="Arial"/>
          <w:color w:val="auto"/>
          <w:spacing w:val="-2"/>
          <w:sz w:val="24"/>
          <w:szCs w:val="24"/>
        </w:rPr>
        <w:t xml:space="preserve"> </w:t>
      </w:r>
      <w:r w:rsidRPr="00942568">
        <w:rPr>
          <w:rFonts w:ascii="Arial" w:hAnsi="Arial" w:cs="Arial"/>
          <w:color w:val="auto"/>
          <w:sz w:val="24"/>
          <w:szCs w:val="24"/>
        </w:rPr>
        <w:t>k</w:t>
      </w:r>
      <w:r w:rsidRPr="00942568">
        <w:rPr>
          <w:rFonts w:ascii="Arial" w:hAnsi="Arial" w:cs="Arial"/>
          <w:color w:val="auto"/>
          <w:spacing w:val="-4"/>
          <w:sz w:val="24"/>
          <w:szCs w:val="24"/>
        </w:rPr>
        <w:t xml:space="preserve"> </w:t>
      </w:r>
      <w:r w:rsidRPr="00942568">
        <w:rPr>
          <w:rFonts w:ascii="Arial" w:hAnsi="Arial" w:cs="Arial"/>
          <w:color w:val="auto"/>
          <w:spacing w:val="-2"/>
          <w:sz w:val="24"/>
          <w:szCs w:val="24"/>
        </w:rPr>
        <w:t>projednání:</w:t>
      </w:r>
    </w:p>
    <w:p w:rsidR="00DA43A2" w:rsidRPr="00DA43A2" w:rsidRDefault="00DA43A2" w:rsidP="00DA43A2">
      <w:pPr>
        <w:pStyle w:val="Zkladntext"/>
        <w:spacing w:before="3"/>
        <w:rPr>
          <w:rFonts w:ascii="Arial" w:hAnsi="Arial" w:cs="Arial"/>
          <w:b/>
          <w:sz w:val="24"/>
          <w:szCs w:val="24"/>
        </w:rPr>
      </w:pPr>
    </w:p>
    <w:p w:rsidR="00DA43A2" w:rsidRPr="00DA43A2" w:rsidRDefault="00DA43A2" w:rsidP="00942568">
      <w:pPr>
        <w:ind w:left="232"/>
        <w:rPr>
          <w:rFonts w:ascii="Arial" w:hAnsi="Arial" w:cs="Arial"/>
          <w:b/>
          <w:sz w:val="24"/>
          <w:szCs w:val="24"/>
        </w:rPr>
      </w:pPr>
      <w:r w:rsidRPr="00DA43A2">
        <w:rPr>
          <w:rFonts w:ascii="Arial" w:hAnsi="Arial" w:cs="Arial"/>
          <w:b/>
          <w:sz w:val="24"/>
          <w:szCs w:val="24"/>
        </w:rPr>
        <w:t>Pozemkové oddělení: 30</w:t>
      </w:r>
      <w:r w:rsidRPr="00DA43A2">
        <w:rPr>
          <w:rFonts w:ascii="Arial" w:hAnsi="Arial" w:cs="Arial"/>
          <w:b/>
          <w:spacing w:val="2"/>
          <w:sz w:val="24"/>
          <w:szCs w:val="24"/>
        </w:rPr>
        <w:t xml:space="preserve"> </w:t>
      </w:r>
      <w:r w:rsidRPr="00DA43A2">
        <w:rPr>
          <w:rFonts w:ascii="Arial" w:hAnsi="Arial" w:cs="Arial"/>
          <w:b/>
          <w:spacing w:val="-2"/>
          <w:sz w:val="24"/>
          <w:szCs w:val="24"/>
        </w:rPr>
        <w:t>návrhů</w:t>
      </w:r>
      <w:r w:rsidRPr="00DA43A2">
        <w:rPr>
          <w:rFonts w:ascii="Arial" w:hAnsi="Arial" w:cs="Arial"/>
          <w:noProof/>
          <w:sz w:val="24"/>
          <w:szCs w:val="24"/>
          <w:lang w:eastAsia="cs-CZ"/>
        </w:rPr>
        <mc:AlternateContent>
          <mc:Choice Requires="wps">
            <w:drawing>
              <wp:anchor distT="0" distB="0" distL="0" distR="0" simplePos="0" relativeHeight="251683840" behindDoc="1" locked="0" layoutInCell="1" allowOverlap="1">
                <wp:simplePos x="0" y="0"/>
                <wp:positionH relativeFrom="page">
                  <wp:posOffset>647700</wp:posOffset>
                </wp:positionH>
                <wp:positionV relativeFrom="paragraph">
                  <wp:posOffset>120015</wp:posOffset>
                </wp:positionV>
                <wp:extent cx="6212205" cy="1960245"/>
                <wp:effectExtent l="9525" t="10160" r="7620" b="10795"/>
                <wp:wrapTopAndBottom/>
                <wp:docPr id="26" name="Textové pol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2205" cy="196024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A3D27" w:rsidRPr="00942568" w:rsidRDefault="006A3D27" w:rsidP="00DA43A2">
                            <w:pPr>
                              <w:spacing w:before="17" w:line="242" w:lineRule="auto"/>
                              <w:ind w:left="108" w:right="15"/>
                              <w:rPr>
                                <w:rFonts w:ascii="Arial" w:hAnsi="Arial" w:cs="Arial"/>
                                <w:sz w:val="24"/>
                                <w:szCs w:val="24"/>
                              </w:rPr>
                            </w:pPr>
                            <w:r w:rsidRPr="00942568">
                              <w:rPr>
                                <w:rFonts w:ascii="Arial" w:hAnsi="Arial" w:cs="Arial"/>
                                <w:b/>
                                <w:sz w:val="24"/>
                                <w:szCs w:val="24"/>
                              </w:rPr>
                              <w:t>Smlouvy, dohody a dodatky uzavřené na základě usnesení Rady města Jihlavy: č./22:</w:t>
                            </w:r>
                            <w:r w:rsidRPr="00942568">
                              <w:rPr>
                                <w:rFonts w:ascii="Arial" w:hAnsi="Arial" w:cs="Arial"/>
                                <w:b/>
                                <w:spacing w:val="35"/>
                                <w:sz w:val="24"/>
                                <w:szCs w:val="24"/>
                              </w:rPr>
                              <w:t xml:space="preserve"> </w:t>
                            </w:r>
                            <w:r w:rsidRPr="00942568">
                              <w:rPr>
                                <w:rFonts w:ascii="Arial" w:hAnsi="Arial" w:cs="Arial"/>
                                <w:sz w:val="24"/>
                                <w:szCs w:val="24"/>
                              </w:rPr>
                              <w:t>60,</w:t>
                            </w:r>
                            <w:r w:rsidRPr="00942568">
                              <w:rPr>
                                <w:rFonts w:ascii="Arial" w:hAnsi="Arial" w:cs="Arial"/>
                                <w:spacing w:val="36"/>
                                <w:sz w:val="24"/>
                                <w:szCs w:val="24"/>
                              </w:rPr>
                              <w:t xml:space="preserve"> </w:t>
                            </w:r>
                            <w:r w:rsidRPr="00942568">
                              <w:rPr>
                                <w:rFonts w:ascii="Arial" w:hAnsi="Arial" w:cs="Arial"/>
                                <w:sz w:val="24"/>
                                <w:szCs w:val="24"/>
                              </w:rPr>
                              <w:t>62,</w:t>
                            </w:r>
                            <w:r w:rsidRPr="00942568">
                              <w:rPr>
                                <w:rFonts w:ascii="Arial" w:hAnsi="Arial" w:cs="Arial"/>
                                <w:spacing w:val="37"/>
                                <w:sz w:val="24"/>
                                <w:szCs w:val="24"/>
                              </w:rPr>
                              <w:t xml:space="preserve"> </w:t>
                            </w:r>
                            <w:r w:rsidRPr="00942568">
                              <w:rPr>
                                <w:rFonts w:ascii="Arial" w:hAnsi="Arial" w:cs="Arial"/>
                                <w:sz w:val="24"/>
                                <w:szCs w:val="24"/>
                              </w:rPr>
                              <w:t>64,</w:t>
                            </w:r>
                            <w:r w:rsidRPr="00942568">
                              <w:rPr>
                                <w:rFonts w:ascii="Arial" w:hAnsi="Arial" w:cs="Arial"/>
                                <w:spacing w:val="36"/>
                                <w:sz w:val="24"/>
                                <w:szCs w:val="24"/>
                              </w:rPr>
                              <w:t xml:space="preserve"> </w:t>
                            </w:r>
                            <w:r w:rsidRPr="00942568">
                              <w:rPr>
                                <w:rFonts w:ascii="Arial" w:hAnsi="Arial" w:cs="Arial"/>
                                <w:sz w:val="24"/>
                                <w:szCs w:val="24"/>
                              </w:rPr>
                              <w:t>65,</w:t>
                            </w:r>
                            <w:r w:rsidRPr="00942568">
                              <w:rPr>
                                <w:rFonts w:ascii="Arial" w:hAnsi="Arial" w:cs="Arial"/>
                                <w:spacing w:val="36"/>
                                <w:sz w:val="24"/>
                                <w:szCs w:val="24"/>
                              </w:rPr>
                              <w:t xml:space="preserve"> </w:t>
                            </w:r>
                            <w:r w:rsidRPr="00942568">
                              <w:rPr>
                                <w:rFonts w:ascii="Arial" w:hAnsi="Arial" w:cs="Arial"/>
                                <w:sz w:val="24"/>
                                <w:szCs w:val="24"/>
                              </w:rPr>
                              <w:t>66,</w:t>
                            </w:r>
                            <w:r w:rsidRPr="00942568">
                              <w:rPr>
                                <w:rFonts w:ascii="Arial" w:hAnsi="Arial" w:cs="Arial"/>
                                <w:spacing w:val="36"/>
                                <w:sz w:val="24"/>
                                <w:szCs w:val="24"/>
                              </w:rPr>
                              <w:t xml:space="preserve"> </w:t>
                            </w:r>
                            <w:r w:rsidRPr="00942568">
                              <w:rPr>
                                <w:rFonts w:ascii="Arial" w:hAnsi="Arial" w:cs="Arial"/>
                                <w:sz w:val="24"/>
                                <w:szCs w:val="24"/>
                              </w:rPr>
                              <w:t>152,</w:t>
                            </w:r>
                            <w:r w:rsidRPr="00942568">
                              <w:rPr>
                                <w:rFonts w:ascii="Arial" w:hAnsi="Arial" w:cs="Arial"/>
                                <w:spacing w:val="37"/>
                                <w:sz w:val="24"/>
                                <w:szCs w:val="24"/>
                              </w:rPr>
                              <w:t xml:space="preserve"> </w:t>
                            </w:r>
                            <w:r w:rsidRPr="00942568">
                              <w:rPr>
                                <w:rFonts w:ascii="Arial" w:hAnsi="Arial" w:cs="Arial"/>
                                <w:sz w:val="24"/>
                                <w:szCs w:val="24"/>
                              </w:rPr>
                              <w:t>153,</w:t>
                            </w:r>
                            <w:r w:rsidRPr="00942568">
                              <w:rPr>
                                <w:rFonts w:ascii="Arial" w:hAnsi="Arial" w:cs="Arial"/>
                                <w:spacing w:val="36"/>
                                <w:sz w:val="24"/>
                                <w:szCs w:val="24"/>
                              </w:rPr>
                              <w:t xml:space="preserve"> </w:t>
                            </w:r>
                            <w:r w:rsidRPr="00942568">
                              <w:rPr>
                                <w:rFonts w:ascii="Arial" w:hAnsi="Arial" w:cs="Arial"/>
                                <w:sz w:val="24"/>
                                <w:szCs w:val="24"/>
                              </w:rPr>
                              <w:t>154,</w:t>
                            </w:r>
                            <w:r w:rsidRPr="00942568">
                              <w:rPr>
                                <w:rFonts w:ascii="Arial" w:hAnsi="Arial" w:cs="Arial"/>
                                <w:spacing w:val="36"/>
                                <w:sz w:val="24"/>
                                <w:szCs w:val="24"/>
                              </w:rPr>
                              <w:t xml:space="preserve"> </w:t>
                            </w:r>
                            <w:r w:rsidRPr="00942568">
                              <w:rPr>
                                <w:rFonts w:ascii="Arial" w:hAnsi="Arial" w:cs="Arial"/>
                                <w:sz w:val="24"/>
                                <w:szCs w:val="24"/>
                              </w:rPr>
                              <w:t>155,</w:t>
                            </w:r>
                            <w:r w:rsidRPr="00942568">
                              <w:rPr>
                                <w:rFonts w:ascii="Arial" w:hAnsi="Arial" w:cs="Arial"/>
                                <w:spacing w:val="33"/>
                                <w:sz w:val="24"/>
                                <w:szCs w:val="24"/>
                              </w:rPr>
                              <w:t xml:space="preserve"> </w:t>
                            </w:r>
                            <w:r w:rsidRPr="00942568">
                              <w:rPr>
                                <w:rFonts w:ascii="Arial" w:hAnsi="Arial" w:cs="Arial"/>
                                <w:sz w:val="24"/>
                                <w:szCs w:val="24"/>
                              </w:rPr>
                              <w:t>158,</w:t>
                            </w:r>
                            <w:r w:rsidRPr="00942568">
                              <w:rPr>
                                <w:rFonts w:ascii="Arial" w:hAnsi="Arial" w:cs="Arial"/>
                                <w:spacing w:val="34"/>
                                <w:sz w:val="24"/>
                                <w:szCs w:val="24"/>
                              </w:rPr>
                              <w:t xml:space="preserve"> </w:t>
                            </w:r>
                            <w:r w:rsidRPr="00942568">
                              <w:rPr>
                                <w:rFonts w:ascii="Arial" w:hAnsi="Arial" w:cs="Arial"/>
                                <w:sz w:val="24"/>
                                <w:szCs w:val="24"/>
                              </w:rPr>
                              <w:t>247,</w:t>
                            </w:r>
                            <w:r w:rsidRPr="00942568">
                              <w:rPr>
                                <w:rFonts w:ascii="Arial" w:hAnsi="Arial" w:cs="Arial"/>
                                <w:spacing w:val="36"/>
                                <w:sz w:val="24"/>
                                <w:szCs w:val="24"/>
                              </w:rPr>
                              <w:t xml:space="preserve"> </w:t>
                            </w:r>
                            <w:r w:rsidRPr="00942568">
                              <w:rPr>
                                <w:rFonts w:ascii="Arial" w:hAnsi="Arial" w:cs="Arial"/>
                                <w:sz w:val="24"/>
                                <w:szCs w:val="24"/>
                              </w:rPr>
                              <w:t>251,</w:t>
                            </w:r>
                            <w:r w:rsidRPr="00942568">
                              <w:rPr>
                                <w:rFonts w:ascii="Arial" w:hAnsi="Arial" w:cs="Arial"/>
                                <w:spacing w:val="37"/>
                                <w:sz w:val="24"/>
                                <w:szCs w:val="24"/>
                              </w:rPr>
                              <w:t xml:space="preserve"> </w:t>
                            </w:r>
                            <w:r w:rsidRPr="00942568">
                              <w:rPr>
                                <w:rFonts w:ascii="Arial" w:hAnsi="Arial" w:cs="Arial"/>
                                <w:sz w:val="24"/>
                                <w:szCs w:val="24"/>
                              </w:rPr>
                              <w:t>2163,</w:t>
                            </w:r>
                            <w:r w:rsidRPr="00942568">
                              <w:rPr>
                                <w:rFonts w:ascii="Arial" w:hAnsi="Arial" w:cs="Arial"/>
                                <w:spacing w:val="36"/>
                                <w:sz w:val="24"/>
                                <w:szCs w:val="24"/>
                              </w:rPr>
                              <w:t xml:space="preserve"> </w:t>
                            </w:r>
                            <w:r w:rsidRPr="00942568">
                              <w:rPr>
                                <w:rFonts w:ascii="Arial" w:hAnsi="Arial" w:cs="Arial"/>
                                <w:sz w:val="24"/>
                                <w:szCs w:val="24"/>
                              </w:rPr>
                              <w:t>2204,</w:t>
                            </w:r>
                            <w:r w:rsidRPr="00942568">
                              <w:rPr>
                                <w:rFonts w:ascii="Arial" w:hAnsi="Arial" w:cs="Arial"/>
                                <w:spacing w:val="37"/>
                                <w:sz w:val="24"/>
                                <w:szCs w:val="24"/>
                              </w:rPr>
                              <w:t xml:space="preserve"> </w:t>
                            </w:r>
                            <w:r w:rsidRPr="00942568">
                              <w:rPr>
                                <w:rFonts w:ascii="Arial" w:hAnsi="Arial" w:cs="Arial"/>
                                <w:sz w:val="24"/>
                                <w:szCs w:val="24"/>
                              </w:rPr>
                              <w:t>2205,</w:t>
                            </w:r>
                            <w:r w:rsidRPr="00942568">
                              <w:rPr>
                                <w:rFonts w:ascii="Arial" w:hAnsi="Arial" w:cs="Arial"/>
                                <w:spacing w:val="38"/>
                                <w:sz w:val="24"/>
                                <w:szCs w:val="24"/>
                              </w:rPr>
                              <w:t xml:space="preserve"> </w:t>
                            </w:r>
                            <w:r w:rsidRPr="00942568">
                              <w:rPr>
                                <w:rFonts w:ascii="Arial" w:hAnsi="Arial" w:cs="Arial"/>
                                <w:sz w:val="24"/>
                                <w:szCs w:val="24"/>
                              </w:rPr>
                              <w:t>2253,</w:t>
                            </w:r>
                          </w:p>
                          <w:p w:rsidR="006A3D27" w:rsidRPr="00942568" w:rsidRDefault="006A3D27" w:rsidP="00DA43A2">
                            <w:pPr>
                              <w:pStyle w:val="Zkladntext"/>
                              <w:spacing w:line="273" w:lineRule="exact"/>
                              <w:ind w:left="108"/>
                              <w:rPr>
                                <w:rFonts w:ascii="Arial" w:hAnsi="Arial" w:cs="Arial"/>
                                <w:sz w:val="24"/>
                                <w:szCs w:val="24"/>
                              </w:rPr>
                            </w:pPr>
                            <w:r w:rsidRPr="00942568">
                              <w:rPr>
                                <w:rFonts w:ascii="Arial" w:hAnsi="Arial" w:cs="Arial"/>
                                <w:sz w:val="24"/>
                                <w:szCs w:val="24"/>
                              </w:rPr>
                              <w:t>2303,</w:t>
                            </w:r>
                            <w:r w:rsidRPr="00942568">
                              <w:rPr>
                                <w:rFonts w:ascii="Arial" w:hAnsi="Arial" w:cs="Arial"/>
                                <w:spacing w:val="1"/>
                                <w:sz w:val="24"/>
                                <w:szCs w:val="24"/>
                              </w:rPr>
                              <w:t xml:space="preserve"> </w:t>
                            </w:r>
                            <w:r w:rsidRPr="00942568">
                              <w:rPr>
                                <w:rFonts w:ascii="Arial" w:hAnsi="Arial" w:cs="Arial"/>
                                <w:sz w:val="24"/>
                                <w:szCs w:val="24"/>
                              </w:rPr>
                              <w:t>2304,</w:t>
                            </w:r>
                            <w:r w:rsidRPr="00942568">
                              <w:rPr>
                                <w:rFonts w:ascii="Arial" w:hAnsi="Arial" w:cs="Arial"/>
                                <w:spacing w:val="-1"/>
                                <w:sz w:val="24"/>
                                <w:szCs w:val="24"/>
                              </w:rPr>
                              <w:t xml:space="preserve"> </w:t>
                            </w:r>
                            <w:r w:rsidRPr="00942568">
                              <w:rPr>
                                <w:rFonts w:ascii="Arial" w:hAnsi="Arial" w:cs="Arial"/>
                                <w:sz w:val="24"/>
                                <w:szCs w:val="24"/>
                              </w:rPr>
                              <w:t>2305,</w:t>
                            </w:r>
                            <w:r w:rsidRPr="00942568">
                              <w:rPr>
                                <w:rFonts w:ascii="Arial" w:hAnsi="Arial" w:cs="Arial"/>
                                <w:spacing w:val="-1"/>
                                <w:sz w:val="24"/>
                                <w:szCs w:val="24"/>
                              </w:rPr>
                              <w:t xml:space="preserve"> </w:t>
                            </w:r>
                            <w:r w:rsidRPr="00942568">
                              <w:rPr>
                                <w:rFonts w:ascii="Arial" w:hAnsi="Arial" w:cs="Arial"/>
                                <w:sz w:val="24"/>
                                <w:szCs w:val="24"/>
                              </w:rPr>
                              <w:t>2311,</w:t>
                            </w:r>
                            <w:r w:rsidRPr="00942568">
                              <w:rPr>
                                <w:rFonts w:ascii="Arial" w:hAnsi="Arial" w:cs="Arial"/>
                                <w:spacing w:val="1"/>
                                <w:sz w:val="24"/>
                                <w:szCs w:val="24"/>
                              </w:rPr>
                              <w:t xml:space="preserve"> </w:t>
                            </w:r>
                            <w:r w:rsidRPr="00942568">
                              <w:rPr>
                                <w:rFonts w:ascii="Arial" w:hAnsi="Arial" w:cs="Arial"/>
                                <w:sz w:val="24"/>
                                <w:szCs w:val="24"/>
                              </w:rPr>
                              <w:t>2361,</w:t>
                            </w:r>
                            <w:r w:rsidRPr="00942568">
                              <w:rPr>
                                <w:rFonts w:ascii="Arial" w:hAnsi="Arial" w:cs="Arial"/>
                                <w:spacing w:val="2"/>
                                <w:sz w:val="24"/>
                                <w:szCs w:val="24"/>
                              </w:rPr>
                              <w:t xml:space="preserve"> </w:t>
                            </w:r>
                            <w:r w:rsidRPr="00942568">
                              <w:rPr>
                                <w:rFonts w:ascii="Arial" w:hAnsi="Arial" w:cs="Arial"/>
                                <w:sz w:val="24"/>
                                <w:szCs w:val="24"/>
                              </w:rPr>
                              <w:t>2362,</w:t>
                            </w:r>
                            <w:r w:rsidRPr="00942568">
                              <w:rPr>
                                <w:rFonts w:ascii="Arial" w:hAnsi="Arial" w:cs="Arial"/>
                                <w:spacing w:val="-3"/>
                                <w:sz w:val="24"/>
                                <w:szCs w:val="24"/>
                              </w:rPr>
                              <w:t xml:space="preserve"> </w:t>
                            </w:r>
                            <w:r w:rsidRPr="00942568">
                              <w:rPr>
                                <w:rFonts w:ascii="Arial" w:hAnsi="Arial" w:cs="Arial"/>
                                <w:sz w:val="24"/>
                                <w:szCs w:val="24"/>
                              </w:rPr>
                              <w:t>2363,</w:t>
                            </w:r>
                            <w:r w:rsidRPr="00942568">
                              <w:rPr>
                                <w:rFonts w:ascii="Arial" w:hAnsi="Arial" w:cs="Arial"/>
                                <w:spacing w:val="-3"/>
                                <w:sz w:val="24"/>
                                <w:szCs w:val="24"/>
                              </w:rPr>
                              <w:t xml:space="preserve"> </w:t>
                            </w:r>
                            <w:r w:rsidRPr="00942568">
                              <w:rPr>
                                <w:rFonts w:ascii="Arial" w:hAnsi="Arial" w:cs="Arial"/>
                                <w:sz w:val="24"/>
                                <w:szCs w:val="24"/>
                              </w:rPr>
                              <w:t>2364,</w:t>
                            </w:r>
                            <w:r w:rsidRPr="00942568">
                              <w:rPr>
                                <w:rFonts w:ascii="Arial" w:hAnsi="Arial" w:cs="Arial"/>
                                <w:spacing w:val="-2"/>
                                <w:sz w:val="24"/>
                                <w:szCs w:val="24"/>
                              </w:rPr>
                              <w:t xml:space="preserve"> 2365,</w:t>
                            </w:r>
                          </w:p>
                          <w:p w:rsidR="006A3D27" w:rsidRPr="00942568" w:rsidRDefault="006A3D27" w:rsidP="00DA43A2">
                            <w:pPr>
                              <w:pStyle w:val="Zkladntext"/>
                              <w:ind w:left="108" w:right="4962"/>
                              <w:rPr>
                                <w:rFonts w:ascii="Arial" w:hAnsi="Arial" w:cs="Arial"/>
                                <w:sz w:val="24"/>
                                <w:szCs w:val="24"/>
                              </w:rPr>
                            </w:pPr>
                            <w:r w:rsidRPr="00942568">
                              <w:rPr>
                                <w:rFonts w:ascii="Arial" w:hAnsi="Arial" w:cs="Arial"/>
                                <w:sz w:val="24"/>
                                <w:szCs w:val="24"/>
                              </w:rPr>
                              <w:t>Nájemní</w:t>
                            </w:r>
                            <w:r w:rsidRPr="00942568">
                              <w:rPr>
                                <w:rFonts w:ascii="Arial" w:hAnsi="Arial" w:cs="Arial"/>
                                <w:spacing w:val="-9"/>
                                <w:sz w:val="24"/>
                                <w:szCs w:val="24"/>
                              </w:rPr>
                              <w:t xml:space="preserve"> </w:t>
                            </w:r>
                            <w:r w:rsidRPr="00942568">
                              <w:rPr>
                                <w:rFonts w:ascii="Arial" w:hAnsi="Arial" w:cs="Arial"/>
                                <w:sz w:val="24"/>
                                <w:szCs w:val="24"/>
                              </w:rPr>
                              <w:t>smlouvy</w:t>
                            </w:r>
                            <w:r w:rsidRPr="00942568">
                              <w:rPr>
                                <w:rFonts w:ascii="Arial" w:hAnsi="Arial" w:cs="Arial"/>
                                <w:spacing w:val="-12"/>
                                <w:sz w:val="24"/>
                                <w:szCs w:val="24"/>
                              </w:rPr>
                              <w:t xml:space="preserve"> </w:t>
                            </w:r>
                            <w:r w:rsidRPr="00942568">
                              <w:rPr>
                                <w:rFonts w:ascii="Arial" w:hAnsi="Arial" w:cs="Arial"/>
                                <w:sz w:val="24"/>
                                <w:szCs w:val="24"/>
                              </w:rPr>
                              <w:t>(vč.</w:t>
                            </w:r>
                            <w:r w:rsidRPr="00942568">
                              <w:rPr>
                                <w:rFonts w:ascii="Arial" w:hAnsi="Arial" w:cs="Arial"/>
                                <w:spacing w:val="-7"/>
                                <w:sz w:val="24"/>
                                <w:szCs w:val="24"/>
                              </w:rPr>
                              <w:t xml:space="preserve"> </w:t>
                            </w:r>
                            <w:r w:rsidRPr="00942568">
                              <w:rPr>
                                <w:rFonts w:ascii="Arial" w:hAnsi="Arial" w:cs="Arial"/>
                                <w:sz w:val="24"/>
                                <w:szCs w:val="24"/>
                              </w:rPr>
                              <w:t>dodatků):</w:t>
                            </w:r>
                            <w:r w:rsidRPr="00942568">
                              <w:rPr>
                                <w:rFonts w:ascii="Arial" w:hAnsi="Arial" w:cs="Arial"/>
                                <w:spacing w:val="-11"/>
                                <w:sz w:val="24"/>
                                <w:szCs w:val="24"/>
                              </w:rPr>
                              <w:t xml:space="preserve"> </w:t>
                            </w:r>
                            <w:r w:rsidRPr="00942568">
                              <w:rPr>
                                <w:rFonts w:ascii="Arial" w:hAnsi="Arial" w:cs="Arial"/>
                                <w:sz w:val="24"/>
                                <w:szCs w:val="24"/>
                              </w:rPr>
                              <w:t xml:space="preserve">31 </w:t>
                            </w:r>
                            <w:proofErr w:type="spellStart"/>
                            <w:r w:rsidRPr="00942568">
                              <w:rPr>
                                <w:rFonts w:ascii="Arial" w:hAnsi="Arial" w:cs="Arial"/>
                                <w:sz w:val="24"/>
                                <w:szCs w:val="24"/>
                              </w:rPr>
                              <w:t>Pachtovní</w:t>
                            </w:r>
                            <w:proofErr w:type="spellEnd"/>
                            <w:r w:rsidRPr="00942568">
                              <w:rPr>
                                <w:rFonts w:ascii="Arial" w:hAnsi="Arial" w:cs="Arial"/>
                                <w:sz w:val="24"/>
                                <w:szCs w:val="24"/>
                              </w:rPr>
                              <w:t xml:space="preserve"> smlouvy: 1</w:t>
                            </w:r>
                          </w:p>
                          <w:p w:rsidR="006A3D27" w:rsidRPr="00942568" w:rsidRDefault="006A3D27" w:rsidP="00DA43A2">
                            <w:pPr>
                              <w:pStyle w:val="Zkladntext"/>
                              <w:ind w:left="108" w:right="3736"/>
                              <w:rPr>
                                <w:rFonts w:ascii="Arial" w:hAnsi="Arial" w:cs="Arial"/>
                                <w:sz w:val="24"/>
                                <w:szCs w:val="24"/>
                              </w:rPr>
                            </w:pPr>
                            <w:r w:rsidRPr="00942568">
                              <w:rPr>
                                <w:rFonts w:ascii="Arial" w:hAnsi="Arial" w:cs="Arial"/>
                                <w:sz w:val="24"/>
                                <w:szCs w:val="24"/>
                              </w:rPr>
                              <w:t>Smlouvy</w:t>
                            </w:r>
                            <w:r w:rsidRPr="00942568">
                              <w:rPr>
                                <w:rFonts w:ascii="Arial" w:hAnsi="Arial" w:cs="Arial"/>
                                <w:spacing w:val="-8"/>
                                <w:sz w:val="24"/>
                                <w:szCs w:val="24"/>
                              </w:rPr>
                              <w:t xml:space="preserve"> </w:t>
                            </w:r>
                            <w:r w:rsidRPr="00942568">
                              <w:rPr>
                                <w:rFonts w:ascii="Arial" w:hAnsi="Arial" w:cs="Arial"/>
                                <w:sz w:val="24"/>
                                <w:szCs w:val="24"/>
                              </w:rPr>
                              <w:t>o</w:t>
                            </w:r>
                            <w:r w:rsidRPr="00942568">
                              <w:rPr>
                                <w:rFonts w:ascii="Arial" w:hAnsi="Arial" w:cs="Arial"/>
                                <w:spacing w:val="-3"/>
                                <w:sz w:val="24"/>
                                <w:szCs w:val="24"/>
                              </w:rPr>
                              <w:t xml:space="preserve"> </w:t>
                            </w:r>
                            <w:r w:rsidRPr="00942568">
                              <w:rPr>
                                <w:rFonts w:ascii="Arial" w:hAnsi="Arial" w:cs="Arial"/>
                                <w:sz w:val="24"/>
                                <w:szCs w:val="24"/>
                              </w:rPr>
                              <w:t>budoucí</w:t>
                            </w:r>
                            <w:r w:rsidRPr="00942568">
                              <w:rPr>
                                <w:rFonts w:ascii="Arial" w:hAnsi="Arial" w:cs="Arial"/>
                                <w:spacing w:val="-7"/>
                                <w:sz w:val="24"/>
                                <w:szCs w:val="24"/>
                              </w:rPr>
                              <w:t xml:space="preserve"> </w:t>
                            </w:r>
                            <w:r w:rsidRPr="00942568">
                              <w:rPr>
                                <w:rFonts w:ascii="Arial" w:hAnsi="Arial" w:cs="Arial"/>
                                <w:sz w:val="24"/>
                                <w:szCs w:val="24"/>
                              </w:rPr>
                              <w:t>smlouvě</w:t>
                            </w:r>
                            <w:r w:rsidRPr="00942568">
                              <w:rPr>
                                <w:rFonts w:ascii="Arial" w:hAnsi="Arial" w:cs="Arial"/>
                                <w:spacing w:val="-5"/>
                                <w:sz w:val="24"/>
                                <w:szCs w:val="24"/>
                              </w:rPr>
                              <w:t xml:space="preserve"> </w:t>
                            </w:r>
                            <w:r w:rsidRPr="00942568">
                              <w:rPr>
                                <w:rFonts w:ascii="Arial" w:hAnsi="Arial" w:cs="Arial"/>
                                <w:sz w:val="24"/>
                                <w:szCs w:val="24"/>
                              </w:rPr>
                              <w:t>o</w:t>
                            </w:r>
                            <w:r w:rsidRPr="00942568">
                              <w:rPr>
                                <w:rFonts w:ascii="Arial" w:hAnsi="Arial" w:cs="Arial"/>
                                <w:spacing w:val="-4"/>
                                <w:sz w:val="24"/>
                                <w:szCs w:val="24"/>
                              </w:rPr>
                              <w:t xml:space="preserve"> </w:t>
                            </w:r>
                            <w:r w:rsidRPr="00942568">
                              <w:rPr>
                                <w:rFonts w:ascii="Arial" w:hAnsi="Arial" w:cs="Arial"/>
                                <w:sz w:val="24"/>
                                <w:szCs w:val="24"/>
                              </w:rPr>
                              <w:t>zřízení</w:t>
                            </w:r>
                            <w:r w:rsidRPr="00942568">
                              <w:rPr>
                                <w:rFonts w:ascii="Arial" w:hAnsi="Arial" w:cs="Arial"/>
                                <w:spacing w:val="-7"/>
                                <w:sz w:val="24"/>
                                <w:szCs w:val="24"/>
                              </w:rPr>
                              <w:t xml:space="preserve"> </w:t>
                            </w:r>
                            <w:r w:rsidRPr="00942568">
                              <w:rPr>
                                <w:rFonts w:ascii="Arial" w:hAnsi="Arial" w:cs="Arial"/>
                                <w:sz w:val="24"/>
                                <w:szCs w:val="24"/>
                              </w:rPr>
                              <w:t>služebnosti:</w:t>
                            </w:r>
                            <w:r w:rsidRPr="00942568">
                              <w:rPr>
                                <w:rFonts w:ascii="Arial" w:hAnsi="Arial" w:cs="Arial"/>
                                <w:spacing w:val="-5"/>
                                <w:sz w:val="24"/>
                                <w:szCs w:val="24"/>
                              </w:rPr>
                              <w:t xml:space="preserve"> </w:t>
                            </w:r>
                            <w:r w:rsidRPr="00942568">
                              <w:rPr>
                                <w:rFonts w:ascii="Arial" w:hAnsi="Arial" w:cs="Arial"/>
                                <w:sz w:val="24"/>
                                <w:szCs w:val="24"/>
                              </w:rPr>
                              <w:t>24 Smlouvy o zřízení služebnosti (vč. dodatků): 11 Smlouvy o komunikačním napojení: 1</w:t>
                            </w:r>
                          </w:p>
                          <w:p w:rsidR="006A3D27" w:rsidRDefault="006A3D27" w:rsidP="00DA43A2">
                            <w:pPr>
                              <w:pStyle w:val="Zkladntext"/>
                              <w:ind w:left="108" w:right="4962"/>
                            </w:pPr>
                            <w:r>
                              <w:t>Souhlas</w:t>
                            </w:r>
                            <w:r>
                              <w:rPr>
                                <w:spacing w:val="-9"/>
                              </w:rPr>
                              <w:t xml:space="preserve"> </w:t>
                            </w:r>
                            <w:r>
                              <w:t>vlastníka</w:t>
                            </w:r>
                            <w:r>
                              <w:rPr>
                                <w:spacing w:val="-9"/>
                              </w:rPr>
                              <w:t xml:space="preserve"> </w:t>
                            </w:r>
                            <w:r>
                              <w:t>sousedního</w:t>
                            </w:r>
                            <w:r>
                              <w:rPr>
                                <w:spacing w:val="-9"/>
                              </w:rPr>
                              <w:t xml:space="preserve"> </w:t>
                            </w:r>
                            <w:r>
                              <w:t>pozemku:</w:t>
                            </w:r>
                            <w:r>
                              <w:rPr>
                                <w:spacing w:val="-8"/>
                              </w:rPr>
                              <w:t xml:space="preserve"> </w:t>
                            </w:r>
                            <w:r>
                              <w:t>8 Souhlas vlastníka pozemku: 14</w:t>
                            </w:r>
                          </w:p>
                          <w:p w:rsidR="006A3D27" w:rsidRDefault="006A3D27" w:rsidP="00DA43A2">
                            <w:pPr>
                              <w:pStyle w:val="Zkladntext"/>
                              <w:ind w:left="108"/>
                            </w:pPr>
                            <w:r>
                              <w:t>Souhlas</w:t>
                            </w:r>
                            <w:r>
                              <w:rPr>
                                <w:spacing w:val="-1"/>
                              </w:rPr>
                              <w:t xml:space="preserve"> </w:t>
                            </w:r>
                            <w:r>
                              <w:t>se stavebním</w:t>
                            </w:r>
                            <w:r>
                              <w:rPr>
                                <w:spacing w:val="-1"/>
                              </w:rPr>
                              <w:t xml:space="preserve"> </w:t>
                            </w:r>
                            <w:r>
                              <w:t>záměrem:</w:t>
                            </w:r>
                            <w:r>
                              <w:rPr>
                                <w:spacing w:val="-2"/>
                              </w:rPr>
                              <w:t xml:space="preserve"> </w:t>
                            </w:r>
                            <w:r>
                              <w:rPr>
                                <w:spacing w:val="-1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26" o:spid="_x0000_s1026" type="#_x0000_t202" style="position:absolute;left:0;text-align:left;margin-left:51pt;margin-top:9.45pt;width:489.15pt;height:154.3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" filled="f" strokeweight=".48pt">
                <v:textbox inset="0,0,0,0">
                  <w:txbxContent>
                    <w:p w:rsidR="006A3D27" w:rsidRPr="00942568" w:rsidRDefault="006A3D27" w:rsidP="00DA43A2">
                      <w:pPr>
                        <w:spacing w:before="17" w:line="242" w:lineRule="auto"/>
                        <w:ind w:left="108" w:right="15"/>
                        <w:rPr>
                          <w:rFonts w:ascii="Arial" w:hAnsi="Arial" w:cs="Arial"/>
                          <w:sz w:val="24"/>
                          <w:szCs w:val="24"/>
                        </w:rPr>
                      </w:pPr>
                      <w:r w:rsidRPr="00942568">
                        <w:rPr>
                          <w:rFonts w:ascii="Arial" w:hAnsi="Arial" w:cs="Arial"/>
                          <w:b/>
                          <w:sz w:val="24"/>
                          <w:szCs w:val="24"/>
                        </w:rPr>
                        <w:t>Smlouvy, dohody a dodatky uzavřené na základě usnesení Rady města Jihlavy: č./22:</w:t>
                      </w:r>
                      <w:r w:rsidRPr="00942568">
                        <w:rPr>
                          <w:rFonts w:ascii="Arial" w:hAnsi="Arial" w:cs="Arial"/>
                          <w:b/>
                          <w:spacing w:val="35"/>
                          <w:sz w:val="24"/>
                          <w:szCs w:val="24"/>
                        </w:rPr>
                        <w:t xml:space="preserve"> </w:t>
                      </w:r>
                      <w:r w:rsidRPr="00942568">
                        <w:rPr>
                          <w:rFonts w:ascii="Arial" w:hAnsi="Arial" w:cs="Arial"/>
                          <w:sz w:val="24"/>
                          <w:szCs w:val="24"/>
                        </w:rPr>
                        <w:t>60,</w:t>
                      </w:r>
                      <w:r w:rsidRPr="00942568">
                        <w:rPr>
                          <w:rFonts w:ascii="Arial" w:hAnsi="Arial" w:cs="Arial"/>
                          <w:spacing w:val="36"/>
                          <w:sz w:val="24"/>
                          <w:szCs w:val="24"/>
                        </w:rPr>
                        <w:t xml:space="preserve"> </w:t>
                      </w:r>
                      <w:r w:rsidRPr="00942568">
                        <w:rPr>
                          <w:rFonts w:ascii="Arial" w:hAnsi="Arial" w:cs="Arial"/>
                          <w:sz w:val="24"/>
                          <w:szCs w:val="24"/>
                        </w:rPr>
                        <w:t>62,</w:t>
                      </w:r>
                      <w:r w:rsidRPr="00942568">
                        <w:rPr>
                          <w:rFonts w:ascii="Arial" w:hAnsi="Arial" w:cs="Arial"/>
                          <w:spacing w:val="37"/>
                          <w:sz w:val="24"/>
                          <w:szCs w:val="24"/>
                        </w:rPr>
                        <w:t xml:space="preserve"> </w:t>
                      </w:r>
                      <w:r w:rsidRPr="00942568">
                        <w:rPr>
                          <w:rFonts w:ascii="Arial" w:hAnsi="Arial" w:cs="Arial"/>
                          <w:sz w:val="24"/>
                          <w:szCs w:val="24"/>
                        </w:rPr>
                        <w:t>64,</w:t>
                      </w:r>
                      <w:r w:rsidRPr="00942568">
                        <w:rPr>
                          <w:rFonts w:ascii="Arial" w:hAnsi="Arial" w:cs="Arial"/>
                          <w:spacing w:val="36"/>
                          <w:sz w:val="24"/>
                          <w:szCs w:val="24"/>
                        </w:rPr>
                        <w:t xml:space="preserve"> </w:t>
                      </w:r>
                      <w:r w:rsidRPr="00942568">
                        <w:rPr>
                          <w:rFonts w:ascii="Arial" w:hAnsi="Arial" w:cs="Arial"/>
                          <w:sz w:val="24"/>
                          <w:szCs w:val="24"/>
                        </w:rPr>
                        <w:t>65,</w:t>
                      </w:r>
                      <w:r w:rsidRPr="00942568">
                        <w:rPr>
                          <w:rFonts w:ascii="Arial" w:hAnsi="Arial" w:cs="Arial"/>
                          <w:spacing w:val="36"/>
                          <w:sz w:val="24"/>
                          <w:szCs w:val="24"/>
                        </w:rPr>
                        <w:t xml:space="preserve"> </w:t>
                      </w:r>
                      <w:r w:rsidRPr="00942568">
                        <w:rPr>
                          <w:rFonts w:ascii="Arial" w:hAnsi="Arial" w:cs="Arial"/>
                          <w:sz w:val="24"/>
                          <w:szCs w:val="24"/>
                        </w:rPr>
                        <w:t>66,</w:t>
                      </w:r>
                      <w:r w:rsidRPr="00942568">
                        <w:rPr>
                          <w:rFonts w:ascii="Arial" w:hAnsi="Arial" w:cs="Arial"/>
                          <w:spacing w:val="36"/>
                          <w:sz w:val="24"/>
                          <w:szCs w:val="24"/>
                        </w:rPr>
                        <w:t xml:space="preserve"> </w:t>
                      </w:r>
                      <w:r w:rsidRPr="00942568">
                        <w:rPr>
                          <w:rFonts w:ascii="Arial" w:hAnsi="Arial" w:cs="Arial"/>
                          <w:sz w:val="24"/>
                          <w:szCs w:val="24"/>
                        </w:rPr>
                        <w:t>152,</w:t>
                      </w:r>
                      <w:r w:rsidRPr="00942568">
                        <w:rPr>
                          <w:rFonts w:ascii="Arial" w:hAnsi="Arial" w:cs="Arial"/>
                          <w:spacing w:val="37"/>
                          <w:sz w:val="24"/>
                          <w:szCs w:val="24"/>
                        </w:rPr>
                        <w:t xml:space="preserve"> </w:t>
                      </w:r>
                      <w:r w:rsidRPr="00942568">
                        <w:rPr>
                          <w:rFonts w:ascii="Arial" w:hAnsi="Arial" w:cs="Arial"/>
                          <w:sz w:val="24"/>
                          <w:szCs w:val="24"/>
                        </w:rPr>
                        <w:t>153,</w:t>
                      </w:r>
                      <w:r w:rsidRPr="00942568">
                        <w:rPr>
                          <w:rFonts w:ascii="Arial" w:hAnsi="Arial" w:cs="Arial"/>
                          <w:spacing w:val="36"/>
                          <w:sz w:val="24"/>
                          <w:szCs w:val="24"/>
                        </w:rPr>
                        <w:t xml:space="preserve"> </w:t>
                      </w:r>
                      <w:r w:rsidRPr="00942568">
                        <w:rPr>
                          <w:rFonts w:ascii="Arial" w:hAnsi="Arial" w:cs="Arial"/>
                          <w:sz w:val="24"/>
                          <w:szCs w:val="24"/>
                        </w:rPr>
                        <w:t>154,</w:t>
                      </w:r>
                      <w:r w:rsidRPr="00942568">
                        <w:rPr>
                          <w:rFonts w:ascii="Arial" w:hAnsi="Arial" w:cs="Arial"/>
                          <w:spacing w:val="36"/>
                          <w:sz w:val="24"/>
                          <w:szCs w:val="24"/>
                        </w:rPr>
                        <w:t xml:space="preserve"> </w:t>
                      </w:r>
                      <w:r w:rsidRPr="00942568">
                        <w:rPr>
                          <w:rFonts w:ascii="Arial" w:hAnsi="Arial" w:cs="Arial"/>
                          <w:sz w:val="24"/>
                          <w:szCs w:val="24"/>
                        </w:rPr>
                        <w:t>155,</w:t>
                      </w:r>
                      <w:r w:rsidRPr="00942568">
                        <w:rPr>
                          <w:rFonts w:ascii="Arial" w:hAnsi="Arial" w:cs="Arial"/>
                          <w:spacing w:val="33"/>
                          <w:sz w:val="24"/>
                          <w:szCs w:val="24"/>
                        </w:rPr>
                        <w:t xml:space="preserve"> </w:t>
                      </w:r>
                      <w:r w:rsidRPr="00942568">
                        <w:rPr>
                          <w:rFonts w:ascii="Arial" w:hAnsi="Arial" w:cs="Arial"/>
                          <w:sz w:val="24"/>
                          <w:szCs w:val="24"/>
                        </w:rPr>
                        <w:t>158,</w:t>
                      </w:r>
                      <w:r w:rsidRPr="00942568">
                        <w:rPr>
                          <w:rFonts w:ascii="Arial" w:hAnsi="Arial" w:cs="Arial"/>
                          <w:spacing w:val="34"/>
                          <w:sz w:val="24"/>
                          <w:szCs w:val="24"/>
                        </w:rPr>
                        <w:t xml:space="preserve"> </w:t>
                      </w:r>
                      <w:r w:rsidRPr="00942568">
                        <w:rPr>
                          <w:rFonts w:ascii="Arial" w:hAnsi="Arial" w:cs="Arial"/>
                          <w:sz w:val="24"/>
                          <w:szCs w:val="24"/>
                        </w:rPr>
                        <w:t>247,</w:t>
                      </w:r>
                      <w:r w:rsidRPr="00942568">
                        <w:rPr>
                          <w:rFonts w:ascii="Arial" w:hAnsi="Arial" w:cs="Arial"/>
                          <w:spacing w:val="36"/>
                          <w:sz w:val="24"/>
                          <w:szCs w:val="24"/>
                        </w:rPr>
                        <w:t xml:space="preserve"> </w:t>
                      </w:r>
                      <w:r w:rsidRPr="00942568">
                        <w:rPr>
                          <w:rFonts w:ascii="Arial" w:hAnsi="Arial" w:cs="Arial"/>
                          <w:sz w:val="24"/>
                          <w:szCs w:val="24"/>
                        </w:rPr>
                        <w:t>251,</w:t>
                      </w:r>
                      <w:r w:rsidRPr="00942568">
                        <w:rPr>
                          <w:rFonts w:ascii="Arial" w:hAnsi="Arial" w:cs="Arial"/>
                          <w:spacing w:val="37"/>
                          <w:sz w:val="24"/>
                          <w:szCs w:val="24"/>
                        </w:rPr>
                        <w:t xml:space="preserve"> </w:t>
                      </w:r>
                      <w:r w:rsidRPr="00942568">
                        <w:rPr>
                          <w:rFonts w:ascii="Arial" w:hAnsi="Arial" w:cs="Arial"/>
                          <w:sz w:val="24"/>
                          <w:szCs w:val="24"/>
                        </w:rPr>
                        <w:t>2163,</w:t>
                      </w:r>
                      <w:r w:rsidRPr="00942568">
                        <w:rPr>
                          <w:rFonts w:ascii="Arial" w:hAnsi="Arial" w:cs="Arial"/>
                          <w:spacing w:val="36"/>
                          <w:sz w:val="24"/>
                          <w:szCs w:val="24"/>
                        </w:rPr>
                        <w:t xml:space="preserve"> </w:t>
                      </w:r>
                      <w:r w:rsidRPr="00942568">
                        <w:rPr>
                          <w:rFonts w:ascii="Arial" w:hAnsi="Arial" w:cs="Arial"/>
                          <w:sz w:val="24"/>
                          <w:szCs w:val="24"/>
                        </w:rPr>
                        <w:t>2204,</w:t>
                      </w:r>
                      <w:r w:rsidRPr="00942568">
                        <w:rPr>
                          <w:rFonts w:ascii="Arial" w:hAnsi="Arial" w:cs="Arial"/>
                          <w:spacing w:val="37"/>
                          <w:sz w:val="24"/>
                          <w:szCs w:val="24"/>
                        </w:rPr>
                        <w:t xml:space="preserve"> </w:t>
                      </w:r>
                      <w:r w:rsidRPr="00942568">
                        <w:rPr>
                          <w:rFonts w:ascii="Arial" w:hAnsi="Arial" w:cs="Arial"/>
                          <w:sz w:val="24"/>
                          <w:szCs w:val="24"/>
                        </w:rPr>
                        <w:t>2205,</w:t>
                      </w:r>
                      <w:r w:rsidRPr="00942568">
                        <w:rPr>
                          <w:rFonts w:ascii="Arial" w:hAnsi="Arial" w:cs="Arial"/>
                          <w:spacing w:val="38"/>
                          <w:sz w:val="24"/>
                          <w:szCs w:val="24"/>
                        </w:rPr>
                        <w:t xml:space="preserve"> </w:t>
                      </w:r>
                      <w:r w:rsidRPr="00942568">
                        <w:rPr>
                          <w:rFonts w:ascii="Arial" w:hAnsi="Arial" w:cs="Arial"/>
                          <w:sz w:val="24"/>
                          <w:szCs w:val="24"/>
                        </w:rPr>
                        <w:t>2253,</w:t>
                      </w:r>
                    </w:p>
                    <w:p w:rsidR="006A3D27" w:rsidRPr="00942568" w:rsidRDefault="006A3D27" w:rsidP="00DA43A2">
                      <w:pPr>
                        <w:pStyle w:val="Zkladntext"/>
                        <w:spacing w:line="273" w:lineRule="exact"/>
                        <w:ind w:left="108"/>
                        <w:rPr>
                          <w:rFonts w:ascii="Arial" w:hAnsi="Arial" w:cs="Arial"/>
                          <w:sz w:val="24"/>
                          <w:szCs w:val="24"/>
                        </w:rPr>
                      </w:pPr>
                      <w:r w:rsidRPr="00942568">
                        <w:rPr>
                          <w:rFonts w:ascii="Arial" w:hAnsi="Arial" w:cs="Arial"/>
                          <w:sz w:val="24"/>
                          <w:szCs w:val="24"/>
                        </w:rPr>
                        <w:t>2303,</w:t>
                      </w:r>
                      <w:r w:rsidRPr="00942568">
                        <w:rPr>
                          <w:rFonts w:ascii="Arial" w:hAnsi="Arial" w:cs="Arial"/>
                          <w:spacing w:val="1"/>
                          <w:sz w:val="24"/>
                          <w:szCs w:val="24"/>
                        </w:rPr>
                        <w:t xml:space="preserve"> </w:t>
                      </w:r>
                      <w:r w:rsidRPr="00942568">
                        <w:rPr>
                          <w:rFonts w:ascii="Arial" w:hAnsi="Arial" w:cs="Arial"/>
                          <w:sz w:val="24"/>
                          <w:szCs w:val="24"/>
                        </w:rPr>
                        <w:t>2304,</w:t>
                      </w:r>
                      <w:r w:rsidRPr="00942568">
                        <w:rPr>
                          <w:rFonts w:ascii="Arial" w:hAnsi="Arial" w:cs="Arial"/>
                          <w:spacing w:val="-1"/>
                          <w:sz w:val="24"/>
                          <w:szCs w:val="24"/>
                        </w:rPr>
                        <w:t xml:space="preserve"> </w:t>
                      </w:r>
                      <w:r w:rsidRPr="00942568">
                        <w:rPr>
                          <w:rFonts w:ascii="Arial" w:hAnsi="Arial" w:cs="Arial"/>
                          <w:sz w:val="24"/>
                          <w:szCs w:val="24"/>
                        </w:rPr>
                        <w:t>2305,</w:t>
                      </w:r>
                      <w:r w:rsidRPr="00942568">
                        <w:rPr>
                          <w:rFonts w:ascii="Arial" w:hAnsi="Arial" w:cs="Arial"/>
                          <w:spacing w:val="-1"/>
                          <w:sz w:val="24"/>
                          <w:szCs w:val="24"/>
                        </w:rPr>
                        <w:t xml:space="preserve"> </w:t>
                      </w:r>
                      <w:r w:rsidRPr="00942568">
                        <w:rPr>
                          <w:rFonts w:ascii="Arial" w:hAnsi="Arial" w:cs="Arial"/>
                          <w:sz w:val="24"/>
                          <w:szCs w:val="24"/>
                        </w:rPr>
                        <w:t>2311,</w:t>
                      </w:r>
                      <w:r w:rsidRPr="00942568">
                        <w:rPr>
                          <w:rFonts w:ascii="Arial" w:hAnsi="Arial" w:cs="Arial"/>
                          <w:spacing w:val="1"/>
                          <w:sz w:val="24"/>
                          <w:szCs w:val="24"/>
                        </w:rPr>
                        <w:t xml:space="preserve"> </w:t>
                      </w:r>
                      <w:r w:rsidRPr="00942568">
                        <w:rPr>
                          <w:rFonts w:ascii="Arial" w:hAnsi="Arial" w:cs="Arial"/>
                          <w:sz w:val="24"/>
                          <w:szCs w:val="24"/>
                        </w:rPr>
                        <w:t>2361,</w:t>
                      </w:r>
                      <w:r w:rsidRPr="00942568">
                        <w:rPr>
                          <w:rFonts w:ascii="Arial" w:hAnsi="Arial" w:cs="Arial"/>
                          <w:spacing w:val="2"/>
                          <w:sz w:val="24"/>
                          <w:szCs w:val="24"/>
                        </w:rPr>
                        <w:t xml:space="preserve"> </w:t>
                      </w:r>
                      <w:r w:rsidRPr="00942568">
                        <w:rPr>
                          <w:rFonts w:ascii="Arial" w:hAnsi="Arial" w:cs="Arial"/>
                          <w:sz w:val="24"/>
                          <w:szCs w:val="24"/>
                        </w:rPr>
                        <w:t>2362,</w:t>
                      </w:r>
                      <w:r w:rsidRPr="00942568">
                        <w:rPr>
                          <w:rFonts w:ascii="Arial" w:hAnsi="Arial" w:cs="Arial"/>
                          <w:spacing w:val="-3"/>
                          <w:sz w:val="24"/>
                          <w:szCs w:val="24"/>
                        </w:rPr>
                        <w:t xml:space="preserve"> </w:t>
                      </w:r>
                      <w:r w:rsidRPr="00942568">
                        <w:rPr>
                          <w:rFonts w:ascii="Arial" w:hAnsi="Arial" w:cs="Arial"/>
                          <w:sz w:val="24"/>
                          <w:szCs w:val="24"/>
                        </w:rPr>
                        <w:t>2363,</w:t>
                      </w:r>
                      <w:r w:rsidRPr="00942568">
                        <w:rPr>
                          <w:rFonts w:ascii="Arial" w:hAnsi="Arial" w:cs="Arial"/>
                          <w:spacing w:val="-3"/>
                          <w:sz w:val="24"/>
                          <w:szCs w:val="24"/>
                        </w:rPr>
                        <w:t xml:space="preserve"> </w:t>
                      </w:r>
                      <w:r w:rsidRPr="00942568">
                        <w:rPr>
                          <w:rFonts w:ascii="Arial" w:hAnsi="Arial" w:cs="Arial"/>
                          <w:sz w:val="24"/>
                          <w:szCs w:val="24"/>
                        </w:rPr>
                        <w:t>2364,</w:t>
                      </w:r>
                      <w:r w:rsidRPr="00942568">
                        <w:rPr>
                          <w:rFonts w:ascii="Arial" w:hAnsi="Arial" w:cs="Arial"/>
                          <w:spacing w:val="-2"/>
                          <w:sz w:val="24"/>
                          <w:szCs w:val="24"/>
                        </w:rPr>
                        <w:t xml:space="preserve"> 2365,</w:t>
                      </w:r>
                    </w:p>
                    <w:p w:rsidR="006A3D27" w:rsidRPr="00942568" w:rsidRDefault="006A3D27" w:rsidP="00DA43A2">
                      <w:pPr>
                        <w:pStyle w:val="Zkladntext"/>
                        <w:ind w:left="108" w:right="4962"/>
                        <w:rPr>
                          <w:rFonts w:ascii="Arial" w:hAnsi="Arial" w:cs="Arial"/>
                          <w:sz w:val="24"/>
                          <w:szCs w:val="24"/>
                        </w:rPr>
                      </w:pPr>
                      <w:r w:rsidRPr="00942568">
                        <w:rPr>
                          <w:rFonts w:ascii="Arial" w:hAnsi="Arial" w:cs="Arial"/>
                          <w:sz w:val="24"/>
                          <w:szCs w:val="24"/>
                        </w:rPr>
                        <w:t>Nájemní</w:t>
                      </w:r>
                      <w:r w:rsidRPr="00942568">
                        <w:rPr>
                          <w:rFonts w:ascii="Arial" w:hAnsi="Arial" w:cs="Arial"/>
                          <w:spacing w:val="-9"/>
                          <w:sz w:val="24"/>
                          <w:szCs w:val="24"/>
                        </w:rPr>
                        <w:t xml:space="preserve"> </w:t>
                      </w:r>
                      <w:r w:rsidRPr="00942568">
                        <w:rPr>
                          <w:rFonts w:ascii="Arial" w:hAnsi="Arial" w:cs="Arial"/>
                          <w:sz w:val="24"/>
                          <w:szCs w:val="24"/>
                        </w:rPr>
                        <w:t>smlouvy</w:t>
                      </w:r>
                      <w:r w:rsidRPr="00942568">
                        <w:rPr>
                          <w:rFonts w:ascii="Arial" w:hAnsi="Arial" w:cs="Arial"/>
                          <w:spacing w:val="-12"/>
                          <w:sz w:val="24"/>
                          <w:szCs w:val="24"/>
                        </w:rPr>
                        <w:t xml:space="preserve"> </w:t>
                      </w:r>
                      <w:r w:rsidRPr="00942568">
                        <w:rPr>
                          <w:rFonts w:ascii="Arial" w:hAnsi="Arial" w:cs="Arial"/>
                          <w:sz w:val="24"/>
                          <w:szCs w:val="24"/>
                        </w:rPr>
                        <w:t>(vč.</w:t>
                      </w:r>
                      <w:r w:rsidRPr="00942568">
                        <w:rPr>
                          <w:rFonts w:ascii="Arial" w:hAnsi="Arial" w:cs="Arial"/>
                          <w:spacing w:val="-7"/>
                          <w:sz w:val="24"/>
                          <w:szCs w:val="24"/>
                        </w:rPr>
                        <w:t xml:space="preserve"> </w:t>
                      </w:r>
                      <w:r w:rsidRPr="00942568">
                        <w:rPr>
                          <w:rFonts w:ascii="Arial" w:hAnsi="Arial" w:cs="Arial"/>
                          <w:sz w:val="24"/>
                          <w:szCs w:val="24"/>
                        </w:rPr>
                        <w:t>dodatků):</w:t>
                      </w:r>
                      <w:r w:rsidRPr="00942568">
                        <w:rPr>
                          <w:rFonts w:ascii="Arial" w:hAnsi="Arial" w:cs="Arial"/>
                          <w:spacing w:val="-11"/>
                          <w:sz w:val="24"/>
                          <w:szCs w:val="24"/>
                        </w:rPr>
                        <w:t xml:space="preserve"> </w:t>
                      </w:r>
                      <w:r w:rsidRPr="00942568">
                        <w:rPr>
                          <w:rFonts w:ascii="Arial" w:hAnsi="Arial" w:cs="Arial"/>
                          <w:sz w:val="24"/>
                          <w:szCs w:val="24"/>
                        </w:rPr>
                        <w:t xml:space="preserve">31 </w:t>
                      </w:r>
                      <w:proofErr w:type="spellStart"/>
                      <w:r w:rsidRPr="00942568">
                        <w:rPr>
                          <w:rFonts w:ascii="Arial" w:hAnsi="Arial" w:cs="Arial"/>
                          <w:sz w:val="24"/>
                          <w:szCs w:val="24"/>
                        </w:rPr>
                        <w:t>Pachtovní</w:t>
                      </w:r>
                      <w:proofErr w:type="spellEnd"/>
                      <w:r w:rsidRPr="00942568">
                        <w:rPr>
                          <w:rFonts w:ascii="Arial" w:hAnsi="Arial" w:cs="Arial"/>
                          <w:sz w:val="24"/>
                          <w:szCs w:val="24"/>
                        </w:rPr>
                        <w:t xml:space="preserve"> smlouvy: 1</w:t>
                      </w:r>
                    </w:p>
                    <w:p w:rsidR="006A3D27" w:rsidRPr="00942568" w:rsidRDefault="006A3D27" w:rsidP="00DA43A2">
                      <w:pPr>
                        <w:pStyle w:val="Zkladntext"/>
                        <w:ind w:left="108" w:right="3736"/>
                        <w:rPr>
                          <w:rFonts w:ascii="Arial" w:hAnsi="Arial" w:cs="Arial"/>
                          <w:sz w:val="24"/>
                          <w:szCs w:val="24"/>
                        </w:rPr>
                      </w:pPr>
                      <w:r w:rsidRPr="00942568">
                        <w:rPr>
                          <w:rFonts w:ascii="Arial" w:hAnsi="Arial" w:cs="Arial"/>
                          <w:sz w:val="24"/>
                          <w:szCs w:val="24"/>
                        </w:rPr>
                        <w:t>Smlouvy</w:t>
                      </w:r>
                      <w:r w:rsidRPr="00942568">
                        <w:rPr>
                          <w:rFonts w:ascii="Arial" w:hAnsi="Arial" w:cs="Arial"/>
                          <w:spacing w:val="-8"/>
                          <w:sz w:val="24"/>
                          <w:szCs w:val="24"/>
                        </w:rPr>
                        <w:t xml:space="preserve"> </w:t>
                      </w:r>
                      <w:r w:rsidRPr="00942568">
                        <w:rPr>
                          <w:rFonts w:ascii="Arial" w:hAnsi="Arial" w:cs="Arial"/>
                          <w:sz w:val="24"/>
                          <w:szCs w:val="24"/>
                        </w:rPr>
                        <w:t>o</w:t>
                      </w:r>
                      <w:r w:rsidRPr="00942568">
                        <w:rPr>
                          <w:rFonts w:ascii="Arial" w:hAnsi="Arial" w:cs="Arial"/>
                          <w:spacing w:val="-3"/>
                          <w:sz w:val="24"/>
                          <w:szCs w:val="24"/>
                        </w:rPr>
                        <w:t xml:space="preserve"> </w:t>
                      </w:r>
                      <w:r w:rsidRPr="00942568">
                        <w:rPr>
                          <w:rFonts w:ascii="Arial" w:hAnsi="Arial" w:cs="Arial"/>
                          <w:sz w:val="24"/>
                          <w:szCs w:val="24"/>
                        </w:rPr>
                        <w:t>budoucí</w:t>
                      </w:r>
                      <w:r w:rsidRPr="00942568">
                        <w:rPr>
                          <w:rFonts w:ascii="Arial" w:hAnsi="Arial" w:cs="Arial"/>
                          <w:spacing w:val="-7"/>
                          <w:sz w:val="24"/>
                          <w:szCs w:val="24"/>
                        </w:rPr>
                        <w:t xml:space="preserve"> </w:t>
                      </w:r>
                      <w:r w:rsidRPr="00942568">
                        <w:rPr>
                          <w:rFonts w:ascii="Arial" w:hAnsi="Arial" w:cs="Arial"/>
                          <w:sz w:val="24"/>
                          <w:szCs w:val="24"/>
                        </w:rPr>
                        <w:t>smlouvě</w:t>
                      </w:r>
                      <w:r w:rsidRPr="00942568">
                        <w:rPr>
                          <w:rFonts w:ascii="Arial" w:hAnsi="Arial" w:cs="Arial"/>
                          <w:spacing w:val="-5"/>
                          <w:sz w:val="24"/>
                          <w:szCs w:val="24"/>
                        </w:rPr>
                        <w:t xml:space="preserve"> </w:t>
                      </w:r>
                      <w:r w:rsidRPr="00942568">
                        <w:rPr>
                          <w:rFonts w:ascii="Arial" w:hAnsi="Arial" w:cs="Arial"/>
                          <w:sz w:val="24"/>
                          <w:szCs w:val="24"/>
                        </w:rPr>
                        <w:t>o</w:t>
                      </w:r>
                      <w:r w:rsidRPr="00942568">
                        <w:rPr>
                          <w:rFonts w:ascii="Arial" w:hAnsi="Arial" w:cs="Arial"/>
                          <w:spacing w:val="-4"/>
                          <w:sz w:val="24"/>
                          <w:szCs w:val="24"/>
                        </w:rPr>
                        <w:t xml:space="preserve"> </w:t>
                      </w:r>
                      <w:r w:rsidRPr="00942568">
                        <w:rPr>
                          <w:rFonts w:ascii="Arial" w:hAnsi="Arial" w:cs="Arial"/>
                          <w:sz w:val="24"/>
                          <w:szCs w:val="24"/>
                        </w:rPr>
                        <w:t>zřízení</w:t>
                      </w:r>
                      <w:r w:rsidRPr="00942568">
                        <w:rPr>
                          <w:rFonts w:ascii="Arial" w:hAnsi="Arial" w:cs="Arial"/>
                          <w:spacing w:val="-7"/>
                          <w:sz w:val="24"/>
                          <w:szCs w:val="24"/>
                        </w:rPr>
                        <w:t xml:space="preserve"> </w:t>
                      </w:r>
                      <w:r w:rsidRPr="00942568">
                        <w:rPr>
                          <w:rFonts w:ascii="Arial" w:hAnsi="Arial" w:cs="Arial"/>
                          <w:sz w:val="24"/>
                          <w:szCs w:val="24"/>
                        </w:rPr>
                        <w:t>služebnosti:</w:t>
                      </w:r>
                      <w:r w:rsidRPr="00942568">
                        <w:rPr>
                          <w:rFonts w:ascii="Arial" w:hAnsi="Arial" w:cs="Arial"/>
                          <w:spacing w:val="-5"/>
                          <w:sz w:val="24"/>
                          <w:szCs w:val="24"/>
                        </w:rPr>
                        <w:t xml:space="preserve"> </w:t>
                      </w:r>
                      <w:r w:rsidRPr="00942568">
                        <w:rPr>
                          <w:rFonts w:ascii="Arial" w:hAnsi="Arial" w:cs="Arial"/>
                          <w:sz w:val="24"/>
                          <w:szCs w:val="24"/>
                        </w:rPr>
                        <w:t>24 Smlouvy o zřízení služebnosti (vč. dodatků): 11 Smlouvy o komunikačním napojení: 1</w:t>
                      </w:r>
                    </w:p>
                    <w:p w:rsidR="006A3D27" w:rsidRDefault="006A3D27" w:rsidP="00DA43A2">
                      <w:pPr>
                        <w:pStyle w:val="Zkladntext"/>
                        <w:ind w:left="108" w:right="4962"/>
                      </w:pPr>
                      <w:r>
                        <w:t>Souhlas</w:t>
                      </w:r>
                      <w:r>
                        <w:rPr>
                          <w:spacing w:val="-9"/>
                        </w:rPr>
                        <w:t xml:space="preserve"> </w:t>
                      </w:r>
                      <w:r>
                        <w:t>vlastníka</w:t>
                      </w:r>
                      <w:r>
                        <w:rPr>
                          <w:spacing w:val="-9"/>
                        </w:rPr>
                        <w:t xml:space="preserve"> </w:t>
                      </w:r>
                      <w:r>
                        <w:t>sousedního</w:t>
                      </w:r>
                      <w:r>
                        <w:rPr>
                          <w:spacing w:val="-9"/>
                        </w:rPr>
                        <w:t xml:space="preserve"> </w:t>
                      </w:r>
                      <w:r>
                        <w:t>pozemku:</w:t>
                      </w:r>
                      <w:r>
                        <w:rPr>
                          <w:spacing w:val="-8"/>
                        </w:rPr>
                        <w:t xml:space="preserve"> </w:t>
                      </w:r>
                      <w:r>
                        <w:t>8 Souhlas vlastníka pozemku: 14</w:t>
                      </w:r>
                    </w:p>
                    <w:p w:rsidR="006A3D27" w:rsidRDefault="006A3D27" w:rsidP="00DA43A2">
                      <w:pPr>
                        <w:pStyle w:val="Zkladntext"/>
                        <w:ind w:left="108"/>
                      </w:pPr>
                      <w:r>
                        <w:t>Souhlas</w:t>
                      </w:r>
                      <w:r>
                        <w:rPr>
                          <w:spacing w:val="-1"/>
                        </w:rPr>
                        <w:t xml:space="preserve"> </w:t>
                      </w:r>
                      <w:r>
                        <w:t>se stavebním</w:t>
                      </w:r>
                      <w:r>
                        <w:rPr>
                          <w:spacing w:val="-1"/>
                        </w:rPr>
                        <w:t xml:space="preserve"> </w:t>
                      </w:r>
                      <w:r>
                        <w:t>záměrem:</w:t>
                      </w:r>
                      <w:r>
                        <w:rPr>
                          <w:spacing w:val="-2"/>
                        </w:rPr>
                        <w:t xml:space="preserve"> </w:t>
                      </w:r>
                      <w:r>
                        <w:rPr>
                          <w:spacing w:val="-10"/>
                        </w:rPr>
                        <w:t>4</w:t>
                      </w:r>
                    </w:p>
                  </w:txbxContent>
                </v:textbox>
                <w10:wrap type="topAndBottom" anchorx="page"/>
              </v:shape>
            </w:pict>
          </mc:Fallback>
        </mc:AlternateContent>
      </w:r>
    </w:p>
    <w:p w:rsidR="00DA43A2" w:rsidRPr="00DA43A2" w:rsidRDefault="00DA43A2" w:rsidP="00DA43A2">
      <w:pPr>
        <w:pStyle w:val="Zkladntext"/>
        <w:spacing w:before="2"/>
        <w:rPr>
          <w:rFonts w:ascii="Arial" w:hAnsi="Arial" w:cs="Arial"/>
          <w:b/>
          <w:sz w:val="24"/>
          <w:szCs w:val="24"/>
        </w:rPr>
      </w:pPr>
    </w:p>
    <w:p w:rsidR="00DA43A2" w:rsidRPr="00DA43A2" w:rsidRDefault="00DA43A2" w:rsidP="00DA43A2">
      <w:pPr>
        <w:spacing w:before="93"/>
        <w:ind w:left="232"/>
        <w:rPr>
          <w:rFonts w:ascii="Arial" w:hAnsi="Arial" w:cs="Arial"/>
          <w:b/>
          <w:sz w:val="24"/>
          <w:szCs w:val="24"/>
        </w:rPr>
      </w:pPr>
      <w:r w:rsidRPr="00DA43A2">
        <w:rPr>
          <w:rFonts w:ascii="Arial" w:hAnsi="Arial" w:cs="Arial"/>
          <w:b/>
          <w:sz w:val="24"/>
          <w:szCs w:val="24"/>
        </w:rPr>
        <w:t>Oddělení</w:t>
      </w:r>
      <w:r w:rsidRPr="00DA43A2">
        <w:rPr>
          <w:rFonts w:ascii="Arial" w:hAnsi="Arial" w:cs="Arial"/>
          <w:b/>
          <w:spacing w:val="-1"/>
          <w:sz w:val="24"/>
          <w:szCs w:val="24"/>
        </w:rPr>
        <w:t xml:space="preserve"> </w:t>
      </w:r>
      <w:r w:rsidRPr="00DA43A2">
        <w:rPr>
          <w:rFonts w:ascii="Arial" w:hAnsi="Arial" w:cs="Arial"/>
          <w:b/>
          <w:sz w:val="24"/>
          <w:szCs w:val="24"/>
        </w:rPr>
        <w:t>domů: 65</w:t>
      </w:r>
      <w:r w:rsidRPr="00DA43A2">
        <w:rPr>
          <w:rFonts w:ascii="Arial" w:hAnsi="Arial" w:cs="Arial"/>
          <w:b/>
          <w:spacing w:val="2"/>
          <w:sz w:val="24"/>
          <w:szCs w:val="24"/>
        </w:rPr>
        <w:t xml:space="preserve"> </w:t>
      </w:r>
      <w:r w:rsidRPr="00DA43A2">
        <w:rPr>
          <w:rFonts w:ascii="Arial" w:hAnsi="Arial" w:cs="Arial"/>
          <w:b/>
          <w:spacing w:val="-2"/>
          <w:sz w:val="24"/>
          <w:szCs w:val="24"/>
        </w:rPr>
        <w:t>návrhů</w:t>
      </w:r>
    </w:p>
    <w:p w:rsidR="00DA43A2" w:rsidRPr="00DA43A2" w:rsidRDefault="00DA43A2" w:rsidP="00DA43A2">
      <w:pPr>
        <w:pStyle w:val="Zkladntext"/>
        <w:ind w:left="115"/>
        <w:rPr>
          <w:rFonts w:ascii="Arial" w:hAnsi="Arial" w:cs="Arial"/>
          <w:sz w:val="24"/>
          <w:szCs w:val="24"/>
        </w:rPr>
      </w:pPr>
      <w:r w:rsidRPr="00DA43A2">
        <w:rPr>
          <w:rFonts w:ascii="Arial" w:hAnsi="Arial" w:cs="Arial"/>
          <w:noProof/>
          <w:sz w:val="24"/>
          <w:szCs w:val="24"/>
          <w:lang w:eastAsia="cs-CZ"/>
        </w:rPr>
        <mc:AlternateContent>
          <mc:Choice Requires="wps">
            <w:drawing>
              <wp:inline distT="0" distB="0" distL="0" distR="0">
                <wp:extent cx="6262370" cy="908685"/>
                <wp:effectExtent l="6350" t="6350" r="8255" b="8890"/>
                <wp:docPr id="25" name="Textové pol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2370" cy="9086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A3D27" w:rsidRPr="00942568" w:rsidRDefault="006A3D27" w:rsidP="00DA43A2">
                            <w:pPr>
                              <w:spacing w:before="17" w:line="242" w:lineRule="auto"/>
                              <w:ind w:left="107" w:right="95"/>
                              <w:rPr>
                                <w:rFonts w:ascii="Arial" w:hAnsi="Arial" w:cs="Arial"/>
                                <w:sz w:val="24"/>
                                <w:szCs w:val="24"/>
                              </w:rPr>
                            </w:pPr>
                            <w:r w:rsidRPr="00942568">
                              <w:rPr>
                                <w:rFonts w:ascii="Arial" w:hAnsi="Arial" w:cs="Arial"/>
                                <w:b/>
                                <w:sz w:val="24"/>
                                <w:szCs w:val="24"/>
                              </w:rPr>
                              <w:t>Smlouvy, dodatky a dohody uzavřené na základě usnesení Rady města Jihlavy: č./22:</w:t>
                            </w:r>
                            <w:r w:rsidRPr="00942568">
                              <w:rPr>
                                <w:rFonts w:ascii="Arial" w:hAnsi="Arial" w:cs="Arial"/>
                                <w:b/>
                                <w:spacing w:val="1"/>
                                <w:sz w:val="24"/>
                                <w:szCs w:val="24"/>
                              </w:rPr>
                              <w:t xml:space="preserve"> </w:t>
                            </w:r>
                            <w:r w:rsidRPr="00942568">
                              <w:rPr>
                                <w:rFonts w:ascii="Arial" w:hAnsi="Arial" w:cs="Arial"/>
                                <w:sz w:val="24"/>
                                <w:szCs w:val="24"/>
                              </w:rPr>
                              <w:t>25,</w:t>
                            </w:r>
                            <w:r w:rsidRPr="00942568">
                              <w:rPr>
                                <w:rFonts w:ascii="Arial" w:hAnsi="Arial" w:cs="Arial"/>
                                <w:spacing w:val="2"/>
                                <w:sz w:val="24"/>
                                <w:szCs w:val="24"/>
                              </w:rPr>
                              <w:t xml:space="preserve"> </w:t>
                            </w:r>
                            <w:r w:rsidRPr="00942568">
                              <w:rPr>
                                <w:rFonts w:ascii="Arial" w:hAnsi="Arial" w:cs="Arial"/>
                                <w:sz w:val="24"/>
                                <w:szCs w:val="24"/>
                              </w:rPr>
                              <w:t>26,</w:t>
                            </w:r>
                            <w:r w:rsidRPr="00942568">
                              <w:rPr>
                                <w:rFonts w:ascii="Arial" w:hAnsi="Arial" w:cs="Arial"/>
                                <w:spacing w:val="1"/>
                                <w:sz w:val="24"/>
                                <w:szCs w:val="24"/>
                              </w:rPr>
                              <w:t xml:space="preserve"> </w:t>
                            </w:r>
                            <w:r w:rsidRPr="00942568">
                              <w:rPr>
                                <w:rFonts w:ascii="Arial" w:hAnsi="Arial" w:cs="Arial"/>
                                <w:sz w:val="24"/>
                                <w:szCs w:val="24"/>
                              </w:rPr>
                              <w:t>27,</w:t>
                            </w:r>
                            <w:r w:rsidRPr="00942568">
                              <w:rPr>
                                <w:rFonts w:ascii="Arial" w:hAnsi="Arial" w:cs="Arial"/>
                                <w:spacing w:val="3"/>
                                <w:sz w:val="24"/>
                                <w:szCs w:val="24"/>
                              </w:rPr>
                              <w:t xml:space="preserve"> </w:t>
                            </w:r>
                            <w:r w:rsidRPr="00942568">
                              <w:rPr>
                                <w:rFonts w:ascii="Arial" w:hAnsi="Arial" w:cs="Arial"/>
                                <w:sz w:val="24"/>
                                <w:szCs w:val="24"/>
                              </w:rPr>
                              <w:t>28,</w:t>
                            </w:r>
                            <w:r w:rsidRPr="00942568">
                              <w:rPr>
                                <w:rFonts w:ascii="Arial" w:hAnsi="Arial" w:cs="Arial"/>
                                <w:spacing w:val="1"/>
                                <w:sz w:val="24"/>
                                <w:szCs w:val="24"/>
                              </w:rPr>
                              <w:t xml:space="preserve"> </w:t>
                            </w:r>
                            <w:r w:rsidRPr="00942568">
                              <w:rPr>
                                <w:rFonts w:ascii="Arial" w:hAnsi="Arial" w:cs="Arial"/>
                                <w:sz w:val="24"/>
                                <w:szCs w:val="24"/>
                              </w:rPr>
                              <w:t>29,</w:t>
                            </w:r>
                            <w:r w:rsidRPr="00942568">
                              <w:rPr>
                                <w:rFonts w:ascii="Arial" w:hAnsi="Arial" w:cs="Arial"/>
                                <w:spacing w:val="4"/>
                                <w:sz w:val="24"/>
                                <w:szCs w:val="24"/>
                              </w:rPr>
                              <w:t xml:space="preserve"> </w:t>
                            </w:r>
                            <w:r w:rsidRPr="00942568">
                              <w:rPr>
                                <w:rFonts w:ascii="Arial" w:hAnsi="Arial" w:cs="Arial"/>
                                <w:sz w:val="24"/>
                                <w:szCs w:val="24"/>
                              </w:rPr>
                              <w:t>31,</w:t>
                            </w:r>
                            <w:r w:rsidRPr="00942568">
                              <w:rPr>
                                <w:rFonts w:ascii="Arial" w:hAnsi="Arial" w:cs="Arial"/>
                                <w:spacing w:val="3"/>
                                <w:sz w:val="24"/>
                                <w:szCs w:val="24"/>
                              </w:rPr>
                              <w:t xml:space="preserve"> </w:t>
                            </w:r>
                            <w:r w:rsidRPr="00942568">
                              <w:rPr>
                                <w:rFonts w:ascii="Arial" w:hAnsi="Arial" w:cs="Arial"/>
                                <w:sz w:val="24"/>
                                <w:szCs w:val="24"/>
                              </w:rPr>
                              <w:t>32,</w:t>
                            </w:r>
                            <w:r w:rsidRPr="00942568">
                              <w:rPr>
                                <w:rFonts w:ascii="Arial" w:hAnsi="Arial" w:cs="Arial"/>
                                <w:spacing w:val="4"/>
                                <w:sz w:val="24"/>
                                <w:szCs w:val="24"/>
                              </w:rPr>
                              <w:t xml:space="preserve"> </w:t>
                            </w:r>
                            <w:r w:rsidRPr="00942568">
                              <w:rPr>
                                <w:rFonts w:ascii="Arial" w:hAnsi="Arial" w:cs="Arial"/>
                                <w:sz w:val="24"/>
                                <w:szCs w:val="24"/>
                              </w:rPr>
                              <w:t>67,</w:t>
                            </w:r>
                            <w:r w:rsidRPr="00942568">
                              <w:rPr>
                                <w:rFonts w:ascii="Arial" w:hAnsi="Arial" w:cs="Arial"/>
                                <w:spacing w:val="4"/>
                                <w:sz w:val="24"/>
                                <w:szCs w:val="24"/>
                              </w:rPr>
                              <w:t xml:space="preserve"> </w:t>
                            </w:r>
                            <w:r w:rsidRPr="00942568">
                              <w:rPr>
                                <w:rFonts w:ascii="Arial" w:hAnsi="Arial" w:cs="Arial"/>
                                <w:sz w:val="24"/>
                                <w:szCs w:val="24"/>
                              </w:rPr>
                              <w:t>69,</w:t>
                            </w:r>
                            <w:r w:rsidRPr="00942568">
                              <w:rPr>
                                <w:rFonts w:ascii="Arial" w:hAnsi="Arial" w:cs="Arial"/>
                                <w:spacing w:val="3"/>
                                <w:sz w:val="24"/>
                                <w:szCs w:val="24"/>
                              </w:rPr>
                              <w:t xml:space="preserve"> </w:t>
                            </w:r>
                            <w:r w:rsidRPr="00942568">
                              <w:rPr>
                                <w:rFonts w:ascii="Arial" w:hAnsi="Arial" w:cs="Arial"/>
                                <w:sz w:val="24"/>
                                <w:szCs w:val="24"/>
                              </w:rPr>
                              <w:t>70,</w:t>
                            </w:r>
                            <w:r w:rsidRPr="00942568">
                              <w:rPr>
                                <w:rFonts w:ascii="Arial" w:hAnsi="Arial" w:cs="Arial"/>
                                <w:spacing w:val="1"/>
                                <w:sz w:val="24"/>
                                <w:szCs w:val="24"/>
                              </w:rPr>
                              <w:t xml:space="preserve"> </w:t>
                            </w:r>
                            <w:r w:rsidRPr="00942568">
                              <w:rPr>
                                <w:rFonts w:ascii="Arial" w:hAnsi="Arial" w:cs="Arial"/>
                                <w:sz w:val="24"/>
                                <w:szCs w:val="24"/>
                              </w:rPr>
                              <w:t>71,</w:t>
                            </w:r>
                            <w:r w:rsidRPr="00942568">
                              <w:rPr>
                                <w:rFonts w:ascii="Arial" w:hAnsi="Arial" w:cs="Arial"/>
                                <w:spacing w:val="4"/>
                                <w:sz w:val="24"/>
                                <w:szCs w:val="24"/>
                              </w:rPr>
                              <w:t xml:space="preserve"> </w:t>
                            </w:r>
                            <w:r w:rsidRPr="00942568">
                              <w:rPr>
                                <w:rFonts w:ascii="Arial" w:hAnsi="Arial" w:cs="Arial"/>
                                <w:sz w:val="24"/>
                                <w:szCs w:val="24"/>
                              </w:rPr>
                              <w:t>72,</w:t>
                            </w:r>
                            <w:r w:rsidRPr="00942568">
                              <w:rPr>
                                <w:rFonts w:ascii="Arial" w:hAnsi="Arial" w:cs="Arial"/>
                                <w:spacing w:val="3"/>
                                <w:sz w:val="24"/>
                                <w:szCs w:val="24"/>
                              </w:rPr>
                              <w:t xml:space="preserve"> </w:t>
                            </w:r>
                            <w:r w:rsidRPr="00942568">
                              <w:rPr>
                                <w:rFonts w:ascii="Arial" w:hAnsi="Arial" w:cs="Arial"/>
                                <w:sz w:val="24"/>
                                <w:szCs w:val="24"/>
                              </w:rPr>
                              <w:t>73,</w:t>
                            </w:r>
                            <w:r w:rsidRPr="00942568">
                              <w:rPr>
                                <w:rFonts w:ascii="Arial" w:hAnsi="Arial" w:cs="Arial"/>
                                <w:spacing w:val="4"/>
                                <w:sz w:val="24"/>
                                <w:szCs w:val="24"/>
                              </w:rPr>
                              <w:t xml:space="preserve"> </w:t>
                            </w:r>
                            <w:r w:rsidRPr="00942568">
                              <w:rPr>
                                <w:rFonts w:ascii="Arial" w:hAnsi="Arial" w:cs="Arial"/>
                                <w:sz w:val="24"/>
                                <w:szCs w:val="24"/>
                              </w:rPr>
                              <w:t>74,</w:t>
                            </w:r>
                            <w:r w:rsidRPr="00942568">
                              <w:rPr>
                                <w:rFonts w:ascii="Arial" w:hAnsi="Arial" w:cs="Arial"/>
                                <w:spacing w:val="4"/>
                                <w:sz w:val="24"/>
                                <w:szCs w:val="24"/>
                              </w:rPr>
                              <w:t xml:space="preserve"> </w:t>
                            </w:r>
                            <w:r w:rsidRPr="00942568">
                              <w:rPr>
                                <w:rFonts w:ascii="Arial" w:hAnsi="Arial" w:cs="Arial"/>
                                <w:sz w:val="24"/>
                                <w:szCs w:val="24"/>
                              </w:rPr>
                              <w:t>75,</w:t>
                            </w:r>
                            <w:r w:rsidRPr="00942568">
                              <w:rPr>
                                <w:rFonts w:ascii="Arial" w:hAnsi="Arial" w:cs="Arial"/>
                                <w:spacing w:val="3"/>
                                <w:sz w:val="24"/>
                                <w:szCs w:val="24"/>
                              </w:rPr>
                              <w:t xml:space="preserve"> </w:t>
                            </w:r>
                            <w:r w:rsidRPr="00942568">
                              <w:rPr>
                                <w:rFonts w:ascii="Arial" w:hAnsi="Arial" w:cs="Arial"/>
                                <w:sz w:val="24"/>
                                <w:szCs w:val="24"/>
                              </w:rPr>
                              <w:t>76,</w:t>
                            </w:r>
                            <w:r w:rsidRPr="00942568">
                              <w:rPr>
                                <w:rFonts w:ascii="Arial" w:hAnsi="Arial" w:cs="Arial"/>
                                <w:spacing w:val="4"/>
                                <w:sz w:val="24"/>
                                <w:szCs w:val="24"/>
                              </w:rPr>
                              <w:t xml:space="preserve"> </w:t>
                            </w:r>
                            <w:r w:rsidRPr="00942568">
                              <w:rPr>
                                <w:rFonts w:ascii="Arial" w:hAnsi="Arial" w:cs="Arial"/>
                                <w:sz w:val="24"/>
                                <w:szCs w:val="24"/>
                              </w:rPr>
                              <w:t>77,</w:t>
                            </w:r>
                            <w:r w:rsidRPr="00942568">
                              <w:rPr>
                                <w:rFonts w:ascii="Arial" w:hAnsi="Arial" w:cs="Arial"/>
                                <w:spacing w:val="1"/>
                                <w:sz w:val="24"/>
                                <w:szCs w:val="24"/>
                              </w:rPr>
                              <w:t xml:space="preserve"> </w:t>
                            </w:r>
                            <w:r w:rsidRPr="00942568">
                              <w:rPr>
                                <w:rFonts w:ascii="Arial" w:hAnsi="Arial" w:cs="Arial"/>
                                <w:sz w:val="24"/>
                                <w:szCs w:val="24"/>
                              </w:rPr>
                              <w:t>78,</w:t>
                            </w:r>
                            <w:r w:rsidRPr="00942568">
                              <w:rPr>
                                <w:rFonts w:ascii="Arial" w:hAnsi="Arial" w:cs="Arial"/>
                                <w:spacing w:val="3"/>
                                <w:sz w:val="24"/>
                                <w:szCs w:val="24"/>
                              </w:rPr>
                              <w:t xml:space="preserve"> </w:t>
                            </w:r>
                            <w:r w:rsidRPr="00942568">
                              <w:rPr>
                                <w:rFonts w:ascii="Arial" w:hAnsi="Arial" w:cs="Arial"/>
                                <w:sz w:val="24"/>
                                <w:szCs w:val="24"/>
                              </w:rPr>
                              <w:t>79,</w:t>
                            </w:r>
                            <w:r w:rsidRPr="00942568">
                              <w:rPr>
                                <w:rFonts w:ascii="Arial" w:hAnsi="Arial" w:cs="Arial"/>
                                <w:spacing w:val="1"/>
                                <w:sz w:val="24"/>
                                <w:szCs w:val="24"/>
                              </w:rPr>
                              <w:t xml:space="preserve"> </w:t>
                            </w:r>
                            <w:r w:rsidRPr="00942568">
                              <w:rPr>
                                <w:rFonts w:ascii="Arial" w:hAnsi="Arial" w:cs="Arial"/>
                                <w:sz w:val="24"/>
                                <w:szCs w:val="24"/>
                              </w:rPr>
                              <w:t>82,</w:t>
                            </w:r>
                            <w:r w:rsidRPr="00942568">
                              <w:rPr>
                                <w:rFonts w:ascii="Arial" w:hAnsi="Arial" w:cs="Arial"/>
                                <w:spacing w:val="2"/>
                                <w:sz w:val="24"/>
                                <w:szCs w:val="24"/>
                              </w:rPr>
                              <w:t xml:space="preserve"> </w:t>
                            </w:r>
                            <w:r w:rsidRPr="00942568">
                              <w:rPr>
                                <w:rFonts w:ascii="Arial" w:hAnsi="Arial" w:cs="Arial"/>
                                <w:sz w:val="24"/>
                                <w:szCs w:val="24"/>
                              </w:rPr>
                              <w:t>83,</w:t>
                            </w:r>
                            <w:r w:rsidRPr="00942568">
                              <w:rPr>
                                <w:rFonts w:ascii="Arial" w:hAnsi="Arial" w:cs="Arial"/>
                                <w:spacing w:val="3"/>
                                <w:sz w:val="24"/>
                                <w:szCs w:val="24"/>
                              </w:rPr>
                              <w:t xml:space="preserve"> </w:t>
                            </w:r>
                            <w:r w:rsidRPr="00942568">
                              <w:rPr>
                                <w:rFonts w:ascii="Arial" w:hAnsi="Arial" w:cs="Arial"/>
                                <w:spacing w:val="-4"/>
                                <w:sz w:val="24"/>
                                <w:szCs w:val="24"/>
                              </w:rPr>
                              <w:t>160,</w:t>
                            </w:r>
                          </w:p>
                          <w:p w:rsidR="006A3D27" w:rsidRPr="00942568" w:rsidRDefault="006A3D27" w:rsidP="00DA43A2">
                            <w:pPr>
                              <w:pStyle w:val="Zkladntext"/>
                              <w:spacing w:line="273" w:lineRule="exact"/>
                              <w:ind w:left="107"/>
                              <w:rPr>
                                <w:rFonts w:ascii="Arial" w:hAnsi="Arial" w:cs="Arial"/>
                                <w:sz w:val="24"/>
                                <w:szCs w:val="24"/>
                              </w:rPr>
                            </w:pPr>
                            <w:r w:rsidRPr="00942568">
                              <w:rPr>
                                <w:rFonts w:ascii="Arial" w:hAnsi="Arial" w:cs="Arial"/>
                                <w:sz w:val="24"/>
                                <w:szCs w:val="24"/>
                              </w:rPr>
                              <w:t>167, 174,</w:t>
                            </w:r>
                            <w:r w:rsidRPr="00942568">
                              <w:rPr>
                                <w:rFonts w:ascii="Arial" w:hAnsi="Arial" w:cs="Arial"/>
                                <w:spacing w:val="4"/>
                                <w:sz w:val="24"/>
                                <w:szCs w:val="24"/>
                              </w:rPr>
                              <w:t xml:space="preserve"> </w:t>
                            </w:r>
                            <w:r w:rsidRPr="00942568">
                              <w:rPr>
                                <w:rFonts w:ascii="Arial" w:hAnsi="Arial" w:cs="Arial"/>
                                <w:sz w:val="24"/>
                                <w:szCs w:val="24"/>
                              </w:rPr>
                              <w:t>175,</w:t>
                            </w:r>
                            <w:r w:rsidRPr="00942568">
                              <w:rPr>
                                <w:rFonts w:ascii="Arial" w:hAnsi="Arial" w:cs="Arial"/>
                                <w:spacing w:val="6"/>
                                <w:sz w:val="24"/>
                                <w:szCs w:val="24"/>
                              </w:rPr>
                              <w:t xml:space="preserve"> </w:t>
                            </w:r>
                            <w:r w:rsidRPr="00942568">
                              <w:rPr>
                                <w:rFonts w:ascii="Arial" w:hAnsi="Arial" w:cs="Arial"/>
                                <w:sz w:val="24"/>
                                <w:szCs w:val="24"/>
                              </w:rPr>
                              <w:t>176,</w:t>
                            </w:r>
                            <w:r w:rsidRPr="00942568">
                              <w:rPr>
                                <w:rFonts w:ascii="Arial" w:hAnsi="Arial" w:cs="Arial"/>
                                <w:spacing w:val="4"/>
                                <w:sz w:val="24"/>
                                <w:szCs w:val="24"/>
                              </w:rPr>
                              <w:t xml:space="preserve"> </w:t>
                            </w:r>
                            <w:r w:rsidRPr="00942568">
                              <w:rPr>
                                <w:rFonts w:ascii="Arial" w:hAnsi="Arial" w:cs="Arial"/>
                                <w:sz w:val="24"/>
                                <w:szCs w:val="24"/>
                              </w:rPr>
                              <w:t>177,</w:t>
                            </w:r>
                            <w:r w:rsidRPr="00942568">
                              <w:rPr>
                                <w:rFonts w:ascii="Arial" w:hAnsi="Arial" w:cs="Arial"/>
                                <w:spacing w:val="6"/>
                                <w:sz w:val="24"/>
                                <w:szCs w:val="24"/>
                              </w:rPr>
                              <w:t xml:space="preserve"> </w:t>
                            </w:r>
                            <w:r w:rsidRPr="00942568">
                              <w:rPr>
                                <w:rFonts w:ascii="Arial" w:hAnsi="Arial" w:cs="Arial"/>
                                <w:sz w:val="24"/>
                                <w:szCs w:val="24"/>
                              </w:rPr>
                              <w:t>178,</w:t>
                            </w:r>
                            <w:r w:rsidRPr="00942568">
                              <w:rPr>
                                <w:rFonts w:ascii="Arial" w:hAnsi="Arial" w:cs="Arial"/>
                                <w:spacing w:val="7"/>
                                <w:sz w:val="24"/>
                                <w:szCs w:val="24"/>
                              </w:rPr>
                              <w:t xml:space="preserve"> </w:t>
                            </w:r>
                            <w:r w:rsidRPr="00942568">
                              <w:rPr>
                                <w:rFonts w:ascii="Arial" w:hAnsi="Arial" w:cs="Arial"/>
                                <w:sz w:val="24"/>
                                <w:szCs w:val="24"/>
                              </w:rPr>
                              <w:t>179,</w:t>
                            </w:r>
                            <w:r w:rsidRPr="00942568">
                              <w:rPr>
                                <w:rFonts w:ascii="Arial" w:hAnsi="Arial" w:cs="Arial"/>
                                <w:spacing w:val="5"/>
                                <w:sz w:val="24"/>
                                <w:szCs w:val="24"/>
                              </w:rPr>
                              <w:t xml:space="preserve"> </w:t>
                            </w:r>
                            <w:r w:rsidRPr="00942568">
                              <w:rPr>
                                <w:rFonts w:ascii="Arial" w:hAnsi="Arial" w:cs="Arial"/>
                                <w:sz w:val="24"/>
                                <w:szCs w:val="24"/>
                              </w:rPr>
                              <w:t>180,</w:t>
                            </w:r>
                            <w:r w:rsidRPr="00942568">
                              <w:rPr>
                                <w:rFonts w:ascii="Arial" w:hAnsi="Arial" w:cs="Arial"/>
                                <w:spacing w:val="4"/>
                                <w:sz w:val="24"/>
                                <w:szCs w:val="24"/>
                              </w:rPr>
                              <w:t xml:space="preserve"> </w:t>
                            </w:r>
                            <w:r w:rsidRPr="00942568">
                              <w:rPr>
                                <w:rFonts w:ascii="Arial" w:hAnsi="Arial" w:cs="Arial"/>
                                <w:sz w:val="24"/>
                                <w:szCs w:val="24"/>
                              </w:rPr>
                              <w:t>181,</w:t>
                            </w:r>
                            <w:r w:rsidRPr="00942568">
                              <w:rPr>
                                <w:rFonts w:ascii="Arial" w:hAnsi="Arial" w:cs="Arial"/>
                                <w:spacing w:val="5"/>
                                <w:sz w:val="24"/>
                                <w:szCs w:val="24"/>
                              </w:rPr>
                              <w:t xml:space="preserve"> </w:t>
                            </w:r>
                            <w:r w:rsidRPr="00942568">
                              <w:rPr>
                                <w:rFonts w:ascii="Arial" w:hAnsi="Arial" w:cs="Arial"/>
                                <w:sz w:val="24"/>
                                <w:szCs w:val="24"/>
                              </w:rPr>
                              <w:t>182,</w:t>
                            </w:r>
                            <w:r w:rsidRPr="00942568">
                              <w:rPr>
                                <w:rFonts w:ascii="Arial" w:hAnsi="Arial" w:cs="Arial"/>
                                <w:spacing w:val="4"/>
                                <w:sz w:val="24"/>
                                <w:szCs w:val="24"/>
                              </w:rPr>
                              <w:t xml:space="preserve"> </w:t>
                            </w:r>
                            <w:r w:rsidRPr="00942568">
                              <w:rPr>
                                <w:rFonts w:ascii="Arial" w:hAnsi="Arial" w:cs="Arial"/>
                                <w:sz w:val="24"/>
                                <w:szCs w:val="24"/>
                              </w:rPr>
                              <w:t>183,</w:t>
                            </w:r>
                            <w:r w:rsidRPr="00942568">
                              <w:rPr>
                                <w:rFonts w:ascii="Arial" w:hAnsi="Arial" w:cs="Arial"/>
                                <w:spacing w:val="5"/>
                                <w:sz w:val="24"/>
                                <w:szCs w:val="24"/>
                              </w:rPr>
                              <w:t xml:space="preserve"> </w:t>
                            </w:r>
                            <w:r w:rsidRPr="00942568">
                              <w:rPr>
                                <w:rFonts w:ascii="Arial" w:hAnsi="Arial" w:cs="Arial"/>
                                <w:sz w:val="24"/>
                                <w:szCs w:val="24"/>
                              </w:rPr>
                              <w:t>184,</w:t>
                            </w:r>
                            <w:r w:rsidRPr="00942568">
                              <w:rPr>
                                <w:rFonts w:ascii="Arial" w:hAnsi="Arial" w:cs="Arial"/>
                                <w:spacing w:val="6"/>
                                <w:sz w:val="24"/>
                                <w:szCs w:val="24"/>
                              </w:rPr>
                              <w:t xml:space="preserve"> </w:t>
                            </w:r>
                            <w:r w:rsidRPr="00942568">
                              <w:rPr>
                                <w:rFonts w:ascii="Arial" w:hAnsi="Arial" w:cs="Arial"/>
                                <w:sz w:val="24"/>
                                <w:szCs w:val="24"/>
                              </w:rPr>
                              <w:t>249,</w:t>
                            </w:r>
                            <w:r w:rsidRPr="00942568">
                              <w:rPr>
                                <w:rFonts w:ascii="Arial" w:hAnsi="Arial" w:cs="Arial"/>
                                <w:spacing w:val="5"/>
                                <w:sz w:val="24"/>
                                <w:szCs w:val="24"/>
                              </w:rPr>
                              <w:t xml:space="preserve"> </w:t>
                            </w:r>
                            <w:r w:rsidRPr="00942568">
                              <w:rPr>
                                <w:rFonts w:ascii="Arial" w:hAnsi="Arial" w:cs="Arial"/>
                                <w:sz w:val="24"/>
                                <w:szCs w:val="24"/>
                              </w:rPr>
                              <w:t>250,</w:t>
                            </w:r>
                            <w:r w:rsidRPr="00942568">
                              <w:rPr>
                                <w:rFonts w:ascii="Arial" w:hAnsi="Arial" w:cs="Arial"/>
                                <w:spacing w:val="4"/>
                                <w:sz w:val="24"/>
                                <w:szCs w:val="24"/>
                              </w:rPr>
                              <w:t xml:space="preserve"> </w:t>
                            </w:r>
                            <w:r w:rsidRPr="00942568">
                              <w:rPr>
                                <w:rFonts w:ascii="Arial" w:hAnsi="Arial" w:cs="Arial"/>
                                <w:sz w:val="24"/>
                                <w:szCs w:val="24"/>
                              </w:rPr>
                              <w:t>254,</w:t>
                            </w:r>
                            <w:r w:rsidRPr="00942568">
                              <w:rPr>
                                <w:rFonts w:ascii="Arial" w:hAnsi="Arial" w:cs="Arial"/>
                                <w:spacing w:val="5"/>
                                <w:sz w:val="24"/>
                                <w:szCs w:val="24"/>
                              </w:rPr>
                              <w:t xml:space="preserve"> </w:t>
                            </w:r>
                            <w:r w:rsidRPr="00942568">
                              <w:rPr>
                                <w:rFonts w:ascii="Arial" w:hAnsi="Arial" w:cs="Arial"/>
                                <w:sz w:val="24"/>
                                <w:szCs w:val="24"/>
                              </w:rPr>
                              <w:t>256,</w:t>
                            </w:r>
                            <w:r w:rsidRPr="00942568">
                              <w:rPr>
                                <w:rFonts w:ascii="Arial" w:hAnsi="Arial" w:cs="Arial"/>
                                <w:spacing w:val="6"/>
                                <w:sz w:val="24"/>
                                <w:szCs w:val="24"/>
                              </w:rPr>
                              <w:t xml:space="preserve"> </w:t>
                            </w:r>
                            <w:r w:rsidRPr="00942568">
                              <w:rPr>
                                <w:rFonts w:ascii="Arial" w:hAnsi="Arial" w:cs="Arial"/>
                                <w:sz w:val="24"/>
                                <w:szCs w:val="24"/>
                              </w:rPr>
                              <w:t>257,</w:t>
                            </w:r>
                            <w:r w:rsidRPr="00942568">
                              <w:rPr>
                                <w:rFonts w:ascii="Arial" w:hAnsi="Arial" w:cs="Arial"/>
                                <w:spacing w:val="4"/>
                                <w:sz w:val="24"/>
                                <w:szCs w:val="24"/>
                              </w:rPr>
                              <w:t xml:space="preserve"> </w:t>
                            </w:r>
                            <w:r w:rsidRPr="00942568">
                              <w:rPr>
                                <w:rFonts w:ascii="Arial" w:hAnsi="Arial" w:cs="Arial"/>
                                <w:spacing w:val="-4"/>
                                <w:sz w:val="24"/>
                                <w:szCs w:val="24"/>
                              </w:rPr>
                              <w:t>258,</w:t>
                            </w:r>
                          </w:p>
                          <w:p w:rsidR="006A3D27" w:rsidRPr="00942568" w:rsidRDefault="006A3D27" w:rsidP="00DA43A2">
                            <w:pPr>
                              <w:pStyle w:val="Zkladntext"/>
                              <w:ind w:left="107"/>
                              <w:rPr>
                                <w:rFonts w:ascii="Arial" w:hAnsi="Arial" w:cs="Arial"/>
                                <w:sz w:val="24"/>
                                <w:szCs w:val="24"/>
                              </w:rPr>
                            </w:pPr>
                            <w:r w:rsidRPr="00942568">
                              <w:rPr>
                                <w:rFonts w:ascii="Arial" w:hAnsi="Arial" w:cs="Arial"/>
                                <w:sz w:val="24"/>
                                <w:szCs w:val="24"/>
                              </w:rPr>
                              <w:t>259,</w:t>
                            </w:r>
                            <w:r w:rsidRPr="00942568">
                              <w:rPr>
                                <w:rFonts w:ascii="Arial" w:hAnsi="Arial" w:cs="Arial"/>
                                <w:spacing w:val="8"/>
                                <w:sz w:val="24"/>
                                <w:szCs w:val="24"/>
                              </w:rPr>
                              <w:t xml:space="preserve"> </w:t>
                            </w:r>
                            <w:r w:rsidRPr="00942568">
                              <w:rPr>
                                <w:rFonts w:ascii="Arial" w:hAnsi="Arial" w:cs="Arial"/>
                                <w:sz w:val="24"/>
                                <w:szCs w:val="24"/>
                              </w:rPr>
                              <w:t>264,</w:t>
                            </w:r>
                            <w:r w:rsidRPr="00942568">
                              <w:rPr>
                                <w:rFonts w:ascii="Arial" w:hAnsi="Arial" w:cs="Arial"/>
                                <w:spacing w:val="13"/>
                                <w:sz w:val="24"/>
                                <w:szCs w:val="24"/>
                              </w:rPr>
                              <w:t xml:space="preserve"> </w:t>
                            </w:r>
                            <w:r w:rsidRPr="00942568">
                              <w:rPr>
                                <w:rFonts w:ascii="Arial" w:hAnsi="Arial" w:cs="Arial"/>
                                <w:sz w:val="24"/>
                                <w:szCs w:val="24"/>
                              </w:rPr>
                              <w:t>265,</w:t>
                            </w:r>
                            <w:r w:rsidRPr="00942568">
                              <w:rPr>
                                <w:rFonts w:ascii="Arial" w:hAnsi="Arial" w:cs="Arial"/>
                                <w:spacing w:val="16"/>
                                <w:sz w:val="24"/>
                                <w:szCs w:val="24"/>
                              </w:rPr>
                              <w:t xml:space="preserve"> </w:t>
                            </w:r>
                            <w:r w:rsidRPr="00942568">
                              <w:rPr>
                                <w:rFonts w:ascii="Arial" w:hAnsi="Arial" w:cs="Arial"/>
                                <w:sz w:val="24"/>
                                <w:szCs w:val="24"/>
                              </w:rPr>
                              <w:t>266,</w:t>
                            </w:r>
                            <w:r w:rsidRPr="00942568">
                              <w:rPr>
                                <w:rFonts w:ascii="Arial" w:hAnsi="Arial" w:cs="Arial"/>
                                <w:spacing w:val="13"/>
                                <w:sz w:val="24"/>
                                <w:szCs w:val="24"/>
                              </w:rPr>
                              <w:t xml:space="preserve"> </w:t>
                            </w:r>
                            <w:r w:rsidRPr="00942568">
                              <w:rPr>
                                <w:rFonts w:ascii="Arial" w:hAnsi="Arial" w:cs="Arial"/>
                                <w:sz w:val="24"/>
                                <w:szCs w:val="24"/>
                              </w:rPr>
                              <w:t>267,</w:t>
                            </w:r>
                            <w:r w:rsidRPr="00942568">
                              <w:rPr>
                                <w:rFonts w:ascii="Arial" w:hAnsi="Arial" w:cs="Arial"/>
                                <w:spacing w:val="13"/>
                                <w:sz w:val="24"/>
                                <w:szCs w:val="24"/>
                              </w:rPr>
                              <w:t xml:space="preserve"> </w:t>
                            </w:r>
                            <w:r w:rsidRPr="00942568">
                              <w:rPr>
                                <w:rFonts w:ascii="Arial" w:hAnsi="Arial" w:cs="Arial"/>
                                <w:sz w:val="24"/>
                                <w:szCs w:val="24"/>
                              </w:rPr>
                              <w:t>268,</w:t>
                            </w:r>
                            <w:r w:rsidRPr="00942568">
                              <w:rPr>
                                <w:rFonts w:ascii="Arial" w:hAnsi="Arial" w:cs="Arial"/>
                                <w:spacing w:val="16"/>
                                <w:sz w:val="24"/>
                                <w:szCs w:val="24"/>
                              </w:rPr>
                              <w:t xml:space="preserve"> </w:t>
                            </w:r>
                            <w:r w:rsidRPr="00942568">
                              <w:rPr>
                                <w:rFonts w:ascii="Arial" w:hAnsi="Arial" w:cs="Arial"/>
                                <w:sz w:val="24"/>
                                <w:szCs w:val="24"/>
                              </w:rPr>
                              <w:t>269,</w:t>
                            </w:r>
                            <w:r w:rsidRPr="00942568">
                              <w:rPr>
                                <w:rFonts w:ascii="Arial" w:hAnsi="Arial" w:cs="Arial"/>
                                <w:spacing w:val="14"/>
                                <w:sz w:val="24"/>
                                <w:szCs w:val="24"/>
                              </w:rPr>
                              <w:t xml:space="preserve"> </w:t>
                            </w:r>
                            <w:r w:rsidRPr="00942568">
                              <w:rPr>
                                <w:rFonts w:ascii="Arial" w:hAnsi="Arial" w:cs="Arial"/>
                                <w:sz w:val="24"/>
                                <w:szCs w:val="24"/>
                              </w:rPr>
                              <w:t>271,</w:t>
                            </w:r>
                            <w:r w:rsidRPr="00942568">
                              <w:rPr>
                                <w:rFonts w:ascii="Arial" w:hAnsi="Arial" w:cs="Arial"/>
                                <w:spacing w:val="16"/>
                                <w:sz w:val="24"/>
                                <w:szCs w:val="24"/>
                              </w:rPr>
                              <w:t xml:space="preserve"> </w:t>
                            </w:r>
                            <w:r w:rsidRPr="00942568">
                              <w:rPr>
                                <w:rFonts w:ascii="Arial" w:hAnsi="Arial" w:cs="Arial"/>
                                <w:sz w:val="24"/>
                                <w:szCs w:val="24"/>
                              </w:rPr>
                              <w:t>273,</w:t>
                            </w:r>
                            <w:r w:rsidRPr="00942568">
                              <w:rPr>
                                <w:rFonts w:ascii="Arial" w:hAnsi="Arial" w:cs="Arial"/>
                                <w:spacing w:val="16"/>
                                <w:sz w:val="24"/>
                                <w:szCs w:val="24"/>
                              </w:rPr>
                              <w:t xml:space="preserve"> </w:t>
                            </w:r>
                            <w:r w:rsidRPr="00942568">
                              <w:rPr>
                                <w:rFonts w:ascii="Arial" w:hAnsi="Arial" w:cs="Arial"/>
                                <w:sz w:val="24"/>
                                <w:szCs w:val="24"/>
                              </w:rPr>
                              <w:t>2367,</w:t>
                            </w:r>
                            <w:r w:rsidRPr="00942568">
                              <w:rPr>
                                <w:rFonts w:ascii="Arial" w:hAnsi="Arial" w:cs="Arial"/>
                                <w:spacing w:val="16"/>
                                <w:sz w:val="24"/>
                                <w:szCs w:val="24"/>
                              </w:rPr>
                              <w:t xml:space="preserve"> </w:t>
                            </w:r>
                            <w:r w:rsidRPr="00942568">
                              <w:rPr>
                                <w:rFonts w:ascii="Arial" w:hAnsi="Arial" w:cs="Arial"/>
                                <w:sz w:val="24"/>
                                <w:szCs w:val="24"/>
                              </w:rPr>
                              <w:t>2368,</w:t>
                            </w:r>
                            <w:r w:rsidRPr="00942568">
                              <w:rPr>
                                <w:rFonts w:ascii="Arial" w:hAnsi="Arial" w:cs="Arial"/>
                                <w:spacing w:val="16"/>
                                <w:sz w:val="24"/>
                                <w:szCs w:val="24"/>
                              </w:rPr>
                              <w:t xml:space="preserve"> </w:t>
                            </w:r>
                            <w:r w:rsidRPr="00942568">
                              <w:rPr>
                                <w:rFonts w:ascii="Arial" w:hAnsi="Arial" w:cs="Arial"/>
                                <w:sz w:val="24"/>
                                <w:szCs w:val="24"/>
                              </w:rPr>
                              <w:t>2369,</w:t>
                            </w:r>
                            <w:r w:rsidRPr="00942568">
                              <w:rPr>
                                <w:rFonts w:ascii="Arial" w:hAnsi="Arial" w:cs="Arial"/>
                                <w:spacing w:val="14"/>
                                <w:sz w:val="24"/>
                                <w:szCs w:val="24"/>
                              </w:rPr>
                              <w:t xml:space="preserve"> </w:t>
                            </w:r>
                            <w:r w:rsidRPr="00942568">
                              <w:rPr>
                                <w:rFonts w:ascii="Arial" w:hAnsi="Arial" w:cs="Arial"/>
                                <w:sz w:val="24"/>
                                <w:szCs w:val="24"/>
                              </w:rPr>
                              <w:t>2370,</w:t>
                            </w:r>
                            <w:r w:rsidRPr="00942568">
                              <w:rPr>
                                <w:rFonts w:ascii="Arial" w:hAnsi="Arial" w:cs="Arial"/>
                                <w:spacing w:val="16"/>
                                <w:sz w:val="24"/>
                                <w:szCs w:val="24"/>
                              </w:rPr>
                              <w:t xml:space="preserve"> </w:t>
                            </w:r>
                            <w:r w:rsidRPr="00942568">
                              <w:rPr>
                                <w:rFonts w:ascii="Arial" w:hAnsi="Arial" w:cs="Arial"/>
                                <w:sz w:val="24"/>
                                <w:szCs w:val="24"/>
                              </w:rPr>
                              <w:t>2373,</w:t>
                            </w:r>
                            <w:r w:rsidRPr="00942568">
                              <w:rPr>
                                <w:rFonts w:ascii="Arial" w:hAnsi="Arial" w:cs="Arial"/>
                                <w:spacing w:val="14"/>
                                <w:sz w:val="24"/>
                                <w:szCs w:val="24"/>
                              </w:rPr>
                              <w:t xml:space="preserve"> </w:t>
                            </w:r>
                            <w:r w:rsidRPr="00942568">
                              <w:rPr>
                                <w:rFonts w:ascii="Arial" w:hAnsi="Arial" w:cs="Arial"/>
                                <w:sz w:val="24"/>
                                <w:szCs w:val="24"/>
                              </w:rPr>
                              <w:t>2374,</w:t>
                            </w:r>
                            <w:r w:rsidRPr="00942568">
                              <w:rPr>
                                <w:rFonts w:ascii="Arial" w:hAnsi="Arial" w:cs="Arial"/>
                                <w:spacing w:val="16"/>
                                <w:sz w:val="24"/>
                                <w:szCs w:val="24"/>
                              </w:rPr>
                              <w:t xml:space="preserve"> </w:t>
                            </w:r>
                            <w:r w:rsidRPr="00942568">
                              <w:rPr>
                                <w:rFonts w:ascii="Arial" w:hAnsi="Arial" w:cs="Arial"/>
                                <w:spacing w:val="-2"/>
                                <w:sz w:val="24"/>
                                <w:szCs w:val="24"/>
                              </w:rPr>
                              <w:t>2375,</w:t>
                            </w:r>
                          </w:p>
                          <w:p w:rsidR="006A3D27" w:rsidRDefault="006A3D27" w:rsidP="00DA43A2">
                            <w:pPr>
                              <w:pStyle w:val="Zkladntext"/>
                              <w:ind w:left="107"/>
                            </w:pPr>
                            <w:r>
                              <w:t>2376, 2377,</w:t>
                            </w:r>
                            <w:r>
                              <w:rPr>
                                <w:spacing w:val="-2"/>
                              </w:rPr>
                              <w:t xml:space="preserve"> </w:t>
                            </w:r>
                            <w:r>
                              <w:t>2378,</w:t>
                            </w:r>
                            <w:r>
                              <w:rPr>
                                <w:spacing w:val="-2"/>
                              </w:rPr>
                              <w:t xml:space="preserve"> </w:t>
                            </w:r>
                            <w:r>
                              <w:t>2379, 2380,</w:t>
                            </w:r>
                            <w:r>
                              <w:rPr>
                                <w:spacing w:val="1"/>
                              </w:rPr>
                              <w:t xml:space="preserve"> </w:t>
                            </w:r>
                            <w:r>
                              <w:rPr>
                                <w:spacing w:val="-4"/>
                              </w:rPr>
                              <w:t>2405</w:t>
                            </w:r>
                          </w:p>
                        </w:txbxContent>
                      </wps:txbx>
                      <wps:bodyPr rot="0" vert="horz" wrap="square" lIns="0" tIns="0" rIns="0" bIns="0" anchor="t" anchorCtr="0" upright="1">
                        <a:noAutofit/>
                      </wps:bodyPr>
                    </wps:wsp>
                  </a:graphicData>
                </a:graphic>
              </wp:inline>
            </w:drawing>
          </mc:Choice>
          <mc:Fallback>
            <w:pict>
              <v:shape id="Textové pole 25" o:spid="_x0000_s1027" type="#_x0000_t202" style="width:493.1pt;height:7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" filled="f" strokeweight=".48pt">
                <v:textbox inset="0,0,0,0">
                  <w:txbxContent>
                    <w:p w:rsidR="006A3D27" w:rsidRPr="00942568" w:rsidRDefault="006A3D27" w:rsidP="00DA43A2">
                      <w:pPr>
                        <w:spacing w:before="17" w:line="242" w:lineRule="auto"/>
                        <w:ind w:left="107" w:right="95"/>
                        <w:rPr>
                          <w:rFonts w:ascii="Arial" w:hAnsi="Arial" w:cs="Arial"/>
                          <w:sz w:val="24"/>
                          <w:szCs w:val="24"/>
                        </w:rPr>
                      </w:pPr>
                      <w:r w:rsidRPr="00942568">
                        <w:rPr>
                          <w:rFonts w:ascii="Arial" w:hAnsi="Arial" w:cs="Arial"/>
                          <w:b/>
                          <w:sz w:val="24"/>
                          <w:szCs w:val="24"/>
                        </w:rPr>
                        <w:t>Smlouvy, dodatky a dohody uzavřené na základě usnesení Rady města Jihlavy: č./22:</w:t>
                      </w:r>
                      <w:r w:rsidRPr="00942568">
                        <w:rPr>
                          <w:rFonts w:ascii="Arial" w:hAnsi="Arial" w:cs="Arial"/>
                          <w:b/>
                          <w:spacing w:val="1"/>
                          <w:sz w:val="24"/>
                          <w:szCs w:val="24"/>
                        </w:rPr>
                        <w:t xml:space="preserve"> </w:t>
                      </w:r>
                      <w:r w:rsidRPr="00942568">
                        <w:rPr>
                          <w:rFonts w:ascii="Arial" w:hAnsi="Arial" w:cs="Arial"/>
                          <w:sz w:val="24"/>
                          <w:szCs w:val="24"/>
                        </w:rPr>
                        <w:t>25,</w:t>
                      </w:r>
                      <w:r w:rsidRPr="00942568">
                        <w:rPr>
                          <w:rFonts w:ascii="Arial" w:hAnsi="Arial" w:cs="Arial"/>
                          <w:spacing w:val="2"/>
                          <w:sz w:val="24"/>
                          <w:szCs w:val="24"/>
                        </w:rPr>
                        <w:t xml:space="preserve"> </w:t>
                      </w:r>
                      <w:r w:rsidRPr="00942568">
                        <w:rPr>
                          <w:rFonts w:ascii="Arial" w:hAnsi="Arial" w:cs="Arial"/>
                          <w:sz w:val="24"/>
                          <w:szCs w:val="24"/>
                        </w:rPr>
                        <w:t>26,</w:t>
                      </w:r>
                      <w:r w:rsidRPr="00942568">
                        <w:rPr>
                          <w:rFonts w:ascii="Arial" w:hAnsi="Arial" w:cs="Arial"/>
                          <w:spacing w:val="1"/>
                          <w:sz w:val="24"/>
                          <w:szCs w:val="24"/>
                        </w:rPr>
                        <w:t xml:space="preserve"> </w:t>
                      </w:r>
                      <w:r w:rsidRPr="00942568">
                        <w:rPr>
                          <w:rFonts w:ascii="Arial" w:hAnsi="Arial" w:cs="Arial"/>
                          <w:sz w:val="24"/>
                          <w:szCs w:val="24"/>
                        </w:rPr>
                        <w:t>27,</w:t>
                      </w:r>
                      <w:r w:rsidRPr="00942568">
                        <w:rPr>
                          <w:rFonts w:ascii="Arial" w:hAnsi="Arial" w:cs="Arial"/>
                          <w:spacing w:val="3"/>
                          <w:sz w:val="24"/>
                          <w:szCs w:val="24"/>
                        </w:rPr>
                        <w:t xml:space="preserve"> </w:t>
                      </w:r>
                      <w:r w:rsidRPr="00942568">
                        <w:rPr>
                          <w:rFonts w:ascii="Arial" w:hAnsi="Arial" w:cs="Arial"/>
                          <w:sz w:val="24"/>
                          <w:szCs w:val="24"/>
                        </w:rPr>
                        <w:t>28,</w:t>
                      </w:r>
                      <w:r w:rsidRPr="00942568">
                        <w:rPr>
                          <w:rFonts w:ascii="Arial" w:hAnsi="Arial" w:cs="Arial"/>
                          <w:spacing w:val="1"/>
                          <w:sz w:val="24"/>
                          <w:szCs w:val="24"/>
                        </w:rPr>
                        <w:t xml:space="preserve"> </w:t>
                      </w:r>
                      <w:r w:rsidRPr="00942568">
                        <w:rPr>
                          <w:rFonts w:ascii="Arial" w:hAnsi="Arial" w:cs="Arial"/>
                          <w:sz w:val="24"/>
                          <w:szCs w:val="24"/>
                        </w:rPr>
                        <w:t>29,</w:t>
                      </w:r>
                      <w:r w:rsidRPr="00942568">
                        <w:rPr>
                          <w:rFonts w:ascii="Arial" w:hAnsi="Arial" w:cs="Arial"/>
                          <w:spacing w:val="4"/>
                          <w:sz w:val="24"/>
                          <w:szCs w:val="24"/>
                        </w:rPr>
                        <w:t xml:space="preserve"> </w:t>
                      </w:r>
                      <w:r w:rsidRPr="00942568">
                        <w:rPr>
                          <w:rFonts w:ascii="Arial" w:hAnsi="Arial" w:cs="Arial"/>
                          <w:sz w:val="24"/>
                          <w:szCs w:val="24"/>
                        </w:rPr>
                        <w:t>31,</w:t>
                      </w:r>
                      <w:r w:rsidRPr="00942568">
                        <w:rPr>
                          <w:rFonts w:ascii="Arial" w:hAnsi="Arial" w:cs="Arial"/>
                          <w:spacing w:val="3"/>
                          <w:sz w:val="24"/>
                          <w:szCs w:val="24"/>
                        </w:rPr>
                        <w:t xml:space="preserve"> </w:t>
                      </w:r>
                      <w:r w:rsidRPr="00942568">
                        <w:rPr>
                          <w:rFonts w:ascii="Arial" w:hAnsi="Arial" w:cs="Arial"/>
                          <w:sz w:val="24"/>
                          <w:szCs w:val="24"/>
                        </w:rPr>
                        <w:t>32,</w:t>
                      </w:r>
                      <w:r w:rsidRPr="00942568">
                        <w:rPr>
                          <w:rFonts w:ascii="Arial" w:hAnsi="Arial" w:cs="Arial"/>
                          <w:spacing w:val="4"/>
                          <w:sz w:val="24"/>
                          <w:szCs w:val="24"/>
                        </w:rPr>
                        <w:t xml:space="preserve"> </w:t>
                      </w:r>
                      <w:r w:rsidRPr="00942568">
                        <w:rPr>
                          <w:rFonts w:ascii="Arial" w:hAnsi="Arial" w:cs="Arial"/>
                          <w:sz w:val="24"/>
                          <w:szCs w:val="24"/>
                        </w:rPr>
                        <w:t>67,</w:t>
                      </w:r>
                      <w:r w:rsidRPr="00942568">
                        <w:rPr>
                          <w:rFonts w:ascii="Arial" w:hAnsi="Arial" w:cs="Arial"/>
                          <w:spacing w:val="4"/>
                          <w:sz w:val="24"/>
                          <w:szCs w:val="24"/>
                        </w:rPr>
                        <w:t xml:space="preserve"> </w:t>
                      </w:r>
                      <w:r w:rsidRPr="00942568">
                        <w:rPr>
                          <w:rFonts w:ascii="Arial" w:hAnsi="Arial" w:cs="Arial"/>
                          <w:sz w:val="24"/>
                          <w:szCs w:val="24"/>
                        </w:rPr>
                        <w:t>69,</w:t>
                      </w:r>
                      <w:r w:rsidRPr="00942568">
                        <w:rPr>
                          <w:rFonts w:ascii="Arial" w:hAnsi="Arial" w:cs="Arial"/>
                          <w:spacing w:val="3"/>
                          <w:sz w:val="24"/>
                          <w:szCs w:val="24"/>
                        </w:rPr>
                        <w:t xml:space="preserve"> </w:t>
                      </w:r>
                      <w:r w:rsidRPr="00942568">
                        <w:rPr>
                          <w:rFonts w:ascii="Arial" w:hAnsi="Arial" w:cs="Arial"/>
                          <w:sz w:val="24"/>
                          <w:szCs w:val="24"/>
                        </w:rPr>
                        <w:t>70,</w:t>
                      </w:r>
                      <w:r w:rsidRPr="00942568">
                        <w:rPr>
                          <w:rFonts w:ascii="Arial" w:hAnsi="Arial" w:cs="Arial"/>
                          <w:spacing w:val="1"/>
                          <w:sz w:val="24"/>
                          <w:szCs w:val="24"/>
                        </w:rPr>
                        <w:t xml:space="preserve"> </w:t>
                      </w:r>
                      <w:r w:rsidRPr="00942568">
                        <w:rPr>
                          <w:rFonts w:ascii="Arial" w:hAnsi="Arial" w:cs="Arial"/>
                          <w:sz w:val="24"/>
                          <w:szCs w:val="24"/>
                        </w:rPr>
                        <w:t>71,</w:t>
                      </w:r>
                      <w:r w:rsidRPr="00942568">
                        <w:rPr>
                          <w:rFonts w:ascii="Arial" w:hAnsi="Arial" w:cs="Arial"/>
                          <w:spacing w:val="4"/>
                          <w:sz w:val="24"/>
                          <w:szCs w:val="24"/>
                        </w:rPr>
                        <w:t xml:space="preserve"> </w:t>
                      </w:r>
                      <w:r w:rsidRPr="00942568">
                        <w:rPr>
                          <w:rFonts w:ascii="Arial" w:hAnsi="Arial" w:cs="Arial"/>
                          <w:sz w:val="24"/>
                          <w:szCs w:val="24"/>
                        </w:rPr>
                        <w:t>72,</w:t>
                      </w:r>
                      <w:r w:rsidRPr="00942568">
                        <w:rPr>
                          <w:rFonts w:ascii="Arial" w:hAnsi="Arial" w:cs="Arial"/>
                          <w:spacing w:val="3"/>
                          <w:sz w:val="24"/>
                          <w:szCs w:val="24"/>
                        </w:rPr>
                        <w:t xml:space="preserve"> </w:t>
                      </w:r>
                      <w:r w:rsidRPr="00942568">
                        <w:rPr>
                          <w:rFonts w:ascii="Arial" w:hAnsi="Arial" w:cs="Arial"/>
                          <w:sz w:val="24"/>
                          <w:szCs w:val="24"/>
                        </w:rPr>
                        <w:t>73,</w:t>
                      </w:r>
                      <w:r w:rsidRPr="00942568">
                        <w:rPr>
                          <w:rFonts w:ascii="Arial" w:hAnsi="Arial" w:cs="Arial"/>
                          <w:spacing w:val="4"/>
                          <w:sz w:val="24"/>
                          <w:szCs w:val="24"/>
                        </w:rPr>
                        <w:t xml:space="preserve"> </w:t>
                      </w:r>
                      <w:r w:rsidRPr="00942568">
                        <w:rPr>
                          <w:rFonts w:ascii="Arial" w:hAnsi="Arial" w:cs="Arial"/>
                          <w:sz w:val="24"/>
                          <w:szCs w:val="24"/>
                        </w:rPr>
                        <w:t>74,</w:t>
                      </w:r>
                      <w:r w:rsidRPr="00942568">
                        <w:rPr>
                          <w:rFonts w:ascii="Arial" w:hAnsi="Arial" w:cs="Arial"/>
                          <w:spacing w:val="4"/>
                          <w:sz w:val="24"/>
                          <w:szCs w:val="24"/>
                        </w:rPr>
                        <w:t xml:space="preserve"> </w:t>
                      </w:r>
                      <w:r w:rsidRPr="00942568">
                        <w:rPr>
                          <w:rFonts w:ascii="Arial" w:hAnsi="Arial" w:cs="Arial"/>
                          <w:sz w:val="24"/>
                          <w:szCs w:val="24"/>
                        </w:rPr>
                        <w:t>75,</w:t>
                      </w:r>
                      <w:r w:rsidRPr="00942568">
                        <w:rPr>
                          <w:rFonts w:ascii="Arial" w:hAnsi="Arial" w:cs="Arial"/>
                          <w:spacing w:val="3"/>
                          <w:sz w:val="24"/>
                          <w:szCs w:val="24"/>
                        </w:rPr>
                        <w:t xml:space="preserve"> </w:t>
                      </w:r>
                      <w:r w:rsidRPr="00942568">
                        <w:rPr>
                          <w:rFonts w:ascii="Arial" w:hAnsi="Arial" w:cs="Arial"/>
                          <w:sz w:val="24"/>
                          <w:szCs w:val="24"/>
                        </w:rPr>
                        <w:t>76,</w:t>
                      </w:r>
                      <w:r w:rsidRPr="00942568">
                        <w:rPr>
                          <w:rFonts w:ascii="Arial" w:hAnsi="Arial" w:cs="Arial"/>
                          <w:spacing w:val="4"/>
                          <w:sz w:val="24"/>
                          <w:szCs w:val="24"/>
                        </w:rPr>
                        <w:t xml:space="preserve"> </w:t>
                      </w:r>
                      <w:r w:rsidRPr="00942568">
                        <w:rPr>
                          <w:rFonts w:ascii="Arial" w:hAnsi="Arial" w:cs="Arial"/>
                          <w:sz w:val="24"/>
                          <w:szCs w:val="24"/>
                        </w:rPr>
                        <w:t>77,</w:t>
                      </w:r>
                      <w:r w:rsidRPr="00942568">
                        <w:rPr>
                          <w:rFonts w:ascii="Arial" w:hAnsi="Arial" w:cs="Arial"/>
                          <w:spacing w:val="1"/>
                          <w:sz w:val="24"/>
                          <w:szCs w:val="24"/>
                        </w:rPr>
                        <w:t xml:space="preserve"> </w:t>
                      </w:r>
                      <w:r w:rsidRPr="00942568">
                        <w:rPr>
                          <w:rFonts w:ascii="Arial" w:hAnsi="Arial" w:cs="Arial"/>
                          <w:sz w:val="24"/>
                          <w:szCs w:val="24"/>
                        </w:rPr>
                        <w:t>78,</w:t>
                      </w:r>
                      <w:r w:rsidRPr="00942568">
                        <w:rPr>
                          <w:rFonts w:ascii="Arial" w:hAnsi="Arial" w:cs="Arial"/>
                          <w:spacing w:val="3"/>
                          <w:sz w:val="24"/>
                          <w:szCs w:val="24"/>
                        </w:rPr>
                        <w:t xml:space="preserve"> </w:t>
                      </w:r>
                      <w:r w:rsidRPr="00942568">
                        <w:rPr>
                          <w:rFonts w:ascii="Arial" w:hAnsi="Arial" w:cs="Arial"/>
                          <w:sz w:val="24"/>
                          <w:szCs w:val="24"/>
                        </w:rPr>
                        <w:t>79,</w:t>
                      </w:r>
                      <w:r w:rsidRPr="00942568">
                        <w:rPr>
                          <w:rFonts w:ascii="Arial" w:hAnsi="Arial" w:cs="Arial"/>
                          <w:spacing w:val="1"/>
                          <w:sz w:val="24"/>
                          <w:szCs w:val="24"/>
                        </w:rPr>
                        <w:t xml:space="preserve"> </w:t>
                      </w:r>
                      <w:r w:rsidRPr="00942568">
                        <w:rPr>
                          <w:rFonts w:ascii="Arial" w:hAnsi="Arial" w:cs="Arial"/>
                          <w:sz w:val="24"/>
                          <w:szCs w:val="24"/>
                        </w:rPr>
                        <w:t>82,</w:t>
                      </w:r>
                      <w:r w:rsidRPr="00942568">
                        <w:rPr>
                          <w:rFonts w:ascii="Arial" w:hAnsi="Arial" w:cs="Arial"/>
                          <w:spacing w:val="2"/>
                          <w:sz w:val="24"/>
                          <w:szCs w:val="24"/>
                        </w:rPr>
                        <w:t xml:space="preserve"> </w:t>
                      </w:r>
                      <w:r w:rsidRPr="00942568">
                        <w:rPr>
                          <w:rFonts w:ascii="Arial" w:hAnsi="Arial" w:cs="Arial"/>
                          <w:sz w:val="24"/>
                          <w:szCs w:val="24"/>
                        </w:rPr>
                        <w:t>83,</w:t>
                      </w:r>
                      <w:r w:rsidRPr="00942568">
                        <w:rPr>
                          <w:rFonts w:ascii="Arial" w:hAnsi="Arial" w:cs="Arial"/>
                          <w:spacing w:val="3"/>
                          <w:sz w:val="24"/>
                          <w:szCs w:val="24"/>
                        </w:rPr>
                        <w:t xml:space="preserve"> </w:t>
                      </w:r>
                      <w:r w:rsidRPr="00942568">
                        <w:rPr>
                          <w:rFonts w:ascii="Arial" w:hAnsi="Arial" w:cs="Arial"/>
                          <w:spacing w:val="-4"/>
                          <w:sz w:val="24"/>
                          <w:szCs w:val="24"/>
                        </w:rPr>
                        <w:t>160,</w:t>
                      </w:r>
                    </w:p>
                    <w:p w:rsidR="006A3D27" w:rsidRPr="00942568" w:rsidRDefault="006A3D27" w:rsidP="00DA43A2">
                      <w:pPr>
                        <w:pStyle w:val="Zkladntext"/>
                        <w:spacing w:line="273" w:lineRule="exact"/>
                        <w:ind w:left="107"/>
                        <w:rPr>
                          <w:rFonts w:ascii="Arial" w:hAnsi="Arial" w:cs="Arial"/>
                          <w:sz w:val="24"/>
                          <w:szCs w:val="24"/>
                        </w:rPr>
                      </w:pPr>
                      <w:r w:rsidRPr="00942568">
                        <w:rPr>
                          <w:rFonts w:ascii="Arial" w:hAnsi="Arial" w:cs="Arial"/>
                          <w:sz w:val="24"/>
                          <w:szCs w:val="24"/>
                        </w:rPr>
                        <w:t>167, 174,</w:t>
                      </w:r>
                      <w:r w:rsidRPr="00942568">
                        <w:rPr>
                          <w:rFonts w:ascii="Arial" w:hAnsi="Arial" w:cs="Arial"/>
                          <w:spacing w:val="4"/>
                          <w:sz w:val="24"/>
                          <w:szCs w:val="24"/>
                        </w:rPr>
                        <w:t xml:space="preserve"> </w:t>
                      </w:r>
                      <w:r w:rsidRPr="00942568">
                        <w:rPr>
                          <w:rFonts w:ascii="Arial" w:hAnsi="Arial" w:cs="Arial"/>
                          <w:sz w:val="24"/>
                          <w:szCs w:val="24"/>
                        </w:rPr>
                        <w:t>175,</w:t>
                      </w:r>
                      <w:r w:rsidRPr="00942568">
                        <w:rPr>
                          <w:rFonts w:ascii="Arial" w:hAnsi="Arial" w:cs="Arial"/>
                          <w:spacing w:val="6"/>
                          <w:sz w:val="24"/>
                          <w:szCs w:val="24"/>
                        </w:rPr>
                        <w:t xml:space="preserve"> </w:t>
                      </w:r>
                      <w:r w:rsidRPr="00942568">
                        <w:rPr>
                          <w:rFonts w:ascii="Arial" w:hAnsi="Arial" w:cs="Arial"/>
                          <w:sz w:val="24"/>
                          <w:szCs w:val="24"/>
                        </w:rPr>
                        <w:t>176,</w:t>
                      </w:r>
                      <w:r w:rsidRPr="00942568">
                        <w:rPr>
                          <w:rFonts w:ascii="Arial" w:hAnsi="Arial" w:cs="Arial"/>
                          <w:spacing w:val="4"/>
                          <w:sz w:val="24"/>
                          <w:szCs w:val="24"/>
                        </w:rPr>
                        <w:t xml:space="preserve"> </w:t>
                      </w:r>
                      <w:r w:rsidRPr="00942568">
                        <w:rPr>
                          <w:rFonts w:ascii="Arial" w:hAnsi="Arial" w:cs="Arial"/>
                          <w:sz w:val="24"/>
                          <w:szCs w:val="24"/>
                        </w:rPr>
                        <w:t>177,</w:t>
                      </w:r>
                      <w:r w:rsidRPr="00942568">
                        <w:rPr>
                          <w:rFonts w:ascii="Arial" w:hAnsi="Arial" w:cs="Arial"/>
                          <w:spacing w:val="6"/>
                          <w:sz w:val="24"/>
                          <w:szCs w:val="24"/>
                        </w:rPr>
                        <w:t xml:space="preserve"> </w:t>
                      </w:r>
                      <w:r w:rsidRPr="00942568">
                        <w:rPr>
                          <w:rFonts w:ascii="Arial" w:hAnsi="Arial" w:cs="Arial"/>
                          <w:sz w:val="24"/>
                          <w:szCs w:val="24"/>
                        </w:rPr>
                        <w:t>178,</w:t>
                      </w:r>
                      <w:r w:rsidRPr="00942568">
                        <w:rPr>
                          <w:rFonts w:ascii="Arial" w:hAnsi="Arial" w:cs="Arial"/>
                          <w:spacing w:val="7"/>
                          <w:sz w:val="24"/>
                          <w:szCs w:val="24"/>
                        </w:rPr>
                        <w:t xml:space="preserve"> </w:t>
                      </w:r>
                      <w:r w:rsidRPr="00942568">
                        <w:rPr>
                          <w:rFonts w:ascii="Arial" w:hAnsi="Arial" w:cs="Arial"/>
                          <w:sz w:val="24"/>
                          <w:szCs w:val="24"/>
                        </w:rPr>
                        <w:t>179,</w:t>
                      </w:r>
                      <w:r w:rsidRPr="00942568">
                        <w:rPr>
                          <w:rFonts w:ascii="Arial" w:hAnsi="Arial" w:cs="Arial"/>
                          <w:spacing w:val="5"/>
                          <w:sz w:val="24"/>
                          <w:szCs w:val="24"/>
                        </w:rPr>
                        <w:t xml:space="preserve"> </w:t>
                      </w:r>
                      <w:r w:rsidRPr="00942568">
                        <w:rPr>
                          <w:rFonts w:ascii="Arial" w:hAnsi="Arial" w:cs="Arial"/>
                          <w:sz w:val="24"/>
                          <w:szCs w:val="24"/>
                        </w:rPr>
                        <w:t>180,</w:t>
                      </w:r>
                      <w:r w:rsidRPr="00942568">
                        <w:rPr>
                          <w:rFonts w:ascii="Arial" w:hAnsi="Arial" w:cs="Arial"/>
                          <w:spacing w:val="4"/>
                          <w:sz w:val="24"/>
                          <w:szCs w:val="24"/>
                        </w:rPr>
                        <w:t xml:space="preserve"> </w:t>
                      </w:r>
                      <w:r w:rsidRPr="00942568">
                        <w:rPr>
                          <w:rFonts w:ascii="Arial" w:hAnsi="Arial" w:cs="Arial"/>
                          <w:sz w:val="24"/>
                          <w:szCs w:val="24"/>
                        </w:rPr>
                        <w:t>181,</w:t>
                      </w:r>
                      <w:r w:rsidRPr="00942568">
                        <w:rPr>
                          <w:rFonts w:ascii="Arial" w:hAnsi="Arial" w:cs="Arial"/>
                          <w:spacing w:val="5"/>
                          <w:sz w:val="24"/>
                          <w:szCs w:val="24"/>
                        </w:rPr>
                        <w:t xml:space="preserve"> </w:t>
                      </w:r>
                      <w:r w:rsidRPr="00942568">
                        <w:rPr>
                          <w:rFonts w:ascii="Arial" w:hAnsi="Arial" w:cs="Arial"/>
                          <w:sz w:val="24"/>
                          <w:szCs w:val="24"/>
                        </w:rPr>
                        <w:t>182,</w:t>
                      </w:r>
                      <w:r w:rsidRPr="00942568">
                        <w:rPr>
                          <w:rFonts w:ascii="Arial" w:hAnsi="Arial" w:cs="Arial"/>
                          <w:spacing w:val="4"/>
                          <w:sz w:val="24"/>
                          <w:szCs w:val="24"/>
                        </w:rPr>
                        <w:t xml:space="preserve"> </w:t>
                      </w:r>
                      <w:r w:rsidRPr="00942568">
                        <w:rPr>
                          <w:rFonts w:ascii="Arial" w:hAnsi="Arial" w:cs="Arial"/>
                          <w:sz w:val="24"/>
                          <w:szCs w:val="24"/>
                        </w:rPr>
                        <w:t>183,</w:t>
                      </w:r>
                      <w:r w:rsidRPr="00942568">
                        <w:rPr>
                          <w:rFonts w:ascii="Arial" w:hAnsi="Arial" w:cs="Arial"/>
                          <w:spacing w:val="5"/>
                          <w:sz w:val="24"/>
                          <w:szCs w:val="24"/>
                        </w:rPr>
                        <w:t xml:space="preserve"> </w:t>
                      </w:r>
                      <w:r w:rsidRPr="00942568">
                        <w:rPr>
                          <w:rFonts w:ascii="Arial" w:hAnsi="Arial" w:cs="Arial"/>
                          <w:sz w:val="24"/>
                          <w:szCs w:val="24"/>
                        </w:rPr>
                        <w:t>184,</w:t>
                      </w:r>
                      <w:r w:rsidRPr="00942568">
                        <w:rPr>
                          <w:rFonts w:ascii="Arial" w:hAnsi="Arial" w:cs="Arial"/>
                          <w:spacing w:val="6"/>
                          <w:sz w:val="24"/>
                          <w:szCs w:val="24"/>
                        </w:rPr>
                        <w:t xml:space="preserve"> </w:t>
                      </w:r>
                      <w:r w:rsidRPr="00942568">
                        <w:rPr>
                          <w:rFonts w:ascii="Arial" w:hAnsi="Arial" w:cs="Arial"/>
                          <w:sz w:val="24"/>
                          <w:szCs w:val="24"/>
                        </w:rPr>
                        <w:t>249,</w:t>
                      </w:r>
                      <w:r w:rsidRPr="00942568">
                        <w:rPr>
                          <w:rFonts w:ascii="Arial" w:hAnsi="Arial" w:cs="Arial"/>
                          <w:spacing w:val="5"/>
                          <w:sz w:val="24"/>
                          <w:szCs w:val="24"/>
                        </w:rPr>
                        <w:t xml:space="preserve"> </w:t>
                      </w:r>
                      <w:r w:rsidRPr="00942568">
                        <w:rPr>
                          <w:rFonts w:ascii="Arial" w:hAnsi="Arial" w:cs="Arial"/>
                          <w:sz w:val="24"/>
                          <w:szCs w:val="24"/>
                        </w:rPr>
                        <w:t>250,</w:t>
                      </w:r>
                      <w:r w:rsidRPr="00942568">
                        <w:rPr>
                          <w:rFonts w:ascii="Arial" w:hAnsi="Arial" w:cs="Arial"/>
                          <w:spacing w:val="4"/>
                          <w:sz w:val="24"/>
                          <w:szCs w:val="24"/>
                        </w:rPr>
                        <w:t xml:space="preserve"> </w:t>
                      </w:r>
                      <w:r w:rsidRPr="00942568">
                        <w:rPr>
                          <w:rFonts w:ascii="Arial" w:hAnsi="Arial" w:cs="Arial"/>
                          <w:sz w:val="24"/>
                          <w:szCs w:val="24"/>
                        </w:rPr>
                        <w:t>254,</w:t>
                      </w:r>
                      <w:r w:rsidRPr="00942568">
                        <w:rPr>
                          <w:rFonts w:ascii="Arial" w:hAnsi="Arial" w:cs="Arial"/>
                          <w:spacing w:val="5"/>
                          <w:sz w:val="24"/>
                          <w:szCs w:val="24"/>
                        </w:rPr>
                        <w:t xml:space="preserve"> </w:t>
                      </w:r>
                      <w:r w:rsidRPr="00942568">
                        <w:rPr>
                          <w:rFonts w:ascii="Arial" w:hAnsi="Arial" w:cs="Arial"/>
                          <w:sz w:val="24"/>
                          <w:szCs w:val="24"/>
                        </w:rPr>
                        <w:t>256,</w:t>
                      </w:r>
                      <w:r w:rsidRPr="00942568">
                        <w:rPr>
                          <w:rFonts w:ascii="Arial" w:hAnsi="Arial" w:cs="Arial"/>
                          <w:spacing w:val="6"/>
                          <w:sz w:val="24"/>
                          <w:szCs w:val="24"/>
                        </w:rPr>
                        <w:t xml:space="preserve"> </w:t>
                      </w:r>
                      <w:r w:rsidRPr="00942568">
                        <w:rPr>
                          <w:rFonts w:ascii="Arial" w:hAnsi="Arial" w:cs="Arial"/>
                          <w:sz w:val="24"/>
                          <w:szCs w:val="24"/>
                        </w:rPr>
                        <w:t>257,</w:t>
                      </w:r>
                      <w:r w:rsidRPr="00942568">
                        <w:rPr>
                          <w:rFonts w:ascii="Arial" w:hAnsi="Arial" w:cs="Arial"/>
                          <w:spacing w:val="4"/>
                          <w:sz w:val="24"/>
                          <w:szCs w:val="24"/>
                        </w:rPr>
                        <w:t xml:space="preserve"> </w:t>
                      </w:r>
                      <w:r w:rsidRPr="00942568">
                        <w:rPr>
                          <w:rFonts w:ascii="Arial" w:hAnsi="Arial" w:cs="Arial"/>
                          <w:spacing w:val="-4"/>
                          <w:sz w:val="24"/>
                          <w:szCs w:val="24"/>
                        </w:rPr>
                        <w:t>258,</w:t>
                      </w:r>
                    </w:p>
                    <w:p w:rsidR="006A3D27" w:rsidRPr="00942568" w:rsidRDefault="006A3D27" w:rsidP="00DA43A2">
                      <w:pPr>
                        <w:pStyle w:val="Zkladntext"/>
                        <w:ind w:left="107"/>
                        <w:rPr>
                          <w:rFonts w:ascii="Arial" w:hAnsi="Arial" w:cs="Arial"/>
                          <w:sz w:val="24"/>
                          <w:szCs w:val="24"/>
                        </w:rPr>
                      </w:pPr>
                      <w:r w:rsidRPr="00942568">
                        <w:rPr>
                          <w:rFonts w:ascii="Arial" w:hAnsi="Arial" w:cs="Arial"/>
                          <w:sz w:val="24"/>
                          <w:szCs w:val="24"/>
                        </w:rPr>
                        <w:t>259,</w:t>
                      </w:r>
                      <w:r w:rsidRPr="00942568">
                        <w:rPr>
                          <w:rFonts w:ascii="Arial" w:hAnsi="Arial" w:cs="Arial"/>
                          <w:spacing w:val="8"/>
                          <w:sz w:val="24"/>
                          <w:szCs w:val="24"/>
                        </w:rPr>
                        <w:t xml:space="preserve"> </w:t>
                      </w:r>
                      <w:r w:rsidRPr="00942568">
                        <w:rPr>
                          <w:rFonts w:ascii="Arial" w:hAnsi="Arial" w:cs="Arial"/>
                          <w:sz w:val="24"/>
                          <w:szCs w:val="24"/>
                        </w:rPr>
                        <w:t>264,</w:t>
                      </w:r>
                      <w:r w:rsidRPr="00942568">
                        <w:rPr>
                          <w:rFonts w:ascii="Arial" w:hAnsi="Arial" w:cs="Arial"/>
                          <w:spacing w:val="13"/>
                          <w:sz w:val="24"/>
                          <w:szCs w:val="24"/>
                        </w:rPr>
                        <w:t xml:space="preserve"> </w:t>
                      </w:r>
                      <w:r w:rsidRPr="00942568">
                        <w:rPr>
                          <w:rFonts w:ascii="Arial" w:hAnsi="Arial" w:cs="Arial"/>
                          <w:sz w:val="24"/>
                          <w:szCs w:val="24"/>
                        </w:rPr>
                        <w:t>265,</w:t>
                      </w:r>
                      <w:r w:rsidRPr="00942568">
                        <w:rPr>
                          <w:rFonts w:ascii="Arial" w:hAnsi="Arial" w:cs="Arial"/>
                          <w:spacing w:val="16"/>
                          <w:sz w:val="24"/>
                          <w:szCs w:val="24"/>
                        </w:rPr>
                        <w:t xml:space="preserve"> </w:t>
                      </w:r>
                      <w:r w:rsidRPr="00942568">
                        <w:rPr>
                          <w:rFonts w:ascii="Arial" w:hAnsi="Arial" w:cs="Arial"/>
                          <w:sz w:val="24"/>
                          <w:szCs w:val="24"/>
                        </w:rPr>
                        <w:t>266,</w:t>
                      </w:r>
                      <w:r w:rsidRPr="00942568">
                        <w:rPr>
                          <w:rFonts w:ascii="Arial" w:hAnsi="Arial" w:cs="Arial"/>
                          <w:spacing w:val="13"/>
                          <w:sz w:val="24"/>
                          <w:szCs w:val="24"/>
                        </w:rPr>
                        <w:t xml:space="preserve"> </w:t>
                      </w:r>
                      <w:r w:rsidRPr="00942568">
                        <w:rPr>
                          <w:rFonts w:ascii="Arial" w:hAnsi="Arial" w:cs="Arial"/>
                          <w:sz w:val="24"/>
                          <w:szCs w:val="24"/>
                        </w:rPr>
                        <w:t>267,</w:t>
                      </w:r>
                      <w:r w:rsidRPr="00942568">
                        <w:rPr>
                          <w:rFonts w:ascii="Arial" w:hAnsi="Arial" w:cs="Arial"/>
                          <w:spacing w:val="13"/>
                          <w:sz w:val="24"/>
                          <w:szCs w:val="24"/>
                        </w:rPr>
                        <w:t xml:space="preserve"> </w:t>
                      </w:r>
                      <w:r w:rsidRPr="00942568">
                        <w:rPr>
                          <w:rFonts w:ascii="Arial" w:hAnsi="Arial" w:cs="Arial"/>
                          <w:sz w:val="24"/>
                          <w:szCs w:val="24"/>
                        </w:rPr>
                        <w:t>268,</w:t>
                      </w:r>
                      <w:r w:rsidRPr="00942568">
                        <w:rPr>
                          <w:rFonts w:ascii="Arial" w:hAnsi="Arial" w:cs="Arial"/>
                          <w:spacing w:val="16"/>
                          <w:sz w:val="24"/>
                          <w:szCs w:val="24"/>
                        </w:rPr>
                        <w:t xml:space="preserve"> </w:t>
                      </w:r>
                      <w:r w:rsidRPr="00942568">
                        <w:rPr>
                          <w:rFonts w:ascii="Arial" w:hAnsi="Arial" w:cs="Arial"/>
                          <w:sz w:val="24"/>
                          <w:szCs w:val="24"/>
                        </w:rPr>
                        <w:t>269,</w:t>
                      </w:r>
                      <w:r w:rsidRPr="00942568">
                        <w:rPr>
                          <w:rFonts w:ascii="Arial" w:hAnsi="Arial" w:cs="Arial"/>
                          <w:spacing w:val="14"/>
                          <w:sz w:val="24"/>
                          <w:szCs w:val="24"/>
                        </w:rPr>
                        <w:t xml:space="preserve"> </w:t>
                      </w:r>
                      <w:r w:rsidRPr="00942568">
                        <w:rPr>
                          <w:rFonts w:ascii="Arial" w:hAnsi="Arial" w:cs="Arial"/>
                          <w:sz w:val="24"/>
                          <w:szCs w:val="24"/>
                        </w:rPr>
                        <w:t>271,</w:t>
                      </w:r>
                      <w:r w:rsidRPr="00942568">
                        <w:rPr>
                          <w:rFonts w:ascii="Arial" w:hAnsi="Arial" w:cs="Arial"/>
                          <w:spacing w:val="16"/>
                          <w:sz w:val="24"/>
                          <w:szCs w:val="24"/>
                        </w:rPr>
                        <w:t xml:space="preserve"> </w:t>
                      </w:r>
                      <w:r w:rsidRPr="00942568">
                        <w:rPr>
                          <w:rFonts w:ascii="Arial" w:hAnsi="Arial" w:cs="Arial"/>
                          <w:sz w:val="24"/>
                          <w:szCs w:val="24"/>
                        </w:rPr>
                        <w:t>273,</w:t>
                      </w:r>
                      <w:r w:rsidRPr="00942568">
                        <w:rPr>
                          <w:rFonts w:ascii="Arial" w:hAnsi="Arial" w:cs="Arial"/>
                          <w:spacing w:val="16"/>
                          <w:sz w:val="24"/>
                          <w:szCs w:val="24"/>
                        </w:rPr>
                        <w:t xml:space="preserve"> </w:t>
                      </w:r>
                      <w:r w:rsidRPr="00942568">
                        <w:rPr>
                          <w:rFonts w:ascii="Arial" w:hAnsi="Arial" w:cs="Arial"/>
                          <w:sz w:val="24"/>
                          <w:szCs w:val="24"/>
                        </w:rPr>
                        <w:t>2367,</w:t>
                      </w:r>
                      <w:r w:rsidRPr="00942568">
                        <w:rPr>
                          <w:rFonts w:ascii="Arial" w:hAnsi="Arial" w:cs="Arial"/>
                          <w:spacing w:val="16"/>
                          <w:sz w:val="24"/>
                          <w:szCs w:val="24"/>
                        </w:rPr>
                        <w:t xml:space="preserve"> </w:t>
                      </w:r>
                      <w:r w:rsidRPr="00942568">
                        <w:rPr>
                          <w:rFonts w:ascii="Arial" w:hAnsi="Arial" w:cs="Arial"/>
                          <w:sz w:val="24"/>
                          <w:szCs w:val="24"/>
                        </w:rPr>
                        <w:t>2368,</w:t>
                      </w:r>
                      <w:r w:rsidRPr="00942568">
                        <w:rPr>
                          <w:rFonts w:ascii="Arial" w:hAnsi="Arial" w:cs="Arial"/>
                          <w:spacing w:val="16"/>
                          <w:sz w:val="24"/>
                          <w:szCs w:val="24"/>
                        </w:rPr>
                        <w:t xml:space="preserve"> </w:t>
                      </w:r>
                      <w:r w:rsidRPr="00942568">
                        <w:rPr>
                          <w:rFonts w:ascii="Arial" w:hAnsi="Arial" w:cs="Arial"/>
                          <w:sz w:val="24"/>
                          <w:szCs w:val="24"/>
                        </w:rPr>
                        <w:t>2369,</w:t>
                      </w:r>
                      <w:r w:rsidRPr="00942568">
                        <w:rPr>
                          <w:rFonts w:ascii="Arial" w:hAnsi="Arial" w:cs="Arial"/>
                          <w:spacing w:val="14"/>
                          <w:sz w:val="24"/>
                          <w:szCs w:val="24"/>
                        </w:rPr>
                        <w:t xml:space="preserve"> </w:t>
                      </w:r>
                      <w:r w:rsidRPr="00942568">
                        <w:rPr>
                          <w:rFonts w:ascii="Arial" w:hAnsi="Arial" w:cs="Arial"/>
                          <w:sz w:val="24"/>
                          <w:szCs w:val="24"/>
                        </w:rPr>
                        <w:t>2370,</w:t>
                      </w:r>
                      <w:r w:rsidRPr="00942568">
                        <w:rPr>
                          <w:rFonts w:ascii="Arial" w:hAnsi="Arial" w:cs="Arial"/>
                          <w:spacing w:val="16"/>
                          <w:sz w:val="24"/>
                          <w:szCs w:val="24"/>
                        </w:rPr>
                        <w:t xml:space="preserve"> </w:t>
                      </w:r>
                      <w:r w:rsidRPr="00942568">
                        <w:rPr>
                          <w:rFonts w:ascii="Arial" w:hAnsi="Arial" w:cs="Arial"/>
                          <w:sz w:val="24"/>
                          <w:szCs w:val="24"/>
                        </w:rPr>
                        <w:t>2373,</w:t>
                      </w:r>
                      <w:r w:rsidRPr="00942568">
                        <w:rPr>
                          <w:rFonts w:ascii="Arial" w:hAnsi="Arial" w:cs="Arial"/>
                          <w:spacing w:val="14"/>
                          <w:sz w:val="24"/>
                          <w:szCs w:val="24"/>
                        </w:rPr>
                        <w:t xml:space="preserve"> </w:t>
                      </w:r>
                      <w:r w:rsidRPr="00942568">
                        <w:rPr>
                          <w:rFonts w:ascii="Arial" w:hAnsi="Arial" w:cs="Arial"/>
                          <w:sz w:val="24"/>
                          <w:szCs w:val="24"/>
                        </w:rPr>
                        <w:t>2374,</w:t>
                      </w:r>
                      <w:r w:rsidRPr="00942568">
                        <w:rPr>
                          <w:rFonts w:ascii="Arial" w:hAnsi="Arial" w:cs="Arial"/>
                          <w:spacing w:val="16"/>
                          <w:sz w:val="24"/>
                          <w:szCs w:val="24"/>
                        </w:rPr>
                        <w:t xml:space="preserve"> </w:t>
                      </w:r>
                      <w:r w:rsidRPr="00942568">
                        <w:rPr>
                          <w:rFonts w:ascii="Arial" w:hAnsi="Arial" w:cs="Arial"/>
                          <w:spacing w:val="-2"/>
                          <w:sz w:val="24"/>
                          <w:szCs w:val="24"/>
                        </w:rPr>
                        <w:t>2375,</w:t>
                      </w:r>
                    </w:p>
                    <w:p w:rsidR="006A3D27" w:rsidRDefault="006A3D27" w:rsidP="00DA43A2">
                      <w:pPr>
                        <w:pStyle w:val="Zkladntext"/>
                        <w:ind w:left="107"/>
                      </w:pPr>
                      <w:r>
                        <w:t>2376, 2377,</w:t>
                      </w:r>
                      <w:r>
                        <w:rPr>
                          <w:spacing w:val="-2"/>
                        </w:rPr>
                        <w:t xml:space="preserve"> </w:t>
                      </w:r>
                      <w:r>
                        <w:t>2378,</w:t>
                      </w:r>
                      <w:r>
                        <w:rPr>
                          <w:spacing w:val="-2"/>
                        </w:rPr>
                        <w:t xml:space="preserve"> </w:t>
                      </w:r>
                      <w:r>
                        <w:t>2379, 2380,</w:t>
                      </w:r>
                      <w:r>
                        <w:rPr>
                          <w:spacing w:val="1"/>
                        </w:rPr>
                        <w:t xml:space="preserve"> </w:t>
                      </w:r>
                      <w:r>
                        <w:rPr>
                          <w:spacing w:val="-4"/>
                        </w:rPr>
                        <w:t>2405</w:t>
                      </w:r>
                    </w:p>
                  </w:txbxContent>
                </v:textbox>
                <w10:anchorlock/>
              </v:shape>
            </w:pict>
          </mc:Fallback>
        </mc:AlternateContent>
      </w:r>
    </w:p>
    <w:p w:rsidR="00DA43A2" w:rsidRPr="00DA43A2" w:rsidRDefault="00DA43A2" w:rsidP="00DA43A2">
      <w:pPr>
        <w:pStyle w:val="Zkladntext"/>
        <w:spacing w:before="11"/>
        <w:rPr>
          <w:rFonts w:ascii="Arial" w:hAnsi="Arial" w:cs="Arial"/>
          <w:b/>
          <w:sz w:val="24"/>
          <w:szCs w:val="24"/>
        </w:rPr>
      </w:pPr>
    </w:p>
    <w:p w:rsidR="00DA43A2" w:rsidRPr="00DA43A2" w:rsidRDefault="00DA43A2" w:rsidP="00942568">
      <w:pPr>
        <w:spacing w:before="92"/>
        <w:ind w:left="232"/>
        <w:rPr>
          <w:rFonts w:ascii="Arial" w:hAnsi="Arial" w:cs="Arial"/>
          <w:b/>
          <w:sz w:val="24"/>
          <w:szCs w:val="24"/>
        </w:rPr>
      </w:pPr>
      <w:r w:rsidRPr="00DA43A2">
        <w:rPr>
          <w:rFonts w:ascii="Arial" w:hAnsi="Arial" w:cs="Arial"/>
          <w:b/>
          <w:sz w:val="24"/>
          <w:szCs w:val="24"/>
        </w:rPr>
        <w:t>Oddělení</w:t>
      </w:r>
      <w:r w:rsidRPr="00DA43A2">
        <w:rPr>
          <w:rFonts w:ascii="Arial" w:hAnsi="Arial" w:cs="Arial"/>
          <w:b/>
          <w:spacing w:val="-1"/>
          <w:sz w:val="24"/>
          <w:szCs w:val="24"/>
        </w:rPr>
        <w:t xml:space="preserve"> </w:t>
      </w:r>
      <w:r w:rsidRPr="00DA43A2">
        <w:rPr>
          <w:rFonts w:ascii="Arial" w:hAnsi="Arial" w:cs="Arial"/>
          <w:b/>
          <w:sz w:val="24"/>
          <w:szCs w:val="24"/>
        </w:rPr>
        <w:t>správy</w:t>
      </w:r>
      <w:r w:rsidRPr="00DA43A2">
        <w:rPr>
          <w:rFonts w:ascii="Arial" w:hAnsi="Arial" w:cs="Arial"/>
          <w:b/>
          <w:spacing w:val="-3"/>
          <w:sz w:val="24"/>
          <w:szCs w:val="24"/>
        </w:rPr>
        <w:t xml:space="preserve"> </w:t>
      </w:r>
      <w:r w:rsidRPr="00DA43A2">
        <w:rPr>
          <w:rFonts w:ascii="Arial" w:hAnsi="Arial" w:cs="Arial"/>
          <w:b/>
          <w:sz w:val="24"/>
          <w:szCs w:val="24"/>
        </w:rPr>
        <w:t>realit:</w:t>
      </w:r>
      <w:r w:rsidRPr="00DA43A2">
        <w:rPr>
          <w:rFonts w:ascii="Arial" w:hAnsi="Arial" w:cs="Arial"/>
          <w:b/>
          <w:spacing w:val="3"/>
          <w:sz w:val="24"/>
          <w:szCs w:val="24"/>
        </w:rPr>
        <w:t xml:space="preserve"> </w:t>
      </w:r>
      <w:r w:rsidRPr="00DA43A2">
        <w:rPr>
          <w:rFonts w:ascii="Arial" w:hAnsi="Arial" w:cs="Arial"/>
          <w:b/>
          <w:sz w:val="24"/>
          <w:szCs w:val="24"/>
        </w:rPr>
        <w:t xml:space="preserve">11 </w:t>
      </w:r>
      <w:r w:rsidRPr="00DA43A2">
        <w:rPr>
          <w:rFonts w:ascii="Arial" w:hAnsi="Arial" w:cs="Arial"/>
          <w:b/>
          <w:spacing w:val="-2"/>
          <w:sz w:val="24"/>
          <w:szCs w:val="24"/>
        </w:rPr>
        <w:t>návrhů</w:t>
      </w:r>
    </w:p>
    <w:p w:rsidR="00DA43A2" w:rsidRPr="00942568" w:rsidRDefault="00DA43A2" w:rsidP="00DA43A2">
      <w:pPr>
        <w:pStyle w:val="Nadpis1"/>
        <w:ind w:right="104"/>
        <w:rPr>
          <w:rFonts w:ascii="Arial" w:hAnsi="Arial" w:cs="Arial"/>
          <w:color w:val="auto"/>
          <w:sz w:val="24"/>
          <w:szCs w:val="24"/>
        </w:rPr>
      </w:pPr>
      <w:r w:rsidRPr="00942568">
        <w:rPr>
          <w:rFonts w:ascii="Arial" w:hAnsi="Arial" w:cs="Arial"/>
          <w:color w:val="auto"/>
          <w:sz w:val="24"/>
          <w:szCs w:val="24"/>
        </w:rPr>
        <w:t>Zastupitelstvu města Jihlavy dne 15. 11. 2022 a 20. 12. 2022 předloženo ke schválení:</w:t>
      </w:r>
    </w:p>
    <w:p w:rsidR="00DA43A2" w:rsidRPr="00DA43A2" w:rsidRDefault="00DA43A2" w:rsidP="00DA43A2">
      <w:pPr>
        <w:pStyle w:val="Zkladntext"/>
        <w:rPr>
          <w:rFonts w:ascii="Arial" w:hAnsi="Arial" w:cs="Arial"/>
          <w:b/>
          <w:sz w:val="24"/>
          <w:szCs w:val="24"/>
        </w:rPr>
      </w:pPr>
    </w:p>
    <w:p w:rsidR="00DA43A2" w:rsidRPr="00DA43A2" w:rsidRDefault="00DA43A2" w:rsidP="00DA43A2">
      <w:pPr>
        <w:ind w:left="232"/>
        <w:rPr>
          <w:rFonts w:ascii="Arial" w:hAnsi="Arial" w:cs="Arial"/>
          <w:b/>
          <w:sz w:val="24"/>
          <w:szCs w:val="24"/>
        </w:rPr>
      </w:pPr>
      <w:r w:rsidRPr="00DA43A2">
        <w:rPr>
          <w:rFonts w:ascii="Arial" w:hAnsi="Arial" w:cs="Arial"/>
          <w:b/>
          <w:sz w:val="24"/>
          <w:szCs w:val="24"/>
        </w:rPr>
        <w:t>Pozemkové oddělení: 15</w:t>
      </w:r>
      <w:r w:rsidRPr="00DA43A2">
        <w:rPr>
          <w:rFonts w:ascii="Arial" w:hAnsi="Arial" w:cs="Arial"/>
          <w:b/>
          <w:spacing w:val="2"/>
          <w:sz w:val="24"/>
          <w:szCs w:val="24"/>
        </w:rPr>
        <w:t xml:space="preserve"> </w:t>
      </w:r>
      <w:r w:rsidRPr="00DA43A2">
        <w:rPr>
          <w:rFonts w:ascii="Arial" w:hAnsi="Arial" w:cs="Arial"/>
          <w:b/>
          <w:spacing w:val="-2"/>
          <w:sz w:val="24"/>
          <w:szCs w:val="24"/>
        </w:rPr>
        <w:t>návrhů</w:t>
      </w:r>
    </w:p>
    <w:p w:rsidR="00DA43A2" w:rsidRPr="00DA43A2" w:rsidRDefault="00DA43A2" w:rsidP="00DA43A2">
      <w:pPr>
        <w:pStyle w:val="Zkladntext"/>
        <w:spacing w:before="2"/>
        <w:rPr>
          <w:rFonts w:ascii="Arial" w:hAnsi="Arial" w:cs="Arial"/>
          <w:b/>
          <w:sz w:val="24"/>
          <w:szCs w:val="24"/>
        </w:rPr>
      </w:pPr>
      <w:r w:rsidRPr="00DA43A2">
        <w:rPr>
          <w:rFonts w:ascii="Arial" w:hAnsi="Arial" w:cs="Arial"/>
          <w:noProof/>
          <w:sz w:val="24"/>
          <w:szCs w:val="24"/>
          <w:lang w:eastAsia="cs-CZ"/>
        </w:rPr>
        <mc:AlternateContent>
          <mc:Choice Requires="wps">
            <w:drawing>
              <wp:anchor distT="0" distB="0" distL="0" distR="0" simplePos="0" relativeHeight="251684864" behindDoc="1" locked="0" layoutInCell="1" allowOverlap="1">
                <wp:simplePos x="0" y="0"/>
                <wp:positionH relativeFrom="page">
                  <wp:posOffset>647700</wp:posOffset>
                </wp:positionH>
                <wp:positionV relativeFrom="paragraph">
                  <wp:posOffset>121920</wp:posOffset>
                </wp:positionV>
                <wp:extent cx="6262370" cy="558165"/>
                <wp:effectExtent l="9525" t="13335" r="5080" b="9525"/>
                <wp:wrapTopAndBottom/>
                <wp:docPr id="24" name="Textové pol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2370" cy="5581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A3D27" w:rsidRPr="00942568" w:rsidRDefault="006A3D27" w:rsidP="00DA43A2">
                            <w:pPr>
                              <w:spacing w:before="17"/>
                              <w:ind w:left="107" w:right="95"/>
                              <w:rPr>
                                <w:rFonts w:ascii="Arial" w:hAnsi="Arial" w:cs="Arial"/>
                                <w:sz w:val="24"/>
                              </w:rPr>
                            </w:pPr>
                            <w:r w:rsidRPr="00942568">
                              <w:rPr>
                                <w:rFonts w:ascii="Arial" w:hAnsi="Arial" w:cs="Arial"/>
                                <w:b/>
                                <w:sz w:val="24"/>
                              </w:rPr>
                              <w:t>Smlouvy, dohody a dodatky uzavřené na základě usnesení zastupitelstva města: č./22</w:t>
                            </w:r>
                            <w:r w:rsidRPr="00942568">
                              <w:rPr>
                                <w:rFonts w:ascii="Arial" w:hAnsi="Arial" w:cs="Arial"/>
                                <w:sz w:val="24"/>
                              </w:rPr>
                              <w:t>:</w:t>
                            </w:r>
                            <w:r w:rsidRPr="00942568">
                              <w:rPr>
                                <w:rFonts w:ascii="Arial" w:hAnsi="Arial" w:cs="Arial"/>
                                <w:spacing w:val="28"/>
                                <w:sz w:val="24"/>
                              </w:rPr>
                              <w:t xml:space="preserve"> </w:t>
                            </w:r>
                            <w:r w:rsidRPr="00942568">
                              <w:rPr>
                                <w:rFonts w:ascii="Arial" w:hAnsi="Arial" w:cs="Arial"/>
                                <w:sz w:val="24"/>
                              </w:rPr>
                              <w:t>472,</w:t>
                            </w:r>
                            <w:r w:rsidRPr="00942568">
                              <w:rPr>
                                <w:rFonts w:ascii="Arial" w:hAnsi="Arial" w:cs="Arial"/>
                                <w:spacing w:val="26"/>
                                <w:sz w:val="24"/>
                              </w:rPr>
                              <w:t xml:space="preserve"> </w:t>
                            </w:r>
                            <w:r w:rsidRPr="00942568">
                              <w:rPr>
                                <w:rFonts w:ascii="Arial" w:hAnsi="Arial" w:cs="Arial"/>
                                <w:sz w:val="24"/>
                              </w:rPr>
                              <w:t>473,</w:t>
                            </w:r>
                            <w:r w:rsidRPr="00942568">
                              <w:rPr>
                                <w:rFonts w:ascii="Arial" w:hAnsi="Arial" w:cs="Arial"/>
                                <w:spacing w:val="28"/>
                                <w:sz w:val="24"/>
                              </w:rPr>
                              <w:t xml:space="preserve"> </w:t>
                            </w:r>
                            <w:r w:rsidRPr="00942568">
                              <w:rPr>
                                <w:rFonts w:ascii="Arial" w:hAnsi="Arial" w:cs="Arial"/>
                                <w:sz w:val="24"/>
                              </w:rPr>
                              <w:t>527,</w:t>
                            </w:r>
                            <w:r w:rsidRPr="00942568">
                              <w:rPr>
                                <w:rFonts w:ascii="Arial" w:hAnsi="Arial" w:cs="Arial"/>
                                <w:spacing w:val="28"/>
                                <w:sz w:val="24"/>
                              </w:rPr>
                              <w:t xml:space="preserve"> </w:t>
                            </w:r>
                            <w:r w:rsidRPr="00942568">
                              <w:rPr>
                                <w:rFonts w:ascii="Arial" w:hAnsi="Arial" w:cs="Arial"/>
                                <w:sz w:val="24"/>
                              </w:rPr>
                              <w:t>594,</w:t>
                            </w:r>
                            <w:r w:rsidRPr="00942568">
                              <w:rPr>
                                <w:rFonts w:ascii="Arial" w:hAnsi="Arial" w:cs="Arial"/>
                                <w:spacing w:val="28"/>
                                <w:sz w:val="24"/>
                              </w:rPr>
                              <w:t xml:space="preserve"> </w:t>
                            </w:r>
                            <w:r w:rsidRPr="00942568">
                              <w:rPr>
                                <w:rFonts w:ascii="Arial" w:hAnsi="Arial" w:cs="Arial"/>
                                <w:sz w:val="24"/>
                              </w:rPr>
                              <w:t>599,</w:t>
                            </w:r>
                            <w:r w:rsidRPr="00942568">
                              <w:rPr>
                                <w:rFonts w:ascii="Arial" w:hAnsi="Arial" w:cs="Arial"/>
                                <w:spacing w:val="29"/>
                                <w:sz w:val="24"/>
                              </w:rPr>
                              <w:t xml:space="preserve"> </w:t>
                            </w:r>
                            <w:r w:rsidRPr="00942568">
                              <w:rPr>
                                <w:rFonts w:ascii="Arial" w:hAnsi="Arial" w:cs="Arial"/>
                                <w:sz w:val="24"/>
                              </w:rPr>
                              <w:t>600,</w:t>
                            </w:r>
                            <w:r w:rsidRPr="00942568">
                              <w:rPr>
                                <w:rFonts w:ascii="Arial" w:hAnsi="Arial" w:cs="Arial"/>
                                <w:spacing w:val="30"/>
                                <w:sz w:val="24"/>
                              </w:rPr>
                              <w:t xml:space="preserve"> </w:t>
                            </w:r>
                            <w:r w:rsidRPr="00942568">
                              <w:rPr>
                                <w:rFonts w:ascii="Arial" w:hAnsi="Arial" w:cs="Arial"/>
                                <w:sz w:val="24"/>
                              </w:rPr>
                              <w:t>643,</w:t>
                            </w:r>
                            <w:r w:rsidRPr="00942568">
                              <w:rPr>
                                <w:rFonts w:ascii="Arial" w:hAnsi="Arial" w:cs="Arial"/>
                                <w:spacing w:val="26"/>
                                <w:sz w:val="24"/>
                              </w:rPr>
                              <w:t xml:space="preserve"> </w:t>
                            </w:r>
                            <w:r w:rsidRPr="00942568">
                              <w:rPr>
                                <w:rFonts w:ascii="Arial" w:hAnsi="Arial" w:cs="Arial"/>
                                <w:sz w:val="24"/>
                              </w:rPr>
                              <w:t>650,</w:t>
                            </w:r>
                            <w:r w:rsidRPr="00942568">
                              <w:rPr>
                                <w:rFonts w:ascii="Arial" w:hAnsi="Arial" w:cs="Arial"/>
                                <w:spacing w:val="26"/>
                                <w:sz w:val="24"/>
                              </w:rPr>
                              <w:t xml:space="preserve"> </w:t>
                            </w:r>
                            <w:r w:rsidRPr="00942568">
                              <w:rPr>
                                <w:rFonts w:ascii="Arial" w:hAnsi="Arial" w:cs="Arial"/>
                                <w:sz w:val="24"/>
                              </w:rPr>
                              <w:t>672,</w:t>
                            </w:r>
                            <w:r w:rsidRPr="00942568">
                              <w:rPr>
                                <w:rFonts w:ascii="Arial" w:hAnsi="Arial" w:cs="Arial"/>
                                <w:spacing w:val="28"/>
                                <w:sz w:val="24"/>
                              </w:rPr>
                              <w:t xml:space="preserve"> </w:t>
                            </w:r>
                            <w:r w:rsidRPr="00942568">
                              <w:rPr>
                                <w:rFonts w:ascii="Arial" w:hAnsi="Arial" w:cs="Arial"/>
                                <w:sz w:val="24"/>
                              </w:rPr>
                              <w:t>674,</w:t>
                            </w:r>
                            <w:r w:rsidRPr="00942568">
                              <w:rPr>
                                <w:rFonts w:ascii="Arial" w:hAnsi="Arial" w:cs="Arial"/>
                                <w:spacing w:val="26"/>
                                <w:sz w:val="24"/>
                              </w:rPr>
                              <w:t xml:space="preserve"> </w:t>
                            </w:r>
                            <w:r w:rsidRPr="00942568">
                              <w:rPr>
                                <w:rFonts w:ascii="Arial" w:hAnsi="Arial" w:cs="Arial"/>
                                <w:sz w:val="24"/>
                              </w:rPr>
                              <w:t>675,</w:t>
                            </w:r>
                            <w:r w:rsidRPr="00942568">
                              <w:rPr>
                                <w:rFonts w:ascii="Arial" w:hAnsi="Arial" w:cs="Arial"/>
                                <w:spacing w:val="29"/>
                                <w:sz w:val="24"/>
                              </w:rPr>
                              <w:t xml:space="preserve"> </w:t>
                            </w:r>
                            <w:r w:rsidRPr="00942568">
                              <w:rPr>
                                <w:rFonts w:ascii="Arial" w:hAnsi="Arial" w:cs="Arial"/>
                                <w:sz w:val="24"/>
                              </w:rPr>
                              <w:t>676,</w:t>
                            </w:r>
                            <w:r w:rsidRPr="00942568">
                              <w:rPr>
                                <w:rFonts w:ascii="Arial" w:hAnsi="Arial" w:cs="Arial"/>
                                <w:spacing w:val="30"/>
                                <w:sz w:val="24"/>
                              </w:rPr>
                              <w:t xml:space="preserve"> </w:t>
                            </w:r>
                            <w:r w:rsidRPr="00942568">
                              <w:rPr>
                                <w:rFonts w:ascii="Arial" w:hAnsi="Arial" w:cs="Arial"/>
                                <w:sz w:val="24"/>
                              </w:rPr>
                              <w:t>695,</w:t>
                            </w:r>
                            <w:r w:rsidRPr="00942568">
                              <w:rPr>
                                <w:rFonts w:ascii="Arial" w:hAnsi="Arial" w:cs="Arial"/>
                                <w:spacing w:val="26"/>
                                <w:sz w:val="24"/>
                              </w:rPr>
                              <w:t xml:space="preserve"> </w:t>
                            </w:r>
                            <w:r w:rsidRPr="00942568">
                              <w:rPr>
                                <w:rFonts w:ascii="Arial" w:hAnsi="Arial" w:cs="Arial"/>
                                <w:sz w:val="24"/>
                              </w:rPr>
                              <w:t>677,</w:t>
                            </w:r>
                            <w:r w:rsidRPr="00942568">
                              <w:rPr>
                                <w:rFonts w:ascii="Arial" w:hAnsi="Arial" w:cs="Arial"/>
                                <w:spacing w:val="28"/>
                                <w:sz w:val="24"/>
                              </w:rPr>
                              <w:t xml:space="preserve"> </w:t>
                            </w:r>
                            <w:r w:rsidRPr="00942568">
                              <w:rPr>
                                <w:rFonts w:ascii="Arial" w:hAnsi="Arial" w:cs="Arial"/>
                                <w:sz w:val="24"/>
                              </w:rPr>
                              <w:t>678,</w:t>
                            </w:r>
                            <w:r w:rsidRPr="00942568">
                              <w:rPr>
                                <w:rFonts w:ascii="Arial" w:hAnsi="Arial" w:cs="Arial"/>
                                <w:spacing w:val="30"/>
                                <w:sz w:val="24"/>
                              </w:rPr>
                              <w:t xml:space="preserve"> </w:t>
                            </w:r>
                            <w:r w:rsidRPr="00942568">
                              <w:rPr>
                                <w:rFonts w:ascii="Arial" w:hAnsi="Arial" w:cs="Arial"/>
                                <w:sz w:val="24"/>
                              </w:rPr>
                              <w:t>679,</w:t>
                            </w:r>
                          </w:p>
                          <w:p w:rsidR="006A3D27" w:rsidRDefault="006A3D27" w:rsidP="00DA43A2">
                            <w:pPr>
                              <w:pStyle w:val="Zkladntext"/>
                              <w:ind w:left="107"/>
                            </w:pPr>
                            <w:r>
                              <w:t>680,</w:t>
                            </w:r>
                            <w:r>
                              <w:rPr>
                                <w:spacing w:val="-5"/>
                              </w:rPr>
                              <w:t xml:space="preserve"> </w:t>
                            </w:r>
                            <w:r>
                              <w:t>681,</w:t>
                            </w:r>
                            <w:r>
                              <w:rPr>
                                <w:spacing w:val="1"/>
                              </w:rPr>
                              <w:t xml:space="preserve"> </w:t>
                            </w:r>
                            <w:r>
                              <w:t>682,</w:t>
                            </w:r>
                            <w:r>
                              <w:rPr>
                                <w:spacing w:val="-3"/>
                              </w:rPr>
                              <w:t xml:space="preserve"> </w:t>
                            </w:r>
                            <w:r>
                              <w:t>683, 684,</w:t>
                            </w:r>
                            <w:r>
                              <w:rPr>
                                <w:spacing w:val="1"/>
                              </w:rPr>
                              <w:t xml:space="preserve"> </w:t>
                            </w:r>
                            <w:r>
                              <w:t>686,</w:t>
                            </w:r>
                            <w:r>
                              <w:rPr>
                                <w:spacing w:val="1"/>
                              </w:rPr>
                              <w:t xml:space="preserve"> </w:t>
                            </w:r>
                            <w:r>
                              <w:t>687,</w:t>
                            </w:r>
                            <w:r>
                              <w:rPr>
                                <w:spacing w:val="1"/>
                              </w:rPr>
                              <w:t xml:space="preserve"> </w:t>
                            </w:r>
                            <w:r>
                              <w:t>688,</w:t>
                            </w:r>
                            <w:r>
                              <w:rPr>
                                <w:spacing w:val="-2"/>
                              </w:rPr>
                              <w:t xml:space="preserve"> </w:t>
                            </w:r>
                            <w:r>
                              <w:t>689,</w:t>
                            </w:r>
                            <w:r>
                              <w:rPr>
                                <w:spacing w:val="-2"/>
                              </w:rPr>
                              <w:t xml:space="preserve"> </w:t>
                            </w:r>
                            <w:r>
                              <w:t>690,</w:t>
                            </w:r>
                            <w:r>
                              <w:rPr>
                                <w:spacing w:val="-3"/>
                              </w:rPr>
                              <w:t xml:space="preserve"> </w:t>
                            </w:r>
                            <w:r>
                              <w:t>691, 696,</w:t>
                            </w:r>
                            <w:r>
                              <w:rPr>
                                <w:spacing w:val="-3"/>
                              </w:rPr>
                              <w:t xml:space="preserve"> </w:t>
                            </w:r>
                            <w:r>
                              <w:t>698,</w:t>
                            </w:r>
                            <w:r>
                              <w:rPr>
                                <w:spacing w:val="1"/>
                              </w:rPr>
                              <w:t xml:space="preserve"> </w:t>
                            </w:r>
                            <w:r>
                              <w:t>699,</w:t>
                            </w:r>
                            <w:r>
                              <w:rPr>
                                <w:spacing w:val="1"/>
                              </w:rPr>
                              <w:t xml:space="preserve"> </w:t>
                            </w:r>
                            <w:r>
                              <w:t>701, 709,</w:t>
                            </w:r>
                            <w:r>
                              <w:rPr>
                                <w:spacing w:val="2"/>
                              </w:rPr>
                              <w:t xml:space="preserve"> </w:t>
                            </w:r>
                            <w:r>
                              <w:rPr>
                                <w:spacing w:val="-5"/>
                              </w:rPr>
                              <w:t>710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4" o:spid="_x0000_s1028" type="#_x0000_t202" style="position:absolute;margin-left:51pt;margin-top:9.6pt;width:493.1pt;height:43.9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" filled="f" strokeweight=".48pt">
                <v:textbox inset="0,0,0,0">
                  <w:txbxContent>
                    <w:p w:rsidR="006A3D27" w:rsidRPr="00942568" w:rsidRDefault="006A3D27" w:rsidP="00DA43A2">
                      <w:pPr>
                        <w:spacing w:before="17"/>
                        <w:ind w:left="107" w:right="95"/>
                        <w:rPr>
                          <w:rFonts w:ascii="Arial" w:hAnsi="Arial" w:cs="Arial"/>
                          <w:sz w:val="24"/>
                        </w:rPr>
                      </w:pPr>
                      <w:r w:rsidRPr="00942568">
                        <w:rPr>
                          <w:rFonts w:ascii="Arial" w:hAnsi="Arial" w:cs="Arial"/>
                          <w:b/>
                          <w:sz w:val="24"/>
                        </w:rPr>
                        <w:t>Smlouvy, dohody a dodatky uzavřené na základě usnesení zastupitelstva města: č./22</w:t>
                      </w:r>
                      <w:r w:rsidRPr="00942568">
                        <w:rPr>
                          <w:rFonts w:ascii="Arial" w:hAnsi="Arial" w:cs="Arial"/>
                          <w:sz w:val="24"/>
                        </w:rPr>
                        <w:t>:</w:t>
                      </w:r>
                      <w:r w:rsidRPr="00942568">
                        <w:rPr>
                          <w:rFonts w:ascii="Arial" w:hAnsi="Arial" w:cs="Arial"/>
                          <w:spacing w:val="28"/>
                          <w:sz w:val="24"/>
                        </w:rPr>
                        <w:t xml:space="preserve"> </w:t>
                      </w:r>
                      <w:r w:rsidRPr="00942568">
                        <w:rPr>
                          <w:rFonts w:ascii="Arial" w:hAnsi="Arial" w:cs="Arial"/>
                          <w:sz w:val="24"/>
                        </w:rPr>
                        <w:t>472,</w:t>
                      </w:r>
                      <w:r w:rsidRPr="00942568">
                        <w:rPr>
                          <w:rFonts w:ascii="Arial" w:hAnsi="Arial" w:cs="Arial"/>
                          <w:spacing w:val="26"/>
                          <w:sz w:val="24"/>
                        </w:rPr>
                        <w:t xml:space="preserve"> </w:t>
                      </w:r>
                      <w:r w:rsidRPr="00942568">
                        <w:rPr>
                          <w:rFonts w:ascii="Arial" w:hAnsi="Arial" w:cs="Arial"/>
                          <w:sz w:val="24"/>
                        </w:rPr>
                        <w:t>473,</w:t>
                      </w:r>
                      <w:r w:rsidRPr="00942568">
                        <w:rPr>
                          <w:rFonts w:ascii="Arial" w:hAnsi="Arial" w:cs="Arial"/>
                          <w:spacing w:val="28"/>
                          <w:sz w:val="24"/>
                        </w:rPr>
                        <w:t xml:space="preserve"> </w:t>
                      </w:r>
                      <w:r w:rsidRPr="00942568">
                        <w:rPr>
                          <w:rFonts w:ascii="Arial" w:hAnsi="Arial" w:cs="Arial"/>
                          <w:sz w:val="24"/>
                        </w:rPr>
                        <w:t>527,</w:t>
                      </w:r>
                      <w:r w:rsidRPr="00942568">
                        <w:rPr>
                          <w:rFonts w:ascii="Arial" w:hAnsi="Arial" w:cs="Arial"/>
                          <w:spacing w:val="28"/>
                          <w:sz w:val="24"/>
                        </w:rPr>
                        <w:t xml:space="preserve"> </w:t>
                      </w:r>
                      <w:r w:rsidRPr="00942568">
                        <w:rPr>
                          <w:rFonts w:ascii="Arial" w:hAnsi="Arial" w:cs="Arial"/>
                          <w:sz w:val="24"/>
                        </w:rPr>
                        <w:t>594,</w:t>
                      </w:r>
                      <w:r w:rsidRPr="00942568">
                        <w:rPr>
                          <w:rFonts w:ascii="Arial" w:hAnsi="Arial" w:cs="Arial"/>
                          <w:spacing w:val="28"/>
                          <w:sz w:val="24"/>
                        </w:rPr>
                        <w:t xml:space="preserve"> </w:t>
                      </w:r>
                      <w:r w:rsidRPr="00942568">
                        <w:rPr>
                          <w:rFonts w:ascii="Arial" w:hAnsi="Arial" w:cs="Arial"/>
                          <w:sz w:val="24"/>
                        </w:rPr>
                        <w:t>599,</w:t>
                      </w:r>
                      <w:r w:rsidRPr="00942568">
                        <w:rPr>
                          <w:rFonts w:ascii="Arial" w:hAnsi="Arial" w:cs="Arial"/>
                          <w:spacing w:val="29"/>
                          <w:sz w:val="24"/>
                        </w:rPr>
                        <w:t xml:space="preserve"> </w:t>
                      </w:r>
                      <w:r w:rsidRPr="00942568">
                        <w:rPr>
                          <w:rFonts w:ascii="Arial" w:hAnsi="Arial" w:cs="Arial"/>
                          <w:sz w:val="24"/>
                        </w:rPr>
                        <w:t>600,</w:t>
                      </w:r>
                      <w:r w:rsidRPr="00942568">
                        <w:rPr>
                          <w:rFonts w:ascii="Arial" w:hAnsi="Arial" w:cs="Arial"/>
                          <w:spacing w:val="30"/>
                          <w:sz w:val="24"/>
                        </w:rPr>
                        <w:t xml:space="preserve"> </w:t>
                      </w:r>
                      <w:r w:rsidRPr="00942568">
                        <w:rPr>
                          <w:rFonts w:ascii="Arial" w:hAnsi="Arial" w:cs="Arial"/>
                          <w:sz w:val="24"/>
                        </w:rPr>
                        <w:t>643,</w:t>
                      </w:r>
                      <w:r w:rsidRPr="00942568">
                        <w:rPr>
                          <w:rFonts w:ascii="Arial" w:hAnsi="Arial" w:cs="Arial"/>
                          <w:spacing w:val="26"/>
                          <w:sz w:val="24"/>
                        </w:rPr>
                        <w:t xml:space="preserve"> </w:t>
                      </w:r>
                      <w:r w:rsidRPr="00942568">
                        <w:rPr>
                          <w:rFonts w:ascii="Arial" w:hAnsi="Arial" w:cs="Arial"/>
                          <w:sz w:val="24"/>
                        </w:rPr>
                        <w:t>650,</w:t>
                      </w:r>
                      <w:r w:rsidRPr="00942568">
                        <w:rPr>
                          <w:rFonts w:ascii="Arial" w:hAnsi="Arial" w:cs="Arial"/>
                          <w:spacing w:val="26"/>
                          <w:sz w:val="24"/>
                        </w:rPr>
                        <w:t xml:space="preserve"> </w:t>
                      </w:r>
                      <w:r w:rsidRPr="00942568">
                        <w:rPr>
                          <w:rFonts w:ascii="Arial" w:hAnsi="Arial" w:cs="Arial"/>
                          <w:sz w:val="24"/>
                        </w:rPr>
                        <w:t>672,</w:t>
                      </w:r>
                      <w:r w:rsidRPr="00942568">
                        <w:rPr>
                          <w:rFonts w:ascii="Arial" w:hAnsi="Arial" w:cs="Arial"/>
                          <w:spacing w:val="28"/>
                          <w:sz w:val="24"/>
                        </w:rPr>
                        <w:t xml:space="preserve"> </w:t>
                      </w:r>
                      <w:r w:rsidRPr="00942568">
                        <w:rPr>
                          <w:rFonts w:ascii="Arial" w:hAnsi="Arial" w:cs="Arial"/>
                          <w:sz w:val="24"/>
                        </w:rPr>
                        <w:t>674,</w:t>
                      </w:r>
                      <w:r w:rsidRPr="00942568">
                        <w:rPr>
                          <w:rFonts w:ascii="Arial" w:hAnsi="Arial" w:cs="Arial"/>
                          <w:spacing w:val="26"/>
                          <w:sz w:val="24"/>
                        </w:rPr>
                        <w:t xml:space="preserve"> </w:t>
                      </w:r>
                      <w:r w:rsidRPr="00942568">
                        <w:rPr>
                          <w:rFonts w:ascii="Arial" w:hAnsi="Arial" w:cs="Arial"/>
                          <w:sz w:val="24"/>
                        </w:rPr>
                        <w:t>675,</w:t>
                      </w:r>
                      <w:r w:rsidRPr="00942568">
                        <w:rPr>
                          <w:rFonts w:ascii="Arial" w:hAnsi="Arial" w:cs="Arial"/>
                          <w:spacing w:val="29"/>
                          <w:sz w:val="24"/>
                        </w:rPr>
                        <w:t xml:space="preserve"> </w:t>
                      </w:r>
                      <w:r w:rsidRPr="00942568">
                        <w:rPr>
                          <w:rFonts w:ascii="Arial" w:hAnsi="Arial" w:cs="Arial"/>
                          <w:sz w:val="24"/>
                        </w:rPr>
                        <w:t>676,</w:t>
                      </w:r>
                      <w:r w:rsidRPr="00942568">
                        <w:rPr>
                          <w:rFonts w:ascii="Arial" w:hAnsi="Arial" w:cs="Arial"/>
                          <w:spacing w:val="30"/>
                          <w:sz w:val="24"/>
                        </w:rPr>
                        <w:t xml:space="preserve"> </w:t>
                      </w:r>
                      <w:r w:rsidRPr="00942568">
                        <w:rPr>
                          <w:rFonts w:ascii="Arial" w:hAnsi="Arial" w:cs="Arial"/>
                          <w:sz w:val="24"/>
                        </w:rPr>
                        <w:t>695,</w:t>
                      </w:r>
                      <w:r w:rsidRPr="00942568">
                        <w:rPr>
                          <w:rFonts w:ascii="Arial" w:hAnsi="Arial" w:cs="Arial"/>
                          <w:spacing w:val="26"/>
                          <w:sz w:val="24"/>
                        </w:rPr>
                        <w:t xml:space="preserve"> </w:t>
                      </w:r>
                      <w:r w:rsidRPr="00942568">
                        <w:rPr>
                          <w:rFonts w:ascii="Arial" w:hAnsi="Arial" w:cs="Arial"/>
                          <w:sz w:val="24"/>
                        </w:rPr>
                        <w:t>677,</w:t>
                      </w:r>
                      <w:r w:rsidRPr="00942568">
                        <w:rPr>
                          <w:rFonts w:ascii="Arial" w:hAnsi="Arial" w:cs="Arial"/>
                          <w:spacing w:val="28"/>
                          <w:sz w:val="24"/>
                        </w:rPr>
                        <w:t xml:space="preserve"> </w:t>
                      </w:r>
                      <w:r w:rsidRPr="00942568">
                        <w:rPr>
                          <w:rFonts w:ascii="Arial" w:hAnsi="Arial" w:cs="Arial"/>
                          <w:sz w:val="24"/>
                        </w:rPr>
                        <w:t>678,</w:t>
                      </w:r>
                      <w:r w:rsidRPr="00942568">
                        <w:rPr>
                          <w:rFonts w:ascii="Arial" w:hAnsi="Arial" w:cs="Arial"/>
                          <w:spacing w:val="30"/>
                          <w:sz w:val="24"/>
                        </w:rPr>
                        <w:t xml:space="preserve"> </w:t>
                      </w:r>
                      <w:r w:rsidRPr="00942568">
                        <w:rPr>
                          <w:rFonts w:ascii="Arial" w:hAnsi="Arial" w:cs="Arial"/>
                          <w:sz w:val="24"/>
                        </w:rPr>
                        <w:t>679,</w:t>
                      </w:r>
                    </w:p>
                    <w:p w:rsidR="006A3D27" w:rsidRDefault="006A3D27" w:rsidP="00DA43A2">
                      <w:pPr>
                        <w:pStyle w:val="Zkladntext"/>
                        <w:ind w:left="107"/>
                      </w:pPr>
                      <w:r>
                        <w:t>680,</w:t>
                      </w:r>
                      <w:r>
                        <w:rPr>
                          <w:spacing w:val="-5"/>
                        </w:rPr>
                        <w:t xml:space="preserve"> </w:t>
                      </w:r>
                      <w:r>
                        <w:t>681,</w:t>
                      </w:r>
                      <w:r>
                        <w:rPr>
                          <w:spacing w:val="1"/>
                        </w:rPr>
                        <w:t xml:space="preserve"> </w:t>
                      </w:r>
                      <w:r>
                        <w:t>682,</w:t>
                      </w:r>
                      <w:r>
                        <w:rPr>
                          <w:spacing w:val="-3"/>
                        </w:rPr>
                        <w:t xml:space="preserve"> </w:t>
                      </w:r>
                      <w:r>
                        <w:t>683, 684,</w:t>
                      </w:r>
                      <w:r>
                        <w:rPr>
                          <w:spacing w:val="1"/>
                        </w:rPr>
                        <w:t xml:space="preserve"> </w:t>
                      </w:r>
                      <w:r>
                        <w:t>686,</w:t>
                      </w:r>
                      <w:r>
                        <w:rPr>
                          <w:spacing w:val="1"/>
                        </w:rPr>
                        <w:t xml:space="preserve"> </w:t>
                      </w:r>
                      <w:r>
                        <w:t>687,</w:t>
                      </w:r>
                      <w:r>
                        <w:rPr>
                          <w:spacing w:val="1"/>
                        </w:rPr>
                        <w:t xml:space="preserve"> </w:t>
                      </w:r>
                      <w:r>
                        <w:t>688,</w:t>
                      </w:r>
                      <w:r>
                        <w:rPr>
                          <w:spacing w:val="-2"/>
                        </w:rPr>
                        <w:t xml:space="preserve"> </w:t>
                      </w:r>
                      <w:r>
                        <w:t>689,</w:t>
                      </w:r>
                      <w:r>
                        <w:rPr>
                          <w:spacing w:val="-2"/>
                        </w:rPr>
                        <w:t xml:space="preserve"> </w:t>
                      </w:r>
                      <w:r>
                        <w:t>690,</w:t>
                      </w:r>
                      <w:r>
                        <w:rPr>
                          <w:spacing w:val="-3"/>
                        </w:rPr>
                        <w:t xml:space="preserve"> </w:t>
                      </w:r>
                      <w:r>
                        <w:t>691, 696,</w:t>
                      </w:r>
                      <w:r>
                        <w:rPr>
                          <w:spacing w:val="-3"/>
                        </w:rPr>
                        <w:t xml:space="preserve"> </w:t>
                      </w:r>
                      <w:r>
                        <w:t>698,</w:t>
                      </w:r>
                      <w:r>
                        <w:rPr>
                          <w:spacing w:val="1"/>
                        </w:rPr>
                        <w:t xml:space="preserve"> </w:t>
                      </w:r>
                      <w:r>
                        <w:t>699,</w:t>
                      </w:r>
                      <w:r>
                        <w:rPr>
                          <w:spacing w:val="1"/>
                        </w:rPr>
                        <w:t xml:space="preserve"> </w:t>
                      </w:r>
                      <w:r>
                        <w:t>701, 709,</w:t>
                      </w:r>
                      <w:r>
                        <w:rPr>
                          <w:spacing w:val="2"/>
                        </w:rPr>
                        <w:t xml:space="preserve"> </w:t>
                      </w:r>
                      <w:r>
                        <w:rPr>
                          <w:spacing w:val="-5"/>
                        </w:rPr>
                        <w:t>710</w:t>
                      </w:r>
                    </w:p>
                  </w:txbxContent>
                </v:textbox>
                <w10:wrap type="topAndBottom" anchorx="page"/>
              </v:shape>
            </w:pict>
          </mc:Fallback>
        </mc:AlternateContent>
      </w:r>
    </w:p>
    <w:p w:rsidR="00DA43A2" w:rsidRPr="00DA43A2" w:rsidRDefault="00DA43A2" w:rsidP="00DA43A2">
      <w:pPr>
        <w:spacing w:before="93"/>
        <w:ind w:left="232"/>
        <w:rPr>
          <w:rFonts w:ascii="Arial" w:hAnsi="Arial" w:cs="Arial"/>
          <w:b/>
          <w:sz w:val="24"/>
          <w:szCs w:val="24"/>
        </w:rPr>
      </w:pPr>
      <w:r w:rsidRPr="00DA43A2">
        <w:rPr>
          <w:rFonts w:ascii="Arial" w:hAnsi="Arial" w:cs="Arial"/>
          <w:b/>
          <w:sz w:val="24"/>
          <w:szCs w:val="24"/>
        </w:rPr>
        <w:t>Oddělení domů:</w:t>
      </w:r>
      <w:r w:rsidRPr="00DA43A2">
        <w:rPr>
          <w:rFonts w:ascii="Arial" w:hAnsi="Arial" w:cs="Arial"/>
          <w:b/>
          <w:spacing w:val="1"/>
          <w:sz w:val="24"/>
          <w:szCs w:val="24"/>
        </w:rPr>
        <w:t xml:space="preserve"> </w:t>
      </w:r>
      <w:r w:rsidRPr="00DA43A2">
        <w:rPr>
          <w:rFonts w:ascii="Arial" w:hAnsi="Arial" w:cs="Arial"/>
          <w:b/>
          <w:sz w:val="24"/>
          <w:szCs w:val="24"/>
        </w:rPr>
        <w:t>6</w:t>
      </w:r>
      <w:r w:rsidRPr="00DA43A2">
        <w:rPr>
          <w:rFonts w:ascii="Arial" w:hAnsi="Arial" w:cs="Arial"/>
          <w:b/>
          <w:spacing w:val="-2"/>
          <w:sz w:val="24"/>
          <w:szCs w:val="24"/>
        </w:rPr>
        <w:t xml:space="preserve"> návrhů</w:t>
      </w:r>
    </w:p>
    <w:p w:rsidR="00DA43A2" w:rsidRPr="00DA43A2" w:rsidRDefault="00DA43A2" w:rsidP="00942568">
      <w:pPr>
        <w:pStyle w:val="Zkladntext"/>
        <w:rPr>
          <w:rFonts w:ascii="Arial" w:hAnsi="Arial" w:cs="Arial"/>
          <w:b/>
          <w:sz w:val="24"/>
          <w:szCs w:val="24"/>
        </w:rPr>
      </w:pPr>
      <w:r w:rsidRPr="00DA43A2">
        <w:rPr>
          <w:rFonts w:ascii="Arial" w:hAnsi="Arial" w:cs="Arial"/>
          <w:noProof/>
          <w:sz w:val="24"/>
          <w:szCs w:val="24"/>
          <w:lang w:eastAsia="cs-CZ"/>
        </w:rPr>
        <mc:AlternateContent>
          <mc:Choice Requires="wps">
            <w:drawing>
              <wp:anchor distT="0" distB="0" distL="0" distR="0" simplePos="0" relativeHeight="251685888" behindDoc="1" locked="0" layoutInCell="1" allowOverlap="1">
                <wp:simplePos x="0" y="0"/>
                <wp:positionH relativeFrom="page">
                  <wp:posOffset>647700</wp:posOffset>
                </wp:positionH>
                <wp:positionV relativeFrom="paragraph">
                  <wp:posOffset>179705</wp:posOffset>
                </wp:positionV>
                <wp:extent cx="6262370" cy="382905"/>
                <wp:effectExtent l="9525" t="8255" r="5080" b="8890"/>
                <wp:wrapTopAndBottom/>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2370" cy="3829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A3D27" w:rsidRPr="00942568" w:rsidRDefault="006A3D27" w:rsidP="00DA43A2">
                            <w:pPr>
                              <w:spacing w:before="17"/>
                              <w:ind w:left="107" w:right="13"/>
                              <w:rPr>
                                <w:rFonts w:ascii="Arial" w:hAnsi="Arial" w:cs="Arial"/>
                                <w:sz w:val="24"/>
                              </w:rPr>
                            </w:pPr>
                            <w:r w:rsidRPr="00942568">
                              <w:rPr>
                                <w:rFonts w:ascii="Arial" w:hAnsi="Arial" w:cs="Arial"/>
                                <w:b/>
                                <w:sz w:val="24"/>
                              </w:rPr>
                              <w:t>Smlouvy,</w:t>
                            </w:r>
                            <w:r w:rsidRPr="00942568">
                              <w:rPr>
                                <w:rFonts w:ascii="Arial" w:hAnsi="Arial" w:cs="Arial"/>
                                <w:b/>
                                <w:spacing w:val="-3"/>
                                <w:sz w:val="24"/>
                              </w:rPr>
                              <w:t xml:space="preserve"> </w:t>
                            </w:r>
                            <w:r w:rsidRPr="00942568">
                              <w:rPr>
                                <w:rFonts w:ascii="Arial" w:hAnsi="Arial" w:cs="Arial"/>
                                <w:b/>
                                <w:sz w:val="24"/>
                              </w:rPr>
                              <w:t>dohody</w:t>
                            </w:r>
                            <w:r w:rsidRPr="00942568">
                              <w:rPr>
                                <w:rFonts w:ascii="Arial" w:hAnsi="Arial" w:cs="Arial"/>
                                <w:b/>
                                <w:spacing w:val="-7"/>
                                <w:sz w:val="24"/>
                              </w:rPr>
                              <w:t xml:space="preserve"> </w:t>
                            </w:r>
                            <w:r w:rsidRPr="00942568">
                              <w:rPr>
                                <w:rFonts w:ascii="Arial" w:hAnsi="Arial" w:cs="Arial"/>
                                <w:b/>
                                <w:sz w:val="24"/>
                              </w:rPr>
                              <w:t>a</w:t>
                            </w:r>
                            <w:r w:rsidRPr="00942568">
                              <w:rPr>
                                <w:rFonts w:ascii="Arial" w:hAnsi="Arial" w:cs="Arial"/>
                                <w:b/>
                                <w:spacing w:val="-2"/>
                                <w:sz w:val="24"/>
                              </w:rPr>
                              <w:t xml:space="preserve"> </w:t>
                            </w:r>
                            <w:r w:rsidRPr="00942568">
                              <w:rPr>
                                <w:rFonts w:ascii="Arial" w:hAnsi="Arial" w:cs="Arial"/>
                                <w:b/>
                                <w:sz w:val="24"/>
                              </w:rPr>
                              <w:t>dodatky</w:t>
                            </w:r>
                            <w:r w:rsidRPr="00942568">
                              <w:rPr>
                                <w:rFonts w:ascii="Arial" w:hAnsi="Arial" w:cs="Arial"/>
                                <w:b/>
                                <w:spacing w:val="-10"/>
                                <w:sz w:val="24"/>
                              </w:rPr>
                              <w:t xml:space="preserve"> </w:t>
                            </w:r>
                            <w:r w:rsidRPr="00942568">
                              <w:rPr>
                                <w:rFonts w:ascii="Arial" w:hAnsi="Arial" w:cs="Arial"/>
                                <w:b/>
                                <w:sz w:val="24"/>
                              </w:rPr>
                              <w:t>uzavřené</w:t>
                            </w:r>
                            <w:r w:rsidRPr="00942568">
                              <w:rPr>
                                <w:rFonts w:ascii="Arial" w:hAnsi="Arial" w:cs="Arial"/>
                                <w:b/>
                                <w:spacing w:val="-3"/>
                                <w:sz w:val="24"/>
                              </w:rPr>
                              <w:t xml:space="preserve"> </w:t>
                            </w:r>
                            <w:r w:rsidRPr="00942568">
                              <w:rPr>
                                <w:rFonts w:ascii="Arial" w:hAnsi="Arial" w:cs="Arial"/>
                                <w:b/>
                                <w:sz w:val="24"/>
                              </w:rPr>
                              <w:t>na</w:t>
                            </w:r>
                            <w:r w:rsidRPr="00942568">
                              <w:rPr>
                                <w:rFonts w:ascii="Arial" w:hAnsi="Arial" w:cs="Arial"/>
                                <w:b/>
                                <w:spacing w:val="-2"/>
                                <w:sz w:val="24"/>
                              </w:rPr>
                              <w:t xml:space="preserve"> </w:t>
                            </w:r>
                            <w:r w:rsidRPr="00942568">
                              <w:rPr>
                                <w:rFonts w:ascii="Arial" w:hAnsi="Arial" w:cs="Arial"/>
                                <w:b/>
                                <w:sz w:val="24"/>
                              </w:rPr>
                              <w:t>základě</w:t>
                            </w:r>
                            <w:r w:rsidRPr="00942568">
                              <w:rPr>
                                <w:rFonts w:ascii="Arial" w:hAnsi="Arial" w:cs="Arial"/>
                                <w:b/>
                                <w:spacing w:val="-3"/>
                                <w:sz w:val="24"/>
                              </w:rPr>
                              <w:t xml:space="preserve"> </w:t>
                            </w:r>
                            <w:r w:rsidRPr="00942568">
                              <w:rPr>
                                <w:rFonts w:ascii="Arial" w:hAnsi="Arial" w:cs="Arial"/>
                                <w:b/>
                                <w:sz w:val="24"/>
                              </w:rPr>
                              <w:t>usnesení</w:t>
                            </w:r>
                            <w:r w:rsidRPr="00942568">
                              <w:rPr>
                                <w:rFonts w:ascii="Arial" w:hAnsi="Arial" w:cs="Arial"/>
                                <w:b/>
                                <w:spacing w:val="-5"/>
                                <w:sz w:val="24"/>
                              </w:rPr>
                              <w:t xml:space="preserve"> </w:t>
                            </w:r>
                            <w:r w:rsidRPr="00942568">
                              <w:rPr>
                                <w:rFonts w:ascii="Arial" w:hAnsi="Arial" w:cs="Arial"/>
                                <w:b/>
                                <w:sz w:val="24"/>
                              </w:rPr>
                              <w:t>zastupitelstva</w:t>
                            </w:r>
                            <w:r w:rsidRPr="00942568">
                              <w:rPr>
                                <w:rFonts w:ascii="Arial" w:hAnsi="Arial" w:cs="Arial"/>
                                <w:b/>
                                <w:spacing w:val="-3"/>
                                <w:sz w:val="24"/>
                              </w:rPr>
                              <w:t xml:space="preserve"> </w:t>
                            </w:r>
                            <w:r w:rsidRPr="00942568">
                              <w:rPr>
                                <w:rFonts w:ascii="Arial" w:hAnsi="Arial" w:cs="Arial"/>
                                <w:b/>
                                <w:sz w:val="24"/>
                              </w:rPr>
                              <w:t xml:space="preserve">města: č./22: </w:t>
                            </w:r>
                            <w:r w:rsidRPr="00942568">
                              <w:rPr>
                                <w:rFonts w:ascii="Arial" w:hAnsi="Arial" w:cs="Arial"/>
                                <w:sz w:val="24"/>
                              </w:rPr>
                              <w:t>711, 712, 713, 714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3" o:spid="_x0000_s1029" type="#_x0000_t202" style="position:absolute;margin-left:51pt;margin-top:14.15pt;width:493.1pt;height:30.1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" filled="f" strokeweight=".48pt">
                <v:textbox inset="0,0,0,0">
                  <w:txbxContent>
                    <w:p w:rsidR="006A3D27" w:rsidRPr="00942568" w:rsidRDefault="006A3D27" w:rsidP="00DA43A2">
                      <w:pPr>
                        <w:spacing w:before="17"/>
                        <w:ind w:left="107" w:right="13"/>
                        <w:rPr>
                          <w:rFonts w:ascii="Arial" w:hAnsi="Arial" w:cs="Arial"/>
                          <w:sz w:val="24"/>
                        </w:rPr>
                      </w:pPr>
                      <w:r w:rsidRPr="00942568">
                        <w:rPr>
                          <w:rFonts w:ascii="Arial" w:hAnsi="Arial" w:cs="Arial"/>
                          <w:b/>
                          <w:sz w:val="24"/>
                        </w:rPr>
                        <w:t>Smlouvy,</w:t>
                      </w:r>
                      <w:r w:rsidRPr="00942568">
                        <w:rPr>
                          <w:rFonts w:ascii="Arial" w:hAnsi="Arial" w:cs="Arial"/>
                          <w:b/>
                          <w:spacing w:val="-3"/>
                          <w:sz w:val="24"/>
                        </w:rPr>
                        <w:t xml:space="preserve"> </w:t>
                      </w:r>
                      <w:r w:rsidRPr="00942568">
                        <w:rPr>
                          <w:rFonts w:ascii="Arial" w:hAnsi="Arial" w:cs="Arial"/>
                          <w:b/>
                          <w:sz w:val="24"/>
                        </w:rPr>
                        <w:t>dohody</w:t>
                      </w:r>
                      <w:r w:rsidRPr="00942568">
                        <w:rPr>
                          <w:rFonts w:ascii="Arial" w:hAnsi="Arial" w:cs="Arial"/>
                          <w:b/>
                          <w:spacing w:val="-7"/>
                          <w:sz w:val="24"/>
                        </w:rPr>
                        <w:t xml:space="preserve"> </w:t>
                      </w:r>
                      <w:r w:rsidRPr="00942568">
                        <w:rPr>
                          <w:rFonts w:ascii="Arial" w:hAnsi="Arial" w:cs="Arial"/>
                          <w:b/>
                          <w:sz w:val="24"/>
                        </w:rPr>
                        <w:t>a</w:t>
                      </w:r>
                      <w:r w:rsidRPr="00942568">
                        <w:rPr>
                          <w:rFonts w:ascii="Arial" w:hAnsi="Arial" w:cs="Arial"/>
                          <w:b/>
                          <w:spacing w:val="-2"/>
                          <w:sz w:val="24"/>
                        </w:rPr>
                        <w:t xml:space="preserve"> </w:t>
                      </w:r>
                      <w:r w:rsidRPr="00942568">
                        <w:rPr>
                          <w:rFonts w:ascii="Arial" w:hAnsi="Arial" w:cs="Arial"/>
                          <w:b/>
                          <w:sz w:val="24"/>
                        </w:rPr>
                        <w:t>dodatky</w:t>
                      </w:r>
                      <w:r w:rsidRPr="00942568">
                        <w:rPr>
                          <w:rFonts w:ascii="Arial" w:hAnsi="Arial" w:cs="Arial"/>
                          <w:b/>
                          <w:spacing w:val="-10"/>
                          <w:sz w:val="24"/>
                        </w:rPr>
                        <w:t xml:space="preserve"> </w:t>
                      </w:r>
                      <w:r w:rsidRPr="00942568">
                        <w:rPr>
                          <w:rFonts w:ascii="Arial" w:hAnsi="Arial" w:cs="Arial"/>
                          <w:b/>
                          <w:sz w:val="24"/>
                        </w:rPr>
                        <w:t>uzavřené</w:t>
                      </w:r>
                      <w:r w:rsidRPr="00942568">
                        <w:rPr>
                          <w:rFonts w:ascii="Arial" w:hAnsi="Arial" w:cs="Arial"/>
                          <w:b/>
                          <w:spacing w:val="-3"/>
                          <w:sz w:val="24"/>
                        </w:rPr>
                        <w:t xml:space="preserve"> </w:t>
                      </w:r>
                      <w:r w:rsidRPr="00942568">
                        <w:rPr>
                          <w:rFonts w:ascii="Arial" w:hAnsi="Arial" w:cs="Arial"/>
                          <w:b/>
                          <w:sz w:val="24"/>
                        </w:rPr>
                        <w:t>na</w:t>
                      </w:r>
                      <w:r w:rsidRPr="00942568">
                        <w:rPr>
                          <w:rFonts w:ascii="Arial" w:hAnsi="Arial" w:cs="Arial"/>
                          <w:b/>
                          <w:spacing w:val="-2"/>
                          <w:sz w:val="24"/>
                        </w:rPr>
                        <w:t xml:space="preserve"> </w:t>
                      </w:r>
                      <w:r w:rsidRPr="00942568">
                        <w:rPr>
                          <w:rFonts w:ascii="Arial" w:hAnsi="Arial" w:cs="Arial"/>
                          <w:b/>
                          <w:sz w:val="24"/>
                        </w:rPr>
                        <w:t>základě</w:t>
                      </w:r>
                      <w:r w:rsidRPr="00942568">
                        <w:rPr>
                          <w:rFonts w:ascii="Arial" w:hAnsi="Arial" w:cs="Arial"/>
                          <w:b/>
                          <w:spacing w:val="-3"/>
                          <w:sz w:val="24"/>
                        </w:rPr>
                        <w:t xml:space="preserve"> </w:t>
                      </w:r>
                      <w:r w:rsidRPr="00942568">
                        <w:rPr>
                          <w:rFonts w:ascii="Arial" w:hAnsi="Arial" w:cs="Arial"/>
                          <w:b/>
                          <w:sz w:val="24"/>
                        </w:rPr>
                        <w:t>usnesení</w:t>
                      </w:r>
                      <w:r w:rsidRPr="00942568">
                        <w:rPr>
                          <w:rFonts w:ascii="Arial" w:hAnsi="Arial" w:cs="Arial"/>
                          <w:b/>
                          <w:spacing w:val="-5"/>
                          <w:sz w:val="24"/>
                        </w:rPr>
                        <w:t xml:space="preserve"> </w:t>
                      </w:r>
                      <w:r w:rsidRPr="00942568">
                        <w:rPr>
                          <w:rFonts w:ascii="Arial" w:hAnsi="Arial" w:cs="Arial"/>
                          <w:b/>
                          <w:sz w:val="24"/>
                        </w:rPr>
                        <w:t>zastupitelstva</w:t>
                      </w:r>
                      <w:r w:rsidRPr="00942568">
                        <w:rPr>
                          <w:rFonts w:ascii="Arial" w:hAnsi="Arial" w:cs="Arial"/>
                          <w:b/>
                          <w:spacing w:val="-3"/>
                          <w:sz w:val="24"/>
                        </w:rPr>
                        <w:t xml:space="preserve"> </w:t>
                      </w:r>
                      <w:r w:rsidRPr="00942568">
                        <w:rPr>
                          <w:rFonts w:ascii="Arial" w:hAnsi="Arial" w:cs="Arial"/>
                          <w:b/>
                          <w:sz w:val="24"/>
                        </w:rPr>
                        <w:t xml:space="preserve">města: č./22: </w:t>
                      </w:r>
                      <w:r w:rsidRPr="00942568">
                        <w:rPr>
                          <w:rFonts w:ascii="Arial" w:hAnsi="Arial" w:cs="Arial"/>
                          <w:sz w:val="24"/>
                        </w:rPr>
                        <w:t>711, 712, 713, 714</w:t>
                      </w:r>
                    </w:p>
                  </w:txbxContent>
                </v:textbox>
                <w10:wrap type="topAndBottom" anchorx="page"/>
              </v:shape>
            </w:pict>
          </mc:Fallback>
        </mc:AlternateContent>
      </w:r>
    </w:p>
    <w:p w:rsidR="00DA43A2" w:rsidRPr="00DA43A2" w:rsidRDefault="00DA43A2" w:rsidP="00DA43A2">
      <w:pPr>
        <w:spacing w:before="93"/>
        <w:ind w:left="232"/>
        <w:rPr>
          <w:rFonts w:ascii="Arial" w:hAnsi="Arial" w:cs="Arial"/>
          <w:b/>
          <w:sz w:val="24"/>
          <w:szCs w:val="24"/>
        </w:rPr>
      </w:pPr>
      <w:r w:rsidRPr="00DA43A2">
        <w:rPr>
          <w:rFonts w:ascii="Arial" w:hAnsi="Arial" w:cs="Arial"/>
          <w:b/>
          <w:sz w:val="24"/>
          <w:szCs w:val="24"/>
        </w:rPr>
        <w:t>Oddělení</w:t>
      </w:r>
      <w:r w:rsidRPr="00DA43A2">
        <w:rPr>
          <w:rFonts w:ascii="Arial" w:hAnsi="Arial" w:cs="Arial"/>
          <w:b/>
          <w:spacing w:val="-1"/>
          <w:sz w:val="24"/>
          <w:szCs w:val="24"/>
        </w:rPr>
        <w:t xml:space="preserve"> </w:t>
      </w:r>
      <w:r w:rsidRPr="00DA43A2">
        <w:rPr>
          <w:rFonts w:ascii="Arial" w:hAnsi="Arial" w:cs="Arial"/>
          <w:b/>
          <w:sz w:val="24"/>
          <w:szCs w:val="24"/>
        </w:rPr>
        <w:t>správy</w:t>
      </w:r>
      <w:r w:rsidRPr="00DA43A2">
        <w:rPr>
          <w:rFonts w:ascii="Arial" w:hAnsi="Arial" w:cs="Arial"/>
          <w:b/>
          <w:spacing w:val="-3"/>
          <w:sz w:val="24"/>
          <w:szCs w:val="24"/>
        </w:rPr>
        <w:t xml:space="preserve"> </w:t>
      </w:r>
      <w:r w:rsidRPr="00DA43A2">
        <w:rPr>
          <w:rFonts w:ascii="Arial" w:hAnsi="Arial" w:cs="Arial"/>
          <w:b/>
          <w:sz w:val="24"/>
          <w:szCs w:val="24"/>
        </w:rPr>
        <w:t>realit:</w:t>
      </w:r>
      <w:r w:rsidRPr="00DA43A2">
        <w:rPr>
          <w:rFonts w:ascii="Arial" w:hAnsi="Arial" w:cs="Arial"/>
          <w:b/>
          <w:spacing w:val="3"/>
          <w:sz w:val="24"/>
          <w:szCs w:val="24"/>
        </w:rPr>
        <w:t xml:space="preserve"> </w:t>
      </w:r>
      <w:r w:rsidRPr="00DA43A2">
        <w:rPr>
          <w:rFonts w:ascii="Arial" w:hAnsi="Arial" w:cs="Arial"/>
          <w:b/>
          <w:sz w:val="24"/>
          <w:szCs w:val="24"/>
        </w:rPr>
        <w:t>1</w:t>
      </w:r>
      <w:r w:rsidRPr="00DA43A2">
        <w:rPr>
          <w:rFonts w:ascii="Arial" w:hAnsi="Arial" w:cs="Arial"/>
          <w:b/>
          <w:spacing w:val="2"/>
          <w:sz w:val="24"/>
          <w:szCs w:val="24"/>
        </w:rPr>
        <w:t xml:space="preserve"> </w:t>
      </w:r>
      <w:r w:rsidRPr="00DA43A2">
        <w:rPr>
          <w:rFonts w:ascii="Arial" w:hAnsi="Arial" w:cs="Arial"/>
          <w:b/>
          <w:spacing w:val="-4"/>
          <w:sz w:val="24"/>
          <w:szCs w:val="24"/>
        </w:rPr>
        <w:t>návrh</w:t>
      </w:r>
    </w:p>
    <w:p w:rsidR="00DA43A2" w:rsidRPr="00942568" w:rsidRDefault="00DA43A2" w:rsidP="00DA43A2">
      <w:pPr>
        <w:pStyle w:val="Nadpis1"/>
        <w:spacing w:before="92" w:line="550" w:lineRule="atLeast"/>
        <w:ind w:right="213" w:firstLine="1075"/>
        <w:rPr>
          <w:rFonts w:ascii="Arial" w:hAnsi="Arial" w:cs="Arial"/>
          <w:b/>
          <w:color w:val="auto"/>
          <w:sz w:val="24"/>
          <w:szCs w:val="24"/>
        </w:rPr>
      </w:pPr>
      <w:r w:rsidRPr="00942568">
        <w:rPr>
          <w:rFonts w:ascii="Arial" w:hAnsi="Arial" w:cs="Arial"/>
          <w:b/>
          <w:color w:val="auto"/>
          <w:sz w:val="24"/>
          <w:szCs w:val="24"/>
        </w:rPr>
        <w:t>Komentář</w:t>
      </w:r>
      <w:r w:rsidRPr="00942568">
        <w:rPr>
          <w:rFonts w:ascii="Arial" w:hAnsi="Arial" w:cs="Arial"/>
          <w:b/>
          <w:color w:val="auto"/>
          <w:spacing w:val="-4"/>
          <w:sz w:val="24"/>
          <w:szCs w:val="24"/>
        </w:rPr>
        <w:t xml:space="preserve"> </w:t>
      </w:r>
      <w:r w:rsidRPr="00942568">
        <w:rPr>
          <w:rFonts w:ascii="Arial" w:hAnsi="Arial" w:cs="Arial"/>
          <w:b/>
          <w:color w:val="auto"/>
          <w:sz w:val="24"/>
          <w:szCs w:val="24"/>
        </w:rPr>
        <w:t>k</w:t>
      </w:r>
      <w:r w:rsidRPr="00942568">
        <w:rPr>
          <w:rFonts w:ascii="Arial" w:hAnsi="Arial" w:cs="Arial"/>
          <w:b/>
          <w:color w:val="auto"/>
          <w:spacing w:val="-9"/>
          <w:sz w:val="24"/>
          <w:szCs w:val="24"/>
        </w:rPr>
        <w:t xml:space="preserve"> </w:t>
      </w:r>
      <w:r w:rsidRPr="00942568">
        <w:rPr>
          <w:rFonts w:ascii="Arial" w:hAnsi="Arial" w:cs="Arial"/>
          <w:b/>
          <w:color w:val="auto"/>
          <w:sz w:val="24"/>
          <w:szCs w:val="24"/>
        </w:rPr>
        <w:t>jednotlivým</w:t>
      </w:r>
      <w:r w:rsidRPr="00942568">
        <w:rPr>
          <w:rFonts w:ascii="Arial" w:hAnsi="Arial" w:cs="Arial"/>
          <w:b/>
          <w:color w:val="auto"/>
          <w:spacing w:val="-7"/>
          <w:sz w:val="24"/>
          <w:szCs w:val="24"/>
        </w:rPr>
        <w:t xml:space="preserve"> </w:t>
      </w:r>
      <w:r w:rsidRPr="00942568">
        <w:rPr>
          <w:rFonts w:ascii="Arial" w:hAnsi="Arial" w:cs="Arial"/>
          <w:b/>
          <w:color w:val="auto"/>
          <w:sz w:val="24"/>
          <w:szCs w:val="24"/>
        </w:rPr>
        <w:t>činnostem</w:t>
      </w:r>
      <w:r w:rsidRPr="00942568">
        <w:rPr>
          <w:rFonts w:ascii="Arial" w:hAnsi="Arial" w:cs="Arial"/>
          <w:b/>
          <w:color w:val="auto"/>
          <w:spacing w:val="-9"/>
          <w:sz w:val="24"/>
          <w:szCs w:val="24"/>
        </w:rPr>
        <w:t xml:space="preserve"> </w:t>
      </w:r>
      <w:r w:rsidRPr="00942568">
        <w:rPr>
          <w:rFonts w:ascii="Arial" w:hAnsi="Arial" w:cs="Arial"/>
          <w:b/>
          <w:color w:val="auto"/>
          <w:sz w:val="24"/>
          <w:szCs w:val="24"/>
        </w:rPr>
        <w:t>majetkového</w:t>
      </w:r>
      <w:r w:rsidRPr="00942568">
        <w:rPr>
          <w:rFonts w:ascii="Arial" w:hAnsi="Arial" w:cs="Arial"/>
          <w:b/>
          <w:color w:val="auto"/>
          <w:spacing w:val="-7"/>
          <w:sz w:val="24"/>
          <w:szCs w:val="24"/>
        </w:rPr>
        <w:t xml:space="preserve"> </w:t>
      </w:r>
      <w:r w:rsidRPr="00942568">
        <w:rPr>
          <w:rFonts w:ascii="Arial" w:hAnsi="Arial" w:cs="Arial"/>
          <w:b/>
          <w:color w:val="auto"/>
          <w:sz w:val="24"/>
          <w:szCs w:val="24"/>
        </w:rPr>
        <w:t>odboru Oddělení pozemků</w:t>
      </w:r>
    </w:p>
    <w:p w:rsidR="00942568" w:rsidRDefault="00942568" w:rsidP="00DA43A2">
      <w:pPr>
        <w:spacing w:before="3"/>
        <w:ind w:left="232"/>
        <w:rPr>
          <w:rFonts w:ascii="Arial" w:hAnsi="Arial" w:cs="Arial"/>
          <w:b/>
          <w:sz w:val="24"/>
          <w:szCs w:val="24"/>
        </w:rPr>
      </w:pPr>
    </w:p>
    <w:p w:rsidR="00DA43A2" w:rsidRPr="00DA43A2" w:rsidRDefault="00DA43A2" w:rsidP="00DA43A2">
      <w:pPr>
        <w:spacing w:before="3"/>
        <w:ind w:left="232"/>
        <w:rPr>
          <w:rFonts w:ascii="Arial" w:hAnsi="Arial" w:cs="Arial"/>
          <w:sz w:val="24"/>
          <w:szCs w:val="24"/>
        </w:rPr>
      </w:pPr>
      <w:r w:rsidRPr="00DA43A2">
        <w:rPr>
          <w:rFonts w:ascii="Arial" w:hAnsi="Arial" w:cs="Arial"/>
          <w:b/>
          <w:sz w:val="24"/>
          <w:szCs w:val="24"/>
        </w:rPr>
        <w:t>Výběrové</w:t>
      </w:r>
      <w:r w:rsidRPr="00DA43A2">
        <w:rPr>
          <w:rFonts w:ascii="Arial" w:hAnsi="Arial" w:cs="Arial"/>
          <w:b/>
          <w:spacing w:val="-1"/>
          <w:sz w:val="24"/>
          <w:szCs w:val="24"/>
        </w:rPr>
        <w:t xml:space="preserve"> </w:t>
      </w:r>
      <w:r w:rsidRPr="00DA43A2">
        <w:rPr>
          <w:rFonts w:ascii="Arial" w:hAnsi="Arial" w:cs="Arial"/>
          <w:b/>
          <w:sz w:val="24"/>
          <w:szCs w:val="24"/>
        </w:rPr>
        <w:t>řízení:</w:t>
      </w:r>
      <w:r w:rsidRPr="00DA43A2">
        <w:rPr>
          <w:rFonts w:ascii="Arial" w:hAnsi="Arial" w:cs="Arial"/>
          <w:b/>
          <w:spacing w:val="1"/>
          <w:sz w:val="24"/>
          <w:szCs w:val="24"/>
        </w:rPr>
        <w:t xml:space="preserve"> </w:t>
      </w:r>
      <w:r w:rsidRPr="00DA43A2">
        <w:rPr>
          <w:rFonts w:ascii="Arial" w:hAnsi="Arial" w:cs="Arial"/>
          <w:sz w:val="24"/>
          <w:szCs w:val="24"/>
        </w:rPr>
        <w:t>Ve</w:t>
      </w:r>
      <w:r w:rsidRPr="00DA43A2">
        <w:rPr>
          <w:rFonts w:ascii="Arial" w:hAnsi="Arial" w:cs="Arial"/>
          <w:spacing w:val="-4"/>
          <w:sz w:val="24"/>
          <w:szCs w:val="24"/>
        </w:rPr>
        <w:t xml:space="preserve"> </w:t>
      </w:r>
      <w:r w:rsidRPr="00DA43A2">
        <w:rPr>
          <w:rFonts w:ascii="Arial" w:hAnsi="Arial" w:cs="Arial"/>
          <w:sz w:val="24"/>
          <w:szCs w:val="24"/>
        </w:rPr>
        <w:t>4.</w:t>
      </w:r>
      <w:r w:rsidRPr="00DA43A2">
        <w:rPr>
          <w:rFonts w:ascii="Arial" w:hAnsi="Arial" w:cs="Arial"/>
          <w:spacing w:val="-1"/>
          <w:sz w:val="24"/>
          <w:szCs w:val="24"/>
        </w:rPr>
        <w:t xml:space="preserve"> </w:t>
      </w:r>
      <w:r w:rsidRPr="00DA43A2">
        <w:rPr>
          <w:rFonts w:ascii="Arial" w:hAnsi="Arial" w:cs="Arial"/>
          <w:sz w:val="24"/>
          <w:szCs w:val="24"/>
        </w:rPr>
        <w:t>čtvrtletí</w:t>
      </w:r>
      <w:r w:rsidRPr="00DA43A2">
        <w:rPr>
          <w:rFonts w:ascii="Arial" w:hAnsi="Arial" w:cs="Arial"/>
          <w:spacing w:val="-2"/>
          <w:sz w:val="24"/>
          <w:szCs w:val="24"/>
        </w:rPr>
        <w:t xml:space="preserve"> </w:t>
      </w:r>
      <w:r w:rsidRPr="00DA43A2">
        <w:rPr>
          <w:rFonts w:ascii="Arial" w:hAnsi="Arial" w:cs="Arial"/>
          <w:sz w:val="24"/>
          <w:szCs w:val="24"/>
        </w:rPr>
        <w:t>nebyla</w:t>
      </w:r>
      <w:r w:rsidRPr="00DA43A2">
        <w:rPr>
          <w:rFonts w:ascii="Arial" w:hAnsi="Arial" w:cs="Arial"/>
          <w:spacing w:val="-2"/>
          <w:sz w:val="24"/>
          <w:szCs w:val="24"/>
        </w:rPr>
        <w:t xml:space="preserve"> </w:t>
      </w:r>
      <w:r w:rsidRPr="00DA43A2">
        <w:rPr>
          <w:rFonts w:ascii="Arial" w:hAnsi="Arial" w:cs="Arial"/>
          <w:sz w:val="24"/>
          <w:szCs w:val="24"/>
        </w:rPr>
        <w:t>realizována</w:t>
      </w:r>
      <w:r w:rsidRPr="00DA43A2">
        <w:rPr>
          <w:rFonts w:ascii="Arial" w:hAnsi="Arial" w:cs="Arial"/>
          <w:spacing w:val="-2"/>
          <w:sz w:val="24"/>
          <w:szCs w:val="24"/>
        </w:rPr>
        <w:t xml:space="preserve"> </w:t>
      </w:r>
      <w:r w:rsidRPr="00DA43A2">
        <w:rPr>
          <w:rFonts w:ascii="Arial" w:hAnsi="Arial" w:cs="Arial"/>
          <w:sz w:val="24"/>
          <w:szCs w:val="24"/>
        </w:rPr>
        <w:t xml:space="preserve">žádná výběrová </w:t>
      </w:r>
      <w:r w:rsidRPr="00DA43A2">
        <w:rPr>
          <w:rFonts w:ascii="Arial" w:hAnsi="Arial" w:cs="Arial"/>
          <w:spacing w:val="-2"/>
          <w:sz w:val="24"/>
          <w:szCs w:val="24"/>
        </w:rPr>
        <w:t>řízení.</w:t>
      </w:r>
    </w:p>
    <w:p w:rsidR="00DA43A2" w:rsidRPr="00942568" w:rsidRDefault="00DA43A2" w:rsidP="00DA43A2">
      <w:pPr>
        <w:pStyle w:val="Nadpis2"/>
        <w:rPr>
          <w:rFonts w:ascii="Arial" w:hAnsi="Arial" w:cs="Arial"/>
          <w:color w:val="auto"/>
          <w:sz w:val="24"/>
          <w:szCs w:val="24"/>
        </w:rPr>
      </w:pPr>
      <w:r w:rsidRPr="00942568">
        <w:rPr>
          <w:rFonts w:ascii="Arial" w:hAnsi="Arial" w:cs="Arial"/>
          <w:color w:val="auto"/>
          <w:sz w:val="24"/>
          <w:szCs w:val="24"/>
        </w:rPr>
        <w:t xml:space="preserve">Prodej </w:t>
      </w:r>
      <w:r w:rsidRPr="00942568">
        <w:rPr>
          <w:rFonts w:ascii="Arial" w:hAnsi="Arial" w:cs="Arial"/>
          <w:color w:val="auto"/>
          <w:spacing w:val="-2"/>
          <w:sz w:val="24"/>
          <w:szCs w:val="24"/>
        </w:rPr>
        <w:t>pozemků:</w:t>
      </w:r>
    </w:p>
    <w:p w:rsidR="00DA43A2" w:rsidRPr="00DA43A2" w:rsidRDefault="00DA43A2" w:rsidP="00DA43A2">
      <w:pPr>
        <w:pStyle w:val="Zkladntext"/>
        <w:ind w:right="212"/>
        <w:jc w:val="both"/>
        <w:rPr>
          <w:rFonts w:ascii="Arial" w:hAnsi="Arial" w:cs="Arial"/>
          <w:sz w:val="24"/>
          <w:szCs w:val="24"/>
        </w:rPr>
      </w:pPr>
      <w:r w:rsidRPr="00DA43A2">
        <w:rPr>
          <w:rFonts w:ascii="Arial" w:hAnsi="Arial" w:cs="Arial"/>
          <w:sz w:val="24"/>
          <w:szCs w:val="24"/>
        </w:rPr>
        <w:t>Na</w:t>
      </w:r>
      <w:r w:rsidRPr="00DA43A2">
        <w:rPr>
          <w:rFonts w:ascii="Arial" w:hAnsi="Arial" w:cs="Arial"/>
          <w:spacing w:val="28"/>
          <w:sz w:val="24"/>
          <w:szCs w:val="24"/>
        </w:rPr>
        <w:t xml:space="preserve"> </w:t>
      </w:r>
      <w:r w:rsidRPr="00DA43A2">
        <w:rPr>
          <w:rFonts w:ascii="Arial" w:hAnsi="Arial" w:cs="Arial"/>
          <w:sz w:val="24"/>
          <w:szCs w:val="24"/>
        </w:rPr>
        <w:t>základě</w:t>
      </w:r>
      <w:r w:rsidRPr="00DA43A2">
        <w:rPr>
          <w:rFonts w:ascii="Arial" w:hAnsi="Arial" w:cs="Arial"/>
          <w:spacing w:val="31"/>
          <w:sz w:val="24"/>
          <w:szCs w:val="24"/>
        </w:rPr>
        <w:t xml:space="preserve"> </w:t>
      </w:r>
      <w:r w:rsidRPr="00DA43A2">
        <w:rPr>
          <w:rFonts w:ascii="Arial" w:hAnsi="Arial" w:cs="Arial"/>
          <w:sz w:val="24"/>
          <w:szCs w:val="24"/>
        </w:rPr>
        <w:t>schválených</w:t>
      </w:r>
      <w:r w:rsidRPr="00DA43A2">
        <w:rPr>
          <w:rFonts w:ascii="Arial" w:hAnsi="Arial" w:cs="Arial"/>
          <w:spacing w:val="28"/>
          <w:sz w:val="24"/>
          <w:szCs w:val="24"/>
        </w:rPr>
        <w:t xml:space="preserve"> </w:t>
      </w:r>
      <w:r w:rsidRPr="00DA43A2">
        <w:rPr>
          <w:rFonts w:ascii="Arial" w:hAnsi="Arial" w:cs="Arial"/>
          <w:sz w:val="24"/>
          <w:szCs w:val="24"/>
        </w:rPr>
        <w:t>usnesení</w:t>
      </w:r>
      <w:r w:rsidRPr="00DA43A2">
        <w:rPr>
          <w:rFonts w:ascii="Arial" w:hAnsi="Arial" w:cs="Arial"/>
          <w:spacing w:val="28"/>
          <w:sz w:val="24"/>
          <w:szCs w:val="24"/>
        </w:rPr>
        <w:t xml:space="preserve"> </w:t>
      </w:r>
      <w:r w:rsidRPr="00DA43A2">
        <w:rPr>
          <w:rFonts w:ascii="Arial" w:hAnsi="Arial" w:cs="Arial"/>
          <w:sz w:val="24"/>
          <w:szCs w:val="24"/>
        </w:rPr>
        <w:t>ZM</w:t>
      </w:r>
      <w:r w:rsidRPr="00DA43A2">
        <w:rPr>
          <w:rFonts w:ascii="Arial" w:hAnsi="Arial" w:cs="Arial"/>
          <w:spacing w:val="26"/>
          <w:sz w:val="24"/>
          <w:szCs w:val="24"/>
        </w:rPr>
        <w:t xml:space="preserve"> </w:t>
      </w:r>
      <w:r w:rsidRPr="00DA43A2">
        <w:rPr>
          <w:rFonts w:ascii="Arial" w:hAnsi="Arial" w:cs="Arial"/>
          <w:sz w:val="24"/>
          <w:szCs w:val="24"/>
        </w:rPr>
        <w:t>byly</w:t>
      </w:r>
      <w:r w:rsidRPr="00DA43A2">
        <w:rPr>
          <w:rFonts w:ascii="Arial" w:hAnsi="Arial" w:cs="Arial"/>
          <w:spacing w:val="28"/>
          <w:sz w:val="24"/>
          <w:szCs w:val="24"/>
        </w:rPr>
        <w:t xml:space="preserve"> </w:t>
      </w:r>
      <w:r w:rsidRPr="00DA43A2">
        <w:rPr>
          <w:rFonts w:ascii="Arial" w:hAnsi="Arial" w:cs="Arial"/>
          <w:sz w:val="24"/>
          <w:szCs w:val="24"/>
        </w:rPr>
        <w:t>uzavřeny</w:t>
      </w:r>
      <w:r w:rsidRPr="00DA43A2">
        <w:rPr>
          <w:rFonts w:ascii="Arial" w:hAnsi="Arial" w:cs="Arial"/>
          <w:spacing w:val="28"/>
          <w:sz w:val="24"/>
          <w:szCs w:val="24"/>
        </w:rPr>
        <w:t xml:space="preserve"> </w:t>
      </w:r>
      <w:r w:rsidRPr="00DA43A2">
        <w:rPr>
          <w:rFonts w:ascii="Arial" w:hAnsi="Arial" w:cs="Arial"/>
          <w:sz w:val="24"/>
          <w:szCs w:val="24"/>
        </w:rPr>
        <w:t>kupní</w:t>
      </w:r>
      <w:r w:rsidRPr="00DA43A2">
        <w:rPr>
          <w:rFonts w:ascii="Arial" w:hAnsi="Arial" w:cs="Arial"/>
          <w:spacing w:val="28"/>
          <w:sz w:val="24"/>
          <w:szCs w:val="24"/>
        </w:rPr>
        <w:t xml:space="preserve"> </w:t>
      </w:r>
      <w:r w:rsidRPr="00DA43A2">
        <w:rPr>
          <w:rFonts w:ascii="Arial" w:hAnsi="Arial" w:cs="Arial"/>
          <w:sz w:val="24"/>
          <w:szCs w:val="24"/>
        </w:rPr>
        <w:t>smlouvy</w:t>
      </w:r>
      <w:r w:rsidRPr="00DA43A2">
        <w:rPr>
          <w:rFonts w:ascii="Arial" w:hAnsi="Arial" w:cs="Arial"/>
          <w:spacing w:val="26"/>
          <w:sz w:val="24"/>
          <w:szCs w:val="24"/>
        </w:rPr>
        <w:t xml:space="preserve"> </w:t>
      </w:r>
      <w:r w:rsidRPr="00DA43A2">
        <w:rPr>
          <w:rFonts w:ascii="Arial" w:hAnsi="Arial" w:cs="Arial"/>
          <w:sz w:val="24"/>
          <w:szCs w:val="24"/>
        </w:rPr>
        <w:t>na</w:t>
      </w:r>
      <w:r w:rsidRPr="00DA43A2">
        <w:rPr>
          <w:rFonts w:ascii="Arial" w:hAnsi="Arial" w:cs="Arial"/>
          <w:spacing w:val="31"/>
          <w:sz w:val="24"/>
          <w:szCs w:val="24"/>
        </w:rPr>
        <w:t xml:space="preserve"> </w:t>
      </w:r>
      <w:r w:rsidRPr="00DA43A2">
        <w:rPr>
          <w:rFonts w:ascii="Arial" w:hAnsi="Arial" w:cs="Arial"/>
          <w:sz w:val="24"/>
          <w:szCs w:val="24"/>
        </w:rPr>
        <w:t>prodej</w:t>
      </w:r>
      <w:r w:rsidRPr="00DA43A2">
        <w:rPr>
          <w:rFonts w:ascii="Arial" w:hAnsi="Arial" w:cs="Arial"/>
          <w:spacing w:val="29"/>
          <w:sz w:val="24"/>
          <w:szCs w:val="24"/>
        </w:rPr>
        <w:t xml:space="preserve"> </w:t>
      </w:r>
      <w:r w:rsidRPr="00DA43A2">
        <w:rPr>
          <w:rFonts w:ascii="Arial" w:hAnsi="Arial" w:cs="Arial"/>
          <w:sz w:val="24"/>
          <w:szCs w:val="24"/>
        </w:rPr>
        <w:t>pozemků v</w:t>
      </w:r>
      <w:r w:rsidRPr="00DA43A2">
        <w:rPr>
          <w:rFonts w:ascii="Arial" w:hAnsi="Arial" w:cs="Arial"/>
          <w:spacing w:val="-4"/>
          <w:sz w:val="24"/>
          <w:szCs w:val="24"/>
        </w:rPr>
        <w:t xml:space="preserve"> </w:t>
      </w:r>
      <w:r w:rsidRPr="00DA43A2">
        <w:rPr>
          <w:rFonts w:ascii="Arial" w:hAnsi="Arial" w:cs="Arial"/>
          <w:sz w:val="24"/>
          <w:szCs w:val="24"/>
        </w:rPr>
        <w:t xml:space="preserve">k. </w:t>
      </w:r>
      <w:proofErr w:type="spellStart"/>
      <w:r w:rsidRPr="00DA43A2">
        <w:rPr>
          <w:rFonts w:ascii="Arial" w:hAnsi="Arial" w:cs="Arial"/>
          <w:sz w:val="24"/>
          <w:szCs w:val="24"/>
        </w:rPr>
        <w:t>ú.</w:t>
      </w:r>
      <w:proofErr w:type="spellEnd"/>
      <w:r w:rsidRPr="00DA43A2">
        <w:rPr>
          <w:rFonts w:ascii="Arial" w:hAnsi="Arial" w:cs="Arial"/>
          <w:sz w:val="24"/>
          <w:szCs w:val="24"/>
        </w:rPr>
        <w:t xml:space="preserve"> Bílý Kámen, chatové oblasti Trojan vlastníkům rekreačních objektů. Prodej</w:t>
      </w:r>
      <w:r w:rsidRPr="00DA43A2">
        <w:rPr>
          <w:rFonts w:ascii="Arial" w:hAnsi="Arial" w:cs="Arial"/>
          <w:spacing w:val="40"/>
          <w:sz w:val="24"/>
          <w:szCs w:val="24"/>
        </w:rPr>
        <w:t xml:space="preserve"> </w:t>
      </w:r>
      <w:r w:rsidRPr="00DA43A2">
        <w:rPr>
          <w:rFonts w:ascii="Arial" w:hAnsi="Arial" w:cs="Arial"/>
          <w:sz w:val="24"/>
          <w:szCs w:val="24"/>
        </w:rPr>
        <w:t>pozemků v</w:t>
      </w:r>
      <w:r w:rsidRPr="00DA43A2">
        <w:rPr>
          <w:rFonts w:ascii="Arial" w:hAnsi="Arial" w:cs="Arial"/>
          <w:spacing w:val="-4"/>
          <w:sz w:val="24"/>
          <w:szCs w:val="24"/>
        </w:rPr>
        <w:t xml:space="preserve"> </w:t>
      </w:r>
      <w:r w:rsidRPr="00DA43A2">
        <w:rPr>
          <w:rFonts w:ascii="Arial" w:hAnsi="Arial" w:cs="Arial"/>
          <w:sz w:val="24"/>
          <w:szCs w:val="24"/>
        </w:rPr>
        <w:t xml:space="preserve">k. </w:t>
      </w:r>
      <w:proofErr w:type="spellStart"/>
      <w:r w:rsidRPr="00DA43A2">
        <w:rPr>
          <w:rFonts w:ascii="Arial" w:hAnsi="Arial" w:cs="Arial"/>
          <w:sz w:val="24"/>
          <w:szCs w:val="24"/>
        </w:rPr>
        <w:t>ú.</w:t>
      </w:r>
      <w:proofErr w:type="spellEnd"/>
      <w:r w:rsidRPr="00DA43A2">
        <w:rPr>
          <w:rFonts w:ascii="Arial" w:hAnsi="Arial" w:cs="Arial"/>
          <w:sz w:val="24"/>
          <w:szCs w:val="24"/>
        </w:rPr>
        <w:t xml:space="preserve"> Horní Kosov p. č. 1363/26, 1348 a p. č. 1331/39 v</w:t>
      </w:r>
      <w:r w:rsidRPr="00DA43A2">
        <w:rPr>
          <w:rFonts w:ascii="Arial" w:hAnsi="Arial" w:cs="Arial"/>
          <w:spacing w:val="-4"/>
          <w:sz w:val="24"/>
          <w:szCs w:val="24"/>
        </w:rPr>
        <w:t xml:space="preserve"> </w:t>
      </w:r>
      <w:r w:rsidRPr="00DA43A2">
        <w:rPr>
          <w:rFonts w:ascii="Arial" w:hAnsi="Arial" w:cs="Arial"/>
          <w:sz w:val="24"/>
          <w:szCs w:val="24"/>
        </w:rPr>
        <w:t>lokalitě „</w:t>
      </w:r>
      <w:proofErr w:type="spellStart"/>
      <w:r w:rsidRPr="00DA43A2">
        <w:rPr>
          <w:rFonts w:ascii="Arial" w:hAnsi="Arial" w:cs="Arial"/>
          <w:sz w:val="24"/>
          <w:szCs w:val="24"/>
        </w:rPr>
        <w:t>Zaječák</w:t>
      </w:r>
      <w:proofErr w:type="spellEnd"/>
      <w:r w:rsidRPr="00DA43A2">
        <w:rPr>
          <w:rFonts w:ascii="Arial" w:hAnsi="Arial" w:cs="Arial"/>
          <w:sz w:val="24"/>
          <w:szCs w:val="24"/>
        </w:rPr>
        <w:t>“. Prodej části užívaného pozemku v</w:t>
      </w:r>
      <w:r w:rsidRPr="00DA43A2">
        <w:rPr>
          <w:rFonts w:ascii="Arial" w:hAnsi="Arial" w:cs="Arial"/>
          <w:spacing w:val="-5"/>
          <w:sz w:val="24"/>
          <w:szCs w:val="24"/>
        </w:rPr>
        <w:t xml:space="preserve"> </w:t>
      </w:r>
      <w:r w:rsidRPr="00DA43A2">
        <w:rPr>
          <w:rFonts w:ascii="Arial" w:hAnsi="Arial" w:cs="Arial"/>
          <w:sz w:val="24"/>
          <w:szCs w:val="24"/>
        </w:rPr>
        <w:t xml:space="preserve">k. </w:t>
      </w:r>
      <w:proofErr w:type="spellStart"/>
      <w:r w:rsidRPr="00DA43A2">
        <w:rPr>
          <w:rFonts w:ascii="Arial" w:hAnsi="Arial" w:cs="Arial"/>
          <w:sz w:val="24"/>
          <w:szCs w:val="24"/>
        </w:rPr>
        <w:t>ú.</w:t>
      </w:r>
      <w:proofErr w:type="spellEnd"/>
      <w:r w:rsidRPr="00DA43A2">
        <w:rPr>
          <w:rFonts w:ascii="Arial" w:hAnsi="Arial" w:cs="Arial"/>
          <w:sz w:val="24"/>
          <w:szCs w:val="24"/>
        </w:rPr>
        <w:t xml:space="preserve"> Bedřichov u Jihlavy p. č. 10. Prodej pozemku v</w:t>
      </w:r>
      <w:r w:rsidRPr="00DA43A2">
        <w:rPr>
          <w:rFonts w:ascii="Arial" w:hAnsi="Arial" w:cs="Arial"/>
          <w:spacing w:val="-5"/>
          <w:sz w:val="24"/>
          <w:szCs w:val="24"/>
        </w:rPr>
        <w:t xml:space="preserve"> </w:t>
      </w:r>
      <w:r w:rsidRPr="00DA43A2">
        <w:rPr>
          <w:rFonts w:ascii="Arial" w:hAnsi="Arial" w:cs="Arial"/>
          <w:sz w:val="24"/>
          <w:szCs w:val="24"/>
        </w:rPr>
        <w:t xml:space="preserve">k. </w:t>
      </w:r>
      <w:proofErr w:type="spellStart"/>
      <w:r w:rsidRPr="00DA43A2">
        <w:rPr>
          <w:rFonts w:ascii="Arial" w:hAnsi="Arial" w:cs="Arial"/>
          <w:sz w:val="24"/>
          <w:szCs w:val="24"/>
        </w:rPr>
        <w:t>ú.</w:t>
      </w:r>
      <w:proofErr w:type="spellEnd"/>
      <w:r w:rsidRPr="00DA43A2">
        <w:rPr>
          <w:rFonts w:ascii="Arial" w:hAnsi="Arial" w:cs="Arial"/>
          <w:sz w:val="24"/>
          <w:szCs w:val="24"/>
        </w:rPr>
        <w:t xml:space="preserve"> Antonínův Důl p. č. 320/21 pro výstavbu rodinného domu. </w:t>
      </w:r>
      <w:r w:rsidRPr="00DA43A2">
        <w:rPr>
          <w:rFonts w:ascii="Arial" w:hAnsi="Arial" w:cs="Arial"/>
          <w:b/>
          <w:sz w:val="24"/>
          <w:szCs w:val="24"/>
        </w:rPr>
        <w:t>Prodej pozemku v</w:t>
      </w:r>
      <w:r w:rsidRPr="00DA43A2">
        <w:rPr>
          <w:rFonts w:ascii="Arial" w:hAnsi="Arial" w:cs="Arial"/>
          <w:b/>
          <w:spacing w:val="-6"/>
          <w:sz w:val="24"/>
          <w:szCs w:val="24"/>
        </w:rPr>
        <w:t xml:space="preserve"> </w:t>
      </w:r>
      <w:r w:rsidRPr="00DA43A2">
        <w:rPr>
          <w:rFonts w:ascii="Arial" w:hAnsi="Arial" w:cs="Arial"/>
          <w:b/>
          <w:sz w:val="24"/>
          <w:szCs w:val="24"/>
        </w:rPr>
        <w:t xml:space="preserve">k. </w:t>
      </w:r>
      <w:proofErr w:type="spellStart"/>
      <w:r w:rsidRPr="00DA43A2">
        <w:rPr>
          <w:rFonts w:ascii="Arial" w:hAnsi="Arial" w:cs="Arial"/>
          <w:b/>
          <w:sz w:val="24"/>
          <w:szCs w:val="24"/>
        </w:rPr>
        <w:t>ú.</w:t>
      </w:r>
      <w:proofErr w:type="spellEnd"/>
      <w:r w:rsidRPr="00DA43A2">
        <w:rPr>
          <w:rFonts w:ascii="Arial" w:hAnsi="Arial" w:cs="Arial"/>
          <w:b/>
          <w:sz w:val="24"/>
          <w:szCs w:val="24"/>
        </w:rPr>
        <w:t xml:space="preserve"> Staré Hory p. č. 499. </w:t>
      </w:r>
      <w:r w:rsidRPr="00DA43A2">
        <w:rPr>
          <w:rFonts w:ascii="Arial" w:hAnsi="Arial" w:cs="Arial"/>
          <w:sz w:val="24"/>
          <w:szCs w:val="24"/>
        </w:rPr>
        <w:t>Prodej částí pozemku v</w:t>
      </w:r>
      <w:r w:rsidRPr="00DA43A2">
        <w:rPr>
          <w:rFonts w:ascii="Arial" w:hAnsi="Arial" w:cs="Arial"/>
          <w:spacing w:val="-4"/>
          <w:sz w:val="24"/>
          <w:szCs w:val="24"/>
        </w:rPr>
        <w:t xml:space="preserve"> </w:t>
      </w:r>
      <w:r w:rsidRPr="00DA43A2">
        <w:rPr>
          <w:rFonts w:ascii="Arial" w:hAnsi="Arial" w:cs="Arial"/>
          <w:sz w:val="24"/>
          <w:szCs w:val="24"/>
        </w:rPr>
        <w:t xml:space="preserve">k. </w:t>
      </w:r>
      <w:proofErr w:type="spellStart"/>
      <w:r w:rsidRPr="00DA43A2">
        <w:rPr>
          <w:rFonts w:ascii="Arial" w:hAnsi="Arial" w:cs="Arial"/>
          <w:sz w:val="24"/>
          <w:szCs w:val="24"/>
        </w:rPr>
        <w:t>ú.</w:t>
      </w:r>
      <w:proofErr w:type="spellEnd"/>
      <w:r w:rsidRPr="00DA43A2">
        <w:rPr>
          <w:rFonts w:ascii="Arial" w:hAnsi="Arial" w:cs="Arial"/>
          <w:sz w:val="24"/>
          <w:szCs w:val="24"/>
        </w:rPr>
        <w:t xml:space="preserve"> Jihlava p. č. 3311/2 geometrickým plánem označené jako nově utvořené pozemky p. č. 3311/6, p. č.</w:t>
      </w:r>
      <w:r w:rsidRPr="00DA43A2">
        <w:rPr>
          <w:rFonts w:ascii="Arial" w:hAnsi="Arial" w:cs="Arial"/>
          <w:spacing w:val="-2"/>
          <w:sz w:val="24"/>
          <w:szCs w:val="24"/>
        </w:rPr>
        <w:t xml:space="preserve"> </w:t>
      </w:r>
      <w:r w:rsidRPr="00DA43A2">
        <w:rPr>
          <w:rFonts w:ascii="Arial" w:hAnsi="Arial" w:cs="Arial"/>
          <w:sz w:val="24"/>
          <w:szCs w:val="24"/>
        </w:rPr>
        <w:t>3311/7, p. č. 3311/8, p. č. 3311/9, p. č. 3311/10, p. č. 3311/11 a p. č. 3311/12 společnosti Nery s.r.o.</w:t>
      </w:r>
    </w:p>
    <w:p w:rsidR="00DA43A2" w:rsidRPr="00DA43A2" w:rsidRDefault="00DA43A2" w:rsidP="00DA43A2">
      <w:pPr>
        <w:pStyle w:val="Zkladntext"/>
        <w:rPr>
          <w:rFonts w:ascii="Arial" w:hAnsi="Arial" w:cs="Arial"/>
          <w:sz w:val="24"/>
          <w:szCs w:val="24"/>
        </w:rPr>
      </w:pPr>
    </w:p>
    <w:p w:rsidR="00DA43A2" w:rsidRPr="00DA43A2" w:rsidRDefault="00DA43A2" w:rsidP="00DA43A2">
      <w:pPr>
        <w:pStyle w:val="Zkladntext"/>
        <w:jc w:val="both"/>
        <w:rPr>
          <w:rFonts w:ascii="Arial" w:hAnsi="Arial" w:cs="Arial"/>
          <w:sz w:val="24"/>
          <w:szCs w:val="24"/>
        </w:rPr>
      </w:pPr>
      <w:r w:rsidRPr="00DA43A2">
        <w:rPr>
          <w:rFonts w:ascii="Arial" w:hAnsi="Arial" w:cs="Arial"/>
          <w:sz w:val="24"/>
          <w:szCs w:val="24"/>
        </w:rPr>
        <w:t>Probíhají</w:t>
      </w:r>
      <w:r w:rsidRPr="00DA43A2">
        <w:rPr>
          <w:rFonts w:ascii="Arial" w:hAnsi="Arial" w:cs="Arial"/>
          <w:spacing w:val="-1"/>
          <w:sz w:val="24"/>
          <w:szCs w:val="24"/>
        </w:rPr>
        <w:t xml:space="preserve"> </w:t>
      </w:r>
      <w:r w:rsidRPr="00DA43A2">
        <w:rPr>
          <w:rFonts w:ascii="Arial" w:hAnsi="Arial" w:cs="Arial"/>
          <w:sz w:val="24"/>
          <w:szCs w:val="24"/>
        </w:rPr>
        <w:t>jednání</w:t>
      </w:r>
      <w:r w:rsidRPr="00DA43A2">
        <w:rPr>
          <w:rFonts w:ascii="Arial" w:hAnsi="Arial" w:cs="Arial"/>
          <w:spacing w:val="-1"/>
          <w:sz w:val="24"/>
          <w:szCs w:val="24"/>
        </w:rPr>
        <w:t xml:space="preserve"> </w:t>
      </w:r>
      <w:r w:rsidRPr="00DA43A2">
        <w:rPr>
          <w:rFonts w:ascii="Arial" w:hAnsi="Arial" w:cs="Arial"/>
          <w:spacing w:val="-2"/>
          <w:sz w:val="24"/>
          <w:szCs w:val="24"/>
        </w:rPr>
        <w:t>ohledně:</w:t>
      </w:r>
    </w:p>
    <w:p w:rsidR="00DA43A2" w:rsidRPr="00DA43A2" w:rsidRDefault="00DA43A2" w:rsidP="00DA43A2">
      <w:pPr>
        <w:pStyle w:val="Zkladntext"/>
        <w:ind w:right="215"/>
        <w:jc w:val="both"/>
        <w:rPr>
          <w:rFonts w:ascii="Arial" w:hAnsi="Arial" w:cs="Arial"/>
          <w:sz w:val="24"/>
          <w:szCs w:val="24"/>
        </w:rPr>
      </w:pPr>
      <w:r w:rsidRPr="00DA43A2">
        <w:rPr>
          <w:rFonts w:ascii="Arial" w:hAnsi="Arial" w:cs="Arial"/>
          <w:sz w:val="24"/>
          <w:szCs w:val="24"/>
        </w:rPr>
        <w:lastRenderedPageBreak/>
        <w:t>Výkupu pozemku v</w:t>
      </w:r>
      <w:r w:rsidRPr="00DA43A2">
        <w:rPr>
          <w:rFonts w:ascii="Arial" w:hAnsi="Arial" w:cs="Arial"/>
          <w:spacing w:val="-5"/>
          <w:sz w:val="24"/>
          <w:szCs w:val="24"/>
        </w:rPr>
        <w:t xml:space="preserve"> </w:t>
      </w:r>
      <w:r w:rsidRPr="00DA43A2">
        <w:rPr>
          <w:rFonts w:ascii="Arial" w:hAnsi="Arial" w:cs="Arial"/>
          <w:sz w:val="24"/>
          <w:szCs w:val="24"/>
        </w:rPr>
        <w:t xml:space="preserve">k. </w:t>
      </w:r>
      <w:proofErr w:type="spellStart"/>
      <w:r w:rsidRPr="00DA43A2">
        <w:rPr>
          <w:rFonts w:ascii="Arial" w:hAnsi="Arial" w:cs="Arial"/>
          <w:sz w:val="24"/>
          <w:szCs w:val="24"/>
        </w:rPr>
        <w:t>ú.</w:t>
      </w:r>
      <w:proofErr w:type="spellEnd"/>
      <w:r w:rsidRPr="00DA43A2">
        <w:rPr>
          <w:rFonts w:ascii="Arial" w:hAnsi="Arial" w:cs="Arial"/>
          <w:sz w:val="24"/>
          <w:szCs w:val="24"/>
        </w:rPr>
        <w:t xml:space="preserve"> Jihlava p. č. 1067 pro stavbu chodníku a cyklostezky a výkupu části pozemku v k. </w:t>
      </w:r>
      <w:proofErr w:type="spellStart"/>
      <w:r w:rsidRPr="00DA43A2">
        <w:rPr>
          <w:rFonts w:ascii="Arial" w:hAnsi="Arial" w:cs="Arial"/>
          <w:sz w:val="24"/>
          <w:szCs w:val="24"/>
        </w:rPr>
        <w:t>ú.</w:t>
      </w:r>
      <w:proofErr w:type="spellEnd"/>
      <w:r w:rsidRPr="00DA43A2">
        <w:rPr>
          <w:rFonts w:ascii="Arial" w:hAnsi="Arial" w:cs="Arial"/>
          <w:sz w:val="24"/>
          <w:szCs w:val="24"/>
        </w:rPr>
        <w:t xml:space="preserve"> Horní Kosov p. č. 791 na výstavbu chodníku.</w:t>
      </w:r>
    </w:p>
    <w:p w:rsidR="00DA43A2" w:rsidRPr="00DA43A2" w:rsidRDefault="00DA43A2" w:rsidP="00DA43A2">
      <w:pPr>
        <w:pStyle w:val="Zkladntext"/>
        <w:rPr>
          <w:rFonts w:ascii="Arial" w:hAnsi="Arial" w:cs="Arial"/>
          <w:sz w:val="24"/>
          <w:szCs w:val="24"/>
        </w:rPr>
      </w:pPr>
    </w:p>
    <w:p w:rsidR="00DA43A2" w:rsidRPr="00942568" w:rsidRDefault="00DA43A2" w:rsidP="00DA43A2">
      <w:pPr>
        <w:pStyle w:val="Nadpis2"/>
        <w:rPr>
          <w:rFonts w:ascii="Arial" w:hAnsi="Arial" w:cs="Arial"/>
          <w:color w:val="auto"/>
          <w:sz w:val="24"/>
          <w:szCs w:val="24"/>
        </w:rPr>
      </w:pPr>
      <w:r w:rsidRPr="00942568">
        <w:rPr>
          <w:rFonts w:ascii="Arial" w:hAnsi="Arial" w:cs="Arial"/>
          <w:color w:val="auto"/>
          <w:sz w:val="24"/>
          <w:szCs w:val="24"/>
        </w:rPr>
        <w:t>Směny</w:t>
      </w:r>
      <w:r w:rsidRPr="00942568">
        <w:rPr>
          <w:rFonts w:ascii="Arial" w:hAnsi="Arial" w:cs="Arial"/>
          <w:color w:val="auto"/>
          <w:spacing w:val="-3"/>
          <w:sz w:val="24"/>
          <w:szCs w:val="24"/>
        </w:rPr>
        <w:t xml:space="preserve"> </w:t>
      </w:r>
      <w:r w:rsidRPr="00942568">
        <w:rPr>
          <w:rFonts w:ascii="Arial" w:hAnsi="Arial" w:cs="Arial"/>
          <w:color w:val="auto"/>
          <w:spacing w:val="-2"/>
          <w:sz w:val="24"/>
          <w:szCs w:val="24"/>
        </w:rPr>
        <w:t>pozemků:</w:t>
      </w:r>
    </w:p>
    <w:p w:rsidR="00DA43A2" w:rsidRPr="00DA43A2" w:rsidRDefault="00DA43A2" w:rsidP="00DA43A2">
      <w:pPr>
        <w:pStyle w:val="Zkladntext"/>
        <w:ind w:right="210"/>
        <w:jc w:val="both"/>
        <w:rPr>
          <w:rFonts w:ascii="Arial" w:hAnsi="Arial" w:cs="Arial"/>
          <w:sz w:val="24"/>
          <w:szCs w:val="24"/>
        </w:rPr>
      </w:pPr>
      <w:r w:rsidRPr="00DA43A2">
        <w:rPr>
          <w:rFonts w:ascii="Arial" w:hAnsi="Arial" w:cs="Arial"/>
          <w:sz w:val="24"/>
          <w:szCs w:val="24"/>
        </w:rPr>
        <w:t>Směna pozemků s</w:t>
      </w:r>
      <w:r w:rsidRPr="00DA43A2">
        <w:rPr>
          <w:rFonts w:ascii="Arial" w:hAnsi="Arial" w:cs="Arial"/>
          <w:spacing w:val="-3"/>
          <w:sz w:val="24"/>
          <w:szCs w:val="24"/>
        </w:rPr>
        <w:t xml:space="preserve"> </w:t>
      </w:r>
      <w:r w:rsidRPr="00DA43A2">
        <w:rPr>
          <w:rFonts w:ascii="Arial" w:hAnsi="Arial" w:cs="Arial"/>
          <w:sz w:val="24"/>
          <w:szCs w:val="24"/>
        </w:rPr>
        <w:t xml:space="preserve">LČR, </w:t>
      </w:r>
      <w:proofErr w:type="spellStart"/>
      <w:proofErr w:type="gramStart"/>
      <w:r w:rsidRPr="00DA43A2">
        <w:rPr>
          <w:rFonts w:ascii="Arial" w:hAnsi="Arial" w:cs="Arial"/>
          <w:sz w:val="24"/>
          <w:szCs w:val="24"/>
        </w:rPr>
        <w:t>s.p</w:t>
      </w:r>
      <w:proofErr w:type="spellEnd"/>
      <w:r w:rsidRPr="00DA43A2">
        <w:rPr>
          <w:rFonts w:ascii="Arial" w:hAnsi="Arial" w:cs="Arial"/>
          <w:sz w:val="24"/>
          <w:szCs w:val="24"/>
        </w:rPr>
        <w:t>.</w:t>
      </w:r>
      <w:proofErr w:type="gramEnd"/>
      <w:r w:rsidRPr="00DA43A2">
        <w:rPr>
          <w:rFonts w:ascii="Arial" w:hAnsi="Arial" w:cs="Arial"/>
          <w:sz w:val="24"/>
          <w:szCs w:val="24"/>
        </w:rPr>
        <w:t>: Na základě schválených usnesení ZM byla uzavřena směnná</w:t>
      </w:r>
      <w:r w:rsidRPr="00DA43A2">
        <w:rPr>
          <w:rFonts w:ascii="Arial" w:hAnsi="Arial" w:cs="Arial"/>
          <w:spacing w:val="72"/>
          <w:sz w:val="24"/>
          <w:szCs w:val="24"/>
        </w:rPr>
        <w:t xml:space="preserve"> </w:t>
      </w:r>
      <w:r w:rsidRPr="00DA43A2">
        <w:rPr>
          <w:rFonts w:ascii="Arial" w:hAnsi="Arial" w:cs="Arial"/>
          <w:sz w:val="24"/>
          <w:szCs w:val="24"/>
        </w:rPr>
        <w:t>smlouva</w:t>
      </w:r>
      <w:r w:rsidRPr="00DA43A2">
        <w:rPr>
          <w:rFonts w:ascii="Arial" w:hAnsi="Arial" w:cs="Arial"/>
          <w:spacing w:val="68"/>
          <w:sz w:val="24"/>
          <w:szCs w:val="24"/>
        </w:rPr>
        <w:t xml:space="preserve"> </w:t>
      </w:r>
      <w:r w:rsidRPr="00DA43A2">
        <w:rPr>
          <w:rFonts w:ascii="Arial" w:hAnsi="Arial" w:cs="Arial"/>
          <w:sz w:val="24"/>
          <w:szCs w:val="24"/>
        </w:rPr>
        <w:t>a</w:t>
      </w:r>
      <w:r w:rsidRPr="00DA43A2">
        <w:rPr>
          <w:rFonts w:ascii="Arial" w:hAnsi="Arial" w:cs="Arial"/>
          <w:spacing w:val="71"/>
          <w:sz w:val="24"/>
          <w:szCs w:val="24"/>
        </w:rPr>
        <w:t xml:space="preserve"> </w:t>
      </w:r>
      <w:r w:rsidRPr="00DA43A2">
        <w:rPr>
          <w:rFonts w:ascii="Arial" w:hAnsi="Arial" w:cs="Arial"/>
          <w:sz w:val="24"/>
          <w:szCs w:val="24"/>
        </w:rPr>
        <w:t>dohoda</w:t>
      </w:r>
      <w:r w:rsidRPr="00DA43A2">
        <w:rPr>
          <w:rFonts w:ascii="Arial" w:hAnsi="Arial" w:cs="Arial"/>
          <w:spacing w:val="69"/>
          <w:sz w:val="24"/>
          <w:szCs w:val="24"/>
        </w:rPr>
        <w:t xml:space="preserve"> </w:t>
      </w:r>
      <w:r w:rsidRPr="00DA43A2">
        <w:rPr>
          <w:rFonts w:ascii="Arial" w:hAnsi="Arial" w:cs="Arial"/>
          <w:sz w:val="24"/>
          <w:szCs w:val="24"/>
        </w:rPr>
        <w:t>o</w:t>
      </w:r>
      <w:r w:rsidRPr="00DA43A2">
        <w:rPr>
          <w:rFonts w:ascii="Arial" w:hAnsi="Arial" w:cs="Arial"/>
          <w:spacing w:val="68"/>
          <w:sz w:val="24"/>
          <w:szCs w:val="24"/>
        </w:rPr>
        <w:t xml:space="preserve"> </w:t>
      </w:r>
      <w:r w:rsidRPr="00DA43A2">
        <w:rPr>
          <w:rFonts w:ascii="Arial" w:hAnsi="Arial" w:cs="Arial"/>
          <w:sz w:val="24"/>
          <w:szCs w:val="24"/>
        </w:rPr>
        <w:t>úhradě</w:t>
      </w:r>
      <w:r w:rsidRPr="00DA43A2">
        <w:rPr>
          <w:rFonts w:ascii="Arial" w:hAnsi="Arial" w:cs="Arial"/>
          <w:spacing w:val="67"/>
          <w:sz w:val="24"/>
          <w:szCs w:val="24"/>
        </w:rPr>
        <w:t xml:space="preserve"> </w:t>
      </w:r>
      <w:r w:rsidRPr="00DA43A2">
        <w:rPr>
          <w:rFonts w:ascii="Arial" w:hAnsi="Arial" w:cs="Arial"/>
          <w:sz w:val="24"/>
          <w:szCs w:val="24"/>
        </w:rPr>
        <w:t>nákladů</w:t>
      </w:r>
      <w:r w:rsidRPr="00DA43A2">
        <w:rPr>
          <w:rFonts w:ascii="Arial" w:hAnsi="Arial" w:cs="Arial"/>
          <w:spacing w:val="72"/>
          <w:sz w:val="24"/>
          <w:szCs w:val="24"/>
        </w:rPr>
        <w:t xml:space="preserve"> </w:t>
      </w:r>
      <w:r w:rsidRPr="00DA43A2">
        <w:rPr>
          <w:rFonts w:ascii="Arial" w:hAnsi="Arial" w:cs="Arial"/>
          <w:sz w:val="24"/>
          <w:szCs w:val="24"/>
        </w:rPr>
        <w:t>s</w:t>
      </w:r>
      <w:r w:rsidRPr="00DA43A2">
        <w:rPr>
          <w:rFonts w:ascii="Arial" w:hAnsi="Arial" w:cs="Arial"/>
          <w:spacing w:val="-4"/>
          <w:sz w:val="24"/>
          <w:szCs w:val="24"/>
        </w:rPr>
        <w:t xml:space="preserve"> </w:t>
      </w:r>
      <w:r w:rsidRPr="00DA43A2">
        <w:rPr>
          <w:rFonts w:ascii="Arial" w:hAnsi="Arial" w:cs="Arial"/>
          <w:sz w:val="24"/>
          <w:szCs w:val="24"/>
        </w:rPr>
        <w:t>LČR,</w:t>
      </w:r>
      <w:r w:rsidRPr="00DA43A2">
        <w:rPr>
          <w:rFonts w:ascii="Arial" w:hAnsi="Arial" w:cs="Arial"/>
          <w:spacing w:val="68"/>
          <w:sz w:val="24"/>
          <w:szCs w:val="24"/>
        </w:rPr>
        <w:t xml:space="preserve"> </w:t>
      </w:r>
      <w:proofErr w:type="spellStart"/>
      <w:proofErr w:type="gramStart"/>
      <w:r w:rsidRPr="00DA43A2">
        <w:rPr>
          <w:rFonts w:ascii="Arial" w:hAnsi="Arial" w:cs="Arial"/>
          <w:sz w:val="24"/>
          <w:szCs w:val="24"/>
        </w:rPr>
        <w:t>s.p</w:t>
      </w:r>
      <w:proofErr w:type="spellEnd"/>
      <w:r w:rsidRPr="00DA43A2">
        <w:rPr>
          <w:rFonts w:ascii="Arial" w:hAnsi="Arial" w:cs="Arial"/>
          <w:sz w:val="24"/>
          <w:szCs w:val="24"/>
        </w:rPr>
        <w:t>.</w:t>
      </w:r>
      <w:proofErr w:type="gramEnd"/>
      <w:r w:rsidRPr="00DA43A2">
        <w:rPr>
          <w:rFonts w:ascii="Arial" w:hAnsi="Arial" w:cs="Arial"/>
          <w:spacing w:val="68"/>
          <w:sz w:val="24"/>
          <w:szCs w:val="24"/>
        </w:rPr>
        <w:t xml:space="preserve"> </w:t>
      </w:r>
      <w:r w:rsidRPr="00DA43A2">
        <w:rPr>
          <w:rFonts w:ascii="Arial" w:hAnsi="Arial" w:cs="Arial"/>
          <w:sz w:val="24"/>
          <w:szCs w:val="24"/>
        </w:rPr>
        <w:t>Směnnou</w:t>
      </w:r>
      <w:r w:rsidRPr="00DA43A2">
        <w:rPr>
          <w:rFonts w:ascii="Arial" w:hAnsi="Arial" w:cs="Arial"/>
          <w:spacing w:val="68"/>
          <w:sz w:val="24"/>
          <w:szCs w:val="24"/>
        </w:rPr>
        <w:t xml:space="preserve"> </w:t>
      </w:r>
      <w:r w:rsidRPr="00DA43A2">
        <w:rPr>
          <w:rFonts w:ascii="Arial" w:hAnsi="Arial" w:cs="Arial"/>
          <w:sz w:val="24"/>
          <w:szCs w:val="24"/>
        </w:rPr>
        <w:t>pozemků</w:t>
      </w:r>
      <w:r w:rsidRPr="00DA43A2">
        <w:rPr>
          <w:rFonts w:ascii="Arial" w:hAnsi="Arial" w:cs="Arial"/>
          <w:spacing w:val="66"/>
          <w:sz w:val="24"/>
          <w:szCs w:val="24"/>
        </w:rPr>
        <w:t xml:space="preserve"> </w:t>
      </w:r>
      <w:r w:rsidRPr="00DA43A2">
        <w:rPr>
          <w:rFonts w:ascii="Arial" w:hAnsi="Arial" w:cs="Arial"/>
          <w:sz w:val="24"/>
          <w:szCs w:val="24"/>
        </w:rPr>
        <w:t>dojde k</w:t>
      </w:r>
      <w:r w:rsidRPr="00DA43A2">
        <w:rPr>
          <w:rFonts w:ascii="Arial" w:hAnsi="Arial" w:cs="Arial"/>
          <w:spacing w:val="-2"/>
          <w:sz w:val="24"/>
          <w:szCs w:val="24"/>
        </w:rPr>
        <w:t xml:space="preserve"> </w:t>
      </w:r>
      <w:r w:rsidRPr="00DA43A2">
        <w:rPr>
          <w:rFonts w:ascii="Arial" w:hAnsi="Arial" w:cs="Arial"/>
          <w:sz w:val="24"/>
          <w:szCs w:val="24"/>
        </w:rPr>
        <w:t>dalšímu ucelení vlastnictví pozemků statutárního města Jihlavy v</w:t>
      </w:r>
      <w:r w:rsidRPr="00DA43A2">
        <w:rPr>
          <w:rFonts w:ascii="Arial" w:hAnsi="Arial" w:cs="Arial"/>
          <w:spacing w:val="-5"/>
          <w:sz w:val="24"/>
          <w:szCs w:val="24"/>
        </w:rPr>
        <w:t xml:space="preserve"> </w:t>
      </w:r>
      <w:r w:rsidRPr="00DA43A2">
        <w:rPr>
          <w:rFonts w:ascii="Arial" w:hAnsi="Arial" w:cs="Arial"/>
          <w:sz w:val="24"/>
          <w:szCs w:val="24"/>
        </w:rPr>
        <w:t>lokalitách Ořechov u Telče, Loučky u Jihlavy, Brtnice, Otín u Stonařova, Nepomuky na Moravě.</w:t>
      </w:r>
    </w:p>
    <w:p w:rsidR="00DA43A2" w:rsidRPr="00DA43A2" w:rsidRDefault="00DA43A2" w:rsidP="00DA43A2">
      <w:pPr>
        <w:pStyle w:val="Zkladntext"/>
        <w:spacing w:before="72"/>
        <w:ind w:right="213"/>
        <w:jc w:val="both"/>
        <w:rPr>
          <w:rFonts w:ascii="Arial" w:hAnsi="Arial" w:cs="Arial"/>
          <w:sz w:val="24"/>
          <w:szCs w:val="24"/>
        </w:rPr>
      </w:pPr>
      <w:r w:rsidRPr="00DA43A2">
        <w:rPr>
          <w:rFonts w:ascii="Arial" w:hAnsi="Arial" w:cs="Arial"/>
          <w:sz w:val="24"/>
          <w:szCs w:val="24"/>
        </w:rPr>
        <w:t>Směna pozemků s</w:t>
      </w:r>
      <w:r w:rsidRPr="00DA43A2">
        <w:rPr>
          <w:rFonts w:ascii="Arial" w:hAnsi="Arial" w:cs="Arial"/>
          <w:spacing w:val="-6"/>
          <w:sz w:val="24"/>
          <w:szCs w:val="24"/>
        </w:rPr>
        <w:t xml:space="preserve"> </w:t>
      </w:r>
      <w:proofErr w:type="spellStart"/>
      <w:r w:rsidRPr="00DA43A2">
        <w:rPr>
          <w:rFonts w:ascii="Arial" w:hAnsi="Arial" w:cs="Arial"/>
          <w:sz w:val="24"/>
          <w:szCs w:val="24"/>
        </w:rPr>
        <w:t>fi</w:t>
      </w:r>
      <w:proofErr w:type="spellEnd"/>
      <w:r w:rsidRPr="00DA43A2">
        <w:rPr>
          <w:rFonts w:ascii="Arial" w:hAnsi="Arial" w:cs="Arial"/>
          <w:sz w:val="24"/>
          <w:szCs w:val="24"/>
        </w:rPr>
        <w:t xml:space="preserve"> </w:t>
      </w:r>
      <w:proofErr w:type="spellStart"/>
      <w:r w:rsidRPr="00DA43A2">
        <w:rPr>
          <w:rFonts w:ascii="Arial" w:hAnsi="Arial" w:cs="Arial"/>
          <w:sz w:val="24"/>
          <w:szCs w:val="24"/>
        </w:rPr>
        <w:t>Smrčenská</w:t>
      </w:r>
      <w:proofErr w:type="spellEnd"/>
      <w:r w:rsidRPr="00DA43A2">
        <w:rPr>
          <w:rFonts w:ascii="Arial" w:hAnsi="Arial" w:cs="Arial"/>
          <w:sz w:val="24"/>
          <w:szCs w:val="24"/>
        </w:rPr>
        <w:t xml:space="preserve"> </w:t>
      </w:r>
      <w:proofErr w:type="spellStart"/>
      <w:r w:rsidRPr="00DA43A2">
        <w:rPr>
          <w:rFonts w:ascii="Arial" w:hAnsi="Arial" w:cs="Arial"/>
          <w:sz w:val="24"/>
          <w:szCs w:val="24"/>
        </w:rPr>
        <w:t>Development</w:t>
      </w:r>
      <w:proofErr w:type="spellEnd"/>
      <w:r w:rsidRPr="00DA43A2">
        <w:rPr>
          <w:rFonts w:ascii="Arial" w:hAnsi="Arial" w:cs="Arial"/>
          <w:sz w:val="24"/>
          <w:szCs w:val="24"/>
        </w:rPr>
        <w:t xml:space="preserve"> s.r.o.: Na základě mnoha projednání a následného schválení v ZM byla uzavřena směnná smlouva s</w:t>
      </w:r>
      <w:r w:rsidRPr="00DA43A2">
        <w:rPr>
          <w:rFonts w:ascii="Arial" w:hAnsi="Arial" w:cs="Arial"/>
          <w:spacing w:val="-2"/>
          <w:sz w:val="24"/>
          <w:szCs w:val="24"/>
        </w:rPr>
        <w:t xml:space="preserve"> </w:t>
      </w:r>
      <w:r w:rsidRPr="00DA43A2">
        <w:rPr>
          <w:rFonts w:ascii="Arial" w:hAnsi="Arial" w:cs="Arial"/>
          <w:sz w:val="24"/>
          <w:szCs w:val="24"/>
        </w:rPr>
        <w:t>touto firmou s</w:t>
      </w:r>
      <w:r w:rsidRPr="00DA43A2">
        <w:rPr>
          <w:rFonts w:ascii="Arial" w:hAnsi="Arial" w:cs="Arial"/>
          <w:spacing w:val="-4"/>
          <w:sz w:val="24"/>
          <w:szCs w:val="24"/>
        </w:rPr>
        <w:t xml:space="preserve"> </w:t>
      </w:r>
      <w:r w:rsidRPr="00DA43A2">
        <w:rPr>
          <w:rFonts w:ascii="Arial" w:hAnsi="Arial" w:cs="Arial"/>
          <w:sz w:val="24"/>
          <w:szCs w:val="24"/>
        </w:rPr>
        <w:t>finančním vyrovnáním ve prospěch města v lokalitě Bedřichov u Jihlavy.</w:t>
      </w:r>
    </w:p>
    <w:p w:rsidR="00DA43A2" w:rsidRPr="00DA43A2" w:rsidRDefault="00DA43A2" w:rsidP="00DA43A2">
      <w:pPr>
        <w:pStyle w:val="Zkladntext"/>
        <w:ind w:right="214"/>
        <w:jc w:val="both"/>
        <w:rPr>
          <w:rFonts w:ascii="Arial" w:hAnsi="Arial" w:cs="Arial"/>
          <w:sz w:val="24"/>
          <w:szCs w:val="24"/>
        </w:rPr>
      </w:pPr>
      <w:r w:rsidRPr="00DA43A2">
        <w:rPr>
          <w:rFonts w:ascii="Arial" w:hAnsi="Arial" w:cs="Arial"/>
          <w:sz w:val="24"/>
          <w:szCs w:val="24"/>
        </w:rPr>
        <w:t>Směna pozemků s</w:t>
      </w:r>
      <w:r w:rsidRPr="00DA43A2">
        <w:rPr>
          <w:rFonts w:ascii="Arial" w:hAnsi="Arial" w:cs="Arial"/>
          <w:spacing w:val="-3"/>
          <w:sz w:val="24"/>
          <w:szCs w:val="24"/>
        </w:rPr>
        <w:t xml:space="preserve"> </w:t>
      </w:r>
      <w:proofErr w:type="spellStart"/>
      <w:r w:rsidRPr="00DA43A2">
        <w:rPr>
          <w:rFonts w:ascii="Arial" w:hAnsi="Arial" w:cs="Arial"/>
          <w:sz w:val="24"/>
          <w:szCs w:val="24"/>
        </w:rPr>
        <w:t>fo</w:t>
      </w:r>
      <w:proofErr w:type="spellEnd"/>
      <w:r w:rsidRPr="00DA43A2">
        <w:rPr>
          <w:rFonts w:ascii="Arial" w:hAnsi="Arial" w:cs="Arial"/>
          <w:sz w:val="24"/>
          <w:szCs w:val="24"/>
        </w:rPr>
        <w:t xml:space="preserve"> panem </w:t>
      </w:r>
      <w:proofErr w:type="spellStart"/>
      <w:r w:rsidRPr="00DA43A2">
        <w:rPr>
          <w:rFonts w:ascii="Arial" w:hAnsi="Arial" w:cs="Arial"/>
          <w:sz w:val="24"/>
          <w:szCs w:val="24"/>
        </w:rPr>
        <w:t>Maškou</w:t>
      </w:r>
      <w:proofErr w:type="spellEnd"/>
      <w:r w:rsidRPr="00DA43A2">
        <w:rPr>
          <w:rFonts w:ascii="Arial" w:hAnsi="Arial" w:cs="Arial"/>
          <w:sz w:val="24"/>
          <w:szCs w:val="24"/>
        </w:rPr>
        <w:t>: Na základě schváleného usnesení ZM byla uzavřena směnná smlouva s</w:t>
      </w:r>
      <w:r w:rsidRPr="00DA43A2">
        <w:rPr>
          <w:rFonts w:ascii="Arial" w:hAnsi="Arial" w:cs="Arial"/>
          <w:spacing w:val="-3"/>
          <w:sz w:val="24"/>
          <w:szCs w:val="24"/>
        </w:rPr>
        <w:t xml:space="preserve"> </w:t>
      </w:r>
      <w:r w:rsidRPr="00DA43A2">
        <w:rPr>
          <w:rFonts w:ascii="Arial" w:hAnsi="Arial" w:cs="Arial"/>
          <w:sz w:val="24"/>
          <w:szCs w:val="24"/>
        </w:rPr>
        <w:t xml:space="preserve">panem Stanislavem </w:t>
      </w:r>
      <w:proofErr w:type="spellStart"/>
      <w:r w:rsidRPr="00DA43A2">
        <w:rPr>
          <w:rFonts w:ascii="Arial" w:hAnsi="Arial" w:cs="Arial"/>
          <w:sz w:val="24"/>
          <w:szCs w:val="24"/>
        </w:rPr>
        <w:t>Maškou</w:t>
      </w:r>
      <w:proofErr w:type="spellEnd"/>
      <w:r w:rsidRPr="00DA43A2">
        <w:rPr>
          <w:rFonts w:ascii="Arial" w:hAnsi="Arial" w:cs="Arial"/>
          <w:sz w:val="24"/>
          <w:szCs w:val="24"/>
        </w:rPr>
        <w:t>, kterou město získá pozemek, jež</w:t>
      </w:r>
      <w:r w:rsidRPr="00DA43A2">
        <w:rPr>
          <w:rFonts w:ascii="Arial" w:hAnsi="Arial" w:cs="Arial"/>
          <w:spacing w:val="-2"/>
          <w:sz w:val="24"/>
          <w:szCs w:val="24"/>
        </w:rPr>
        <w:t xml:space="preserve"> </w:t>
      </w:r>
      <w:r w:rsidRPr="00DA43A2">
        <w:rPr>
          <w:rFonts w:ascii="Arial" w:hAnsi="Arial" w:cs="Arial"/>
          <w:sz w:val="24"/>
          <w:szCs w:val="24"/>
        </w:rPr>
        <w:t>je součástí</w:t>
      </w:r>
      <w:r w:rsidRPr="00DA43A2">
        <w:rPr>
          <w:rFonts w:ascii="Arial" w:hAnsi="Arial" w:cs="Arial"/>
          <w:spacing w:val="-1"/>
          <w:sz w:val="24"/>
          <w:szCs w:val="24"/>
        </w:rPr>
        <w:t xml:space="preserve"> </w:t>
      </w:r>
      <w:r w:rsidRPr="00DA43A2">
        <w:rPr>
          <w:rFonts w:ascii="Arial" w:hAnsi="Arial" w:cs="Arial"/>
          <w:sz w:val="24"/>
          <w:szCs w:val="24"/>
        </w:rPr>
        <w:t>hráze a</w:t>
      </w:r>
      <w:r w:rsidRPr="00DA43A2">
        <w:rPr>
          <w:rFonts w:ascii="Arial" w:hAnsi="Arial" w:cs="Arial"/>
          <w:spacing w:val="-1"/>
          <w:sz w:val="24"/>
          <w:szCs w:val="24"/>
        </w:rPr>
        <w:t xml:space="preserve"> </w:t>
      </w:r>
      <w:r w:rsidRPr="00DA43A2">
        <w:rPr>
          <w:rFonts w:ascii="Arial" w:hAnsi="Arial" w:cs="Arial"/>
          <w:sz w:val="24"/>
          <w:szCs w:val="24"/>
        </w:rPr>
        <w:t>dojde tak ucelení</w:t>
      </w:r>
      <w:r w:rsidRPr="00DA43A2">
        <w:rPr>
          <w:rFonts w:ascii="Arial" w:hAnsi="Arial" w:cs="Arial"/>
          <w:spacing w:val="-1"/>
          <w:sz w:val="24"/>
          <w:szCs w:val="24"/>
        </w:rPr>
        <w:t xml:space="preserve"> </w:t>
      </w:r>
      <w:r w:rsidRPr="00DA43A2">
        <w:rPr>
          <w:rFonts w:ascii="Arial" w:hAnsi="Arial" w:cs="Arial"/>
          <w:sz w:val="24"/>
          <w:szCs w:val="24"/>
        </w:rPr>
        <w:t>vlastnictví</w:t>
      </w:r>
      <w:r w:rsidRPr="00DA43A2">
        <w:rPr>
          <w:rFonts w:ascii="Arial" w:hAnsi="Arial" w:cs="Arial"/>
          <w:spacing w:val="-1"/>
          <w:sz w:val="24"/>
          <w:szCs w:val="24"/>
        </w:rPr>
        <w:t xml:space="preserve"> </w:t>
      </w:r>
      <w:r w:rsidRPr="00DA43A2">
        <w:rPr>
          <w:rFonts w:ascii="Arial" w:hAnsi="Arial" w:cs="Arial"/>
          <w:sz w:val="24"/>
          <w:szCs w:val="24"/>
        </w:rPr>
        <w:t>pozemků v</w:t>
      </w:r>
      <w:r w:rsidRPr="00DA43A2">
        <w:rPr>
          <w:rFonts w:ascii="Arial" w:hAnsi="Arial" w:cs="Arial"/>
          <w:spacing w:val="-5"/>
          <w:sz w:val="24"/>
          <w:szCs w:val="24"/>
        </w:rPr>
        <w:t xml:space="preserve"> </w:t>
      </w:r>
      <w:r w:rsidRPr="00DA43A2">
        <w:rPr>
          <w:rFonts w:ascii="Arial" w:hAnsi="Arial" w:cs="Arial"/>
          <w:sz w:val="24"/>
          <w:szCs w:val="24"/>
        </w:rPr>
        <w:t xml:space="preserve">lokalitě </w:t>
      </w:r>
      <w:proofErr w:type="spellStart"/>
      <w:r w:rsidRPr="00DA43A2">
        <w:rPr>
          <w:rFonts w:ascii="Arial" w:hAnsi="Arial" w:cs="Arial"/>
          <w:sz w:val="24"/>
          <w:szCs w:val="24"/>
        </w:rPr>
        <w:t>Pístov</w:t>
      </w:r>
      <w:proofErr w:type="spellEnd"/>
      <w:r w:rsidRPr="00DA43A2">
        <w:rPr>
          <w:rFonts w:ascii="Arial" w:hAnsi="Arial" w:cs="Arial"/>
          <w:spacing w:val="-2"/>
          <w:sz w:val="24"/>
          <w:szCs w:val="24"/>
        </w:rPr>
        <w:t xml:space="preserve"> </w:t>
      </w:r>
      <w:r w:rsidRPr="00DA43A2">
        <w:rPr>
          <w:rFonts w:ascii="Arial" w:hAnsi="Arial" w:cs="Arial"/>
          <w:sz w:val="24"/>
          <w:szCs w:val="24"/>
        </w:rPr>
        <w:t>u Jihlavy. Na základě toho může OTS provést potřebnou opravu hráze rybníka.</w:t>
      </w:r>
    </w:p>
    <w:p w:rsidR="00DA43A2" w:rsidRPr="00DA43A2" w:rsidRDefault="00DA43A2" w:rsidP="00DA43A2">
      <w:pPr>
        <w:pStyle w:val="Zkladntext"/>
        <w:ind w:right="214"/>
        <w:jc w:val="both"/>
        <w:rPr>
          <w:rFonts w:ascii="Arial" w:hAnsi="Arial" w:cs="Arial"/>
          <w:sz w:val="24"/>
          <w:szCs w:val="24"/>
        </w:rPr>
      </w:pPr>
      <w:r w:rsidRPr="00DA43A2">
        <w:rPr>
          <w:rFonts w:ascii="Arial" w:hAnsi="Arial" w:cs="Arial"/>
          <w:sz w:val="24"/>
          <w:szCs w:val="24"/>
        </w:rPr>
        <w:t>Směna pozemků v</w:t>
      </w:r>
      <w:r w:rsidRPr="00DA43A2">
        <w:rPr>
          <w:rFonts w:ascii="Arial" w:hAnsi="Arial" w:cs="Arial"/>
          <w:spacing w:val="-4"/>
          <w:sz w:val="24"/>
          <w:szCs w:val="24"/>
        </w:rPr>
        <w:t xml:space="preserve"> </w:t>
      </w:r>
      <w:r w:rsidRPr="00DA43A2">
        <w:rPr>
          <w:rFonts w:ascii="Arial" w:hAnsi="Arial" w:cs="Arial"/>
          <w:sz w:val="24"/>
          <w:szCs w:val="24"/>
        </w:rPr>
        <w:t xml:space="preserve">k. </w:t>
      </w:r>
      <w:proofErr w:type="spellStart"/>
      <w:r w:rsidRPr="00DA43A2">
        <w:rPr>
          <w:rFonts w:ascii="Arial" w:hAnsi="Arial" w:cs="Arial"/>
          <w:sz w:val="24"/>
          <w:szCs w:val="24"/>
        </w:rPr>
        <w:t>ú.</w:t>
      </w:r>
      <w:proofErr w:type="spellEnd"/>
      <w:r w:rsidRPr="00DA43A2">
        <w:rPr>
          <w:rFonts w:ascii="Arial" w:hAnsi="Arial" w:cs="Arial"/>
          <w:sz w:val="24"/>
          <w:szCs w:val="24"/>
        </w:rPr>
        <w:t xml:space="preserve"> Horní Kosov: jako nově utvořené pozemky p. č. 785/8, p. č.</w:t>
      </w:r>
      <w:r w:rsidRPr="00DA43A2">
        <w:rPr>
          <w:rFonts w:ascii="Arial" w:hAnsi="Arial" w:cs="Arial"/>
          <w:spacing w:val="40"/>
          <w:sz w:val="24"/>
          <w:szCs w:val="24"/>
        </w:rPr>
        <w:t xml:space="preserve"> </w:t>
      </w:r>
      <w:r w:rsidRPr="00DA43A2">
        <w:rPr>
          <w:rFonts w:ascii="Arial" w:hAnsi="Arial" w:cs="Arial"/>
          <w:sz w:val="24"/>
          <w:szCs w:val="24"/>
        </w:rPr>
        <w:t>784/11 a</w:t>
      </w:r>
      <w:r w:rsidRPr="00DA43A2">
        <w:rPr>
          <w:rFonts w:ascii="Arial" w:hAnsi="Arial" w:cs="Arial"/>
          <w:spacing w:val="-3"/>
          <w:sz w:val="24"/>
          <w:szCs w:val="24"/>
        </w:rPr>
        <w:t xml:space="preserve"> </w:t>
      </w:r>
      <w:r w:rsidRPr="00DA43A2">
        <w:rPr>
          <w:rFonts w:ascii="Arial" w:hAnsi="Arial" w:cs="Arial"/>
          <w:sz w:val="24"/>
          <w:szCs w:val="24"/>
        </w:rPr>
        <w:t>p.</w:t>
      </w:r>
      <w:r w:rsidRPr="00DA43A2">
        <w:rPr>
          <w:rFonts w:ascii="Arial" w:hAnsi="Arial" w:cs="Arial"/>
          <w:spacing w:val="-2"/>
          <w:sz w:val="24"/>
          <w:szCs w:val="24"/>
        </w:rPr>
        <w:t xml:space="preserve"> </w:t>
      </w:r>
      <w:r w:rsidRPr="00DA43A2">
        <w:rPr>
          <w:rFonts w:ascii="Arial" w:hAnsi="Arial" w:cs="Arial"/>
          <w:sz w:val="24"/>
          <w:szCs w:val="24"/>
        </w:rPr>
        <w:t>č.</w:t>
      </w:r>
      <w:r w:rsidRPr="00DA43A2">
        <w:rPr>
          <w:rFonts w:ascii="Arial" w:hAnsi="Arial" w:cs="Arial"/>
          <w:spacing w:val="-2"/>
          <w:sz w:val="24"/>
          <w:szCs w:val="24"/>
        </w:rPr>
        <w:t xml:space="preserve"> </w:t>
      </w:r>
      <w:r w:rsidRPr="00DA43A2">
        <w:rPr>
          <w:rFonts w:ascii="Arial" w:hAnsi="Arial" w:cs="Arial"/>
          <w:sz w:val="24"/>
          <w:szCs w:val="24"/>
        </w:rPr>
        <w:t>784/12 ve vlastnictví statutárního města Jihlavy za pozemky v</w:t>
      </w:r>
      <w:r w:rsidRPr="00DA43A2">
        <w:rPr>
          <w:rFonts w:ascii="Arial" w:hAnsi="Arial" w:cs="Arial"/>
          <w:spacing w:val="-4"/>
          <w:sz w:val="24"/>
          <w:szCs w:val="24"/>
        </w:rPr>
        <w:t xml:space="preserve"> </w:t>
      </w:r>
      <w:r w:rsidRPr="00DA43A2">
        <w:rPr>
          <w:rFonts w:ascii="Arial" w:hAnsi="Arial" w:cs="Arial"/>
          <w:sz w:val="24"/>
          <w:szCs w:val="24"/>
        </w:rPr>
        <w:t xml:space="preserve">k. </w:t>
      </w:r>
      <w:proofErr w:type="spellStart"/>
      <w:r w:rsidRPr="00DA43A2">
        <w:rPr>
          <w:rFonts w:ascii="Arial" w:hAnsi="Arial" w:cs="Arial"/>
          <w:sz w:val="24"/>
          <w:szCs w:val="24"/>
        </w:rPr>
        <w:t>ú.</w:t>
      </w:r>
      <w:proofErr w:type="spellEnd"/>
      <w:r w:rsidRPr="00DA43A2">
        <w:rPr>
          <w:rFonts w:ascii="Arial" w:hAnsi="Arial" w:cs="Arial"/>
          <w:sz w:val="24"/>
          <w:szCs w:val="24"/>
        </w:rPr>
        <w:t xml:space="preserve"> Horní Kosov za nově utvořené pozemky p. č. 784/10, p. č. 692/6 a p. č. 779/5 ve vlastnictví společnosti LANDWEALTH CZ s.r.o.</w:t>
      </w:r>
    </w:p>
    <w:p w:rsidR="00DA43A2" w:rsidRPr="00A555DC" w:rsidRDefault="00DA43A2" w:rsidP="00DA43A2">
      <w:pPr>
        <w:pStyle w:val="Nadpis2"/>
        <w:rPr>
          <w:rFonts w:ascii="Arial" w:hAnsi="Arial" w:cs="Arial"/>
          <w:color w:val="auto"/>
          <w:sz w:val="24"/>
          <w:szCs w:val="24"/>
        </w:rPr>
      </w:pPr>
      <w:r w:rsidRPr="00A555DC">
        <w:rPr>
          <w:rFonts w:ascii="Arial" w:hAnsi="Arial" w:cs="Arial"/>
          <w:color w:val="auto"/>
          <w:sz w:val="24"/>
          <w:szCs w:val="24"/>
        </w:rPr>
        <w:t>Majetkoprávní</w:t>
      </w:r>
      <w:r w:rsidRPr="00A555DC">
        <w:rPr>
          <w:rFonts w:ascii="Arial" w:hAnsi="Arial" w:cs="Arial"/>
          <w:color w:val="auto"/>
          <w:spacing w:val="1"/>
          <w:sz w:val="24"/>
          <w:szCs w:val="24"/>
        </w:rPr>
        <w:t xml:space="preserve"> </w:t>
      </w:r>
      <w:r w:rsidRPr="00A555DC">
        <w:rPr>
          <w:rFonts w:ascii="Arial" w:hAnsi="Arial" w:cs="Arial"/>
          <w:color w:val="auto"/>
          <w:spacing w:val="-2"/>
          <w:sz w:val="24"/>
          <w:szCs w:val="24"/>
        </w:rPr>
        <w:t>vypořádání:</w:t>
      </w:r>
    </w:p>
    <w:p w:rsidR="00DA43A2" w:rsidRPr="00DA43A2" w:rsidRDefault="00DA43A2" w:rsidP="00DA43A2">
      <w:pPr>
        <w:pStyle w:val="Zkladntext"/>
        <w:ind w:right="210"/>
        <w:jc w:val="both"/>
        <w:rPr>
          <w:rFonts w:ascii="Arial" w:hAnsi="Arial" w:cs="Arial"/>
          <w:sz w:val="24"/>
          <w:szCs w:val="24"/>
        </w:rPr>
      </w:pPr>
      <w:r w:rsidRPr="00DA43A2">
        <w:rPr>
          <w:rFonts w:ascii="Arial" w:hAnsi="Arial" w:cs="Arial"/>
          <w:sz w:val="24"/>
          <w:szCs w:val="24"/>
        </w:rPr>
        <w:t>Majetkoprávní vypořádání pozemků dotčených investičními akcemi města: Shybka ul. Pražská, Jihlava, Rekonstrukce zastávek MHD, ul. 5. května, Jihlava, Jihlava, ul. Strojírenská – vodovod a kanalizace, Cyklostezka G04 ul. Mlýnská, Výstavba 11 RD Hruškové Dvory, Jihlava.</w:t>
      </w:r>
    </w:p>
    <w:p w:rsidR="00DA43A2" w:rsidRPr="00DA43A2" w:rsidRDefault="00DA43A2" w:rsidP="00DA43A2">
      <w:pPr>
        <w:pStyle w:val="Zkladntext"/>
        <w:spacing w:before="1"/>
        <w:ind w:right="213"/>
        <w:jc w:val="both"/>
        <w:rPr>
          <w:rFonts w:ascii="Arial" w:hAnsi="Arial" w:cs="Arial"/>
          <w:sz w:val="24"/>
          <w:szCs w:val="24"/>
        </w:rPr>
      </w:pPr>
      <w:r w:rsidRPr="00DA43A2">
        <w:rPr>
          <w:rFonts w:ascii="Arial" w:hAnsi="Arial" w:cs="Arial"/>
          <w:sz w:val="24"/>
          <w:szCs w:val="24"/>
        </w:rPr>
        <w:t>Pokračují práce pro majetkoprávní vypořádání akcí/staveb města: Rekonstrukce lávky pro pěší ve Starých Horách přes řeku Jihlavu, Komunikační propojení ulic Brněnská – Kosovská - Brtnická – I. etapa, Mimoúrovňová křižovatka silnice I/38 - ulice Romana Havelky v Jihlavě.</w:t>
      </w:r>
    </w:p>
    <w:p w:rsidR="00DA43A2" w:rsidRPr="00DA43A2" w:rsidRDefault="00DA43A2" w:rsidP="00DA43A2">
      <w:pPr>
        <w:pStyle w:val="Zkladntext"/>
        <w:ind w:right="211"/>
        <w:jc w:val="both"/>
        <w:rPr>
          <w:rFonts w:ascii="Arial" w:hAnsi="Arial" w:cs="Arial"/>
          <w:sz w:val="24"/>
          <w:szCs w:val="24"/>
        </w:rPr>
      </w:pPr>
      <w:r w:rsidRPr="00DA43A2">
        <w:rPr>
          <w:rFonts w:ascii="Arial" w:hAnsi="Arial" w:cs="Arial"/>
          <w:sz w:val="24"/>
          <w:szCs w:val="24"/>
        </w:rPr>
        <w:t>Majetkoprávní vypořádání pozemků ve vlastnictví statutárního města Jihlavy dotčených akcemi jiných subjektů: II/602 Dvorce – most ev. č. 602-044, Římskokatolická farnost - kostel sv. Jakuba, Jihlava -</w:t>
      </w:r>
      <w:r w:rsidRPr="00DA43A2">
        <w:rPr>
          <w:rFonts w:ascii="Arial" w:hAnsi="Arial" w:cs="Arial"/>
          <w:spacing w:val="40"/>
          <w:sz w:val="24"/>
          <w:szCs w:val="24"/>
        </w:rPr>
        <w:t xml:space="preserve"> </w:t>
      </w:r>
      <w:r w:rsidRPr="00DA43A2">
        <w:rPr>
          <w:rFonts w:ascii="Arial" w:hAnsi="Arial" w:cs="Arial"/>
          <w:sz w:val="24"/>
          <w:szCs w:val="24"/>
        </w:rPr>
        <w:t>zřízení služebnosti k</w:t>
      </w:r>
      <w:r w:rsidRPr="00DA43A2">
        <w:rPr>
          <w:rFonts w:ascii="Arial" w:hAnsi="Arial" w:cs="Arial"/>
          <w:spacing w:val="-4"/>
          <w:sz w:val="24"/>
          <w:szCs w:val="24"/>
        </w:rPr>
        <w:t xml:space="preserve"> </w:t>
      </w:r>
      <w:r w:rsidRPr="00DA43A2">
        <w:rPr>
          <w:rFonts w:ascii="Arial" w:hAnsi="Arial" w:cs="Arial"/>
          <w:sz w:val="24"/>
          <w:szCs w:val="24"/>
        </w:rPr>
        <w:t>prostorám kostela sv. Ignáce, které prostupují do objektu Městské knihovny v</w:t>
      </w:r>
      <w:r w:rsidRPr="00DA43A2">
        <w:rPr>
          <w:rFonts w:ascii="Arial" w:hAnsi="Arial" w:cs="Arial"/>
          <w:spacing w:val="-4"/>
          <w:sz w:val="24"/>
          <w:szCs w:val="24"/>
        </w:rPr>
        <w:t xml:space="preserve"> </w:t>
      </w:r>
      <w:r w:rsidRPr="00DA43A2">
        <w:rPr>
          <w:rFonts w:ascii="Arial" w:hAnsi="Arial" w:cs="Arial"/>
          <w:sz w:val="24"/>
          <w:szCs w:val="24"/>
        </w:rPr>
        <w:t>Jihlavě a naopak, kdy i pro prostory městské knihovny prostupují do objektu kostela sv. Ignáce.</w:t>
      </w:r>
    </w:p>
    <w:p w:rsidR="00DA43A2" w:rsidRPr="00A555DC" w:rsidRDefault="00DA43A2" w:rsidP="00DA43A2">
      <w:pPr>
        <w:pStyle w:val="Nadpis2"/>
        <w:rPr>
          <w:rFonts w:ascii="Arial" w:hAnsi="Arial" w:cs="Arial"/>
          <w:color w:val="auto"/>
          <w:sz w:val="24"/>
          <w:szCs w:val="24"/>
        </w:rPr>
      </w:pPr>
      <w:r w:rsidRPr="00A555DC">
        <w:rPr>
          <w:rFonts w:ascii="Arial" w:hAnsi="Arial" w:cs="Arial"/>
          <w:color w:val="auto"/>
          <w:sz w:val="24"/>
          <w:szCs w:val="24"/>
        </w:rPr>
        <w:t>Převody</w:t>
      </w:r>
      <w:r w:rsidRPr="00A555DC">
        <w:rPr>
          <w:rFonts w:ascii="Arial" w:hAnsi="Arial" w:cs="Arial"/>
          <w:color w:val="auto"/>
          <w:spacing w:val="-4"/>
          <w:sz w:val="24"/>
          <w:szCs w:val="24"/>
        </w:rPr>
        <w:t xml:space="preserve"> </w:t>
      </w:r>
      <w:r w:rsidRPr="00A555DC">
        <w:rPr>
          <w:rFonts w:ascii="Arial" w:hAnsi="Arial" w:cs="Arial"/>
          <w:color w:val="auto"/>
          <w:sz w:val="24"/>
          <w:szCs w:val="24"/>
        </w:rPr>
        <w:t>pozemků</w:t>
      </w:r>
      <w:r w:rsidRPr="00A555DC">
        <w:rPr>
          <w:rFonts w:ascii="Arial" w:hAnsi="Arial" w:cs="Arial"/>
          <w:color w:val="auto"/>
          <w:spacing w:val="1"/>
          <w:sz w:val="24"/>
          <w:szCs w:val="24"/>
        </w:rPr>
        <w:t xml:space="preserve"> </w:t>
      </w:r>
      <w:r w:rsidRPr="00A555DC">
        <w:rPr>
          <w:rFonts w:ascii="Arial" w:hAnsi="Arial" w:cs="Arial"/>
          <w:color w:val="auto"/>
          <w:sz w:val="24"/>
          <w:szCs w:val="24"/>
        </w:rPr>
        <w:t>z</w:t>
      </w:r>
      <w:r w:rsidRPr="00A555DC">
        <w:rPr>
          <w:rFonts w:ascii="Arial" w:hAnsi="Arial" w:cs="Arial"/>
          <w:color w:val="auto"/>
          <w:spacing w:val="-1"/>
          <w:sz w:val="24"/>
          <w:szCs w:val="24"/>
        </w:rPr>
        <w:t xml:space="preserve"> </w:t>
      </w:r>
      <w:r w:rsidRPr="00A555DC">
        <w:rPr>
          <w:rFonts w:ascii="Arial" w:hAnsi="Arial" w:cs="Arial"/>
          <w:color w:val="auto"/>
          <w:sz w:val="24"/>
          <w:szCs w:val="24"/>
        </w:rPr>
        <w:t>majetku</w:t>
      </w:r>
      <w:r w:rsidRPr="00A555DC">
        <w:rPr>
          <w:rFonts w:ascii="Arial" w:hAnsi="Arial" w:cs="Arial"/>
          <w:color w:val="auto"/>
          <w:spacing w:val="1"/>
          <w:sz w:val="24"/>
          <w:szCs w:val="24"/>
        </w:rPr>
        <w:t xml:space="preserve"> </w:t>
      </w:r>
      <w:r w:rsidRPr="00A555DC">
        <w:rPr>
          <w:rFonts w:ascii="Arial" w:hAnsi="Arial" w:cs="Arial"/>
          <w:color w:val="auto"/>
          <w:spacing w:val="-2"/>
          <w:sz w:val="24"/>
          <w:szCs w:val="24"/>
        </w:rPr>
        <w:t>státu:</w:t>
      </w:r>
    </w:p>
    <w:p w:rsidR="00DA43A2" w:rsidRPr="00DA43A2" w:rsidRDefault="00DA43A2" w:rsidP="00DA43A2">
      <w:pPr>
        <w:pStyle w:val="Zkladntext"/>
        <w:rPr>
          <w:rFonts w:ascii="Arial" w:hAnsi="Arial" w:cs="Arial"/>
          <w:sz w:val="24"/>
          <w:szCs w:val="24"/>
        </w:rPr>
      </w:pPr>
      <w:r w:rsidRPr="00DA43A2">
        <w:rPr>
          <w:rFonts w:ascii="Arial" w:hAnsi="Arial" w:cs="Arial"/>
          <w:spacing w:val="-2"/>
          <w:sz w:val="24"/>
          <w:szCs w:val="24"/>
        </w:rPr>
        <w:t>ÚZSVM:</w:t>
      </w:r>
    </w:p>
    <w:p w:rsidR="00DA43A2" w:rsidRPr="00DA43A2" w:rsidRDefault="00DA43A2" w:rsidP="00DA43A2">
      <w:pPr>
        <w:pStyle w:val="Zkladntext"/>
        <w:ind w:right="213"/>
        <w:jc w:val="both"/>
        <w:rPr>
          <w:rFonts w:ascii="Arial" w:hAnsi="Arial" w:cs="Arial"/>
          <w:sz w:val="24"/>
          <w:szCs w:val="24"/>
        </w:rPr>
      </w:pPr>
      <w:r w:rsidRPr="00DA43A2">
        <w:rPr>
          <w:rFonts w:ascii="Arial" w:hAnsi="Arial" w:cs="Arial"/>
          <w:sz w:val="24"/>
          <w:szCs w:val="24"/>
        </w:rPr>
        <w:t>Podané žádosti: O bezúplatný převod pozemku v</w:t>
      </w:r>
      <w:r w:rsidRPr="00DA43A2">
        <w:rPr>
          <w:rFonts w:ascii="Arial" w:hAnsi="Arial" w:cs="Arial"/>
          <w:spacing w:val="-4"/>
          <w:sz w:val="24"/>
          <w:szCs w:val="24"/>
        </w:rPr>
        <w:t xml:space="preserve"> </w:t>
      </w:r>
      <w:r w:rsidRPr="00DA43A2">
        <w:rPr>
          <w:rFonts w:ascii="Arial" w:hAnsi="Arial" w:cs="Arial"/>
          <w:sz w:val="24"/>
          <w:szCs w:val="24"/>
        </w:rPr>
        <w:t xml:space="preserve">k. </w:t>
      </w:r>
      <w:proofErr w:type="spellStart"/>
      <w:r w:rsidRPr="00DA43A2">
        <w:rPr>
          <w:rFonts w:ascii="Arial" w:hAnsi="Arial" w:cs="Arial"/>
          <w:sz w:val="24"/>
          <w:szCs w:val="24"/>
        </w:rPr>
        <w:t>ú.</w:t>
      </w:r>
      <w:proofErr w:type="spellEnd"/>
      <w:r w:rsidRPr="00DA43A2">
        <w:rPr>
          <w:rFonts w:ascii="Arial" w:hAnsi="Arial" w:cs="Arial"/>
          <w:sz w:val="24"/>
          <w:szCs w:val="24"/>
        </w:rPr>
        <w:t xml:space="preserve"> Jihlava p. č. 5517/151 pod komunikací v</w:t>
      </w:r>
      <w:r w:rsidRPr="00DA43A2">
        <w:rPr>
          <w:rFonts w:ascii="Arial" w:hAnsi="Arial" w:cs="Arial"/>
          <w:spacing w:val="-5"/>
          <w:sz w:val="24"/>
          <w:szCs w:val="24"/>
        </w:rPr>
        <w:t xml:space="preserve"> </w:t>
      </w:r>
      <w:r w:rsidRPr="00DA43A2">
        <w:rPr>
          <w:rFonts w:ascii="Arial" w:hAnsi="Arial" w:cs="Arial"/>
          <w:sz w:val="24"/>
          <w:szCs w:val="24"/>
        </w:rPr>
        <w:t>ulici Nezvalova. O bezúplatný převod pozemku v</w:t>
      </w:r>
      <w:r w:rsidRPr="00DA43A2">
        <w:rPr>
          <w:rFonts w:ascii="Arial" w:hAnsi="Arial" w:cs="Arial"/>
          <w:spacing w:val="-5"/>
          <w:sz w:val="24"/>
          <w:szCs w:val="24"/>
        </w:rPr>
        <w:t xml:space="preserve"> </w:t>
      </w:r>
      <w:r w:rsidRPr="00DA43A2">
        <w:rPr>
          <w:rFonts w:ascii="Arial" w:hAnsi="Arial" w:cs="Arial"/>
          <w:sz w:val="24"/>
          <w:szCs w:val="24"/>
        </w:rPr>
        <w:t xml:space="preserve">k. </w:t>
      </w:r>
      <w:proofErr w:type="spellStart"/>
      <w:r w:rsidRPr="00DA43A2">
        <w:rPr>
          <w:rFonts w:ascii="Arial" w:hAnsi="Arial" w:cs="Arial"/>
          <w:sz w:val="24"/>
          <w:szCs w:val="24"/>
        </w:rPr>
        <w:t>ú.</w:t>
      </w:r>
      <w:proofErr w:type="spellEnd"/>
      <w:r w:rsidRPr="00DA43A2">
        <w:rPr>
          <w:rFonts w:ascii="Arial" w:hAnsi="Arial" w:cs="Arial"/>
          <w:sz w:val="24"/>
          <w:szCs w:val="24"/>
        </w:rPr>
        <w:t xml:space="preserve"> Jihlava p. č. 5580/103 pod komunikací</w:t>
      </w:r>
      <w:r w:rsidRPr="00DA43A2">
        <w:rPr>
          <w:rFonts w:ascii="Arial" w:hAnsi="Arial" w:cs="Arial"/>
          <w:spacing w:val="-5"/>
          <w:sz w:val="24"/>
          <w:szCs w:val="24"/>
        </w:rPr>
        <w:t xml:space="preserve"> </w:t>
      </w:r>
      <w:r w:rsidRPr="00DA43A2">
        <w:rPr>
          <w:rFonts w:ascii="Arial" w:hAnsi="Arial" w:cs="Arial"/>
          <w:sz w:val="24"/>
          <w:szCs w:val="24"/>
        </w:rPr>
        <w:t>navazující</w:t>
      </w:r>
      <w:r w:rsidRPr="00DA43A2">
        <w:rPr>
          <w:rFonts w:ascii="Arial" w:hAnsi="Arial" w:cs="Arial"/>
          <w:spacing w:val="-5"/>
          <w:sz w:val="24"/>
          <w:szCs w:val="24"/>
        </w:rPr>
        <w:t xml:space="preserve"> </w:t>
      </w:r>
      <w:r w:rsidRPr="00DA43A2">
        <w:rPr>
          <w:rFonts w:ascii="Arial" w:hAnsi="Arial" w:cs="Arial"/>
          <w:sz w:val="24"/>
          <w:szCs w:val="24"/>
        </w:rPr>
        <w:t>na vojenský</w:t>
      </w:r>
      <w:r w:rsidRPr="00DA43A2">
        <w:rPr>
          <w:rFonts w:ascii="Arial" w:hAnsi="Arial" w:cs="Arial"/>
          <w:spacing w:val="-6"/>
          <w:sz w:val="24"/>
          <w:szCs w:val="24"/>
        </w:rPr>
        <w:t xml:space="preserve"> </w:t>
      </w:r>
      <w:r w:rsidRPr="00DA43A2">
        <w:rPr>
          <w:rFonts w:ascii="Arial" w:hAnsi="Arial" w:cs="Arial"/>
          <w:sz w:val="24"/>
          <w:szCs w:val="24"/>
        </w:rPr>
        <w:t>prostor</w:t>
      </w:r>
      <w:r w:rsidRPr="00DA43A2">
        <w:rPr>
          <w:rFonts w:ascii="Arial" w:hAnsi="Arial" w:cs="Arial"/>
          <w:spacing w:val="-5"/>
          <w:sz w:val="24"/>
          <w:szCs w:val="24"/>
        </w:rPr>
        <w:t xml:space="preserve"> </w:t>
      </w:r>
      <w:r w:rsidRPr="00DA43A2">
        <w:rPr>
          <w:rFonts w:ascii="Arial" w:hAnsi="Arial" w:cs="Arial"/>
          <w:sz w:val="24"/>
          <w:szCs w:val="24"/>
        </w:rPr>
        <w:t>a</w:t>
      </w:r>
      <w:r w:rsidRPr="00DA43A2">
        <w:rPr>
          <w:rFonts w:ascii="Arial" w:hAnsi="Arial" w:cs="Arial"/>
          <w:spacing w:val="-1"/>
          <w:sz w:val="24"/>
          <w:szCs w:val="24"/>
        </w:rPr>
        <w:t xml:space="preserve"> </w:t>
      </w:r>
      <w:r w:rsidRPr="00DA43A2">
        <w:rPr>
          <w:rFonts w:ascii="Arial" w:hAnsi="Arial" w:cs="Arial"/>
          <w:sz w:val="24"/>
          <w:szCs w:val="24"/>
        </w:rPr>
        <w:t>tvořící</w:t>
      </w:r>
      <w:r w:rsidRPr="00DA43A2">
        <w:rPr>
          <w:rFonts w:ascii="Arial" w:hAnsi="Arial" w:cs="Arial"/>
          <w:spacing w:val="-5"/>
          <w:sz w:val="24"/>
          <w:szCs w:val="24"/>
        </w:rPr>
        <w:t xml:space="preserve"> </w:t>
      </w:r>
      <w:r w:rsidRPr="00DA43A2">
        <w:rPr>
          <w:rFonts w:ascii="Arial" w:hAnsi="Arial" w:cs="Arial"/>
          <w:sz w:val="24"/>
          <w:szCs w:val="24"/>
        </w:rPr>
        <w:t>hráz</w:t>
      </w:r>
      <w:r w:rsidRPr="00DA43A2">
        <w:rPr>
          <w:rFonts w:ascii="Arial" w:hAnsi="Arial" w:cs="Arial"/>
          <w:spacing w:val="-3"/>
          <w:sz w:val="24"/>
          <w:szCs w:val="24"/>
        </w:rPr>
        <w:t xml:space="preserve"> </w:t>
      </w:r>
      <w:r w:rsidRPr="00DA43A2">
        <w:rPr>
          <w:rFonts w:ascii="Arial" w:hAnsi="Arial" w:cs="Arial"/>
          <w:sz w:val="24"/>
          <w:szCs w:val="24"/>
        </w:rPr>
        <w:t>rybníka.</w:t>
      </w:r>
      <w:r w:rsidRPr="00DA43A2">
        <w:rPr>
          <w:rFonts w:ascii="Arial" w:hAnsi="Arial" w:cs="Arial"/>
          <w:spacing w:val="-1"/>
          <w:sz w:val="24"/>
          <w:szCs w:val="24"/>
        </w:rPr>
        <w:t xml:space="preserve"> </w:t>
      </w:r>
      <w:r w:rsidRPr="00DA43A2">
        <w:rPr>
          <w:rFonts w:ascii="Arial" w:hAnsi="Arial" w:cs="Arial"/>
          <w:sz w:val="24"/>
          <w:szCs w:val="24"/>
        </w:rPr>
        <w:t>O</w:t>
      </w:r>
      <w:r w:rsidRPr="00DA43A2">
        <w:rPr>
          <w:rFonts w:ascii="Arial" w:hAnsi="Arial" w:cs="Arial"/>
          <w:spacing w:val="-3"/>
          <w:sz w:val="24"/>
          <w:szCs w:val="24"/>
        </w:rPr>
        <w:t xml:space="preserve"> </w:t>
      </w:r>
      <w:r w:rsidRPr="00DA43A2">
        <w:rPr>
          <w:rFonts w:ascii="Arial" w:hAnsi="Arial" w:cs="Arial"/>
          <w:sz w:val="24"/>
          <w:szCs w:val="24"/>
        </w:rPr>
        <w:t>bezúplatný</w:t>
      </w:r>
      <w:r w:rsidRPr="00DA43A2">
        <w:rPr>
          <w:rFonts w:ascii="Arial" w:hAnsi="Arial" w:cs="Arial"/>
          <w:spacing w:val="-3"/>
          <w:sz w:val="24"/>
          <w:szCs w:val="24"/>
        </w:rPr>
        <w:t xml:space="preserve"> </w:t>
      </w:r>
      <w:r w:rsidRPr="00DA43A2">
        <w:rPr>
          <w:rFonts w:ascii="Arial" w:hAnsi="Arial" w:cs="Arial"/>
          <w:sz w:val="24"/>
          <w:szCs w:val="24"/>
        </w:rPr>
        <w:t xml:space="preserve">převod pozemku v k. </w:t>
      </w:r>
      <w:proofErr w:type="spellStart"/>
      <w:r w:rsidRPr="00DA43A2">
        <w:rPr>
          <w:rFonts w:ascii="Arial" w:hAnsi="Arial" w:cs="Arial"/>
          <w:sz w:val="24"/>
          <w:szCs w:val="24"/>
        </w:rPr>
        <w:t>ú.</w:t>
      </w:r>
      <w:proofErr w:type="spellEnd"/>
      <w:r w:rsidRPr="00DA43A2">
        <w:rPr>
          <w:rFonts w:ascii="Arial" w:hAnsi="Arial" w:cs="Arial"/>
          <w:sz w:val="24"/>
          <w:szCs w:val="24"/>
        </w:rPr>
        <w:t xml:space="preserve"> </w:t>
      </w:r>
      <w:proofErr w:type="spellStart"/>
      <w:r w:rsidRPr="00DA43A2">
        <w:rPr>
          <w:rFonts w:ascii="Arial" w:hAnsi="Arial" w:cs="Arial"/>
          <w:sz w:val="24"/>
          <w:szCs w:val="24"/>
        </w:rPr>
        <w:t>Pístov</w:t>
      </w:r>
      <w:proofErr w:type="spellEnd"/>
      <w:r w:rsidRPr="00DA43A2">
        <w:rPr>
          <w:rFonts w:ascii="Arial" w:hAnsi="Arial" w:cs="Arial"/>
          <w:sz w:val="24"/>
          <w:szCs w:val="24"/>
        </w:rPr>
        <w:t xml:space="preserve"> u Jihlavy p. č. 160/12 pro budoucí komunikaci.</w:t>
      </w:r>
    </w:p>
    <w:p w:rsidR="00DA43A2" w:rsidRPr="00DA43A2" w:rsidRDefault="00DA43A2" w:rsidP="00DA43A2">
      <w:pPr>
        <w:pStyle w:val="Zkladntext"/>
        <w:ind w:right="210"/>
        <w:jc w:val="both"/>
        <w:rPr>
          <w:rFonts w:ascii="Arial" w:hAnsi="Arial" w:cs="Arial"/>
          <w:sz w:val="24"/>
          <w:szCs w:val="24"/>
        </w:rPr>
      </w:pPr>
      <w:r w:rsidRPr="00DA43A2">
        <w:rPr>
          <w:rFonts w:ascii="Arial" w:hAnsi="Arial" w:cs="Arial"/>
          <w:sz w:val="24"/>
          <w:szCs w:val="24"/>
        </w:rPr>
        <w:t>Schválené: Smlouva o bezúplatném převodu pozemků v</w:t>
      </w:r>
      <w:r w:rsidRPr="00DA43A2">
        <w:rPr>
          <w:rFonts w:ascii="Arial" w:hAnsi="Arial" w:cs="Arial"/>
          <w:spacing w:val="-5"/>
          <w:sz w:val="24"/>
          <w:szCs w:val="24"/>
        </w:rPr>
        <w:t xml:space="preserve"> </w:t>
      </w:r>
      <w:r w:rsidRPr="00DA43A2">
        <w:rPr>
          <w:rFonts w:ascii="Arial" w:hAnsi="Arial" w:cs="Arial"/>
          <w:sz w:val="24"/>
          <w:szCs w:val="24"/>
        </w:rPr>
        <w:t xml:space="preserve">k. </w:t>
      </w:r>
      <w:proofErr w:type="spellStart"/>
      <w:r w:rsidRPr="00DA43A2">
        <w:rPr>
          <w:rFonts w:ascii="Arial" w:hAnsi="Arial" w:cs="Arial"/>
          <w:sz w:val="24"/>
          <w:szCs w:val="24"/>
        </w:rPr>
        <w:t>ú.</w:t>
      </w:r>
      <w:proofErr w:type="spellEnd"/>
      <w:r w:rsidRPr="00DA43A2">
        <w:rPr>
          <w:rFonts w:ascii="Arial" w:hAnsi="Arial" w:cs="Arial"/>
          <w:sz w:val="24"/>
          <w:szCs w:val="24"/>
        </w:rPr>
        <w:t xml:space="preserve"> </w:t>
      </w:r>
      <w:proofErr w:type="spellStart"/>
      <w:r w:rsidRPr="00DA43A2">
        <w:rPr>
          <w:rFonts w:ascii="Arial" w:hAnsi="Arial" w:cs="Arial"/>
          <w:sz w:val="24"/>
          <w:szCs w:val="24"/>
        </w:rPr>
        <w:t>Pístov</w:t>
      </w:r>
      <w:proofErr w:type="spellEnd"/>
      <w:r w:rsidRPr="00DA43A2">
        <w:rPr>
          <w:rFonts w:ascii="Arial" w:hAnsi="Arial" w:cs="Arial"/>
          <w:sz w:val="24"/>
          <w:szCs w:val="24"/>
        </w:rPr>
        <w:t xml:space="preserve"> u Jihlavy p. č. 176/2, 185/3, 186 s</w:t>
      </w:r>
      <w:r w:rsidRPr="00DA43A2">
        <w:rPr>
          <w:rFonts w:ascii="Arial" w:hAnsi="Arial" w:cs="Arial"/>
          <w:spacing w:val="-4"/>
          <w:sz w:val="24"/>
          <w:szCs w:val="24"/>
        </w:rPr>
        <w:t xml:space="preserve"> </w:t>
      </w:r>
      <w:r w:rsidRPr="00DA43A2">
        <w:rPr>
          <w:rFonts w:ascii="Arial" w:hAnsi="Arial" w:cs="Arial"/>
          <w:sz w:val="24"/>
          <w:szCs w:val="24"/>
        </w:rPr>
        <w:t>omezujícími podmínkami, které jsou součástí rybniční hráze a tvoří komunikaci mezi rybníky Lukáš a Silniční. Smlouva o bezúplatném převodu pozemků v</w:t>
      </w:r>
      <w:r w:rsidRPr="00DA43A2">
        <w:rPr>
          <w:rFonts w:ascii="Arial" w:hAnsi="Arial" w:cs="Arial"/>
          <w:spacing w:val="-5"/>
          <w:sz w:val="24"/>
          <w:szCs w:val="24"/>
        </w:rPr>
        <w:t xml:space="preserve"> </w:t>
      </w:r>
      <w:r w:rsidRPr="00DA43A2">
        <w:rPr>
          <w:rFonts w:ascii="Arial" w:hAnsi="Arial" w:cs="Arial"/>
          <w:sz w:val="24"/>
          <w:szCs w:val="24"/>
        </w:rPr>
        <w:t xml:space="preserve">k. </w:t>
      </w:r>
      <w:proofErr w:type="spellStart"/>
      <w:r w:rsidRPr="00DA43A2">
        <w:rPr>
          <w:rFonts w:ascii="Arial" w:hAnsi="Arial" w:cs="Arial"/>
          <w:sz w:val="24"/>
          <w:szCs w:val="24"/>
        </w:rPr>
        <w:lastRenderedPageBreak/>
        <w:t>ú.</w:t>
      </w:r>
      <w:proofErr w:type="spellEnd"/>
      <w:r w:rsidRPr="00DA43A2">
        <w:rPr>
          <w:rFonts w:ascii="Arial" w:hAnsi="Arial" w:cs="Arial"/>
          <w:sz w:val="24"/>
          <w:szCs w:val="24"/>
        </w:rPr>
        <w:t xml:space="preserve"> </w:t>
      </w:r>
      <w:proofErr w:type="spellStart"/>
      <w:r w:rsidRPr="00DA43A2">
        <w:rPr>
          <w:rFonts w:ascii="Arial" w:hAnsi="Arial" w:cs="Arial"/>
          <w:sz w:val="24"/>
          <w:szCs w:val="24"/>
        </w:rPr>
        <w:t>Pístov</w:t>
      </w:r>
      <w:proofErr w:type="spellEnd"/>
      <w:r w:rsidRPr="00DA43A2">
        <w:rPr>
          <w:rFonts w:ascii="Arial" w:hAnsi="Arial" w:cs="Arial"/>
          <w:sz w:val="24"/>
          <w:szCs w:val="24"/>
        </w:rPr>
        <w:t xml:space="preserve"> u Jihlavy 723/19, 723/20, 723/21 s</w:t>
      </w:r>
      <w:r w:rsidRPr="00DA43A2">
        <w:rPr>
          <w:rFonts w:ascii="Arial" w:hAnsi="Arial" w:cs="Arial"/>
          <w:spacing w:val="-1"/>
          <w:sz w:val="24"/>
          <w:szCs w:val="24"/>
        </w:rPr>
        <w:t xml:space="preserve"> </w:t>
      </w:r>
      <w:r w:rsidRPr="00DA43A2">
        <w:rPr>
          <w:rFonts w:ascii="Arial" w:hAnsi="Arial" w:cs="Arial"/>
          <w:sz w:val="24"/>
          <w:szCs w:val="24"/>
        </w:rPr>
        <w:t>omezujícími podmínkami, na kterých se nachází stavba vodního díla – poldru.</w:t>
      </w:r>
    </w:p>
    <w:p w:rsidR="00DA43A2" w:rsidRPr="00DA43A2" w:rsidRDefault="00DA43A2" w:rsidP="00DA43A2">
      <w:pPr>
        <w:pStyle w:val="Zkladntext"/>
        <w:ind w:right="212"/>
        <w:jc w:val="both"/>
        <w:rPr>
          <w:rFonts w:ascii="Arial" w:hAnsi="Arial" w:cs="Arial"/>
          <w:sz w:val="24"/>
          <w:szCs w:val="24"/>
        </w:rPr>
      </w:pPr>
      <w:r w:rsidRPr="00DA43A2">
        <w:rPr>
          <w:rFonts w:ascii="Arial" w:hAnsi="Arial" w:cs="Arial"/>
          <w:sz w:val="24"/>
          <w:szCs w:val="24"/>
        </w:rPr>
        <w:t>Smlouva o bezúplatném převodu vlastnického práva s organizací Správa železnic, státní organizace, s</w:t>
      </w:r>
      <w:r w:rsidRPr="00DA43A2">
        <w:rPr>
          <w:rFonts w:ascii="Arial" w:hAnsi="Arial" w:cs="Arial"/>
          <w:spacing w:val="-2"/>
          <w:sz w:val="24"/>
          <w:szCs w:val="24"/>
        </w:rPr>
        <w:t xml:space="preserve"> </w:t>
      </w:r>
      <w:r w:rsidRPr="00DA43A2">
        <w:rPr>
          <w:rFonts w:ascii="Arial" w:hAnsi="Arial" w:cs="Arial"/>
          <w:sz w:val="24"/>
          <w:szCs w:val="24"/>
        </w:rPr>
        <w:t>právem hospodařit s</w:t>
      </w:r>
      <w:r w:rsidRPr="00DA43A2">
        <w:rPr>
          <w:rFonts w:ascii="Arial" w:hAnsi="Arial" w:cs="Arial"/>
          <w:spacing w:val="-2"/>
          <w:sz w:val="24"/>
          <w:szCs w:val="24"/>
        </w:rPr>
        <w:t xml:space="preserve"> </w:t>
      </w:r>
      <w:r w:rsidRPr="00DA43A2">
        <w:rPr>
          <w:rFonts w:ascii="Arial" w:hAnsi="Arial" w:cs="Arial"/>
          <w:sz w:val="24"/>
          <w:szCs w:val="24"/>
        </w:rPr>
        <w:t>majetkem státu, se sídlem Praha 1 - Nové Město, Dlážděná 1003/7, PSČ 11000, IČO 709 94</w:t>
      </w:r>
      <w:r w:rsidRPr="00DA43A2">
        <w:rPr>
          <w:rFonts w:ascii="Arial" w:hAnsi="Arial" w:cs="Arial"/>
          <w:spacing w:val="-3"/>
          <w:sz w:val="24"/>
          <w:szCs w:val="24"/>
        </w:rPr>
        <w:t xml:space="preserve"> </w:t>
      </w:r>
      <w:r w:rsidRPr="00DA43A2">
        <w:rPr>
          <w:rFonts w:ascii="Arial" w:hAnsi="Arial" w:cs="Arial"/>
          <w:sz w:val="24"/>
          <w:szCs w:val="24"/>
        </w:rPr>
        <w:t>234, na bezúplatný převod pozemků v</w:t>
      </w:r>
      <w:r w:rsidRPr="00DA43A2">
        <w:rPr>
          <w:rFonts w:ascii="Arial" w:hAnsi="Arial" w:cs="Arial"/>
          <w:spacing w:val="-4"/>
          <w:sz w:val="24"/>
          <w:szCs w:val="24"/>
        </w:rPr>
        <w:t xml:space="preserve"> </w:t>
      </w:r>
      <w:r w:rsidRPr="00DA43A2">
        <w:rPr>
          <w:rFonts w:ascii="Arial" w:hAnsi="Arial" w:cs="Arial"/>
          <w:sz w:val="24"/>
          <w:szCs w:val="24"/>
        </w:rPr>
        <w:t xml:space="preserve">k. </w:t>
      </w:r>
      <w:proofErr w:type="spellStart"/>
      <w:r w:rsidRPr="00DA43A2">
        <w:rPr>
          <w:rFonts w:ascii="Arial" w:hAnsi="Arial" w:cs="Arial"/>
          <w:sz w:val="24"/>
          <w:szCs w:val="24"/>
        </w:rPr>
        <w:t>ú.</w:t>
      </w:r>
      <w:proofErr w:type="spellEnd"/>
      <w:r w:rsidRPr="00DA43A2">
        <w:rPr>
          <w:rFonts w:ascii="Arial" w:hAnsi="Arial" w:cs="Arial"/>
          <w:sz w:val="24"/>
          <w:szCs w:val="24"/>
        </w:rPr>
        <w:t xml:space="preserve"> </w:t>
      </w:r>
      <w:proofErr w:type="spellStart"/>
      <w:r w:rsidRPr="00DA43A2">
        <w:rPr>
          <w:rFonts w:ascii="Arial" w:hAnsi="Arial" w:cs="Arial"/>
          <w:sz w:val="24"/>
          <w:szCs w:val="24"/>
        </w:rPr>
        <w:t>Helenín</w:t>
      </w:r>
      <w:proofErr w:type="spellEnd"/>
      <w:r w:rsidRPr="00DA43A2">
        <w:rPr>
          <w:rFonts w:ascii="Arial" w:hAnsi="Arial" w:cs="Arial"/>
          <w:sz w:val="24"/>
          <w:szCs w:val="24"/>
        </w:rPr>
        <w:t xml:space="preserve"> p. č. 177/4, p. č. 177/7 a p. č. 193/2 do vlastnictví statutárního města Jihlavy.</w:t>
      </w:r>
    </w:p>
    <w:p w:rsidR="00DA43A2" w:rsidRPr="00DA43A2" w:rsidRDefault="00DA43A2" w:rsidP="00DA43A2">
      <w:pPr>
        <w:pStyle w:val="Zkladntext"/>
        <w:rPr>
          <w:rFonts w:ascii="Arial" w:hAnsi="Arial" w:cs="Arial"/>
          <w:sz w:val="24"/>
          <w:szCs w:val="24"/>
        </w:rPr>
      </w:pPr>
      <w:r w:rsidRPr="00DA43A2">
        <w:rPr>
          <w:rFonts w:ascii="Arial" w:hAnsi="Arial" w:cs="Arial"/>
          <w:spacing w:val="-4"/>
          <w:sz w:val="24"/>
          <w:szCs w:val="24"/>
        </w:rPr>
        <w:t>SPÚ:</w:t>
      </w:r>
    </w:p>
    <w:p w:rsidR="00DA43A2" w:rsidRPr="00DA43A2" w:rsidRDefault="00DA43A2" w:rsidP="00DA43A2">
      <w:pPr>
        <w:pStyle w:val="Zkladntext"/>
        <w:ind w:right="213"/>
        <w:jc w:val="both"/>
        <w:rPr>
          <w:rFonts w:ascii="Arial" w:hAnsi="Arial" w:cs="Arial"/>
          <w:sz w:val="24"/>
          <w:szCs w:val="24"/>
        </w:rPr>
      </w:pPr>
      <w:r w:rsidRPr="00DA43A2">
        <w:rPr>
          <w:rFonts w:ascii="Arial" w:hAnsi="Arial" w:cs="Arial"/>
          <w:sz w:val="24"/>
          <w:szCs w:val="24"/>
        </w:rPr>
        <w:t>Podaná žádost: O úplatný převod pozemku v</w:t>
      </w:r>
      <w:r w:rsidRPr="00DA43A2">
        <w:rPr>
          <w:rFonts w:ascii="Arial" w:hAnsi="Arial" w:cs="Arial"/>
          <w:spacing w:val="-5"/>
          <w:sz w:val="24"/>
          <w:szCs w:val="24"/>
        </w:rPr>
        <w:t xml:space="preserve"> </w:t>
      </w:r>
      <w:r w:rsidRPr="00DA43A2">
        <w:rPr>
          <w:rFonts w:ascii="Arial" w:hAnsi="Arial" w:cs="Arial"/>
          <w:sz w:val="24"/>
          <w:szCs w:val="24"/>
        </w:rPr>
        <w:t xml:space="preserve">k. </w:t>
      </w:r>
      <w:proofErr w:type="spellStart"/>
      <w:r w:rsidRPr="00DA43A2">
        <w:rPr>
          <w:rFonts w:ascii="Arial" w:hAnsi="Arial" w:cs="Arial"/>
          <w:sz w:val="24"/>
          <w:szCs w:val="24"/>
        </w:rPr>
        <w:t>ú.</w:t>
      </w:r>
      <w:proofErr w:type="spellEnd"/>
      <w:r w:rsidRPr="00DA43A2">
        <w:rPr>
          <w:rFonts w:ascii="Arial" w:hAnsi="Arial" w:cs="Arial"/>
          <w:sz w:val="24"/>
          <w:szCs w:val="24"/>
        </w:rPr>
        <w:t xml:space="preserve"> Vysoká u Jihlavy p. č. 1536/5 tvořící veřejné prostranství bezúplatný převod pozemek nesplňuje).</w:t>
      </w:r>
    </w:p>
    <w:p w:rsidR="00DA43A2" w:rsidRPr="00A555DC" w:rsidRDefault="00DA43A2" w:rsidP="00DA43A2">
      <w:pPr>
        <w:pStyle w:val="Nadpis2"/>
        <w:rPr>
          <w:rFonts w:ascii="Arial" w:hAnsi="Arial" w:cs="Arial"/>
          <w:color w:val="auto"/>
          <w:sz w:val="24"/>
          <w:szCs w:val="24"/>
        </w:rPr>
      </w:pPr>
      <w:r w:rsidRPr="00A555DC">
        <w:rPr>
          <w:rFonts w:ascii="Arial" w:hAnsi="Arial" w:cs="Arial"/>
          <w:color w:val="auto"/>
          <w:sz w:val="24"/>
          <w:szCs w:val="24"/>
        </w:rPr>
        <w:t>Věcná</w:t>
      </w:r>
      <w:r w:rsidRPr="00A555DC">
        <w:rPr>
          <w:rFonts w:ascii="Arial" w:hAnsi="Arial" w:cs="Arial"/>
          <w:color w:val="auto"/>
          <w:spacing w:val="-2"/>
          <w:sz w:val="24"/>
          <w:szCs w:val="24"/>
        </w:rPr>
        <w:t xml:space="preserve"> </w:t>
      </w:r>
      <w:r w:rsidRPr="00A555DC">
        <w:rPr>
          <w:rFonts w:ascii="Arial" w:hAnsi="Arial" w:cs="Arial"/>
          <w:color w:val="auto"/>
          <w:sz w:val="24"/>
          <w:szCs w:val="24"/>
        </w:rPr>
        <w:t>břemena</w:t>
      </w:r>
      <w:r w:rsidRPr="00A555DC">
        <w:rPr>
          <w:rFonts w:ascii="Arial" w:hAnsi="Arial" w:cs="Arial"/>
          <w:color w:val="auto"/>
          <w:spacing w:val="1"/>
          <w:sz w:val="24"/>
          <w:szCs w:val="24"/>
        </w:rPr>
        <w:t xml:space="preserve"> </w:t>
      </w:r>
      <w:r w:rsidRPr="00A555DC">
        <w:rPr>
          <w:rFonts w:ascii="Arial" w:hAnsi="Arial" w:cs="Arial"/>
          <w:color w:val="auto"/>
          <w:sz w:val="24"/>
          <w:szCs w:val="24"/>
        </w:rPr>
        <w:t>-</w:t>
      </w:r>
      <w:r w:rsidRPr="00A555DC">
        <w:rPr>
          <w:rFonts w:ascii="Arial" w:hAnsi="Arial" w:cs="Arial"/>
          <w:color w:val="auto"/>
          <w:spacing w:val="2"/>
          <w:sz w:val="24"/>
          <w:szCs w:val="24"/>
        </w:rPr>
        <w:t xml:space="preserve"> </w:t>
      </w:r>
      <w:r w:rsidRPr="00A555DC">
        <w:rPr>
          <w:rFonts w:ascii="Arial" w:hAnsi="Arial" w:cs="Arial"/>
          <w:color w:val="auto"/>
          <w:spacing w:val="-2"/>
          <w:sz w:val="24"/>
          <w:szCs w:val="24"/>
        </w:rPr>
        <w:t>služebnosti:</w:t>
      </w:r>
    </w:p>
    <w:p w:rsidR="00DA43A2" w:rsidRPr="00DA43A2" w:rsidRDefault="00DA43A2" w:rsidP="00DA43A2">
      <w:pPr>
        <w:pStyle w:val="Zkladntext"/>
        <w:rPr>
          <w:rFonts w:ascii="Arial" w:hAnsi="Arial" w:cs="Arial"/>
          <w:sz w:val="24"/>
          <w:szCs w:val="24"/>
        </w:rPr>
      </w:pPr>
      <w:r w:rsidRPr="00DA43A2">
        <w:rPr>
          <w:rFonts w:ascii="Arial" w:hAnsi="Arial" w:cs="Arial"/>
          <w:sz w:val="24"/>
          <w:szCs w:val="24"/>
        </w:rPr>
        <w:t>Byly</w:t>
      </w:r>
      <w:r w:rsidRPr="00DA43A2">
        <w:rPr>
          <w:rFonts w:ascii="Arial" w:hAnsi="Arial" w:cs="Arial"/>
          <w:spacing w:val="-6"/>
          <w:sz w:val="24"/>
          <w:szCs w:val="24"/>
        </w:rPr>
        <w:t xml:space="preserve"> </w:t>
      </w:r>
      <w:r w:rsidRPr="00DA43A2">
        <w:rPr>
          <w:rFonts w:ascii="Arial" w:hAnsi="Arial" w:cs="Arial"/>
          <w:sz w:val="24"/>
          <w:szCs w:val="24"/>
        </w:rPr>
        <w:t>uzavřeny</w:t>
      </w:r>
      <w:r w:rsidRPr="00DA43A2">
        <w:rPr>
          <w:rFonts w:ascii="Arial" w:hAnsi="Arial" w:cs="Arial"/>
          <w:spacing w:val="-3"/>
          <w:sz w:val="24"/>
          <w:szCs w:val="24"/>
        </w:rPr>
        <w:t xml:space="preserve"> </w:t>
      </w:r>
      <w:r w:rsidRPr="00DA43A2">
        <w:rPr>
          <w:rFonts w:ascii="Arial" w:hAnsi="Arial" w:cs="Arial"/>
          <w:sz w:val="24"/>
          <w:szCs w:val="24"/>
        </w:rPr>
        <w:t>smlouvy</w:t>
      </w:r>
      <w:r w:rsidRPr="00DA43A2">
        <w:rPr>
          <w:rFonts w:ascii="Arial" w:hAnsi="Arial" w:cs="Arial"/>
          <w:spacing w:val="-1"/>
          <w:sz w:val="24"/>
          <w:szCs w:val="24"/>
        </w:rPr>
        <w:t xml:space="preserve"> </w:t>
      </w:r>
      <w:r w:rsidRPr="00DA43A2">
        <w:rPr>
          <w:rFonts w:ascii="Arial" w:hAnsi="Arial" w:cs="Arial"/>
          <w:sz w:val="24"/>
          <w:szCs w:val="24"/>
        </w:rPr>
        <w:t>o zřízení</w:t>
      </w:r>
      <w:r w:rsidRPr="00DA43A2">
        <w:rPr>
          <w:rFonts w:ascii="Arial" w:hAnsi="Arial" w:cs="Arial"/>
          <w:spacing w:val="-3"/>
          <w:sz w:val="24"/>
          <w:szCs w:val="24"/>
        </w:rPr>
        <w:t xml:space="preserve"> </w:t>
      </w:r>
      <w:r w:rsidRPr="00DA43A2">
        <w:rPr>
          <w:rFonts w:ascii="Arial" w:hAnsi="Arial" w:cs="Arial"/>
          <w:sz w:val="24"/>
          <w:szCs w:val="24"/>
        </w:rPr>
        <w:t xml:space="preserve">služebnosti se </w:t>
      </w:r>
      <w:r w:rsidRPr="00DA43A2">
        <w:rPr>
          <w:rFonts w:ascii="Arial" w:hAnsi="Arial" w:cs="Arial"/>
          <w:spacing w:val="-2"/>
          <w:sz w:val="24"/>
          <w:szCs w:val="24"/>
        </w:rPr>
        <w:t>společností:</w:t>
      </w:r>
    </w:p>
    <w:p w:rsidR="00DA43A2" w:rsidRPr="00DA43A2" w:rsidRDefault="00DA43A2" w:rsidP="00DA43A2">
      <w:pPr>
        <w:pStyle w:val="Zkladntext"/>
        <w:ind w:right="104"/>
        <w:rPr>
          <w:rFonts w:ascii="Arial" w:hAnsi="Arial" w:cs="Arial"/>
          <w:sz w:val="24"/>
          <w:szCs w:val="24"/>
        </w:rPr>
      </w:pPr>
      <w:proofErr w:type="gramStart"/>
      <w:r w:rsidRPr="00DA43A2">
        <w:rPr>
          <w:rFonts w:ascii="Arial" w:hAnsi="Arial" w:cs="Arial"/>
          <w:sz w:val="24"/>
          <w:szCs w:val="24"/>
        </w:rPr>
        <w:t>EG.D,</w:t>
      </w:r>
      <w:r w:rsidRPr="00DA43A2">
        <w:rPr>
          <w:rFonts w:ascii="Arial" w:hAnsi="Arial" w:cs="Arial"/>
          <w:spacing w:val="-5"/>
          <w:sz w:val="24"/>
          <w:szCs w:val="24"/>
        </w:rPr>
        <w:t xml:space="preserve"> </w:t>
      </w:r>
      <w:r w:rsidRPr="00DA43A2">
        <w:rPr>
          <w:rFonts w:ascii="Arial" w:hAnsi="Arial" w:cs="Arial"/>
          <w:sz w:val="24"/>
          <w:szCs w:val="24"/>
        </w:rPr>
        <w:t>a.</w:t>
      </w:r>
      <w:proofErr w:type="gramEnd"/>
      <w:r w:rsidRPr="00DA43A2">
        <w:rPr>
          <w:rFonts w:ascii="Arial" w:hAnsi="Arial" w:cs="Arial"/>
          <w:sz w:val="24"/>
          <w:szCs w:val="24"/>
        </w:rPr>
        <w:t>s.,</w:t>
      </w:r>
      <w:r w:rsidRPr="00DA43A2">
        <w:rPr>
          <w:rFonts w:ascii="Arial" w:hAnsi="Arial" w:cs="Arial"/>
          <w:spacing w:val="-1"/>
          <w:sz w:val="24"/>
          <w:szCs w:val="24"/>
        </w:rPr>
        <w:t xml:space="preserve"> </w:t>
      </w:r>
      <w:proofErr w:type="spellStart"/>
      <w:r w:rsidRPr="00DA43A2">
        <w:rPr>
          <w:rFonts w:ascii="Arial" w:hAnsi="Arial" w:cs="Arial"/>
          <w:sz w:val="24"/>
          <w:szCs w:val="24"/>
        </w:rPr>
        <w:t>Zborná</w:t>
      </w:r>
      <w:proofErr w:type="spellEnd"/>
      <w:r w:rsidRPr="00DA43A2">
        <w:rPr>
          <w:rFonts w:ascii="Arial" w:hAnsi="Arial" w:cs="Arial"/>
          <w:sz w:val="24"/>
          <w:szCs w:val="24"/>
        </w:rPr>
        <w:t>,</w:t>
      </w:r>
      <w:r w:rsidRPr="00DA43A2">
        <w:rPr>
          <w:rFonts w:ascii="Arial" w:hAnsi="Arial" w:cs="Arial"/>
          <w:spacing w:val="-3"/>
          <w:sz w:val="24"/>
          <w:szCs w:val="24"/>
        </w:rPr>
        <w:t xml:space="preserve"> </w:t>
      </w:r>
      <w:r w:rsidRPr="00DA43A2">
        <w:rPr>
          <w:rFonts w:ascii="Arial" w:hAnsi="Arial" w:cs="Arial"/>
          <w:sz w:val="24"/>
          <w:szCs w:val="24"/>
        </w:rPr>
        <w:t>kabel</w:t>
      </w:r>
      <w:r w:rsidRPr="00DA43A2">
        <w:rPr>
          <w:rFonts w:ascii="Arial" w:hAnsi="Arial" w:cs="Arial"/>
          <w:spacing w:val="-3"/>
          <w:sz w:val="24"/>
          <w:szCs w:val="24"/>
        </w:rPr>
        <w:t xml:space="preserve"> </w:t>
      </w:r>
      <w:r w:rsidRPr="00DA43A2">
        <w:rPr>
          <w:rFonts w:ascii="Arial" w:hAnsi="Arial" w:cs="Arial"/>
          <w:sz w:val="24"/>
          <w:szCs w:val="24"/>
        </w:rPr>
        <w:t>VN,</w:t>
      </w:r>
      <w:r w:rsidRPr="00DA43A2">
        <w:rPr>
          <w:rFonts w:ascii="Arial" w:hAnsi="Arial" w:cs="Arial"/>
          <w:spacing w:val="-3"/>
          <w:sz w:val="24"/>
          <w:szCs w:val="24"/>
        </w:rPr>
        <w:t xml:space="preserve"> </w:t>
      </w:r>
      <w:r w:rsidRPr="00DA43A2">
        <w:rPr>
          <w:rFonts w:ascii="Arial" w:hAnsi="Arial" w:cs="Arial"/>
          <w:sz w:val="24"/>
          <w:szCs w:val="24"/>
        </w:rPr>
        <w:t>NN,</w:t>
      </w:r>
      <w:r w:rsidRPr="00DA43A2">
        <w:rPr>
          <w:rFonts w:ascii="Arial" w:hAnsi="Arial" w:cs="Arial"/>
          <w:spacing w:val="-5"/>
          <w:sz w:val="24"/>
          <w:szCs w:val="24"/>
        </w:rPr>
        <w:t xml:space="preserve"> </w:t>
      </w:r>
      <w:r w:rsidRPr="00DA43A2">
        <w:rPr>
          <w:rFonts w:ascii="Arial" w:hAnsi="Arial" w:cs="Arial"/>
          <w:sz w:val="24"/>
          <w:szCs w:val="24"/>
        </w:rPr>
        <w:t>obnova,</w:t>
      </w:r>
      <w:r w:rsidRPr="00DA43A2">
        <w:rPr>
          <w:rFonts w:ascii="Arial" w:hAnsi="Arial" w:cs="Arial"/>
          <w:spacing w:val="-1"/>
          <w:sz w:val="24"/>
          <w:szCs w:val="24"/>
        </w:rPr>
        <w:t xml:space="preserve"> </w:t>
      </w:r>
      <w:proofErr w:type="spellStart"/>
      <w:r w:rsidRPr="00DA43A2">
        <w:rPr>
          <w:rFonts w:ascii="Arial" w:hAnsi="Arial" w:cs="Arial"/>
          <w:sz w:val="24"/>
          <w:szCs w:val="24"/>
        </w:rPr>
        <w:t>GasNet</w:t>
      </w:r>
      <w:proofErr w:type="spellEnd"/>
      <w:r w:rsidRPr="00DA43A2">
        <w:rPr>
          <w:rFonts w:ascii="Arial" w:hAnsi="Arial" w:cs="Arial"/>
          <w:sz w:val="24"/>
          <w:szCs w:val="24"/>
        </w:rPr>
        <w:t>,</w:t>
      </w:r>
      <w:r w:rsidRPr="00DA43A2">
        <w:rPr>
          <w:rFonts w:ascii="Arial" w:hAnsi="Arial" w:cs="Arial"/>
          <w:spacing w:val="-3"/>
          <w:sz w:val="24"/>
          <w:szCs w:val="24"/>
        </w:rPr>
        <w:t xml:space="preserve"> </w:t>
      </w:r>
      <w:r w:rsidRPr="00DA43A2">
        <w:rPr>
          <w:rFonts w:ascii="Arial" w:hAnsi="Arial" w:cs="Arial"/>
          <w:sz w:val="24"/>
          <w:szCs w:val="24"/>
        </w:rPr>
        <w:t>s.r.o.,</w:t>
      </w:r>
      <w:r w:rsidRPr="00DA43A2">
        <w:rPr>
          <w:rFonts w:ascii="Arial" w:hAnsi="Arial" w:cs="Arial"/>
          <w:spacing w:val="-2"/>
          <w:sz w:val="24"/>
          <w:szCs w:val="24"/>
        </w:rPr>
        <w:t xml:space="preserve"> </w:t>
      </w:r>
      <w:r w:rsidRPr="00DA43A2">
        <w:rPr>
          <w:rFonts w:ascii="Arial" w:hAnsi="Arial" w:cs="Arial"/>
          <w:sz w:val="24"/>
          <w:szCs w:val="24"/>
        </w:rPr>
        <w:t>T-Mobile</w:t>
      </w:r>
      <w:r w:rsidRPr="00DA43A2">
        <w:rPr>
          <w:rFonts w:ascii="Arial" w:hAnsi="Arial" w:cs="Arial"/>
          <w:spacing w:val="-7"/>
          <w:sz w:val="24"/>
          <w:szCs w:val="24"/>
        </w:rPr>
        <w:t xml:space="preserve"> </w:t>
      </w:r>
      <w:r w:rsidRPr="00DA43A2">
        <w:rPr>
          <w:rFonts w:ascii="Arial" w:hAnsi="Arial" w:cs="Arial"/>
          <w:sz w:val="24"/>
          <w:szCs w:val="24"/>
        </w:rPr>
        <w:t>Czech</w:t>
      </w:r>
      <w:r w:rsidRPr="00DA43A2">
        <w:rPr>
          <w:rFonts w:ascii="Arial" w:hAnsi="Arial" w:cs="Arial"/>
          <w:spacing w:val="-3"/>
          <w:sz w:val="24"/>
          <w:szCs w:val="24"/>
        </w:rPr>
        <w:t xml:space="preserve"> </w:t>
      </w:r>
      <w:r w:rsidRPr="00DA43A2">
        <w:rPr>
          <w:rFonts w:ascii="Arial" w:hAnsi="Arial" w:cs="Arial"/>
          <w:sz w:val="24"/>
          <w:szCs w:val="24"/>
        </w:rPr>
        <w:t>Republic,</w:t>
      </w:r>
      <w:r w:rsidRPr="00DA43A2">
        <w:rPr>
          <w:rFonts w:ascii="Arial" w:hAnsi="Arial" w:cs="Arial"/>
          <w:spacing w:val="-3"/>
          <w:sz w:val="24"/>
          <w:szCs w:val="24"/>
        </w:rPr>
        <w:t xml:space="preserve"> </w:t>
      </w:r>
      <w:r w:rsidRPr="00DA43A2">
        <w:rPr>
          <w:rFonts w:ascii="Arial" w:hAnsi="Arial" w:cs="Arial"/>
          <w:sz w:val="24"/>
          <w:szCs w:val="24"/>
        </w:rPr>
        <w:t>a.s. Byly uzavřeny smlouvy o budoucí smlouvě o zřízení služebnosti se společností:</w:t>
      </w:r>
    </w:p>
    <w:p w:rsidR="00DA43A2" w:rsidRPr="00DA43A2" w:rsidRDefault="00DA43A2" w:rsidP="00DA43A2">
      <w:pPr>
        <w:pStyle w:val="Zkladntext"/>
        <w:spacing w:before="72"/>
        <w:jc w:val="both"/>
        <w:rPr>
          <w:rFonts w:ascii="Arial" w:hAnsi="Arial" w:cs="Arial"/>
          <w:sz w:val="24"/>
          <w:szCs w:val="24"/>
        </w:rPr>
      </w:pPr>
      <w:proofErr w:type="spellStart"/>
      <w:r w:rsidRPr="00DA43A2">
        <w:rPr>
          <w:rFonts w:ascii="Arial" w:hAnsi="Arial" w:cs="Arial"/>
          <w:sz w:val="24"/>
          <w:szCs w:val="24"/>
        </w:rPr>
        <w:t>GasNet</w:t>
      </w:r>
      <w:proofErr w:type="spellEnd"/>
      <w:r w:rsidRPr="00DA43A2">
        <w:rPr>
          <w:rFonts w:ascii="Arial" w:hAnsi="Arial" w:cs="Arial"/>
          <w:spacing w:val="10"/>
          <w:sz w:val="24"/>
          <w:szCs w:val="24"/>
        </w:rPr>
        <w:t xml:space="preserve"> </w:t>
      </w:r>
      <w:r w:rsidRPr="00DA43A2">
        <w:rPr>
          <w:rFonts w:ascii="Arial" w:hAnsi="Arial" w:cs="Arial"/>
          <w:sz w:val="24"/>
          <w:szCs w:val="24"/>
        </w:rPr>
        <w:t>s.</w:t>
      </w:r>
      <w:r w:rsidRPr="00DA43A2">
        <w:rPr>
          <w:rFonts w:ascii="Arial" w:hAnsi="Arial" w:cs="Arial"/>
          <w:spacing w:val="8"/>
          <w:sz w:val="24"/>
          <w:szCs w:val="24"/>
        </w:rPr>
        <w:t xml:space="preserve"> </w:t>
      </w:r>
      <w:r w:rsidRPr="00DA43A2">
        <w:rPr>
          <w:rFonts w:ascii="Arial" w:hAnsi="Arial" w:cs="Arial"/>
          <w:sz w:val="24"/>
          <w:szCs w:val="24"/>
        </w:rPr>
        <w:t>r.</w:t>
      </w:r>
      <w:r w:rsidRPr="00DA43A2">
        <w:rPr>
          <w:rFonts w:ascii="Arial" w:hAnsi="Arial" w:cs="Arial"/>
          <w:spacing w:val="6"/>
          <w:sz w:val="24"/>
          <w:szCs w:val="24"/>
        </w:rPr>
        <w:t xml:space="preserve"> </w:t>
      </w:r>
      <w:r w:rsidRPr="00DA43A2">
        <w:rPr>
          <w:rFonts w:ascii="Arial" w:hAnsi="Arial" w:cs="Arial"/>
          <w:sz w:val="24"/>
          <w:szCs w:val="24"/>
        </w:rPr>
        <w:t>o.,</w:t>
      </w:r>
      <w:r w:rsidRPr="00DA43A2">
        <w:rPr>
          <w:rFonts w:ascii="Arial" w:hAnsi="Arial" w:cs="Arial"/>
          <w:spacing w:val="6"/>
          <w:sz w:val="24"/>
          <w:szCs w:val="24"/>
        </w:rPr>
        <w:t xml:space="preserve"> </w:t>
      </w:r>
      <w:r w:rsidRPr="00DA43A2">
        <w:rPr>
          <w:rFonts w:ascii="Arial" w:hAnsi="Arial" w:cs="Arial"/>
          <w:sz w:val="24"/>
          <w:szCs w:val="24"/>
        </w:rPr>
        <w:t>„REKO</w:t>
      </w:r>
      <w:r w:rsidRPr="00DA43A2">
        <w:rPr>
          <w:rFonts w:ascii="Arial" w:hAnsi="Arial" w:cs="Arial"/>
          <w:spacing w:val="8"/>
          <w:sz w:val="24"/>
          <w:szCs w:val="24"/>
        </w:rPr>
        <w:t xml:space="preserve"> </w:t>
      </w:r>
      <w:r w:rsidRPr="00DA43A2">
        <w:rPr>
          <w:rFonts w:ascii="Arial" w:hAnsi="Arial" w:cs="Arial"/>
          <w:sz w:val="24"/>
          <w:szCs w:val="24"/>
        </w:rPr>
        <w:t>MS</w:t>
      </w:r>
      <w:r w:rsidRPr="00DA43A2">
        <w:rPr>
          <w:rFonts w:ascii="Arial" w:hAnsi="Arial" w:cs="Arial"/>
          <w:spacing w:val="9"/>
          <w:sz w:val="24"/>
          <w:szCs w:val="24"/>
        </w:rPr>
        <w:t xml:space="preserve"> </w:t>
      </w:r>
      <w:r w:rsidRPr="00DA43A2">
        <w:rPr>
          <w:rFonts w:ascii="Arial" w:hAnsi="Arial" w:cs="Arial"/>
          <w:sz w:val="24"/>
          <w:szCs w:val="24"/>
        </w:rPr>
        <w:t>Jihlava-Žižkova,</w:t>
      </w:r>
      <w:r w:rsidRPr="00DA43A2">
        <w:rPr>
          <w:rFonts w:ascii="Arial" w:hAnsi="Arial" w:cs="Arial"/>
          <w:spacing w:val="11"/>
          <w:sz w:val="24"/>
          <w:szCs w:val="24"/>
        </w:rPr>
        <w:t xml:space="preserve"> </w:t>
      </w:r>
      <w:r w:rsidRPr="00DA43A2">
        <w:rPr>
          <w:rFonts w:ascii="Arial" w:hAnsi="Arial" w:cs="Arial"/>
          <w:sz w:val="24"/>
          <w:szCs w:val="24"/>
        </w:rPr>
        <w:t>číslo</w:t>
      </w:r>
      <w:r w:rsidRPr="00DA43A2">
        <w:rPr>
          <w:rFonts w:ascii="Arial" w:hAnsi="Arial" w:cs="Arial"/>
          <w:spacing w:val="8"/>
          <w:sz w:val="24"/>
          <w:szCs w:val="24"/>
        </w:rPr>
        <w:t xml:space="preserve"> </w:t>
      </w:r>
      <w:r w:rsidRPr="00DA43A2">
        <w:rPr>
          <w:rFonts w:ascii="Arial" w:hAnsi="Arial" w:cs="Arial"/>
          <w:sz w:val="24"/>
          <w:szCs w:val="24"/>
        </w:rPr>
        <w:t>stavby:</w:t>
      </w:r>
      <w:r w:rsidRPr="00DA43A2">
        <w:rPr>
          <w:rFonts w:ascii="Arial" w:hAnsi="Arial" w:cs="Arial"/>
          <w:spacing w:val="9"/>
          <w:sz w:val="24"/>
          <w:szCs w:val="24"/>
        </w:rPr>
        <w:t xml:space="preserve"> </w:t>
      </w:r>
      <w:r w:rsidRPr="00DA43A2">
        <w:rPr>
          <w:rFonts w:ascii="Arial" w:hAnsi="Arial" w:cs="Arial"/>
          <w:sz w:val="24"/>
          <w:szCs w:val="24"/>
        </w:rPr>
        <w:t>7700103273“.</w:t>
      </w:r>
      <w:r w:rsidRPr="00DA43A2">
        <w:rPr>
          <w:rFonts w:ascii="Arial" w:hAnsi="Arial" w:cs="Arial"/>
          <w:spacing w:val="8"/>
          <w:sz w:val="24"/>
          <w:szCs w:val="24"/>
        </w:rPr>
        <w:t xml:space="preserve"> </w:t>
      </w:r>
      <w:r w:rsidRPr="00DA43A2">
        <w:rPr>
          <w:rFonts w:ascii="Arial" w:hAnsi="Arial" w:cs="Arial"/>
          <w:sz w:val="24"/>
          <w:szCs w:val="24"/>
        </w:rPr>
        <w:t>Jihlavské</w:t>
      </w:r>
      <w:r w:rsidRPr="00DA43A2">
        <w:rPr>
          <w:rFonts w:ascii="Arial" w:hAnsi="Arial" w:cs="Arial"/>
          <w:spacing w:val="9"/>
          <w:sz w:val="24"/>
          <w:szCs w:val="24"/>
        </w:rPr>
        <w:t xml:space="preserve"> </w:t>
      </w:r>
      <w:r w:rsidRPr="00DA43A2">
        <w:rPr>
          <w:rFonts w:ascii="Arial" w:hAnsi="Arial" w:cs="Arial"/>
          <w:spacing w:val="-2"/>
          <w:sz w:val="24"/>
          <w:szCs w:val="24"/>
        </w:rPr>
        <w:t>kotelny,</w:t>
      </w:r>
    </w:p>
    <w:p w:rsidR="00DA43A2" w:rsidRPr="00DA43A2" w:rsidRDefault="00DA43A2" w:rsidP="00DA43A2">
      <w:pPr>
        <w:pStyle w:val="Zkladntext"/>
        <w:rPr>
          <w:rFonts w:ascii="Arial" w:hAnsi="Arial" w:cs="Arial"/>
          <w:sz w:val="24"/>
          <w:szCs w:val="24"/>
        </w:rPr>
      </w:pPr>
      <w:r w:rsidRPr="00DA43A2">
        <w:rPr>
          <w:rFonts w:ascii="Arial" w:hAnsi="Arial" w:cs="Arial"/>
          <w:sz w:val="24"/>
          <w:szCs w:val="24"/>
        </w:rPr>
        <w:t>s.</w:t>
      </w:r>
      <w:r w:rsidRPr="00DA43A2">
        <w:rPr>
          <w:rFonts w:ascii="Arial" w:hAnsi="Arial" w:cs="Arial"/>
          <w:spacing w:val="-2"/>
          <w:sz w:val="24"/>
          <w:szCs w:val="24"/>
        </w:rPr>
        <w:t xml:space="preserve"> </w:t>
      </w:r>
      <w:r w:rsidRPr="00DA43A2">
        <w:rPr>
          <w:rFonts w:ascii="Arial" w:hAnsi="Arial" w:cs="Arial"/>
          <w:sz w:val="24"/>
          <w:szCs w:val="24"/>
        </w:rPr>
        <w:t>r.</w:t>
      </w:r>
      <w:r w:rsidRPr="00DA43A2">
        <w:rPr>
          <w:rFonts w:ascii="Arial" w:hAnsi="Arial" w:cs="Arial"/>
          <w:spacing w:val="-4"/>
          <w:sz w:val="24"/>
          <w:szCs w:val="24"/>
        </w:rPr>
        <w:t xml:space="preserve"> </w:t>
      </w:r>
      <w:r w:rsidRPr="00DA43A2">
        <w:rPr>
          <w:rFonts w:ascii="Arial" w:hAnsi="Arial" w:cs="Arial"/>
          <w:sz w:val="24"/>
          <w:szCs w:val="24"/>
        </w:rPr>
        <w:t>o.,</w:t>
      </w:r>
      <w:r w:rsidRPr="00DA43A2">
        <w:rPr>
          <w:rFonts w:ascii="Arial" w:hAnsi="Arial" w:cs="Arial"/>
          <w:spacing w:val="-3"/>
          <w:sz w:val="24"/>
          <w:szCs w:val="24"/>
        </w:rPr>
        <w:t xml:space="preserve"> </w:t>
      </w:r>
      <w:r w:rsidRPr="00DA43A2">
        <w:rPr>
          <w:rFonts w:ascii="Arial" w:hAnsi="Arial" w:cs="Arial"/>
          <w:sz w:val="24"/>
          <w:szCs w:val="24"/>
        </w:rPr>
        <w:t>„Osazení</w:t>
      </w:r>
      <w:r w:rsidRPr="00DA43A2">
        <w:rPr>
          <w:rFonts w:ascii="Arial" w:hAnsi="Arial" w:cs="Arial"/>
          <w:spacing w:val="-2"/>
          <w:sz w:val="24"/>
          <w:szCs w:val="24"/>
        </w:rPr>
        <w:t xml:space="preserve"> </w:t>
      </w:r>
      <w:r w:rsidRPr="00DA43A2">
        <w:rPr>
          <w:rFonts w:ascii="Arial" w:hAnsi="Arial" w:cs="Arial"/>
          <w:sz w:val="24"/>
          <w:szCs w:val="24"/>
        </w:rPr>
        <w:t>tepelného čerpadla</w:t>
      </w:r>
      <w:r w:rsidRPr="00DA43A2">
        <w:rPr>
          <w:rFonts w:ascii="Arial" w:hAnsi="Arial" w:cs="Arial"/>
          <w:spacing w:val="-3"/>
          <w:sz w:val="24"/>
          <w:szCs w:val="24"/>
        </w:rPr>
        <w:t xml:space="preserve"> </w:t>
      </w:r>
      <w:r w:rsidRPr="00DA43A2">
        <w:rPr>
          <w:rFonts w:ascii="Arial" w:hAnsi="Arial" w:cs="Arial"/>
          <w:sz w:val="24"/>
          <w:szCs w:val="24"/>
        </w:rPr>
        <w:t>a</w:t>
      </w:r>
      <w:r w:rsidRPr="00DA43A2">
        <w:rPr>
          <w:rFonts w:ascii="Arial" w:hAnsi="Arial" w:cs="Arial"/>
          <w:spacing w:val="-3"/>
          <w:sz w:val="24"/>
          <w:szCs w:val="24"/>
        </w:rPr>
        <w:t xml:space="preserve"> </w:t>
      </w:r>
      <w:r w:rsidRPr="00DA43A2">
        <w:rPr>
          <w:rFonts w:ascii="Arial" w:hAnsi="Arial" w:cs="Arial"/>
          <w:sz w:val="24"/>
          <w:szCs w:val="24"/>
        </w:rPr>
        <w:t>výměna</w:t>
      </w:r>
      <w:r w:rsidRPr="00DA43A2">
        <w:rPr>
          <w:rFonts w:ascii="Arial" w:hAnsi="Arial" w:cs="Arial"/>
          <w:spacing w:val="-2"/>
          <w:sz w:val="24"/>
          <w:szCs w:val="24"/>
        </w:rPr>
        <w:t xml:space="preserve"> </w:t>
      </w:r>
      <w:r w:rsidRPr="00DA43A2">
        <w:rPr>
          <w:rFonts w:ascii="Arial" w:hAnsi="Arial" w:cs="Arial"/>
          <w:sz w:val="24"/>
          <w:szCs w:val="24"/>
        </w:rPr>
        <w:t>plynového kotle,</w:t>
      </w:r>
      <w:r w:rsidRPr="00DA43A2">
        <w:rPr>
          <w:rFonts w:ascii="Arial" w:hAnsi="Arial" w:cs="Arial"/>
          <w:spacing w:val="-3"/>
          <w:sz w:val="24"/>
          <w:szCs w:val="24"/>
        </w:rPr>
        <w:t xml:space="preserve"> </w:t>
      </w:r>
      <w:r w:rsidRPr="00DA43A2">
        <w:rPr>
          <w:rFonts w:ascii="Arial" w:hAnsi="Arial" w:cs="Arial"/>
          <w:sz w:val="24"/>
          <w:szCs w:val="24"/>
        </w:rPr>
        <w:t>Domov</w:t>
      </w:r>
      <w:r w:rsidRPr="00DA43A2">
        <w:rPr>
          <w:rFonts w:ascii="Arial" w:hAnsi="Arial" w:cs="Arial"/>
          <w:spacing w:val="-4"/>
          <w:sz w:val="24"/>
          <w:szCs w:val="24"/>
        </w:rPr>
        <w:t xml:space="preserve"> </w:t>
      </w:r>
      <w:r w:rsidRPr="00DA43A2">
        <w:rPr>
          <w:rFonts w:ascii="Arial" w:hAnsi="Arial" w:cs="Arial"/>
          <w:sz w:val="24"/>
          <w:szCs w:val="24"/>
        </w:rPr>
        <w:t>důchodců</w:t>
      </w:r>
      <w:r w:rsidRPr="00DA43A2">
        <w:rPr>
          <w:rFonts w:ascii="Arial" w:hAnsi="Arial" w:cs="Arial"/>
          <w:spacing w:val="-2"/>
          <w:sz w:val="24"/>
          <w:szCs w:val="24"/>
        </w:rPr>
        <w:t xml:space="preserve"> </w:t>
      </w:r>
      <w:r w:rsidRPr="00DA43A2">
        <w:rPr>
          <w:rFonts w:ascii="Arial" w:hAnsi="Arial" w:cs="Arial"/>
          <w:sz w:val="24"/>
          <w:szCs w:val="24"/>
        </w:rPr>
        <w:t xml:space="preserve">Jihlava- </w:t>
      </w:r>
      <w:proofErr w:type="spellStart"/>
      <w:r w:rsidRPr="00DA43A2">
        <w:rPr>
          <w:rFonts w:ascii="Arial" w:hAnsi="Arial" w:cs="Arial"/>
          <w:sz w:val="24"/>
          <w:szCs w:val="24"/>
        </w:rPr>
        <w:t>Lesnov</w:t>
      </w:r>
      <w:proofErr w:type="spellEnd"/>
      <w:r w:rsidRPr="00DA43A2">
        <w:rPr>
          <w:rFonts w:ascii="Arial" w:hAnsi="Arial" w:cs="Arial"/>
          <w:sz w:val="24"/>
          <w:szCs w:val="24"/>
        </w:rPr>
        <w:t xml:space="preserve">“. Společnost </w:t>
      </w:r>
      <w:proofErr w:type="gramStart"/>
      <w:r w:rsidRPr="00DA43A2">
        <w:rPr>
          <w:rFonts w:ascii="Arial" w:hAnsi="Arial" w:cs="Arial"/>
          <w:sz w:val="24"/>
          <w:szCs w:val="24"/>
        </w:rPr>
        <w:t>EG.D, a.</w:t>
      </w:r>
      <w:proofErr w:type="gramEnd"/>
      <w:r w:rsidRPr="00DA43A2">
        <w:rPr>
          <w:rFonts w:ascii="Arial" w:hAnsi="Arial" w:cs="Arial"/>
          <w:sz w:val="24"/>
          <w:szCs w:val="24"/>
        </w:rPr>
        <w:t xml:space="preserve"> s. na akci „Jihlava, </w:t>
      </w:r>
      <w:proofErr w:type="spellStart"/>
      <w:r w:rsidRPr="00DA43A2">
        <w:rPr>
          <w:rFonts w:ascii="Arial" w:hAnsi="Arial" w:cs="Arial"/>
          <w:sz w:val="24"/>
          <w:szCs w:val="24"/>
        </w:rPr>
        <w:t>Lesnov</w:t>
      </w:r>
      <w:proofErr w:type="spellEnd"/>
      <w:r w:rsidRPr="00DA43A2">
        <w:rPr>
          <w:rFonts w:ascii="Arial" w:hAnsi="Arial" w:cs="Arial"/>
          <w:sz w:val="24"/>
          <w:szCs w:val="24"/>
        </w:rPr>
        <w:t>, obnova NN.</w:t>
      </w:r>
    </w:p>
    <w:p w:rsidR="00DA43A2" w:rsidRPr="00A555DC" w:rsidRDefault="00DA43A2" w:rsidP="00DA43A2">
      <w:pPr>
        <w:pStyle w:val="Nadpis2"/>
        <w:rPr>
          <w:rFonts w:ascii="Arial" w:hAnsi="Arial" w:cs="Arial"/>
          <w:color w:val="auto"/>
          <w:sz w:val="24"/>
          <w:szCs w:val="24"/>
        </w:rPr>
      </w:pPr>
      <w:r w:rsidRPr="00A555DC">
        <w:rPr>
          <w:rFonts w:ascii="Arial" w:hAnsi="Arial" w:cs="Arial"/>
          <w:color w:val="auto"/>
          <w:sz w:val="24"/>
          <w:szCs w:val="24"/>
        </w:rPr>
        <w:t>Nájemní</w:t>
      </w:r>
      <w:r w:rsidRPr="00A555DC">
        <w:rPr>
          <w:rFonts w:ascii="Arial" w:hAnsi="Arial" w:cs="Arial"/>
          <w:color w:val="auto"/>
          <w:spacing w:val="-2"/>
          <w:sz w:val="24"/>
          <w:szCs w:val="24"/>
        </w:rPr>
        <w:t xml:space="preserve"> smlouvy:</w:t>
      </w:r>
    </w:p>
    <w:p w:rsidR="00DA43A2" w:rsidRPr="00DA43A2" w:rsidRDefault="00DA43A2" w:rsidP="00DA43A2">
      <w:pPr>
        <w:pStyle w:val="Zkladntext"/>
        <w:ind w:right="211"/>
        <w:jc w:val="both"/>
        <w:rPr>
          <w:rFonts w:ascii="Arial" w:hAnsi="Arial" w:cs="Arial"/>
          <w:sz w:val="24"/>
          <w:szCs w:val="24"/>
        </w:rPr>
      </w:pPr>
      <w:r w:rsidRPr="00DA43A2">
        <w:rPr>
          <w:rFonts w:ascii="Arial" w:hAnsi="Arial" w:cs="Arial"/>
          <w:sz w:val="24"/>
          <w:szCs w:val="24"/>
        </w:rPr>
        <w:t>Na základě pověření majetkového odboru radou města jsou dle potřeby průběžně vyhotovovány nájemní smlouvy v</w:t>
      </w:r>
      <w:r w:rsidRPr="00DA43A2">
        <w:rPr>
          <w:rFonts w:ascii="Arial" w:hAnsi="Arial" w:cs="Arial"/>
          <w:spacing w:val="-5"/>
          <w:sz w:val="24"/>
          <w:szCs w:val="24"/>
        </w:rPr>
        <w:t xml:space="preserve"> </w:t>
      </w:r>
      <w:r w:rsidRPr="00DA43A2">
        <w:rPr>
          <w:rFonts w:ascii="Arial" w:hAnsi="Arial" w:cs="Arial"/>
          <w:sz w:val="24"/>
          <w:szCs w:val="24"/>
        </w:rPr>
        <w:t xml:space="preserve">rozsahu tohoto pověření (zahrádkářské a rekreační účely, </w:t>
      </w:r>
      <w:proofErr w:type="spellStart"/>
      <w:r w:rsidRPr="00DA43A2">
        <w:rPr>
          <w:rFonts w:ascii="Arial" w:hAnsi="Arial" w:cs="Arial"/>
          <w:sz w:val="24"/>
          <w:szCs w:val="24"/>
        </w:rPr>
        <w:t>pachtovní</w:t>
      </w:r>
      <w:proofErr w:type="spellEnd"/>
      <w:r w:rsidRPr="00DA43A2">
        <w:rPr>
          <w:rFonts w:ascii="Arial" w:hAnsi="Arial" w:cs="Arial"/>
          <w:sz w:val="24"/>
          <w:szCs w:val="24"/>
        </w:rPr>
        <w:t xml:space="preserve"> smlouvy, uložení dřeva, pozemky pod stavbami). Smlouvy a listiny zakládající oprávnění ke stavbám na pozemcích města jsou průběžně vyhotovovány dle požadavku</w:t>
      </w:r>
      <w:r w:rsidRPr="00DA43A2">
        <w:rPr>
          <w:rFonts w:ascii="Arial" w:hAnsi="Arial" w:cs="Arial"/>
          <w:spacing w:val="-4"/>
          <w:sz w:val="24"/>
          <w:szCs w:val="24"/>
        </w:rPr>
        <w:t xml:space="preserve"> </w:t>
      </w:r>
      <w:r w:rsidRPr="00DA43A2">
        <w:rPr>
          <w:rFonts w:ascii="Arial" w:hAnsi="Arial" w:cs="Arial"/>
          <w:sz w:val="24"/>
          <w:szCs w:val="24"/>
        </w:rPr>
        <w:t>jednotlivých</w:t>
      </w:r>
      <w:r w:rsidRPr="00DA43A2">
        <w:rPr>
          <w:rFonts w:ascii="Arial" w:hAnsi="Arial" w:cs="Arial"/>
          <w:spacing w:val="-2"/>
          <w:sz w:val="24"/>
          <w:szCs w:val="24"/>
        </w:rPr>
        <w:t xml:space="preserve"> </w:t>
      </w:r>
      <w:r w:rsidRPr="00DA43A2">
        <w:rPr>
          <w:rFonts w:ascii="Arial" w:hAnsi="Arial" w:cs="Arial"/>
          <w:sz w:val="24"/>
          <w:szCs w:val="24"/>
        </w:rPr>
        <w:t>investorů</w:t>
      </w:r>
      <w:r w:rsidRPr="00DA43A2">
        <w:rPr>
          <w:rFonts w:ascii="Arial" w:hAnsi="Arial" w:cs="Arial"/>
          <w:spacing w:val="-6"/>
          <w:sz w:val="24"/>
          <w:szCs w:val="24"/>
        </w:rPr>
        <w:t xml:space="preserve"> </w:t>
      </w:r>
      <w:r w:rsidRPr="00DA43A2">
        <w:rPr>
          <w:rFonts w:ascii="Arial" w:hAnsi="Arial" w:cs="Arial"/>
          <w:sz w:val="24"/>
          <w:szCs w:val="24"/>
        </w:rPr>
        <w:t>ve</w:t>
      </w:r>
      <w:r w:rsidRPr="00DA43A2">
        <w:rPr>
          <w:rFonts w:ascii="Arial" w:hAnsi="Arial" w:cs="Arial"/>
          <w:spacing w:val="-4"/>
          <w:sz w:val="24"/>
          <w:szCs w:val="24"/>
        </w:rPr>
        <w:t xml:space="preserve"> </w:t>
      </w:r>
      <w:r w:rsidRPr="00DA43A2">
        <w:rPr>
          <w:rFonts w:ascii="Arial" w:hAnsi="Arial" w:cs="Arial"/>
          <w:sz w:val="24"/>
          <w:szCs w:val="24"/>
        </w:rPr>
        <w:t>velkém objemu.</w:t>
      </w:r>
      <w:r w:rsidRPr="00DA43A2">
        <w:rPr>
          <w:rFonts w:ascii="Arial" w:hAnsi="Arial" w:cs="Arial"/>
          <w:spacing w:val="-4"/>
          <w:sz w:val="24"/>
          <w:szCs w:val="24"/>
        </w:rPr>
        <w:t xml:space="preserve"> </w:t>
      </w:r>
      <w:r w:rsidRPr="00DA43A2">
        <w:rPr>
          <w:rFonts w:ascii="Arial" w:hAnsi="Arial" w:cs="Arial"/>
          <w:sz w:val="24"/>
          <w:szCs w:val="24"/>
        </w:rPr>
        <w:t>Podepisování</w:t>
      </w:r>
      <w:r w:rsidRPr="00DA43A2">
        <w:rPr>
          <w:rFonts w:ascii="Arial" w:hAnsi="Arial" w:cs="Arial"/>
          <w:spacing w:val="-4"/>
          <w:sz w:val="24"/>
          <w:szCs w:val="24"/>
        </w:rPr>
        <w:t xml:space="preserve"> </w:t>
      </w:r>
      <w:r w:rsidRPr="00DA43A2">
        <w:rPr>
          <w:rFonts w:ascii="Arial" w:hAnsi="Arial" w:cs="Arial"/>
          <w:sz w:val="24"/>
          <w:szCs w:val="24"/>
        </w:rPr>
        <w:t>některých</w:t>
      </w:r>
      <w:r w:rsidRPr="00DA43A2">
        <w:rPr>
          <w:rFonts w:ascii="Arial" w:hAnsi="Arial" w:cs="Arial"/>
          <w:spacing w:val="-4"/>
          <w:sz w:val="24"/>
          <w:szCs w:val="24"/>
        </w:rPr>
        <w:t xml:space="preserve"> </w:t>
      </w:r>
      <w:r w:rsidRPr="00DA43A2">
        <w:rPr>
          <w:rFonts w:ascii="Arial" w:hAnsi="Arial" w:cs="Arial"/>
          <w:sz w:val="24"/>
          <w:szCs w:val="24"/>
        </w:rPr>
        <w:t>těchto</w:t>
      </w:r>
      <w:r w:rsidRPr="00DA43A2">
        <w:rPr>
          <w:rFonts w:ascii="Arial" w:hAnsi="Arial" w:cs="Arial"/>
          <w:spacing w:val="-2"/>
          <w:sz w:val="24"/>
          <w:szCs w:val="24"/>
        </w:rPr>
        <w:t xml:space="preserve"> </w:t>
      </w:r>
      <w:r w:rsidRPr="00DA43A2">
        <w:rPr>
          <w:rFonts w:ascii="Arial" w:hAnsi="Arial" w:cs="Arial"/>
          <w:sz w:val="24"/>
          <w:szCs w:val="24"/>
        </w:rPr>
        <w:t>smluv je na základě usnesení rady města svěřeno náměstkovi primátorky pro majetkové záležitosti</w:t>
      </w:r>
      <w:r w:rsidRPr="00DA43A2">
        <w:rPr>
          <w:rFonts w:ascii="Arial" w:hAnsi="Arial" w:cs="Arial"/>
          <w:spacing w:val="80"/>
          <w:w w:val="150"/>
          <w:sz w:val="24"/>
          <w:szCs w:val="24"/>
        </w:rPr>
        <w:t xml:space="preserve"> </w:t>
      </w:r>
      <w:r w:rsidRPr="00DA43A2">
        <w:rPr>
          <w:rFonts w:ascii="Arial" w:hAnsi="Arial" w:cs="Arial"/>
          <w:sz w:val="24"/>
          <w:szCs w:val="24"/>
        </w:rPr>
        <w:t>a</w:t>
      </w:r>
      <w:r w:rsidRPr="00DA43A2">
        <w:rPr>
          <w:rFonts w:ascii="Arial" w:hAnsi="Arial" w:cs="Arial"/>
          <w:spacing w:val="80"/>
          <w:w w:val="150"/>
          <w:sz w:val="24"/>
          <w:szCs w:val="24"/>
        </w:rPr>
        <w:t xml:space="preserve"> </w:t>
      </w:r>
      <w:r w:rsidRPr="00DA43A2">
        <w:rPr>
          <w:rFonts w:ascii="Arial" w:hAnsi="Arial" w:cs="Arial"/>
          <w:sz w:val="24"/>
          <w:szCs w:val="24"/>
        </w:rPr>
        <w:t>vedoucímu</w:t>
      </w:r>
      <w:r w:rsidRPr="00DA43A2">
        <w:rPr>
          <w:rFonts w:ascii="Arial" w:hAnsi="Arial" w:cs="Arial"/>
          <w:spacing w:val="80"/>
          <w:w w:val="150"/>
          <w:sz w:val="24"/>
          <w:szCs w:val="24"/>
        </w:rPr>
        <w:t xml:space="preserve"> </w:t>
      </w:r>
      <w:r w:rsidRPr="00DA43A2">
        <w:rPr>
          <w:rFonts w:ascii="Arial" w:hAnsi="Arial" w:cs="Arial"/>
          <w:sz w:val="24"/>
          <w:szCs w:val="24"/>
        </w:rPr>
        <w:t>majetkového</w:t>
      </w:r>
      <w:r w:rsidRPr="00DA43A2">
        <w:rPr>
          <w:rFonts w:ascii="Arial" w:hAnsi="Arial" w:cs="Arial"/>
          <w:spacing w:val="80"/>
          <w:w w:val="150"/>
          <w:sz w:val="24"/>
          <w:szCs w:val="24"/>
        </w:rPr>
        <w:t xml:space="preserve"> </w:t>
      </w:r>
      <w:r w:rsidRPr="00DA43A2">
        <w:rPr>
          <w:rFonts w:ascii="Arial" w:hAnsi="Arial" w:cs="Arial"/>
          <w:sz w:val="24"/>
          <w:szCs w:val="24"/>
        </w:rPr>
        <w:t>odboru</w:t>
      </w:r>
      <w:r w:rsidRPr="00DA43A2">
        <w:rPr>
          <w:rFonts w:ascii="Arial" w:hAnsi="Arial" w:cs="Arial"/>
          <w:spacing w:val="80"/>
          <w:w w:val="150"/>
          <w:sz w:val="24"/>
          <w:szCs w:val="24"/>
        </w:rPr>
        <w:t xml:space="preserve"> </w:t>
      </w:r>
      <w:r w:rsidRPr="00DA43A2">
        <w:rPr>
          <w:rFonts w:ascii="Arial" w:hAnsi="Arial" w:cs="Arial"/>
          <w:sz w:val="24"/>
          <w:szCs w:val="24"/>
        </w:rPr>
        <w:t>(počet</w:t>
      </w:r>
      <w:r w:rsidRPr="00DA43A2">
        <w:rPr>
          <w:rFonts w:ascii="Arial" w:hAnsi="Arial" w:cs="Arial"/>
          <w:spacing w:val="80"/>
          <w:w w:val="150"/>
          <w:sz w:val="24"/>
          <w:szCs w:val="24"/>
        </w:rPr>
        <w:t xml:space="preserve"> </w:t>
      </w:r>
      <w:r w:rsidRPr="00DA43A2">
        <w:rPr>
          <w:rFonts w:ascii="Arial" w:hAnsi="Arial" w:cs="Arial"/>
          <w:sz w:val="24"/>
          <w:szCs w:val="24"/>
        </w:rPr>
        <w:t>uzavřených</w:t>
      </w:r>
      <w:r w:rsidRPr="00DA43A2">
        <w:rPr>
          <w:rFonts w:ascii="Arial" w:hAnsi="Arial" w:cs="Arial"/>
          <w:spacing w:val="80"/>
          <w:w w:val="150"/>
          <w:sz w:val="24"/>
          <w:szCs w:val="24"/>
        </w:rPr>
        <w:t xml:space="preserve"> </w:t>
      </w:r>
      <w:r w:rsidRPr="00DA43A2">
        <w:rPr>
          <w:rFonts w:ascii="Arial" w:hAnsi="Arial" w:cs="Arial"/>
          <w:sz w:val="24"/>
          <w:szCs w:val="24"/>
        </w:rPr>
        <w:t>smluv</w:t>
      </w:r>
      <w:r w:rsidRPr="00DA43A2">
        <w:rPr>
          <w:rFonts w:ascii="Arial" w:hAnsi="Arial" w:cs="Arial"/>
          <w:spacing w:val="80"/>
          <w:w w:val="150"/>
          <w:sz w:val="24"/>
          <w:szCs w:val="24"/>
        </w:rPr>
        <w:t xml:space="preserve"> </w:t>
      </w:r>
      <w:r w:rsidRPr="00DA43A2">
        <w:rPr>
          <w:rFonts w:ascii="Arial" w:hAnsi="Arial" w:cs="Arial"/>
          <w:sz w:val="24"/>
          <w:szCs w:val="24"/>
        </w:rPr>
        <w:t>je</w:t>
      </w:r>
      <w:r w:rsidRPr="00DA43A2">
        <w:rPr>
          <w:rFonts w:ascii="Arial" w:hAnsi="Arial" w:cs="Arial"/>
          <w:spacing w:val="80"/>
          <w:w w:val="150"/>
          <w:sz w:val="24"/>
          <w:szCs w:val="24"/>
        </w:rPr>
        <w:t xml:space="preserve"> </w:t>
      </w:r>
      <w:r w:rsidRPr="00DA43A2">
        <w:rPr>
          <w:rFonts w:ascii="Arial" w:hAnsi="Arial" w:cs="Arial"/>
          <w:sz w:val="24"/>
          <w:szCs w:val="24"/>
        </w:rPr>
        <w:t>uveden v přehledu uzavřených smluv).</w:t>
      </w:r>
    </w:p>
    <w:p w:rsidR="00DA43A2" w:rsidRPr="00DA43A2" w:rsidRDefault="00DA43A2" w:rsidP="00DA43A2">
      <w:pPr>
        <w:pStyle w:val="Zkladntext"/>
        <w:ind w:right="211"/>
        <w:jc w:val="both"/>
        <w:rPr>
          <w:rFonts w:ascii="Arial" w:hAnsi="Arial" w:cs="Arial"/>
          <w:sz w:val="24"/>
          <w:szCs w:val="24"/>
        </w:rPr>
      </w:pPr>
      <w:r w:rsidRPr="00DA43A2">
        <w:rPr>
          <w:rFonts w:ascii="Arial" w:hAnsi="Arial" w:cs="Arial"/>
          <w:sz w:val="24"/>
          <w:szCs w:val="24"/>
        </w:rPr>
        <w:t>Náročnější průběh vyřizování se týkal smlouvy u Spoluvlastnictví garáže - nezletilý Kohout Šimon a p. Kohout Jakub neuzavřeli platnou nájemní smlouvu na pronájem pozemku pod garáží, nereagují na zaslané výzvy, byl vystaven předpis na úhradu bezdůvodného obohacení vzniklého bezesmluvním užíváním pozemku, tento neuhradili, proto byl jejich případ předán na EO a případ nezletilého předán na OSPOD.</w:t>
      </w:r>
    </w:p>
    <w:p w:rsidR="00DA43A2" w:rsidRPr="00DA43A2" w:rsidRDefault="00DA43A2" w:rsidP="00DA43A2">
      <w:pPr>
        <w:pStyle w:val="Zkladntext"/>
        <w:spacing w:before="10"/>
        <w:rPr>
          <w:rFonts w:ascii="Arial" w:hAnsi="Arial" w:cs="Arial"/>
          <w:sz w:val="24"/>
          <w:szCs w:val="24"/>
        </w:rPr>
      </w:pPr>
    </w:p>
    <w:p w:rsidR="00DA43A2" w:rsidRPr="00A555DC" w:rsidRDefault="00DA43A2" w:rsidP="00DA43A2">
      <w:pPr>
        <w:pStyle w:val="Nadpis1"/>
        <w:spacing w:before="1"/>
        <w:rPr>
          <w:rFonts w:ascii="Arial" w:hAnsi="Arial" w:cs="Arial"/>
          <w:color w:val="auto"/>
          <w:sz w:val="24"/>
          <w:szCs w:val="24"/>
        </w:rPr>
      </w:pPr>
      <w:r w:rsidRPr="00A555DC">
        <w:rPr>
          <w:rFonts w:ascii="Arial" w:hAnsi="Arial" w:cs="Arial"/>
          <w:color w:val="auto"/>
          <w:sz w:val="24"/>
          <w:szCs w:val="24"/>
        </w:rPr>
        <w:t>Oddělení</w:t>
      </w:r>
      <w:r w:rsidRPr="00A555DC">
        <w:rPr>
          <w:rFonts w:ascii="Arial" w:hAnsi="Arial" w:cs="Arial"/>
          <w:color w:val="auto"/>
          <w:spacing w:val="-1"/>
          <w:sz w:val="24"/>
          <w:szCs w:val="24"/>
        </w:rPr>
        <w:t xml:space="preserve"> </w:t>
      </w:r>
      <w:r w:rsidRPr="00A555DC">
        <w:rPr>
          <w:rFonts w:ascii="Arial" w:hAnsi="Arial" w:cs="Arial"/>
          <w:color w:val="auto"/>
          <w:spacing w:val="-4"/>
          <w:sz w:val="24"/>
          <w:szCs w:val="24"/>
        </w:rPr>
        <w:t>domů</w:t>
      </w:r>
    </w:p>
    <w:p w:rsidR="00DA43A2" w:rsidRPr="00A555DC" w:rsidRDefault="00DA43A2" w:rsidP="00DA43A2">
      <w:pPr>
        <w:pStyle w:val="Nadpis2"/>
        <w:spacing w:before="1"/>
        <w:rPr>
          <w:rFonts w:ascii="Arial" w:hAnsi="Arial" w:cs="Arial"/>
          <w:color w:val="auto"/>
          <w:sz w:val="24"/>
          <w:szCs w:val="24"/>
        </w:rPr>
      </w:pPr>
      <w:r w:rsidRPr="00A555DC">
        <w:rPr>
          <w:rFonts w:ascii="Arial" w:hAnsi="Arial" w:cs="Arial"/>
          <w:color w:val="auto"/>
          <w:sz w:val="24"/>
          <w:szCs w:val="24"/>
        </w:rPr>
        <w:t>Výběrové</w:t>
      </w:r>
      <w:r w:rsidRPr="00A555DC">
        <w:rPr>
          <w:rFonts w:ascii="Arial" w:hAnsi="Arial" w:cs="Arial"/>
          <w:color w:val="auto"/>
          <w:spacing w:val="-2"/>
          <w:sz w:val="24"/>
          <w:szCs w:val="24"/>
        </w:rPr>
        <w:t xml:space="preserve"> </w:t>
      </w:r>
      <w:r w:rsidRPr="00A555DC">
        <w:rPr>
          <w:rFonts w:ascii="Arial" w:hAnsi="Arial" w:cs="Arial"/>
          <w:color w:val="auto"/>
          <w:sz w:val="24"/>
          <w:szCs w:val="24"/>
        </w:rPr>
        <w:t>řízení</w:t>
      </w:r>
      <w:r w:rsidRPr="00A555DC">
        <w:rPr>
          <w:rFonts w:ascii="Arial" w:hAnsi="Arial" w:cs="Arial"/>
          <w:color w:val="auto"/>
          <w:spacing w:val="-1"/>
          <w:sz w:val="24"/>
          <w:szCs w:val="24"/>
        </w:rPr>
        <w:t xml:space="preserve"> </w:t>
      </w:r>
      <w:r w:rsidRPr="00A555DC">
        <w:rPr>
          <w:rFonts w:ascii="Arial" w:hAnsi="Arial" w:cs="Arial"/>
          <w:color w:val="auto"/>
          <w:sz w:val="24"/>
          <w:szCs w:val="24"/>
        </w:rPr>
        <w:t>(VŘ)</w:t>
      </w:r>
      <w:r w:rsidRPr="00A555DC">
        <w:rPr>
          <w:rFonts w:ascii="Arial" w:hAnsi="Arial" w:cs="Arial"/>
          <w:color w:val="auto"/>
          <w:spacing w:val="-3"/>
          <w:sz w:val="24"/>
          <w:szCs w:val="24"/>
        </w:rPr>
        <w:t xml:space="preserve"> </w:t>
      </w:r>
      <w:r w:rsidRPr="00A555DC">
        <w:rPr>
          <w:rFonts w:ascii="Arial" w:hAnsi="Arial" w:cs="Arial"/>
          <w:color w:val="auto"/>
          <w:sz w:val="24"/>
          <w:szCs w:val="24"/>
        </w:rPr>
        <w:t>se</w:t>
      </w:r>
      <w:r w:rsidRPr="00A555DC">
        <w:rPr>
          <w:rFonts w:ascii="Arial" w:hAnsi="Arial" w:cs="Arial"/>
          <w:color w:val="auto"/>
          <w:spacing w:val="-1"/>
          <w:sz w:val="24"/>
          <w:szCs w:val="24"/>
        </w:rPr>
        <w:t xml:space="preserve"> </w:t>
      </w:r>
      <w:r w:rsidRPr="00A555DC">
        <w:rPr>
          <w:rFonts w:ascii="Arial" w:hAnsi="Arial" w:cs="Arial"/>
          <w:color w:val="auto"/>
          <w:sz w:val="24"/>
          <w:szCs w:val="24"/>
        </w:rPr>
        <w:t>smluvním</w:t>
      </w:r>
      <w:r w:rsidRPr="00A555DC">
        <w:rPr>
          <w:rFonts w:ascii="Arial" w:hAnsi="Arial" w:cs="Arial"/>
          <w:color w:val="auto"/>
          <w:spacing w:val="-2"/>
          <w:sz w:val="24"/>
          <w:szCs w:val="24"/>
        </w:rPr>
        <w:t xml:space="preserve"> nájemným</w:t>
      </w:r>
    </w:p>
    <w:p w:rsidR="00DA43A2" w:rsidRPr="00DA43A2" w:rsidRDefault="00DA43A2" w:rsidP="00DA43A2">
      <w:pPr>
        <w:spacing w:line="274" w:lineRule="exact"/>
        <w:ind w:left="232"/>
        <w:rPr>
          <w:rFonts w:ascii="Arial" w:hAnsi="Arial" w:cs="Arial"/>
          <w:b/>
          <w:sz w:val="24"/>
          <w:szCs w:val="24"/>
        </w:rPr>
      </w:pPr>
      <w:r w:rsidRPr="00DA43A2">
        <w:rPr>
          <w:rFonts w:ascii="Arial" w:hAnsi="Arial" w:cs="Arial"/>
          <w:b/>
          <w:sz w:val="24"/>
          <w:szCs w:val="24"/>
        </w:rPr>
        <w:t>9.</w:t>
      </w:r>
      <w:r w:rsidRPr="00DA43A2">
        <w:rPr>
          <w:rFonts w:ascii="Arial" w:hAnsi="Arial" w:cs="Arial"/>
          <w:b/>
          <w:spacing w:val="-2"/>
          <w:sz w:val="24"/>
          <w:szCs w:val="24"/>
        </w:rPr>
        <w:t xml:space="preserve"> </w:t>
      </w:r>
      <w:r w:rsidRPr="00DA43A2">
        <w:rPr>
          <w:rFonts w:ascii="Arial" w:hAnsi="Arial" w:cs="Arial"/>
          <w:b/>
          <w:sz w:val="24"/>
          <w:szCs w:val="24"/>
        </w:rPr>
        <w:t xml:space="preserve">11. </w:t>
      </w:r>
      <w:r w:rsidRPr="00DA43A2">
        <w:rPr>
          <w:rFonts w:ascii="Arial" w:hAnsi="Arial" w:cs="Arial"/>
          <w:b/>
          <w:spacing w:val="-4"/>
          <w:sz w:val="24"/>
          <w:szCs w:val="24"/>
        </w:rPr>
        <w:t>2022</w:t>
      </w:r>
    </w:p>
    <w:p w:rsidR="00DA43A2" w:rsidRPr="00DA43A2" w:rsidRDefault="00DA43A2" w:rsidP="00DA43A2">
      <w:pPr>
        <w:pStyle w:val="Zkladntext"/>
        <w:ind w:right="211"/>
        <w:jc w:val="both"/>
        <w:rPr>
          <w:rFonts w:ascii="Arial" w:hAnsi="Arial" w:cs="Arial"/>
          <w:sz w:val="24"/>
          <w:szCs w:val="24"/>
        </w:rPr>
      </w:pPr>
      <w:r w:rsidRPr="00DA43A2">
        <w:rPr>
          <w:rFonts w:ascii="Arial" w:hAnsi="Arial" w:cs="Arial"/>
          <w:sz w:val="24"/>
          <w:szCs w:val="24"/>
        </w:rPr>
        <w:t>Do VŘ byly zařazeny byty: 3+kk, 113,35 m</w:t>
      </w:r>
      <w:r w:rsidRPr="00DA43A2">
        <w:rPr>
          <w:rFonts w:ascii="Arial" w:hAnsi="Arial" w:cs="Arial"/>
          <w:position w:val="8"/>
          <w:sz w:val="24"/>
          <w:szCs w:val="24"/>
        </w:rPr>
        <w:t>2</w:t>
      </w:r>
      <w:r w:rsidRPr="00DA43A2">
        <w:rPr>
          <w:rFonts w:ascii="Arial" w:hAnsi="Arial" w:cs="Arial"/>
          <w:sz w:val="24"/>
          <w:szCs w:val="24"/>
        </w:rPr>
        <w:t>, 3. NP Joštova 23, min. nájemné 14.119 Kč/měsíc, 1+1, 74,30 m</w:t>
      </w:r>
      <w:r w:rsidRPr="00DA43A2">
        <w:rPr>
          <w:rFonts w:ascii="Arial" w:hAnsi="Arial" w:cs="Arial"/>
          <w:position w:val="8"/>
          <w:sz w:val="24"/>
          <w:szCs w:val="24"/>
        </w:rPr>
        <w:t>2</w:t>
      </w:r>
      <w:r w:rsidRPr="00DA43A2">
        <w:rPr>
          <w:rFonts w:ascii="Arial" w:hAnsi="Arial" w:cs="Arial"/>
          <w:sz w:val="24"/>
          <w:szCs w:val="24"/>
        </w:rPr>
        <w:t>, 2. NP Masarykovo nám. 19, min. nájemné 9.255 Kč/měsíc, 1+1, 42,41 m</w:t>
      </w:r>
      <w:r w:rsidRPr="00DA43A2">
        <w:rPr>
          <w:rFonts w:ascii="Arial" w:hAnsi="Arial" w:cs="Arial"/>
          <w:position w:val="8"/>
          <w:sz w:val="24"/>
          <w:szCs w:val="24"/>
        </w:rPr>
        <w:t>2</w:t>
      </w:r>
      <w:r w:rsidRPr="00DA43A2">
        <w:rPr>
          <w:rFonts w:ascii="Arial" w:hAnsi="Arial" w:cs="Arial"/>
          <w:sz w:val="24"/>
          <w:szCs w:val="24"/>
        </w:rPr>
        <w:t>, 2. NP Malátova 5, min. nájemné 5.283 Kč/měsíc. Minimální nájemné pro účely VŘ činí dle Mechanismu pro hospodaření s</w:t>
      </w:r>
      <w:r w:rsidRPr="00DA43A2">
        <w:rPr>
          <w:rFonts w:ascii="Arial" w:hAnsi="Arial" w:cs="Arial"/>
          <w:spacing w:val="-2"/>
          <w:sz w:val="24"/>
          <w:szCs w:val="24"/>
        </w:rPr>
        <w:t xml:space="preserve"> </w:t>
      </w:r>
      <w:r w:rsidRPr="00DA43A2">
        <w:rPr>
          <w:rFonts w:ascii="Arial" w:hAnsi="Arial" w:cs="Arial"/>
          <w:sz w:val="24"/>
          <w:szCs w:val="24"/>
        </w:rPr>
        <w:t>byty ve vlastnictví statutárního města Jihlavy 124,56 Kč/m</w:t>
      </w:r>
      <w:r w:rsidRPr="00DA43A2">
        <w:rPr>
          <w:rFonts w:ascii="Arial" w:hAnsi="Arial" w:cs="Arial"/>
          <w:position w:val="8"/>
          <w:sz w:val="24"/>
          <w:szCs w:val="24"/>
        </w:rPr>
        <w:t>2</w:t>
      </w:r>
      <w:r w:rsidRPr="00DA43A2">
        <w:rPr>
          <w:rFonts w:ascii="Arial" w:hAnsi="Arial" w:cs="Arial"/>
          <w:sz w:val="24"/>
          <w:szCs w:val="24"/>
        </w:rPr>
        <w:t>/měsíc. Účastníci</w:t>
      </w:r>
      <w:r w:rsidRPr="00DA43A2">
        <w:rPr>
          <w:rFonts w:ascii="Arial" w:hAnsi="Arial" w:cs="Arial"/>
          <w:spacing w:val="-1"/>
          <w:sz w:val="24"/>
          <w:szCs w:val="24"/>
        </w:rPr>
        <w:t xml:space="preserve"> </w:t>
      </w:r>
      <w:r w:rsidRPr="00DA43A2">
        <w:rPr>
          <w:rFonts w:ascii="Arial" w:hAnsi="Arial" w:cs="Arial"/>
          <w:sz w:val="24"/>
          <w:szCs w:val="24"/>
        </w:rPr>
        <w:t>jsou povinni zaplatit</w:t>
      </w:r>
      <w:r w:rsidRPr="00DA43A2">
        <w:rPr>
          <w:rFonts w:ascii="Arial" w:hAnsi="Arial" w:cs="Arial"/>
          <w:spacing w:val="-2"/>
          <w:sz w:val="24"/>
          <w:szCs w:val="24"/>
        </w:rPr>
        <w:t xml:space="preserve"> </w:t>
      </w:r>
      <w:r w:rsidRPr="00DA43A2">
        <w:rPr>
          <w:rFonts w:ascii="Arial" w:hAnsi="Arial" w:cs="Arial"/>
          <w:sz w:val="24"/>
          <w:szCs w:val="24"/>
        </w:rPr>
        <w:t>jistinu</w:t>
      </w:r>
      <w:r w:rsidRPr="00DA43A2">
        <w:rPr>
          <w:rFonts w:ascii="Arial" w:hAnsi="Arial" w:cs="Arial"/>
          <w:spacing w:val="-1"/>
          <w:sz w:val="24"/>
          <w:szCs w:val="24"/>
        </w:rPr>
        <w:t xml:space="preserve"> </w:t>
      </w:r>
      <w:r w:rsidRPr="00DA43A2">
        <w:rPr>
          <w:rFonts w:ascii="Arial" w:hAnsi="Arial" w:cs="Arial"/>
          <w:sz w:val="24"/>
          <w:szCs w:val="24"/>
        </w:rPr>
        <w:t>15</w:t>
      </w:r>
      <w:r w:rsidRPr="00DA43A2">
        <w:rPr>
          <w:rFonts w:ascii="Arial" w:hAnsi="Arial" w:cs="Arial"/>
          <w:spacing w:val="-1"/>
          <w:sz w:val="24"/>
          <w:szCs w:val="24"/>
        </w:rPr>
        <w:t xml:space="preserve"> </w:t>
      </w:r>
      <w:r w:rsidRPr="00DA43A2">
        <w:rPr>
          <w:rFonts w:ascii="Arial" w:hAnsi="Arial" w:cs="Arial"/>
          <w:sz w:val="24"/>
          <w:szCs w:val="24"/>
        </w:rPr>
        <w:t>tis.</w:t>
      </w:r>
      <w:r w:rsidRPr="00DA43A2">
        <w:rPr>
          <w:rFonts w:ascii="Arial" w:hAnsi="Arial" w:cs="Arial"/>
          <w:spacing w:val="-1"/>
          <w:sz w:val="24"/>
          <w:szCs w:val="24"/>
        </w:rPr>
        <w:t xml:space="preserve"> </w:t>
      </w:r>
      <w:r w:rsidRPr="00DA43A2">
        <w:rPr>
          <w:rFonts w:ascii="Arial" w:hAnsi="Arial" w:cs="Arial"/>
          <w:sz w:val="24"/>
          <w:szCs w:val="24"/>
        </w:rPr>
        <w:t>Kč/byt.</w:t>
      </w:r>
      <w:r w:rsidRPr="00DA43A2">
        <w:rPr>
          <w:rFonts w:ascii="Arial" w:hAnsi="Arial" w:cs="Arial"/>
          <w:spacing w:val="-1"/>
          <w:sz w:val="24"/>
          <w:szCs w:val="24"/>
        </w:rPr>
        <w:t xml:space="preserve"> </w:t>
      </w:r>
      <w:r w:rsidRPr="00DA43A2">
        <w:rPr>
          <w:rFonts w:ascii="Arial" w:hAnsi="Arial" w:cs="Arial"/>
          <w:sz w:val="24"/>
          <w:szCs w:val="24"/>
        </w:rPr>
        <w:t>U</w:t>
      </w:r>
      <w:r w:rsidRPr="00DA43A2">
        <w:rPr>
          <w:rFonts w:ascii="Arial" w:hAnsi="Arial" w:cs="Arial"/>
          <w:spacing w:val="-1"/>
          <w:sz w:val="24"/>
          <w:szCs w:val="24"/>
        </w:rPr>
        <w:t xml:space="preserve"> </w:t>
      </w:r>
      <w:r w:rsidRPr="00DA43A2">
        <w:rPr>
          <w:rFonts w:ascii="Arial" w:hAnsi="Arial" w:cs="Arial"/>
          <w:sz w:val="24"/>
          <w:szCs w:val="24"/>
        </w:rPr>
        <w:t>účastníka, který nabídne nejvyšší nájemné, je jistina použita jako záloha na nájemné, ostatním účastníkům je vrácena.</w:t>
      </w:r>
      <w:r w:rsidRPr="00DA43A2">
        <w:rPr>
          <w:rFonts w:ascii="Arial" w:hAnsi="Arial" w:cs="Arial"/>
          <w:spacing w:val="40"/>
          <w:sz w:val="24"/>
          <w:szCs w:val="24"/>
        </w:rPr>
        <w:t xml:space="preserve"> </w:t>
      </w:r>
      <w:r w:rsidRPr="00DA43A2">
        <w:rPr>
          <w:rFonts w:ascii="Arial" w:hAnsi="Arial" w:cs="Arial"/>
          <w:sz w:val="24"/>
          <w:szCs w:val="24"/>
        </w:rPr>
        <w:t xml:space="preserve">Účastník VŘ musí splňovat obecné podmínky pro uzavření nájemní smlouvy dle mechanismu (mj. nesmí mít vůči městu žádné závazky po lhůtě splatnosti), čímž je </w:t>
      </w:r>
      <w:r w:rsidRPr="00DA43A2">
        <w:rPr>
          <w:rFonts w:ascii="Arial" w:hAnsi="Arial" w:cs="Arial"/>
          <w:sz w:val="24"/>
          <w:szCs w:val="24"/>
        </w:rPr>
        <w:lastRenderedPageBreak/>
        <w:t xml:space="preserve">omezen okruh zájemců. Záměry byly zveřejněny na </w:t>
      </w:r>
      <w:hyperlink r:id="rId23">
        <w:r w:rsidRPr="00DA43A2">
          <w:rPr>
            <w:rFonts w:ascii="Arial" w:hAnsi="Arial" w:cs="Arial"/>
            <w:sz w:val="24"/>
            <w:szCs w:val="24"/>
          </w:rPr>
          <w:t>www.jihlava.cz,</w:t>
        </w:r>
      </w:hyperlink>
      <w:r w:rsidRPr="00DA43A2">
        <w:rPr>
          <w:rFonts w:ascii="Arial" w:hAnsi="Arial" w:cs="Arial"/>
          <w:sz w:val="24"/>
          <w:szCs w:val="24"/>
        </w:rPr>
        <w:t xml:space="preserve"> v</w:t>
      </w:r>
      <w:r w:rsidRPr="00DA43A2">
        <w:rPr>
          <w:rFonts w:ascii="Arial" w:hAnsi="Arial" w:cs="Arial"/>
          <w:spacing w:val="-5"/>
          <w:sz w:val="24"/>
          <w:szCs w:val="24"/>
        </w:rPr>
        <w:t xml:space="preserve"> </w:t>
      </w:r>
      <w:r w:rsidRPr="00DA43A2">
        <w:rPr>
          <w:rFonts w:ascii="Arial" w:hAnsi="Arial" w:cs="Arial"/>
          <w:sz w:val="24"/>
          <w:szCs w:val="24"/>
        </w:rPr>
        <w:t>tisku, na Centrální adrese České pošty. Zároveň byla řešena publicita záměrů s</w:t>
      </w:r>
      <w:r w:rsidRPr="00DA43A2">
        <w:rPr>
          <w:rFonts w:ascii="Arial" w:hAnsi="Arial" w:cs="Arial"/>
          <w:spacing w:val="-5"/>
          <w:sz w:val="24"/>
          <w:szCs w:val="24"/>
        </w:rPr>
        <w:t xml:space="preserve"> </w:t>
      </w:r>
      <w:r w:rsidRPr="00DA43A2">
        <w:rPr>
          <w:rFonts w:ascii="Arial" w:hAnsi="Arial" w:cs="Arial"/>
          <w:sz w:val="24"/>
          <w:szCs w:val="24"/>
        </w:rPr>
        <w:t xml:space="preserve">odd. </w:t>
      </w:r>
      <w:proofErr w:type="gramStart"/>
      <w:r w:rsidRPr="00DA43A2">
        <w:rPr>
          <w:rFonts w:ascii="Arial" w:hAnsi="Arial" w:cs="Arial"/>
          <w:sz w:val="24"/>
          <w:szCs w:val="24"/>
        </w:rPr>
        <w:t>vnějších</w:t>
      </w:r>
      <w:proofErr w:type="gramEnd"/>
      <w:r w:rsidRPr="00DA43A2">
        <w:rPr>
          <w:rFonts w:ascii="Arial" w:hAnsi="Arial" w:cs="Arial"/>
          <w:sz w:val="24"/>
          <w:szCs w:val="24"/>
        </w:rPr>
        <w:t xml:space="preserve"> vztahů </w:t>
      </w:r>
      <w:proofErr w:type="spellStart"/>
      <w:r w:rsidRPr="00DA43A2">
        <w:rPr>
          <w:rFonts w:ascii="Arial" w:hAnsi="Arial" w:cs="Arial"/>
          <w:sz w:val="24"/>
          <w:szCs w:val="24"/>
        </w:rPr>
        <w:t>MmJ</w:t>
      </w:r>
      <w:proofErr w:type="spellEnd"/>
      <w:r w:rsidRPr="00DA43A2">
        <w:rPr>
          <w:rFonts w:ascii="Arial" w:hAnsi="Arial" w:cs="Arial"/>
          <w:sz w:val="24"/>
          <w:szCs w:val="24"/>
        </w:rPr>
        <w:t>. Ve VŘ byl projeven zájem o pronájem bytů v</w:t>
      </w:r>
      <w:r w:rsidRPr="00DA43A2">
        <w:rPr>
          <w:rFonts w:ascii="Arial" w:hAnsi="Arial" w:cs="Arial"/>
          <w:spacing w:val="-4"/>
          <w:sz w:val="24"/>
          <w:szCs w:val="24"/>
        </w:rPr>
        <w:t xml:space="preserve"> </w:t>
      </w:r>
      <w:r w:rsidRPr="00DA43A2">
        <w:rPr>
          <w:rFonts w:ascii="Arial" w:hAnsi="Arial" w:cs="Arial"/>
          <w:sz w:val="24"/>
          <w:szCs w:val="24"/>
        </w:rPr>
        <w:t>domech Masarykovo nám. 19 (nabídnuto 9.860 Kč/měsíc), Malátova 5 (nabídnuto 5.500 Kč/měsíc). Byt v</w:t>
      </w:r>
      <w:r w:rsidRPr="00DA43A2">
        <w:rPr>
          <w:rFonts w:ascii="Arial" w:hAnsi="Arial" w:cs="Arial"/>
          <w:spacing w:val="-1"/>
          <w:sz w:val="24"/>
          <w:szCs w:val="24"/>
        </w:rPr>
        <w:t xml:space="preserve"> </w:t>
      </w:r>
      <w:r w:rsidRPr="00DA43A2">
        <w:rPr>
          <w:rFonts w:ascii="Arial" w:hAnsi="Arial" w:cs="Arial"/>
          <w:sz w:val="24"/>
          <w:szCs w:val="24"/>
        </w:rPr>
        <w:t>domě Joštova 23 byl zařazen do dalšího výběrového řízení, které proběhne v lednu 2023.</w:t>
      </w:r>
    </w:p>
    <w:p w:rsidR="00DA43A2" w:rsidRPr="00A555DC" w:rsidRDefault="00DA43A2" w:rsidP="00DA43A2">
      <w:pPr>
        <w:pStyle w:val="Nadpis2"/>
        <w:spacing w:before="103"/>
        <w:rPr>
          <w:rFonts w:ascii="Arial" w:hAnsi="Arial" w:cs="Arial"/>
          <w:color w:val="auto"/>
          <w:sz w:val="24"/>
          <w:szCs w:val="24"/>
        </w:rPr>
      </w:pPr>
      <w:r w:rsidRPr="00A555DC">
        <w:rPr>
          <w:rFonts w:ascii="Arial" w:hAnsi="Arial" w:cs="Arial"/>
          <w:color w:val="auto"/>
          <w:sz w:val="24"/>
          <w:szCs w:val="24"/>
        </w:rPr>
        <w:t xml:space="preserve">VŘ formou </w:t>
      </w:r>
      <w:r w:rsidRPr="00A555DC">
        <w:rPr>
          <w:rFonts w:ascii="Arial" w:hAnsi="Arial" w:cs="Arial"/>
          <w:color w:val="auto"/>
          <w:spacing w:val="-2"/>
          <w:sz w:val="24"/>
          <w:szCs w:val="24"/>
        </w:rPr>
        <w:t>dražby</w:t>
      </w:r>
    </w:p>
    <w:p w:rsidR="00DA43A2" w:rsidRPr="00DA43A2" w:rsidRDefault="00DA43A2" w:rsidP="00DA43A2">
      <w:pPr>
        <w:spacing w:line="274" w:lineRule="exact"/>
        <w:ind w:left="232"/>
        <w:jc w:val="both"/>
        <w:rPr>
          <w:rFonts w:ascii="Arial" w:hAnsi="Arial" w:cs="Arial"/>
          <w:b/>
          <w:sz w:val="24"/>
          <w:szCs w:val="24"/>
        </w:rPr>
      </w:pPr>
      <w:r w:rsidRPr="00DA43A2">
        <w:rPr>
          <w:rFonts w:ascii="Arial" w:hAnsi="Arial" w:cs="Arial"/>
          <w:b/>
          <w:sz w:val="24"/>
          <w:szCs w:val="24"/>
        </w:rPr>
        <w:t>16.</w:t>
      </w:r>
      <w:r w:rsidRPr="00DA43A2">
        <w:rPr>
          <w:rFonts w:ascii="Arial" w:hAnsi="Arial" w:cs="Arial"/>
          <w:b/>
          <w:spacing w:val="-1"/>
          <w:sz w:val="24"/>
          <w:szCs w:val="24"/>
        </w:rPr>
        <w:t xml:space="preserve"> </w:t>
      </w:r>
      <w:r w:rsidRPr="00DA43A2">
        <w:rPr>
          <w:rFonts w:ascii="Arial" w:hAnsi="Arial" w:cs="Arial"/>
          <w:b/>
          <w:sz w:val="24"/>
          <w:szCs w:val="24"/>
        </w:rPr>
        <w:t>11.</w:t>
      </w:r>
      <w:r w:rsidRPr="00DA43A2">
        <w:rPr>
          <w:rFonts w:ascii="Arial" w:hAnsi="Arial" w:cs="Arial"/>
          <w:b/>
          <w:spacing w:val="1"/>
          <w:sz w:val="24"/>
          <w:szCs w:val="24"/>
        </w:rPr>
        <w:t xml:space="preserve"> </w:t>
      </w:r>
      <w:r w:rsidRPr="00DA43A2">
        <w:rPr>
          <w:rFonts w:ascii="Arial" w:hAnsi="Arial" w:cs="Arial"/>
          <w:b/>
          <w:spacing w:val="-4"/>
          <w:sz w:val="24"/>
          <w:szCs w:val="24"/>
        </w:rPr>
        <w:t>2022</w:t>
      </w:r>
    </w:p>
    <w:p w:rsidR="00DA43A2" w:rsidRPr="00DA43A2" w:rsidRDefault="00DA43A2" w:rsidP="00DA43A2">
      <w:pPr>
        <w:pStyle w:val="Zkladntext"/>
        <w:spacing w:line="237" w:lineRule="auto"/>
        <w:ind w:right="211"/>
        <w:jc w:val="both"/>
        <w:rPr>
          <w:rFonts w:ascii="Arial" w:hAnsi="Arial" w:cs="Arial"/>
          <w:sz w:val="24"/>
          <w:szCs w:val="24"/>
        </w:rPr>
      </w:pPr>
      <w:r w:rsidRPr="00DA43A2">
        <w:rPr>
          <w:rFonts w:ascii="Arial" w:hAnsi="Arial" w:cs="Arial"/>
          <w:sz w:val="24"/>
          <w:szCs w:val="24"/>
        </w:rPr>
        <w:t>Na pronájem: volných nebytových prostorů (</w:t>
      </w:r>
      <w:proofErr w:type="spellStart"/>
      <w:r w:rsidRPr="00DA43A2">
        <w:rPr>
          <w:rFonts w:ascii="Arial" w:hAnsi="Arial" w:cs="Arial"/>
          <w:sz w:val="24"/>
          <w:szCs w:val="24"/>
        </w:rPr>
        <w:t>nbp</w:t>
      </w:r>
      <w:proofErr w:type="spellEnd"/>
      <w:r w:rsidRPr="00DA43A2">
        <w:rPr>
          <w:rFonts w:ascii="Arial" w:hAnsi="Arial" w:cs="Arial"/>
          <w:sz w:val="24"/>
          <w:szCs w:val="24"/>
        </w:rPr>
        <w:t>): č. 648/5, 1. NP Znojemská 7, 76,40 m</w:t>
      </w:r>
      <w:r w:rsidRPr="00DA43A2">
        <w:rPr>
          <w:rFonts w:ascii="Arial" w:hAnsi="Arial" w:cs="Arial"/>
          <w:position w:val="8"/>
          <w:sz w:val="24"/>
          <w:szCs w:val="24"/>
        </w:rPr>
        <w:t>2</w:t>
      </w:r>
      <w:r w:rsidRPr="00DA43A2">
        <w:rPr>
          <w:rFonts w:ascii="Arial" w:hAnsi="Arial" w:cs="Arial"/>
          <w:sz w:val="24"/>
          <w:szCs w:val="24"/>
        </w:rPr>
        <w:t>, min. nájemné po slevě 90.626 Kč/rok, 209 m</w:t>
      </w:r>
      <w:r w:rsidRPr="00DA43A2">
        <w:rPr>
          <w:rFonts w:ascii="Arial" w:hAnsi="Arial" w:cs="Arial"/>
          <w:position w:val="8"/>
          <w:sz w:val="24"/>
          <w:szCs w:val="24"/>
        </w:rPr>
        <w:t>2</w:t>
      </w:r>
      <w:r w:rsidRPr="00DA43A2">
        <w:rPr>
          <w:rFonts w:ascii="Arial" w:hAnsi="Arial" w:cs="Arial"/>
          <w:sz w:val="24"/>
          <w:szCs w:val="24"/>
        </w:rPr>
        <w:t>,</w:t>
      </w:r>
      <w:r w:rsidRPr="00DA43A2">
        <w:rPr>
          <w:rFonts w:ascii="Arial" w:hAnsi="Arial" w:cs="Arial"/>
          <w:spacing w:val="-1"/>
          <w:sz w:val="24"/>
          <w:szCs w:val="24"/>
        </w:rPr>
        <w:t xml:space="preserve"> </w:t>
      </w:r>
      <w:r w:rsidRPr="00DA43A2">
        <w:rPr>
          <w:rFonts w:ascii="Arial" w:hAnsi="Arial" w:cs="Arial"/>
          <w:sz w:val="24"/>
          <w:szCs w:val="24"/>
        </w:rPr>
        <w:t>1. NP Matky Boží 20, min. nájemné po slevě 396.515 Kč/rok, 1. NP Husova 40, 55 m</w:t>
      </w:r>
      <w:r w:rsidRPr="00DA43A2">
        <w:rPr>
          <w:rFonts w:ascii="Arial" w:hAnsi="Arial" w:cs="Arial"/>
          <w:position w:val="8"/>
          <w:sz w:val="24"/>
          <w:szCs w:val="24"/>
        </w:rPr>
        <w:t>2</w:t>
      </w:r>
      <w:r w:rsidRPr="00DA43A2">
        <w:rPr>
          <w:rFonts w:ascii="Arial" w:hAnsi="Arial" w:cs="Arial"/>
          <w:sz w:val="24"/>
          <w:szCs w:val="24"/>
        </w:rPr>
        <w:t>, min. nájemné 62.810 Kč/rok. Dle Zásad pro pronájmy nebytových prostorů ve vlastnictví statutárního města Jihlavy poskytne pronajímatel nájemci jednorázovou slevu 10 % z</w:t>
      </w:r>
      <w:r w:rsidRPr="00DA43A2">
        <w:rPr>
          <w:rFonts w:ascii="Arial" w:hAnsi="Arial" w:cs="Arial"/>
          <w:spacing w:val="-5"/>
          <w:sz w:val="24"/>
          <w:szCs w:val="24"/>
        </w:rPr>
        <w:t xml:space="preserve"> </w:t>
      </w:r>
      <w:r w:rsidRPr="00DA43A2">
        <w:rPr>
          <w:rFonts w:ascii="Arial" w:hAnsi="Arial" w:cs="Arial"/>
          <w:sz w:val="24"/>
          <w:szCs w:val="24"/>
        </w:rPr>
        <w:t>ročního nájemného. Záměry byly zveřejněny</w:t>
      </w:r>
      <w:r w:rsidRPr="00DA43A2">
        <w:rPr>
          <w:rFonts w:ascii="Arial" w:hAnsi="Arial" w:cs="Arial"/>
          <w:spacing w:val="-1"/>
          <w:sz w:val="24"/>
          <w:szCs w:val="24"/>
        </w:rPr>
        <w:t xml:space="preserve"> </w:t>
      </w:r>
      <w:r w:rsidRPr="00DA43A2">
        <w:rPr>
          <w:rFonts w:ascii="Arial" w:hAnsi="Arial" w:cs="Arial"/>
          <w:sz w:val="24"/>
          <w:szCs w:val="24"/>
        </w:rPr>
        <w:t>na jihlava.cz, bazos.cz, v</w:t>
      </w:r>
      <w:r w:rsidRPr="00DA43A2">
        <w:rPr>
          <w:rFonts w:ascii="Arial" w:hAnsi="Arial" w:cs="Arial"/>
          <w:spacing w:val="-6"/>
          <w:sz w:val="24"/>
          <w:szCs w:val="24"/>
        </w:rPr>
        <w:t xml:space="preserve"> </w:t>
      </w:r>
      <w:r w:rsidRPr="00DA43A2">
        <w:rPr>
          <w:rFonts w:ascii="Arial" w:hAnsi="Arial" w:cs="Arial"/>
          <w:sz w:val="24"/>
          <w:szCs w:val="24"/>
        </w:rPr>
        <w:t>tisku, na Centrální</w:t>
      </w:r>
      <w:r w:rsidRPr="00DA43A2">
        <w:rPr>
          <w:rFonts w:ascii="Arial" w:hAnsi="Arial" w:cs="Arial"/>
          <w:spacing w:val="-1"/>
          <w:sz w:val="24"/>
          <w:szCs w:val="24"/>
        </w:rPr>
        <w:t xml:space="preserve"> </w:t>
      </w:r>
      <w:r w:rsidRPr="00DA43A2">
        <w:rPr>
          <w:rFonts w:ascii="Arial" w:hAnsi="Arial" w:cs="Arial"/>
          <w:sz w:val="24"/>
          <w:szCs w:val="24"/>
        </w:rPr>
        <w:t>adrese České pošty. Zároveň byla řešena publicita záměrů s</w:t>
      </w:r>
      <w:r w:rsidRPr="00DA43A2">
        <w:rPr>
          <w:rFonts w:ascii="Arial" w:hAnsi="Arial" w:cs="Arial"/>
          <w:spacing w:val="-2"/>
          <w:sz w:val="24"/>
          <w:szCs w:val="24"/>
        </w:rPr>
        <w:t xml:space="preserve"> </w:t>
      </w:r>
      <w:r w:rsidRPr="00DA43A2">
        <w:rPr>
          <w:rFonts w:ascii="Arial" w:hAnsi="Arial" w:cs="Arial"/>
          <w:sz w:val="24"/>
          <w:szCs w:val="24"/>
        </w:rPr>
        <w:t xml:space="preserve">odd. </w:t>
      </w:r>
      <w:proofErr w:type="gramStart"/>
      <w:r w:rsidRPr="00DA43A2">
        <w:rPr>
          <w:rFonts w:ascii="Arial" w:hAnsi="Arial" w:cs="Arial"/>
          <w:sz w:val="24"/>
          <w:szCs w:val="24"/>
        </w:rPr>
        <w:t>vnějších</w:t>
      </w:r>
      <w:proofErr w:type="gramEnd"/>
      <w:r w:rsidRPr="00DA43A2">
        <w:rPr>
          <w:rFonts w:ascii="Arial" w:hAnsi="Arial" w:cs="Arial"/>
          <w:sz w:val="24"/>
          <w:szCs w:val="24"/>
        </w:rPr>
        <w:t xml:space="preserve"> vztahů </w:t>
      </w:r>
      <w:proofErr w:type="spellStart"/>
      <w:r w:rsidRPr="00DA43A2">
        <w:rPr>
          <w:rFonts w:ascii="Arial" w:hAnsi="Arial" w:cs="Arial"/>
          <w:sz w:val="24"/>
          <w:szCs w:val="24"/>
        </w:rPr>
        <w:t>MmJ</w:t>
      </w:r>
      <w:proofErr w:type="spellEnd"/>
      <w:r w:rsidRPr="00DA43A2">
        <w:rPr>
          <w:rFonts w:ascii="Arial" w:hAnsi="Arial" w:cs="Arial"/>
          <w:sz w:val="24"/>
          <w:szCs w:val="24"/>
        </w:rPr>
        <w:t xml:space="preserve">. Ve VŘ nebyl projeven o </w:t>
      </w:r>
      <w:proofErr w:type="spellStart"/>
      <w:r w:rsidRPr="00DA43A2">
        <w:rPr>
          <w:rFonts w:ascii="Arial" w:hAnsi="Arial" w:cs="Arial"/>
          <w:sz w:val="24"/>
          <w:szCs w:val="24"/>
        </w:rPr>
        <w:t>nbp</w:t>
      </w:r>
      <w:proofErr w:type="spellEnd"/>
      <w:r w:rsidRPr="00DA43A2">
        <w:rPr>
          <w:rFonts w:ascii="Arial" w:hAnsi="Arial" w:cs="Arial"/>
          <w:sz w:val="24"/>
          <w:szCs w:val="24"/>
        </w:rPr>
        <w:t xml:space="preserve"> zájem. </w:t>
      </w:r>
      <w:proofErr w:type="spellStart"/>
      <w:r w:rsidRPr="00DA43A2">
        <w:rPr>
          <w:rFonts w:ascii="Arial" w:hAnsi="Arial" w:cs="Arial"/>
          <w:sz w:val="24"/>
          <w:szCs w:val="24"/>
        </w:rPr>
        <w:t>Nbp</w:t>
      </w:r>
      <w:proofErr w:type="spellEnd"/>
      <w:r w:rsidRPr="00DA43A2">
        <w:rPr>
          <w:rFonts w:ascii="Arial" w:hAnsi="Arial" w:cs="Arial"/>
          <w:sz w:val="24"/>
          <w:szCs w:val="24"/>
        </w:rPr>
        <w:t xml:space="preserve"> v</w:t>
      </w:r>
      <w:r w:rsidRPr="00DA43A2">
        <w:rPr>
          <w:rFonts w:ascii="Arial" w:hAnsi="Arial" w:cs="Arial"/>
          <w:spacing w:val="-5"/>
          <w:sz w:val="24"/>
          <w:szCs w:val="24"/>
        </w:rPr>
        <w:t xml:space="preserve"> </w:t>
      </w:r>
      <w:r w:rsidRPr="00DA43A2">
        <w:rPr>
          <w:rFonts w:ascii="Arial" w:hAnsi="Arial" w:cs="Arial"/>
          <w:sz w:val="24"/>
          <w:szCs w:val="24"/>
        </w:rPr>
        <w:t>domě Husova 40 byl zařazen do dalšího VŘ, které proběhne v</w:t>
      </w:r>
      <w:r w:rsidRPr="00DA43A2">
        <w:rPr>
          <w:rFonts w:ascii="Arial" w:hAnsi="Arial" w:cs="Arial"/>
          <w:spacing w:val="-5"/>
          <w:sz w:val="24"/>
          <w:szCs w:val="24"/>
        </w:rPr>
        <w:t xml:space="preserve"> </w:t>
      </w:r>
      <w:r w:rsidRPr="00DA43A2">
        <w:rPr>
          <w:rFonts w:ascii="Arial" w:hAnsi="Arial" w:cs="Arial"/>
          <w:sz w:val="24"/>
          <w:szCs w:val="24"/>
        </w:rPr>
        <w:t>lednu 2023, a to společně s</w:t>
      </w:r>
      <w:r w:rsidRPr="00DA43A2">
        <w:rPr>
          <w:rFonts w:ascii="Arial" w:hAnsi="Arial" w:cs="Arial"/>
          <w:spacing w:val="-4"/>
          <w:sz w:val="24"/>
          <w:szCs w:val="24"/>
        </w:rPr>
        <w:t xml:space="preserve"> </w:t>
      </w:r>
      <w:r w:rsidRPr="00DA43A2">
        <w:rPr>
          <w:rFonts w:ascii="Arial" w:hAnsi="Arial" w:cs="Arial"/>
          <w:sz w:val="24"/>
          <w:szCs w:val="24"/>
        </w:rPr>
        <w:t xml:space="preserve">uvolněným </w:t>
      </w:r>
      <w:proofErr w:type="spellStart"/>
      <w:r w:rsidRPr="00DA43A2">
        <w:rPr>
          <w:rFonts w:ascii="Arial" w:hAnsi="Arial" w:cs="Arial"/>
          <w:sz w:val="24"/>
          <w:szCs w:val="24"/>
        </w:rPr>
        <w:t>nbp</w:t>
      </w:r>
      <w:proofErr w:type="spellEnd"/>
      <w:r w:rsidRPr="00DA43A2">
        <w:rPr>
          <w:rFonts w:ascii="Arial" w:hAnsi="Arial" w:cs="Arial"/>
          <w:sz w:val="24"/>
          <w:szCs w:val="24"/>
        </w:rPr>
        <w:t xml:space="preserve"> č. 619/1 v</w:t>
      </w:r>
      <w:r w:rsidRPr="00DA43A2">
        <w:rPr>
          <w:rFonts w:ascii="Arial" w:hAnsi="Arial" w:cs="Arial"/>
          <w:spacing w:val="-5"/>
          <w:sz w:val="24"/>
          <w:szCs w:val="24"/>
        </w:rPr>
        <w:t xml:space="preserve"> </w:t>
      </w:r>
      <w:r w:rsidRPr="00DA43A2">
        <w:rPr>
          <w:rFonts w:ascii="Arial" w:hAnsi="Arial" w:cs="Arial"/>
          <w:sz w:val="24"/>
          <w:szCs w:val="24"/>
        </w:rPr>
        <w:t>1. NP Lazebnická 19, 65 m</w:t>
      </w:r>
      <w:r w:rsidRPr="00DA43A2">
        <w:rPr>
          <w:rFonts w:ascii="Arial" w:hAnsi="Arial" w:cs="Arial"/>
          <w:position w:val="8"/>
          <w:sz w:val="24"/>
          <w:szCs w:val="24"/>
        </w:rPr>
        <w:t>2</w:t>
      </w:r>
      <w:r w:rsidRPr="00DA43A2">
        <w:rPr>
          <w:rFonts w:ascii="Arial" w:hAnsi="Arial" w:cs="Arial"/>
          <w:sz w:val="24"/>
          <w:szCs w:val="24"/>
        </w:rPr>
        <w:t xml:space="preserve">, min. nájemné 28.535 Kč/rok. Zároveň bylo do tohoto lednového VŘ zařazeno opětovně se snížením stavebního platu na 500.000 Kč/rok (původně 831.624 Kč/rok) zřízení práva stavby dle § 1240 </w:t>
      </w:r>
      <w:proofErr w:type="spellStart"/>
      <w:proofErr w:type="gramStart"/>
      <w:r w:rsidRPr="00DA43A2">
        <w:rPr>
          <w:rFonts w:ascii="Arial" w:hAnsi="Arial" w:cs="Arial"/>
          <w:sz w:val="24"/>
          <w:szCs w:val="24"/>
        </w:rPr>
        <w:t>o.z</w:t>
      </w:r>
      <w:proofErr w:type="spellEnd"/>
      <w:r w:rsidRPr="00DA43A2">
        <w:rPr>
          <w:rFonts w:ascii="Arial" w:hAnsi="Arial" w:cs="Arial"/>
          <w:sz w:val="24"/>
          <w:szCs w:val="24"/>
        </w:rPr>
        <w:t>. – rekonstrukce</w:t>
      </w:r>
      <w:proofErr w:type="gramEnd"/>
      <w:r w:rsidRPr="00DA43A2">
        <w:rPr>
          <w:rFonts w:ascii="Arial" w:hAnsi="Arial" w:cs="Arial"/>
          <w:spacing w:val="-1"/>
          <w:sz w:val="24"/>
          <w:szCs w:val="24"/>
        </w:rPr>
        <w:t xml:space="preserve"> </w:t>
      </w:r>
      <w:r w:rsidRPr="00DA43A2">
        <w:rPr>
          <w:rFonts w:ascii="Arial" w:hAnsi="Arial" w:cs="Arial"/>
          <w:sz w:val="24"/>
          <w:szCs w:val="24"/>
        </w:rPr>
        <w:t>domu</w:t>
      </w:r>
      <w:r w:rsidRPr="00DA43A2">
        <w:rPr>
          <w:rFonts w:ascii="Arial" w:hAnsi="Arial" w:cs="Arial"/>
          <w:spacing w:val="-1"/>
          <w:sz w:val="24"/>
          <w:szCs w:val="24"/>
        </w:rPr>
        <w:t xml:space="preserve"> </w:t>
      </w:r>
      <w:r w:rsidRPr="00DA43A2">
        <w:rPr>
          <w:rFonts w:ascii="Arial" w:hAnsi="Arial" w:cs="Arial"/>
          <w:sz w:val="24"/>
          <w:szCs w:val="24"/>
        </w:rPr>
        <w:t xml:space="preserve">Masarykovo nám. 18, Jihlava. </w:t>
      </w:r>
      <w:proofErr w:type="spellStart"/>
      <w:r w:rsidRPr="00DA43A2">
        <w:rPr>
          <w:rFonts w:ascii="Arial" w:hAnsi="Arial" w:cs="Arial"/>
          <w:sz w:val="24"/>
          <w:szCs w:val="24"/>
        </w:rPr>
        <w:t>Nbp</w:t>
      </w:r>
      <w:proofErr w:type="spellEnd"/>
      <w:r w:rsidRPr="00DA43A2">
        <w:rPr>
          <w:rFonts w:ascii="Arial" w:hAnsi="Arial" w:cs="Arial"/>
          <w:sz w:val="24"/>
          <w:szCs w:val="24"/>
        </w:rPr>
        <w:t xml:space="preserve"> v</w:t>
      </w:r>
      <w:r w:rsidRPr="00DA43A2">
        <w:rPr>
          <w:rFonts w:ascii="Arial" w:hAnsi="Arial" w:cs="Arial"/>
          <w:spacing w:val="-5"/>
          <w:sz w:val="24"/>
          <w:szCs w:val="24"/>
        </w:rPr>
        <w:t xml:space="preserve"> </w:t>
      </w:r>
      <w:r w:rsidRPr="00DA43A2">
        <w:rPr>
          <w:rFonts w:ascii="Arial" w:hAnsi="Arial" w:cs="Arial"/>
          <w:sz w:val="24"/>
          <w:szCs w:val="24"/>
        </w:rPr>
        <w:t>1. NP Znojemská</w:t>
      </w:r>
      <w:r w:rsidRPr="00DA43A2">
        <w:rPr>
          <w:rFonts w:ascii="Arial" w:hAnsi="Arial" w:cs="Arial"/>
          <w:spacing w:val="-1"/>
          <w:sz w:val="24"/>
          <w:szCs w:val="24"/>
        </w:rPr>
        <w:t xml:space="preserve"> </w:t>
      </w:r>
      <w:r w:rsidRPr="00DA43A2">
        <w:rPr>
          <w:rFonts w:ascii="Arial" w:hAnsi="Arial" w:cs="Arial"/>
          <w:sz w:val="24"/>
          <w:szCs w:val="24"/>
        </w:rPr>
        <w:t>7 bude zařazen společně s</w:t>
      </w:r>
      <w:r w:rsidRPr="00DA43A2">
        <w:rPr>
          <w:rFonts w:ascii="Arial" w:hAnsi="Arial" w:cs="Arial"/>
          <w:spacing w:val="-1"/>
          <w:sz w:val="24"/>
          <w:szCs w:val="24"/>
        </w:rPr>
        <w:t xml:space="preserve"> </w:t>
      </w:r>
      <w:r w:rsidRPr="00DA43A2">
        <w:rPr>
          <w:rFonts w:ascii="Arial" w:hAnsi="Arial" w:cs="Arial"/>
          <w:sz w:val="24"/>
          <w:szCs w:val="24"/>
        </w:rPr>
        <w:t xml:space="preserve">vedlejším </w:t>
      </w:r>
      <w:proofErr w:type="spellStart"/>
      <w:r w:rsidRPr="00DA43A2">
        <w:rPr>
          <w:rFonts w:ascii="Arial" w:hAnsi="Arial" w:cs="Arial"/>
          <w:sz w:val="24"/>
          <w:szCs w:val="24"/>
        </w:rPr>
        <w:t>nbp</w:t>
      </w:r>
      <w:proofErr w:type="spellEnd"/>
      <w:r w:rsidRPr="00DA43A2">
        <w:rPr>
          <w:rFonts w:ascii="Arial" w:hAnsi="Arial" w:cs="Arial"/>
          <w:sz w:val="24"/>
          <w:szCs w:val="24"/>
        </w:rPr>
        <w:t xml:space="preserve"> č. 648/6, 34,10 m</w:t>
      </w:r>
      <w:r w:rsidRPr="00DA43A2">
        <w:rPr>
          <w:rFonts w:ascii="Arial" w:hAnsi="Arial" w:cs="Arial"/>
          <w:position w:val="8"/>
          <w:sz w:val="24"/>
          <w:szCs w:val="24"/>
        </w:rPr>
        <w:t>2</w:t>
      </w:r>
      <w:r w:rsidRPr="00DA43A2">
        <w:rPr>
          <w:rFonts w:ascii="Arial" w:hAnsi="Arial" w:cs="Arial"/>
          <w:sz w:val="24"/>
          <w:szCs w:val="24"/>
        </w:rPr>
        <w:t>, bez WC do dalšího VŘ s</w:t>
      </w:r>
      <w:r w:rsidRPr="00DA43A2">
        <w:rPr>
          <w:rFonts w:ascii="Arial" w:hAnsi="Arial" w:cs="Arial"/>
          <w:spacing w:val="-3"/>
          <w:sz w:val="24"/>
          <w:szCs w:val="24"/>
        </w:rPr>
        <w:t xml:space="preserve"> </w:t>
      </w:r>
      <w:r w:rsidRPr="00DA43A2">
        <w:rPr>
          <w:rFonts w:ascii="Arial" w:hAnsi="Arial" w:cs="Arial"/>
          <w:sz w:val="24"/>
          <w:szCs w:val="24"/>
        </w:rPr>
        <w:t>ohledem na nezájem</w:t>
      </w:r>
      <w:r w:rsidRPr="00DA43A2">
        <w:rPr>
          <w:rFonts w:ascii="Arial" w:hAnsi="Arial" w:cs="Arial"/>
          <w:spacing w:val="53"/>
          <w:w w:val="150"/>
          <w:sz w:val="24"/>
          <w:szCs w:val="24"/>
        </w:rPr>
        <w:t xml:space="preserve"> </w:t>
      </w:r>
      <w:r w:rsidRPr="00DA43A2">
        <w:rPr>
          <w:rFonts w:ascii="Arial" w:hAnsi="Arial" w:cs="Arial"/>
          <w:sz w:val="24"/>
          <w:szCs w:val="24"/>
        </w:rPr>
        <w:t>vlastníků</w:t>
      </w:r>
      <w:r w:rsidRPr="00DA43A2">
        <w:rPr>
          <w:rFonts w:ascii="Arial" w:hAnsi="Arial" w:cs="Arial"/>
          <w:spacing w:val="53"/>
          <w:w w:val="150"/>
          <w:sz w:val="24"/>
          <w:szCs w:val="24"/>
        </w:rPr>
        <w:t xml:space="preserve"> </w:t>
      </w:r>
      <w:r w:rsidRPr="00DA43A2">
        <w:rPr>
          <w:rFonts w:ascii="Arial" w:hAnsi="Arial" w:cs="Arial"/>
          <w:sz w:val="24"/>
          <w:szCs w:val="24"/>
        </w:rPr>
        <w:t>bytových</w:t>
      </w:r>
      <w:r w:rsidRPr="00DA43A2">
        <w:rPr>
          <w:rFonts w:ascii="Arial" w:hAnsi="Arial" w:cs="Arial"/>
          <w:spacing w:val="56"/>
          <w:w w:val="150"/>
          <w:sz w:val="24"/>
          <w:szCs w:val="24"/>
        </w:rPr>
        <w:t xml:space="preserve"> </w:t>
      </w:r>
      <w:r w:rsidRPr="00DA43A2">
        <w:rPr>
          <w:rFonts w:ascii="Arial" w:hAnsi="Arial" w:cs="Arial"/>
          <w:sz w:val="24"/>
          <w:szCs w:val="24"/>
        </w:rPr>
        <w:t>jednotek</w:t>
      </w:r>
      <w:r w:rsidRPr="00DA43A2">
        <w:rPr>
          <w:rFonts w:ascii="Arial" w:hAnsi="Arial" w:cs="Arial"/>
          <w:spacing w:val="54"/>
          <w:w w:val="150"/>
          <w:sz w:val="24"/>
          <w:szCs w:val="24"/>
        </w:rPr>
        <w:t xml:space="preserve"> </w:t>
      </w:r>
      <w:r w:rsidRPr="00DA43A2">
        <w:rPr>
          <w:rFonts w:ascii="Arial" w:hAnsi="Arial" w:cs="Arial"/>
          <w:sz w:val="24"/>
          <w:szCs w:val="24"/>
        </w:rPr>
        <w:t>v</w:t>
      </w:r>
      <w:r w:rsidRPr="00DA43A2">
        <w:rPr>
          <w:rFonts w:ascii="Arial" w:hAnsi="Arial" w:cs="Arial"/>
          <w:spacing w:val="-4"/>
          <w:sz w:val="24"/>
          <w:szCs w:val="24"/>
        </w:rPr>
        <w:t xml:space="preserve"> </w:t>
      </w:r>
      <w:r w:rsidRPr="00DA43A2">
        <w:rPr>
          <w:rFonts w:ascii="Arial" w:hAnsi="Arial" w:cs="Arial"/>
          <w:sz w:val="24"/>
          <w:szCs w:val="24"/>
        </w:rPr>
        <w:t>tomto</w:t>
      </w:r>
      <w:r w:rsidRPr="00DA43A2">
        <w:rPr>
          <w:rFonts w:ascii="Arial" w:hAnsi="Arial" w:cs="Arial"/>
          <w:spacing w:val="53"/>
          <w:w w:val="150"/>
          <w:sz w:val="24"/>
          <w:szCs w:val="24"/>
        </w:rPr>
        <w:t xml:space="preserve"> </w:t>
      </w:r>
      <w:r w:rsidRPr="00DA43A2">
        <w:rPr>
          <w:rFonts w:ascii="Arial" w:hAnsi="Arial" w:cs="Arial"/>
          <w:sz w:val="24"/>
          <w:szCs w:val="24"/>
        </w:rPr>
        <w:t>domě</w:t>
      </w:r>
      <w:r w:rsidRPr="00DA43A2">
        <w:rPr>
          <w:rFonts w:ascii="Arial" w:hAnsi="Arial" w:cs="Arial"/>
          <w:spacing w:val="53"/>
          <w:w w:val="150"/>
          <w:sz w:val="24"/>
          <w:szCs w:val="24"/>
        </w:rPr>
        <w:t xml:space="preserve"> </w:t>
      </w:r>
      <w:r w:rsidRPr="00DA43A2">
        <w:rPr>
          <w:rFonts w:ascii="Arial" w:hAnsi="Arial" w:cs="Arial"/>
          <w:sz w:val="24"/>
          <w:szCs w:val="24"/>
        </w:rPr>
        <w:t>o</w:t>
      </w:r>
      <w:r w:rsidRPr="00DA43A2">
        <w:rPr>
          <w:rFonts w:ascii="Arial" w:hAnsi="Arial" w:cs="Arial"/>
          <w:spacing w:val="54"/>
          <w:w w:val="150"/>
          <w:sz w:val="24"/>
          <w:szCs w:val="24"/>
        </w:rPr>
        <w:t xml:space="preserve"> </w:t>
      </w:r>
      <w:r w:rsidRPr="00DA43A2">
        <w:rPr>
          <w:rFonts w:ascii="Arial" w:hAnsi="Arial" w:cs="Arial"/>
          <w:sz w:val="24"/>
          <w:szCs w:val="24"/>
        </w:rPr>
        <w:t>koupi</w:t>
      </w:r>
      <w:r w:rsidRPr="00DA43A2">
        <w:rPr>
          <w:rFonts w:ascii="Arial" w:hAnsi="Arial" w:cs="Arial"/>
          <w:spacing w:val="53"/>
          <w:w w:val="150"/>
          <w:sz w:val="24"/>
          <w:szCs w:val="24"/>
        </w:rPr>
        <w:t xml:space="preserve"> </w:t>
      </w:r>
      <w:proofErr w:type="spellStart"/>
      <w:r w:rsidRPr="00DA43A2">
        <w:rPr>
          <w:rFonts w:ascii="Arial" w:hAnsi="Arial" w:cs="Arial"/>
          <w:sz w:val="24"/>
          <w:szCs w:val="24"/>
        </w:rPr>
        <w:t>nbp</w:t>
      </w:r>
      <w:proofErr w:type="spellEnd"/>
      <w:r w:rsidRPr="00DA43A2">
        <w:rPr>
          <w:rFonts w:ascii="Arial" w:hAnsi="Arial" w:cs="Arial"/>
          <w:spacing w:val="52"/>
          <w:w w:val="150"/>
          <w:sz w:val="24"/>
          <w:szCs w:val="24"/>
        </w:rPr>
        <w:t xml:space="preserve"> </w:t>
      </w:r>
      <w:r w:rsidRPr="00DA43A2">
        <w:rPr>
          <w:rFonts w:ascii="Arial" w:hAnsi="Arial" w:cs="Arial"/>
          <w:sz w:val="24"/>
          <w:szCs w:val="24"/>
        </w:rPr>
        <w:t>č.</w:t>
      </w:r>
      <w:r w:rsidRPr="00DA43A2">
        <w:rPr>
          <w:rFonts w:ascii="Arial" w:hAnsi="Arial" w:cs="Arial"/>
          <w:spacing w:val="52"/>
          <w:w w:val="150"/>
          <w:sz w:val="24"/>
          <w:szCs w:val="24"/>
        </w:rPr>
        <w:t xml:space="preserve"> </w:t>
      </w:r>
      <w:r w:rsidRPr="00DA43A2">
        <w:rPr>
          <w:rFonts w:ascii="Arial" w:hAnsi="Arial" w:cs="Arial"/>
          <w:sz w:val="24"/>
          <w:szCs w:val="24"/>
        </w:rPr>
        <w:t>648/6.</w:t>
      </w:r>
      <w:r w:rsidRPr="00DA43A2">
        <w:rPr>
          <w:rFonts w:ascii="Arial" w:hAnsi="Arial" w:cs="Arial"/>
          <w:spacing w:val="53"/>
          <w:w w:val="150"/>
          <w:sz w:val="24"/>
          <w:szCs w:val="24"/>
        </w:rPr>
        <w:t xml:space="preserve"> </w:t>
      </w:r>
      <w:r w:rsidRPr="00DA43A2">
        <w:rPr>
          <w:rFonts w:ascii="Arial" w:hAnsi="Arial" w:cs="Arial"/>
          <w:spacing w:val="-2"/>
          <w:sz w:val="24"/>
          <w:szCs w:val="24"/>
        </w:rPr>
        <w:t>Zároveň</w:t>
      </w:r>
    </w:p>
    <w:p w:rsidR="00DA43A2" w:rsidRPr="00DA43A2" w:rsidRDefault="00DA43A2" w:rsidP="00DA43A2">
      <w:pPr>
        <w:pStyle w:val="Zkladntext"/>
        <w:spacing w:before="69" w:line="237" w:lineRule="auto"/>
        <w:ind w:right="211"/>
        <w:jc w:val="both"/>
        <w:rPr>
          <w:rFonts w:ascii="Arial" w:hAnsi="Arial" w:cs="Arial"/>
          <w:sz w:val="24"/>
          <w:szCs w:val="24"/>
        </w:rPr>
      </w:pPr>
      <w:r w:rsidRPr="00DA43A2">
        <w:rPr>
          <w:rFonts w:ascii="Arial" w:hAnsi="Arial" w:cs="Arial"/>
          <w:sz w:val="24"/>
          <w:szCs w:val="24"/>
        </w:rPr>
        <w:t>v</w:t>
      </w:r>
      <w:r w:rsidRPr="00DA43A2">
        <w:rPr>
          <w:rFonts w:ascii="Arial" w:hAnsi="Arial" w:cs="Arial"/>
          <w:spacing w:val="-5"/>
          <w:sz w:val="24"/>
          <w:szCs w:val="24"/>
        </w:rPr>
        <w:t xml:space="preserve"> </w:t>
      </w:r>
      <w:r w:rsidRPr="00DA43A2">
        <w:rPr>
          <w:rFonts w:ascii="Arial" w:hAnsi="Arial" w:cs="Arial"/>
          <w:sz w:val="24"/>
          <w:szCs w:val="24"/>
        </w:rPr>
        <w:t xml:space="preserve">současné době připravujeme zařazení volného </w:t>
      </w:r>
      <w:proofErr w:type="spellStart"/>
      <w:r w:rsidRPr="00DA43A2">
        <w:rPr>
          <w:rFonts w:ascii="Arial" w:hAnsi="Arial" w:cs="Arial"/>
          <w:sz w:val="24"/>
          <w:szCs w:val="24"/>
        </w:rPr>
        <w:t>nbp</w:t>
      </w:r>
      <w:proofErr w:type="spellEnd"/>
      <w:r w:rsidRPr="00DA43A2">
        <w:rPr>
          <w:rFonts w:ascii="Arial" w:hAnsi="Arial" w:cs="Arial"/>
          <w:sz w:val="24"/>
          <w:szCs w:val="24"/>
        </w:rPr>
        <w:t xml:space="preserve"> 47,13 m</w:t>
      </w:r>
      <w:r w:rsidRPr="00DA43A2">
        <w:rPr>
          <w:rFonts w:ascii="Arial" w:hAnsi="Arial" w:cs="Arial"/>
          <w:position w:val="8"/>
          <w:sz w:val="24"/>
          <w:szCs w:val="24"/>
        </w:rPr>
        <w:t>2</w:t>
      </w:r>
      <w:r w:rsidRPr="00DA43A2">
        <w:rPr>
          <w:rFonts w:ascii="Arial" w:hAnsi="Arial" w:cs="Arial"/>
          <w:spacing w:val="40"/>
          <w:position w:val="8"/>
          <w:sz w:val="24"/>
          <w:szCs w:val="24"/>
        </w:rPr>
        <w:t xml:space="preserve"> </w:t>
      </w:r>
      <w:r w:rsidRPr="00DA43A2">
        <w:rPr>
          <w:rFonts w:ascii="Arial" w:hAnsi="Arial" w:cs="Arial"/>
          <w:sz w:val="24"/>
          <w:szCs w:val="24"/>
        </w:rPr>
        <w:t xml:space="preserve">(+ spoluužívání </w:t>
      </w:r>
      <w:proofErr w:type="spellStart"/>
      <w:r w:rsidRPr="00DA43A2">
        <w:rPr>
          <w:rFonts w:ascii="Arial" w:hAnsi="Arial" w:cs="Arial"/>
          <w:sz w:val="24"/>
          <w:szCs w:val="24"/>
        </w:rPr>
        <w:t>společ</w:t>
      </w:r>
      <w:proofErr w:type="spellEnd"/>
      <w:r w:rsidRPr="00DA43A2">
        <w:rPr>
          <w:rFonts w:ascii="Arial" w:hAnsi="Arial" w:cs="Arial"/>
          <w:sz w:val="24"/>
          <w:szCs w:val="24"/>
        </w:rPr>
        <w:t>. prostor 10,60 m</w:t>
      </w:r>
      <w:r w:rsidRPr="00DA43A2">
        <w:rPr>
          <w:rFonts w:ascii="Arial" w:hAnsi="Arial" w:cs="Arial"/>
          <w:position w:val="8"/>
          <w:sz w:val="24"/>
          <w:szCs w:val="24"/>
        </w:rPr>
        <w:t>2</w:t>
      </w:r>
      <w:r w:rsidRPr="00DA43A2">
        <w:rPr>
          <w:rFonts w:ascii="Arial" w:hAnsi="Arial" w:cs="Arial"/>
          <w:sz w:val="24"/>
          <w:szCs w:val="24"/>
        </w:rPr>
        <w:t>) v</w:t>
      </w:r>
      <w:r w:rsidRPr="00DA43A2">
        <w:rPr>
          <w:rFonts w:ascii="Arial" w:hAnsi="Arial" w:cs="Arial"/>
          <w:spacing w:val="-5"/>
          <w:sz w:val="24"/>
          <w:szCs w:val="24"/>
        </w:rPr>
        <w:t xml:space="preserve"> </w:t>
      </w:r>
      <w:r w:rsidRPr="00DA43A2">
        <w:rPr>
          <w:rFonts w:ascii="Arial" w:hAnsi="Arial" w:cs="Arial"/>
          <w:sz w:val="24"/>
          <w:szCs w:val="24"/>
        </w:rPr>
        <w:t>2. NP objektu 5. května 4 (</w:t>
      </w:r>
      <w:proofErr w:type="spellStart"/>
      <w:r w:rsidRPr="00DA43A2">
        <w:rPr>
          <w:rFonts w:ascii="Arial" w:hAnsi="Arial" w:cs="Arial"/>
          <w:sz w:val="24"/>
          <w:szCs w:val="24"/>
        </w:rPr>
        <w:t>býv</w:t>
      </w:r>
      <w:proofErr w:type="spellEnd"/>
      <w:r w:rsidRPr="00DA43A2">
        <w:rPr>
          <w:rFonts w:ascii="Arial" w:hAnsi="Arial" w:cs="Arial"/>
          <w:sz w:val="24"/>
          <w:szCs w:val="24"/>
        </w:rPr>
        <w:t xml:space="preserve">. </w:t>
      </w:r>
      <w:proofErr w:type="gramStart"/>
      <w:r w:rsidRPr="00DA43A2">
        <w:rPr>
          <w:rFonts w:ascii="Arial" w:hAnsi="Arial" w:cs="Arial"/>
          <w:sz w:val="24"/>
          <w:szCs w:val="24"/>
        </w:rPr>
        <w:t>ordinace</w:t>
      </w:r>
      <w:proofErr w:type="gramEnd"/>
      <w:r w:rsidRPr="00DA43A2">
        <w:rPr>
          <w:rFonts w:ascii="Arial" w:hAnsi="Arial" w:cs="Arial"/>
          <w:sz w:val="24"/>
          <w:szCs w:val="24"/>
        </w:rPr>
        <w:t xml:space="preserve"> praktického lékaře) do VŘ na pronájem. MK doporučila zařazení </w:t>
      </w:r>
      <w:proofErr w:type="spellStart"/>
      <w:r w:rsidRPr="00DA43A2">
        <w:rPr>
          <w:rFonts w:ascii="Arial" w:hAnsi="Arial" w:cs="Arial"/>
          <w:sz w:val="24"/>
          <w:szCs w:val="24"/>
        </w:rPr>
        <w:t>nbp</w:t>
      </w:r>
      <w:proofErr w:type="spellEnd"/>
      <w:r w:rsidRPr="00DA43A2">
        <w:rPr>
          <w:rFonts w:ascii="Arial" w:hAnsi="Arial" w:cs="Arial"/>
          <w:sz w:val="24"/>
          <w:szCs w:val="24"/>
        </w:rPr>
        <w:t xml:space="preserve"> do VŘ formou dražby za min. nájemné 353 Kč/m</w:t>
      </w:r>
      <w:r w:rsidRPr="00DA43A2">
        <w:rPr>
          <w:rFonts w:ascii="Arial" w:hAnsi="Arial" w:cs="Arial"/>
          <w:position w:val="8"/>
          <w:sz w:val="24"/>
          <w:szCs w:val="24"/>
        </w:rPr>
        <w:t>2</w:t>
      </w:r>
      <w:r w:rsidRPr="00DA43A2">
        <w:rPr>
          <w:rFonts w:ascii="Arial" w:hAnsi="Arial" w:cs="Arial"/>
          <w:sz w:val="24"/>
          <w:szCs w:val="24"/>
        </w:rPr>
        <w:t>/rok s podmínkou pronájmu jako ordinace lékaře.</w:t>
      </w:r>
    </w:p>
    <w:p w:rsidR="00DA43A2" w:rsidRPr="00DA43A2" w:rsidRDefault="00DA43A2" w:rsidP="00DA43A2">
      <w:pPr>
        <w:pStyle w:val="Nadpis2"/>
        <w:spacing w:before="119"/>
        <w:rPr>
          <w:rFonts w:ascii="Arial" w:hAnsi="Arial" w:cs="Arial"/>
          <w:sz w:val="24"/>
          <w:szCs w:val="24"/>
        </w:rPr>
      </w:pPr>
      <w:r w:rsidRPr="00DA43A2">
        <w:rPr>
          <w:rFonts w:ascii="Arial" w:hAnsi="Arial" w:cs="Arial"/>
          <w:sz w:val="24"/>
          <w:szCs w:val="24"/>
        </w:rPr>
        <w:t>Věrnostní slevy</w:t>
      </w:r>
      <w:r w:rsidRPr="00DA43A2">
        <w:rPr>
          <w:rFonts w:ascii="Arial" w:hAnsi="Arial" w:cs="Arial"/>
          <w:spacing w:val="-4"/>
          <w:sz w:val="24"/>
          <w:szCs w:val="24"/>
        </w:rPr>
        <w:t xml:space="preserve"> </w:t>
      </w:r>
      <w:r w:rsidRPr="00DA43A2">
        <w:rPr>
          <w:rFonts w:ascii="Arial" w:hAnsi="Arial" w:cs="Arial"/>
          <w:sz w:val="24"/>
          <w:szCs w:val="24"/>
        </w:rPr>
        <w:t>u pronájmu městských</w:t>
      </w:r>
      <w:r w:rsidRPr="00DA43A2">
        <w:rPr>
          <w:rFonts w:ascii="Arial" w:hAnsi="Arial" w:cs="Arial"/>
          <w:spacing w:val="2"/>
          <w:sz w:val="24"/>
          <w:szCs w:val="24"/>
        </w:rPr>
        <w:t xml:space="preserve"> </w:t>
      </w:r>
      <w:r w:rsidRPr="00DA43A2">
        <w:rPr>
          <w:rFonts w:ascii="Arial" w:hAnsi="Arial" w:cs="Arial"/>
          <w:sz w:val="24"/>
          <w:szCs w:val="24"/>
        </w:rPr>
        <w:t>nebytových</w:t>
      </w:r>
      <w:r w:rsidRPr="00DA43A2">
        <w:rPr>
          <w:rFonts w:ascii="Arial" w:hAnsi="Arial" w:cs="Arial"/>
          <w:spacing w:val="2"/>
          <w:sz w:val="24"/>
          <w:szCs w:val="24"/>
        </w:rPr>
        <w:t xml:space="preserve"> </w:t>
      </w:r>
      <w:r w:rsidRPr="00DA43A2">
        <w:rPr>
          <w:rFonts w:ascii="Arial" w:hAnsi="Arial" w:cs="Arial"/>
          <w:sz w:val="24"/>
          <w:szCs w:val="24"/>
        </w:rPr>
        <w:t>prostorů, úpravy</w:t>
      </w:r>
      <w:r w:rsidRPr="00DA43A2">
        <w:rPr>
          <w:rFonts w:ascii="Arial" w:hAnsi="Arial" w:cs="Arial"/>
          <w:spacing w:val="-4"/>
          <w:sz w:val="24"/>
          <w:szCs w:val="24"/>
        </w:rPr>
        <w:t xml:space="preserve"> </w:t>
      </w:r>
      <w:r w:rsidRPr="00DA43A2">
        <w:rPr>
          <w:rFonts w:ascii="Arial" w:hAnsi="Arial" w:cs="Arial"/>
          <w:spacing w:val="-2"/>
          <w:sz w:val="24"/>
          <w:szCs w:val="24"/>
        </w:rPr>
        <w:t>zásad</w:t>
      </w:r>
    </w:p>
    <w:p w:rsidR="00DA43A2" w:rsidRPr="00DA43A2" w:rsidRDefault="00DA43A2" w:rsidP="00DA43A2">
      <w:pPr>
        <w:pStyle w:val="Zkladntext"/>
        <w:ind w:right="213"/>
        <w:jc w:val="both"/>
        <w:rPr>
          <w:rFonts w:ascii="Arial" w:hAnsi="Arial" w:cs="Arial"/>
          <w:sz w:val="24"/>
          <w:szCs w:val="24"/>
        </w:rPr>
      </w:pPr>
      <w:r w:rsidRPr="00DA43A2">
        <w:rPr>
          <w:rFonts w:ascii="Arial" w:hAnsi="Arial" w:cs="Arial"/>
          <w:sz w:val="24"/>
          <w:szCs w:val="24"/>
        </w:rPr>
        <w:t xml:space="preserve">Město dle zásad pro pronájmy nebytových prostorů poskytuje nájemci, který má pronajat </w:t>
      </w:r>
      <w:proofErr w:type="spellStart"/>
      <w:r w:rsidRPr="00DA43A2">
        <w:rPr>
          <w:rFonts w:ascii="Arial" w:hAnsi="Arial" w:cs="Arial"/>
          <w:sz w:val="24"/>
          <w:szCs w:val="24"/>
        </w:rPr>
        <w:t>nbp</w:t>
      </w:r>
      <w:proofErr w:type="spellEnd"/>
      <w:r w:rsidRPr="00DA43A2">
        <w:rPr>
          <w:rFonts w:ascii="Arial" w:hAnsi="Arial" w:cs="Arial"/>
          <w:sz w:val="24"/>
          <w:szCs w:val="24"/>
        </w:rPr>
        <w:t xml:space="preserve"> v</w:t>
      </w:r>
      <w:r w:rsidRPr="00DA43A2">
        <w:rPr>
          <w:rFonts w:ascii="Arial" w:hAnsi="Arial" w:cs="Arial"/>
          <w:spacing w:val="-5"/>
          <w:sz w:val="24"/>
          <w:szCs w:val="24"/>
        </w:rPr>
        <w:t xml:space="preserve"> </w:t>
      </w:r>
      <w:r w:rsidRPr="00DA43A2">
        <w:rPr>
          <w:rFonts w:ascii="Arial" w:hAnsi="Arial" w:cs="Arial"/>
          <w:sz w:val="24"/>
          <w:szCs w:val="24"/>
        </w:rPr>
        <w:t>domě nacházejícím se v</w:t>
      </w:r>
      <w:r w:rsidRPr="00DA43A2">
        <w:rPr>
          <w:rFonts w:ascii="Arial" w:hAnsi="Arial" w:cs="Arial"/>
          <w:spacing w:val="-5"/>
          <w:sz w:val="24"/>
          <w:szCs w:val="24"/>
        </w:rPr>
        <w:t xml:space="preserve"> </w:t>
      </w:r>
      <w:r w:rsidRPr="00DA43A2">
        <w:rPr>
          <w:rFonts w:ascii="Arial" w:hAnsi="Arial" w:cs="Arial"/>
          <w:sz w:val="24"/>
          <w:szCs w:val="24"/>
        </w:rPr>
        <w:t>MPR 10 let, „věrnostní“ slevu 10 % z</w:t>
      </w:r>
      <w:r w:rsidRPr="00DA43A2">
        <w:rPr>
          <w:rFonts w:ascii="Arial" w:hAnsi="Arial" w:cs="Arial"/>
          <w:spacing w:val="-5"/>
          <w:sz w:val="24"/>
          <w:szCs w:val="24"/>
        </w:rPr>
        <w:t xml:space="preserve"> </w:t>
      </w:r>
      <w:r w:rsidRPr="00DA43A2">
        <w:rPr>
          <w:rFonts w:ascii="Arial" w:hAnsi="Arial" w:cs="Arial"/>
          <w:sz w:val="24"/>
          <w:szCs w:val="24"/>
        </w:rPr>
        <w:t>ročního nájemného každý</w:t>
      </w:r>
      <w:r w:rsidRPr="00DA43A2">
        <w:rPr>
          <w:rFonts w:ascii="Arial" w:hAnsi="Arial" w:cs="Arial"/>
          <w:spacing w:val="11"/>
          <w:sz w:val="24"/>
          <w:szCs w:val="24"/>
        </w:rPr>
        <w:t xml:space="preserve"> </w:t>
      </w:r>
      <w:r w:rsidRPr="00DA43A2">
        <w:rPr>
          <w:rFonts w:ascii="Arial" w:hAnsi="Arial" w:cs="Arial"/>
          <w:sz w:val="24"/>
          <w:szCs w:val="24"/>
        </w:rPr>
        <w:t>rok</w:t>
      </w:r>
      <w:r w:rsidRPr="00DA43A2">
        <w:rPr>
          <w:rFonts w:ascii="Arial" w:hAnsi="Arial" w:cs="Arial"/>
          <w:spacing w:val="11"/>
          <w:sz w:val="24"/>
          <w:szCs w:val="24"/>
        </w:rPr>
        <w:t xml:space="preserve"> </w:t>
      </w:r>
      <w:r w:rsidRPr="00DA43A2">
        <w:rPr>
          <w:rFonts w:ascii="Arial" w:hAnsi="Arial" w:cs="Arial"/>
          <w:sz w:val="24"/>
          <w:szCs w:val="24"/>
        </w:rPr>
        <w:t>a</w:t>
      </w:r>
      <w:r w:rsidRPr="00DA43A2">
        <w:rPr>
          <w:rFonts w:ascii="Arial" w:hAnsi="Arial" w:cs="Arial"/>
          <w:spacing w:val="13"/>
          <w:sz w:val="24"/>
          <w:szCs w:val="24"/>
        </w:rPr>
        <w:t xml:space="preserve"> </w:t>
      </w:r>
      <w:r w:rsidRPr="00DA43A2">
        <w:rPr>
          <w:rFonts w:ascii="Arial" w:hAnsi="Arial" w:cs="Arial"/>
          <w:sz w:val="24"/>
          <w:szCs w:val="24"/>
        </w:rPr>
        <w:t>po</w:t>
      </w:r>
      <w:r w:rsidRPr="00DA43A2">
        <w:rPr>
          <w:rFonts w:ascii="Arial" w:hAnsi="Arial" w:cs="Arial"/>
          <w:spacing w:val="13"/>
          <w:sz w:val="24"/>
          <w:szCs w:val="24"/>
        </w:rPr>
        <w:t xml:space="preserve"> </w:t>
      </w:r>
      <w:r w:rsidRPr="00DA43A2">
        <w:rPr>
          <w:rFonts w:ascii="Arial" w:hAnsi="Arial" w:cs="Arial"/>
          <w:sz w:val="24"/>
          <w:szCs w:val="24"/>
        </w:rPr>
        <w:t>dosažení</w:t>
      </w:r>
      <w:r w:rsidRPr="00DA43A2">
        <w:rPr>
          <w:rFonts w:ascii="Arial" w:hAnsi="Arial" w:cs="Arial"/>
          <w:spacing w:val="11"/>
          <w:sz w:val="24"/>
          <w:szCs w:val="24"/>
        </w:rPr>
        <w:t xml:space="preserve"> </w:t>
      </w:r>
      <w:r w:rsidRPr="00DA43A2">
        <w:rPr>
          <w:rFonts w:ascii="Arial" w:hAnsi="Arial" w:cs="Arial"/>
          <w:sz w:val="24"/>
          <w:szCs w:val="24"/>
        </w:rPr>
        <w:t>15</w:t>
      </w:r>
      <w:r w:rsidRPr="00DA43A2">
        <w:rPr>
          <w:rFonts w:ascii="Arial" w:hAnsi="Arial" w:cs="Arial"/>
          <w:spacing w:val="13"/>
          <w:sz w:val="24"/>
          <w:szCs w:val="24"/>
        </w:rPr>
        <w:t xml:space="preserve"> </w:t>
      </w:r>
      <w:r w:rsidRPr="00DA43A2">
        <w:rPr>
          <w:rFonts w:ascii="Arial" w:hAnsi="Arial" w:cs="Arial"/>
          <w:sz w:val="24"/>
          <w:szCs w:val="24"/>
        </w:rPr>
        <w:t>let</w:t>
      </w:r>
      <w:r w:rsidRPr="00DA43A2">
        <w:rPr>
          <w:rFonts w:ascii="Arial" w:hAnsi="Arial" w:cs="Arial"/>
          <w:spacing w:val="11"/>
          <w:sz w:val="24"/>
          <w:szCs w:val="24"/>
        </w:rPr>
        <w:t xml:space="preserve"> </w:t>
      </w:r>
      <w:r w:rsidRPr="00DA43A2">
        <w:rPr>
          <w:rFonts w:ascii="Arial" w:hAnsi="Arial" w:cs="Arial"/>
          <w:sz w:val="24"/>
          <w:szCs w:val="24"/>
        </w:rPr>
        <w:t>nájmu</w:t>
      </w:r>
      <w:r w:rsidRPr="00DA43A2">
        <w:rPr>
          <w:rFonts w:ascii="Arial" w:hAnsi="Arial" w:cs="Arial"/>
          <w:spacing w:val="11"/>
          <w:sz w:val="24"/>
          <w:szCs w:val="24"/>
        </w:rPr>
        <w:t xml:space="preserve"> </w:t>
      </w:r>
      <w:r w:rsidRPr="00DA43A2">
        <w:rPr>
          <w:rFonts w:ascii="Arial" w:hAnsi="Arial" w:cs="Arial"/>
          <w:sz w:val="24"/>
          <w:szCs w:val="24"/>
        </w:rPr>
        <w:t>je</w:t>
      </w:r>
      <w:r w:rsidRPr="00DA43A2">
        <w:rPr>
          <w:rFonts w:ascii="Arial" w:hAnsi="Arial" w:cs="Arial"/>
          <w:spacing w:val="9"/>
          <w:sz w:val="24"/>
          <w:szCs w:val="24"/>
        </w:rPr>
        <w:t xml:space="preserve"> </w:t>
      </w:r>
      <w:r w:rsidRPr="00DA43A2">
        <w:rPr>
          <w:rFonts w:ascii="Arial" w:hAnsi="Arial" w:cs="Arial"/>
          <w:sz w:val="24"/>
          <w:szCs w:val="24"/>
        </w:rPr>
        <w:t>tato</w:t>
      </w:r>
      <w:r w:rsidRPr="00DA43A2">
        <w:rPr>
          <w:rFonts w:ascii="Arial" w:hAnsi="Arial" w:cs="Arial"/>
          <w:spacing w:val="7"/>
          <w:sz w:val="24"/>
          <w:szCs w:val="24"/>
        </w:rPr>
        <w:t xml:space="preserve"> </w:t>
      </w:r>
      <w:r w:rsidRPr="00DA43A2">
        <w:rPr>
          <w:rFonts w:ascii="Arial" w:hAnsi="Arial" w:cs="Arial"/>
          <w:sz w:val="24"/>
          <w:szCs w:val="24"/>
        </w:rPr>
        <w:t>„věrnostní“</w:t>
      </w:r>
      <w:r w:rsidRPr="00DA43A2">
        <w:rPr>
          <w:rFonts w:ascii="Arial" w:hAnsi="Arial" w:cs="Arial"/>
          <w:spacing w:val="11"/>
          <w:sz w:val="24"/>
          <w:szCs w:val="24"/>
        </w:rPr>
        <w:t xml:space="preserve"> </w:t>
      </w:r>
      <w:r w:rsidRPr="00DA43A2">
        <w:rPr>
          <w:rFonts w:ascii="Arial" w:hAnsi="Arial" w:cs="Arial"/>
          <w:sz w:val="24"/>
          <w:szCs w:val="24"/>
        </w:rPr>
        <w:t>sleva</w:t>
      </w:r>
      <w:r w:rsidRPr="00DA43A2">
        <w:rPr>
          <w:rFonts w:ascii="Arial" w:hAnsi="Arial" w:cs="Arial"/>
          <w:spacing w:val="11"/>
          <w:sz w:val="24"/>
          <w:szCs w:val="24"/>
        </w:rPr>
        <w:t xml:space="preserve"> </w:t>
      </w:r>
      <w:r w:rsidRPr="00DA43A2">
        <w:rPr>
          <w:rFonts w:ascii="Arial" w:hAnsi="Arial" w:cs="Arial"/>
          <w:sz w:val="24"/>
          <w:szCs w:val="24"/>
        </w:rPr>
        <w:t>zvýšena</w:t>
      </w:r>
      <w:r w:rsidRPr="00DA43A2">
        <w:rPr>
          <w:rFonts w:ascii="Arial" w:hAnsi="Arial" w:cs="Arial"/>
          <w:spacing w:val="12"/>
          <w:sz w:val="24"/>
          <w:szCs w:val="24"/>
        </w:rPr>
        <w:t xml:space="preserve"> </w:t>
      </w:r>
      <w:r w:rsidRPr="00DA43A2">
        <w:rPr>
          <w:rFonts w:ascii="Arial" w:hAnsi="Arial" w:cs="Arial"/>
          <w:sz w:val="24"/>
          <w:szCs w:val="24"/>
        </w:rPr>
        <w:t>o</w:t>
      </w:r>
      <w:r w:rsidRPr="00DA43A2">
        <w:rPr>
          <w:rFonts w:ascii="Arial" w:hAnsi="Arial" w:cs="Arial"/>
          <w:spacing w:val="11"/>
          <w:sz w:val="24"/>
          <w:szCs w:val="24"/>
        </w:rPr>
        <w:t xml:space="preserve"> </w:t>
      </w:r>
      <w:r w:rsidRPr="00DA43A2">
        <w:rPr>
          <w:rFonts w:ascii="Arial" w:hAnsi="Arial" w:cs="Arial"/>
          <w:sz w:val="24"/>
          <w:szCs w:val="24"/>
        </w:rPr>
        <w:t>5</w:t>
      </w:r>
      <w:r w:rsidRPr="00DA43A2">
        <w:rPr>
          <w:rFonts w:ascii="Arial" w:hAnsi="Arial" w:cs="Arial"/>
          <w:spacing w:val="13"/>
          <w:sz w:val="24"/>
          <w:szCs w:val="24"/>
        </w:rPr>
        <w:t xml:space="preserve"> </w:t>
      </w:r>
      <w:r w:rsidRPr="00DA43A2">
        <w:rPr>
          <w:rFonts w:ascii="Arial" w:hAnsi="Arial" w:cs="Arial"/>
          <w:sz w:val="24"/>
          <w:szCs w:val="24"/>
        </w:rPr>
        <w:t>%,</w:t>
      </w:r>
      <w:r w:rsidRPr="00DA43A2">
        <w:rPr>
          <w:rFonts w:ascii="Arial" w:hAnsi="Arial" w:cs="Arial"/>
          <w:spacing w:val="11"/>
          <w:sz w:val="24"/>
          <w:szCs w:val="24"/>
        </w:rPr>
        <w:t xml:space="preserve"> </w:t>
      </w:r>
      <w:r w:rsidRPr="00DA43A2">
        <w:rPr>
          <w:rFonts w:ascii="Arial" w:hAnsi="Arial" w:cs="Arial"/>
          <w:sz w:val="24"/>
          <w:szCs w:val="24"/>
        </w:rPr>
        <w:t>tedy</w:t>
      </w:r>
      <w:r w:rsidRPr="00DA43A2">
        <w:rPr>
          <w:rFonts w:ascii="Arial" w:hAnsi="Arial" w:cs="Arial"/>
          <w:spacing w:val="9"/>
          <w:sz w:val="24"/>
          <w:szCs w:val="24"/>
        </w:rPr>
        <w:t xml:space="preserve"> </w:t>
      </w:r>
      <w:r w:rsidRPr="00DA43A2">
        <w:rPr>
          <w:rFonts w:ascii="Arial" w:hAnsi="Arial" w:cs="Arial"/>
          <w:sz w:val="24"/>
          <w:szCs w:val="24"/>
        </w:rPr>
        <w:t>na</w:t>
      </w:r>
      <w:r w:rsidRPr="00DA43A2">
        <w:rPr>
          <w:rFonts w:ascii="Arial" w:hAnsi="Arial" w:cs="Arial"/>
          <w:spacing w:val="15"/>
          <w:sz w:val="24"/>
          <w:szCs w:val="24"/>
        </w:rPr>
        <w:t xml:space="preserve"> </w:t>
      </w:r>
      <w:r w:rsidRPr="00DA43A2">
        <w:rPr>
          <w:rFonts w:ascii="Arial" w:hAnsi="Arial" w:cs="Arial"/>
          <w:spacing w:val="-5"/>
          <w:sz w:val="24"/>
          <w:szCs w:val="24"/>
        </w:rPr>
        <w:t>15</w:t>
      </w:r>
    </w:p>
    <w:p w:rsidR="00DA43A2" w:rsidRPr="00DA43A2" w:rsidRDefault="00DA43A2" w:rsidP="00DA43A2">
      <w:pPr>
        <w:pStyle w:val="Zkladntext"/>
        <w:spacing w:before="1"/>
        <w:ind w:right="211"/>
        <w:jc w:val="both"/>
        <w:rPr>
          <w:rFonts w:ascii="Arial" w:hAnsi="Arial" w:cs="Arial"/>
          <w:sz w:val="24"/>
          <w:szCs w:val="24"/>
        </w:rPr>
      </w:pPr>
      <w:r w:rsidRPr="00DA43A2">
        <w:rPr>
          <w:rFonts w:ascii="Arial" w:hAnsi="Arial" w:cs="Arial"/>
          <w:sz w:val="24"/>
          <w:szCs w:val="24"/>
        </w:rPr>
        <w:t>% z</w:t>
      </w:r>
      <w:r w:rsidRPr="00DA43A2">
        <w:rPr>
          <w:rFonts w:ascii="Arial" w:hAnsi="Arial" w:cs="Arial"/>
          <w:spacing w:val="-5"/>
          <w:sz w:val="24"/>
          <w:szCs w:val="24"/>
        </w:rPr>
        <w:t xml:space="preserve"> </w:t>
      </w:r>
      <w:r w:rsidRPr="00DA43A2">
        <w:rPr>
          <w:rFonts w:ascii="Arial" w:hAnsi="Arial" w:cs="Arial"/>
          <w:sz w:val="24"/>
          <w:szCs w:val="24"/>
        </w:rPr>
        <w:t>ročního nájemného. Nájemci náš odbor zašle písemné oznámení o poskytnutí slevy, která je poskytnuta následující rok po roce, v</w:t>
      </w:r>
      <w:r w:rsidRPr="00DA43A2">
        <w:rPr>
          <w:rFonts w:ascii="Arial" w:hAnsi="Arial" w:cs="Arial"/>
          <w:spacing w:val="-5"/>
          <w:sz w:val="24"/>
          <w:szCs w:val="24"/>
        </w:rPr>
        <w:t xml:space="preserve"> </w:t>
      </w:r>
      <w:r w:rsidRPr="00DA43A2">
        <w:rPr>
          <w:rFonts w:ascii="Arial" w:hAnsi="Arial" w:cs="Arial"/>
          <w:sz w:val="24"/>
          <w:szCs w:val="24"/>
        </w:rPr>
        <w:t>němž bylo dosaženo 10 let nájmu, resp. 15 let nájmu. V</w:t>
      </w:r>
      <w:r w:rsidRPr="00DA43A2">
        <w:rPr>
          <w:rFonts w:ascii="Arial" w:hAnsi="Arial" w:cs="Arial"/>
          <w:spacing w:val="-4"/>
          <w:sz w:val="24"/>
          <w:szCs w:val="24"/>
        </w:rPr>
        <w:t xml:space="preserve"> </w:t>
      </w:r>
      <w:r w:rsidRPr="00DA43A2">
        <w:rPr>
          <w:rFonts w:ascii="Arial" w:hAnsi="Arial" w:cs="Arial"/>
          <w:sz w:val="24"/>
          <w:szCs w:val="24"/>
        </w:rPr>
        <w:t>tomto čtvrtletí se týkala sleva 3 nájemců a šlo o slevy ve výši 10 % z</w:t>
      </w:r>
      <w:r w:rsidRPr="00DA43A2">
        <w:rPr>
          <w:rFonts w:ascii="Arial" w:hAnsi="Arial" w:cs="Arial"/>
          <w:spacing w:val="-5"/>
          <w:sz w:val="24"/>
          <w:szCs w:val="24"/>
        </w:rPr>
        <w:t xml:space="preserve"> </w:t>
      </w:r>
      <w:r w:rsidRPr="00DA43A2">
        <w:rPr>
          <w:rFonts w:ascii="Arial" w:hAnsi="Arial" w:cs="Arial"/>
          <w:sz w:val="24"/>
          <w:szCs w:val="24"/>
        </w:rPr>
        <w:t>ročního nájemného</w:t>
      </w:r>
      <w:r w:rsidRPr="00DA43A2">
        <w:rPr>
          <w:rFonts w:ascii="Arial" w:hAnsi="Arial" w:cs="Arial"/>
          <w:spacing w:val="-1"/>
          <w:sz w:val="24"/>
          <w:szCs w:val="24"/>
        </w:rPr>
        <w:t xml:space="preserve"> </w:t>
      </w:r>
      <w:r w:rsidRPr="00DA43A2">
        <w:rPr>
          <w:rFonts w:ascii="Arial" w:hAnsi="Arial" w:cs="Arial"/>
          <w:sz w:val="24"/>
          <w:szCs w:val="24"/>
        </w:rPr>
        <w:t>od 1.</w:t>
      </w:r>
      <w:r w:rsidRPr="00DA43A2">
        <w:rPr>
          <w:rFonts w:ascii="Arial" w:hAnsi="Arial" w:cs="Arial"/>
          <w:spacing w:val="-1"/>
          <w:sz w:val="24"/>
          <w:szCs w:val="24"/>
        </w:rPr>
        <w:t xml:space="preserve"> </w:t>
      </w:r>
      <w:r w:rsidRPr="00DA43A2">
        <w:rPr>
          <w:rFonts w:ascii="Arial" w:hAnsi="Arial" w:cs="Arial"/>
          <w:sz w:val="24"/>
          <w:szCs w:val="24"/>
        </w:rPr>
        <w:t>1.</w:t>
      </w:r>
      <w:r w:rsidRPr="00DA43A2">
        <w:rPr>
          <w:rFonts w:ascii="Arial" w:hAnsi="Arial" w:cs="Arial"/>
          <w:spacing w:val="-3"/>
          <w:sz w:val="24"/>
          <w:szCs w:val="24"/>
        </w:rPr>
        <w:t xml:space="preserve"> </w:t>
      </w:r>
      <w:r w:rsidRPr="00DA43A2">
        <w:rPr>
          <w:rFonts w:ascii="Arial" w:hAnsi="Arial" w:cs="Arial"/>
          <w:sz w:val="24"/>
          <w:szCs w:val="24"/>
        </w:rPr>
        <w:t>2023. Nyní</w:t>
      </w:r>
      <w:r w:rsidRPr="00DA43A2">
        <w:rPr>
          <w:rFonts w:ascii="Arial" w:hAnsi="Arial" w:cs="Arial"/>
          <w:spacing w:val="-1"/>
          <w:sz w:val="24"/>
          <w:szCs w:val="24"/>
        </w:rPr>
        <w:t xml:space="preserve"> </w:t>
      </w:r>
      <w:r w:rsidRPr="00DA43A2">
        <w:rPr>
          <w:rFonts w:ascii="Arial" w:hAnsi="Arial" w:cs="Arial"/>
          <w:sz w:val="24"/>
          <w:szCs w:val="24"/>
        </w:rPr>
        <w:t>připravujeme</w:t>
      </w:r>
      <w:r w:rsidRPr="00DA43A2">
        <w:rPr>
          <w:rFonts w:ascii="Arial" w:hAnsi="Arial" w:cs="Arial"/>
          <w:spacing w:val="-1"/>
          <w:sz w:val="24"/>
          <w:szCs w:val="24"/>
        </w:rPr>
        <w:t xml:space="preserve"> </w:t>
      </w:r>
      <w:r w:rsidRPr="00DA43A2">
        <w:rPr>
          <w:rFonts w:ascii="Arial" w:hAnsi="Arial" w:cs="Arial"/>
          <w:sz w:val="24"/>
          <w:szCs w:val="24"/>
        </w:rPr>
        <w:t>úpravu příslušných zásad.</w:t>
      </w:r>
      <w:r w:rsidRPr="00DA43A2">
        <w:rPr>
          <w:rFonts w:ascii="Arial" w:hAnsi="Arial" w:cs="Arial"/>
          <w:spacing w:val="-1"/>
          <w:sz w:val="24"/>
          <w:szCs w:val="24"/>
        </w:rPr>
        <w:t xml:space="preserve"> </w:t>
      </w:r>
      <w:r w:rsidRPr="00DA43A2">
        <w:rPr>
          <w:rFonts w:ascii="Arial" w:hAnsi="Arial" w:cs="Arial"/>
          <w:sz w:val="24"/>
          <w:szCs w:val="24"/>
        </w:rPr>
        <w:t>Z</w:t>
      </w:r>
      <w:r w:rsidRPr="00DA43A2">
        <w:rPr>
          <w:rFonts w:ascii="Arial" w:hAnsi="Arial" w:cs="Arial"/>
          <w:spacing w:val="-3"/>
          <w:sz w:val="24"/>
          <w:szCs w:val="24"/>
        </w:rPr>
        <w:t xml:space="preserve"> </w:t>
      </w:r>
      <w:r w:rsidRPr="00DA43A2">
        <w:rPr>
          <w:rFonts w:ascii="Arial" w:hAnsi="Arial" w:cs="Arial"/>
          <w:sz w:val="24"/>
          <w:szCs w:val="24"/>
        </w:rPr>
        <w:t>věrnostních slev jsou vyloučeny pronájmy za nižší než minimální nájemné v</w:t>
      </w:r>
      <w:r w:rsidRPr="00DA43A2">
        <w:rPr>
          <w:rFonts w:ascii="Arial" w:hAnsi="Arial" w:cs="Arial"/>
          <w:spacing w:val="-5"/>
          <w:sz w:val="24"/>
          <w:szCs w:val="24"/>
        </w:rPr>
        <w:t xml:space="preserve"> </w:t>
      </w:r>
      <w:r w:rsidRPr="00DA43A2">
        <w:rPr>
          <w:rFonts w:ascii="Arial" w:hAnsi="Arial" w:cs="Arial"/>
          <w:sz w:val="24"/>
          <w:szCs w:val="24"/>
        </w:rPr>
        <w:t>ostatních lokalitách dle přílohy č. 1 zásad (jedná se např. o skladové prostory v</w:t>
      </w:r>
      <w:r w:rsidRPr="00DA43A2">
        <w:rPr>
          <w:rFonts w:ascii="Arial" w:hAnsi="Arial" w:cs="Arial"/>
          <w:spacing w:val="-4"/>
          <w:sz w:val="24"/>
          <w:szCs w:val="24"/>
        </w:rPr>
        <w:t xml:space="preserve"> </w:t>
      </w:r>
      <w:r w:rsidRPr="00DA43A2">
        <w:rPr>
          <w:rFonts w:ascii="Arial" w:hAnsi="Arial" w:cs="Arial"/>
          <w:sz w:val="24"/>
          <w:szCs w:val="24"/>
        </w:rPr>
        <w:t>Palackého ul. či Brněnské ul.) včetně pronájmů za symbolické nájemné, a to v</w:t>
      </w:r>
      <w:r w:rsidRPr="00DA43A2">
        <w:rPr>
          <w:rFonts w:ascii="Arial" w:hAnsi="Arial" w:cs="Arial"/>
          <w:spacing w:val="-5"/>
          <w:sz w:val="24"/>
          <w:szCs w:val="24"/>
        </w:rPr>
        <w:t xml:space="preserve"> </w:t>
      </w:r>
      <w:r w:rsidRPr="00DA43A2">
        <w:rPr>
          <w:rFonts w:ascii="Arial" w:hAnsi="Arial" w:cs="Arial"/>
          <w:sz w:val="24"/>
          <w:szCs w:val="24"/>
        </w:rPr>
        <w:t>duchu smyslu poskytnutí věrnostních slev jako úlevy pro podnikatele provozující svoji komerční živnost v městských prostorách.</w:t>
      </w:r>
    </w:p>
    <w:p w:rsidR="00DA43A2" w:rsidRPr="00A555DC" w:rsidRDefault="00DA43A2" w:rsidP="00DA43A2">
      <w:pPr>
        <w:pStyle w:val="Nadpis2"/>
        <w:spacing w:before="120"/>
        <w:rPr>
          <w:rFonts w:ascii="Arial" w:hAnsi="Arial" w:cs="Arial"/>
          <w:color w:val="auto"/>
          <w:sz w:val="24"/>
          <w:szCs w:val="24"/>
        </w:rPr>
      </w:pPr>
      <w:r w:rsidRPr="00A555DC">
        <w:rPr>
          <w:rFonts w:ascii="Arial" w:hAnsi="Arial" w:cs="Arial"/>
          <w:color w:val="auto"/>
          <w:sz w:val="24"/>
          <w:szCs w:val="24"/>
        </w:rPr>
        <w:t>Radniční</w:t>
      </w:r>
      <w:r w:rsidRPr="00A555DC">
        <w:rPr>
          <w:rFonts w:ascii="Arial" w:hAnsi="Arial" w:cs="Arial"/>
          <w:color w:val="auto"/>
          <w:spacing w:val="2"/>
          <w:sz w:val="24"/>
          <w:szCs w:val="24"/>
        </w:rPr>
        <w:t xml:space="preserve"> </w:t>
      </w:r>
      <w:r w:rsidRPr="00A555DC">
        <w:rPr>
          <w:rFonts w:ascii="Arial" w:hAnsi="Arial" w:cs="Arial"/>
          <w:color w:val="auto"/>
          <w:spacing w:val="-2"/>
          <w:sz w:val="24"/>
          <w:szCs w:val="24"/>
        </w:rPr>
        <w:t>restaurace</w:t>
      </w:r>
    </w:p>
    <w:p w:rsidR="00DA43A2" w:rsidRPr="00DA43A2" w:rsidRDefault="00DA43A2" w:rsidP="00DA43A2">
      <w:pPr>
        <w:pStyle w:val="Zkladntext"/>
        <w:ind w:right="212"/>
        <w:jc w:val="both"/>
        <w:rPr>
          <w:rFonts w:ascii="Arial" w:hAnsi="Arial" w:cs="Arial"/>
          <w:sz w:val="24"/>
          <w:szCs w:val="24"/>
        </w:rPr>
      </w:pPr>
      <w:r w:rsidRPr="00DA43A2">
        <w:rPr>
          <w:rFonts w:ascii="Arial" w:hAnsi="Arial" w:cs="Arial"/>
          <w:sz w:val="24"/>
          <w:szCs w:val="24"/>
        </w:rPr>
        <w:t xml:space="preserve">Nájemce, firma </w:t>
      </w:r>
      <w:proofErr w:type="spellStart"/>
      <w:r w:rsidRPr="00DA43A2">
        <w:rPr>
          <w:rFonts w:ascii="Arial" w:hAnsi="Arial" w:cs="Arial"/>
          <w:sz w:val="24"/>
          <w:szCs w:val="24"/>
        </w:rPr>
        <w:t>Vološčuk</w:t>
      </w:r>
      <w:proofErr w:type="spellEnd"/>
      <w:r w:rsidRPr="00DA43A2">
        <w:rPr>
          <w:rFonts w:ascii="Arial" w:hAnsi="Arial" w:cs="Arial"/>
          <w:sz w:val="24"/>
          <w:szCs w:val="24"/>
        </w:rPr>
        <w:t xml:space="preserve"> </w:t>
      </w:r>
      <w:proofErr w:type="spellStart"/>
      <w:r w:rsidRPr="00DA43A2">
        <w:rPr>
          <w:rFonts w:ascii="Arial" w:hAnsi="Arial" w:cs="Arial"/>
          <w:sz w:val="24"/>
          <w:szCs w:val="24"/>
        </w:rPr>
        <w:t>gastro</w:t>
      </w:r>
      <w:proofErr w:type="spellEnd"/>
      <w:r w:rsidRPr="00DA43A2">
        <w:rPr>
          <w:rFonts w:ascii="Arial" w:hAnsi="Arial" w:cs="Arial"/>
          <w:sz w:val="24"/>
          <w:szCs w:val="24"/>
        </w:rPr>
        <w:t xml:space="preserve"> s.r.o.</w:t>
      </w:r>
      <w:r w:rsidRPr="00DA43A2">
        <w:rPr>
          <w:rFonts w:ascii="Arial" w:hAnsi="Arial" w:cs="Arial"/>
          <w:spacing w:val="40"/>
          <w:sz w:val="24"/>
          <w:szCs w:val="24"/>
        </w:rPr>
        <w:t xml:space="preserve"> </w:t>
      </w:r>
      <w:r w:rsidRPr="00DA43A2">
        <w:rPr>
          <w:rFonts w:ascii="Arial" w:hAnsi="Arial" w:cs="Arial"/>
          <w:sz w:val="24"/>
          <w:szCs w:val="24"/>
        </w:rPr>
        <w:t>- provozovatel restaurace, požádal s</w:t>
      </w:r>
      <w:r w:rsidRPr="00DA43A2">
        <w:rPr>
          <w:rFonts w:ascii="Arial" w:hAnsi="Arial" w:cs="Arial"/>
          <w:spacing w:val="-2"/>
          <w:sz w:val="24"/>
          <w:szCs w:val="24"/>
        </w:rPr>
        <w:t xml:space="preserve"> </w:t>
      </w:r>
      <w:r w:rsidRPr="00DA43A2">
        <w:rPr>
          <w:rFonts w:ascii="Arial" w:hAnsi="Arial" w:cs="Arial"/>
          <w:sz w:val="24"/>
          <w:szCs w:val="24"/>
        </w:rPr>
        <w:t>ohledem na zvýšení nákladů na podnikání v</w:t>
      </w:r>
      <w:r w:rsidRPr="00DA43A2">
        <w:rPr>
          <w:rFonts w:ascii="Arial" w:hAnsi="Arial" w:cs="Arial"/>
          <w:spacing w:val="-5"/>
          <w:sz w:val="24"/>
          <w:szCs w:val="24"/>
        </w:rPr>
        <w:t xml:space="preserve"> </w:t>
      </w:r>
      <w:proofErr w:type="spellStart"/>
      <w:r w:rsidRPr="00DA43A2">
        <w:rPr>
          <w:rFonts w:ascii="Arial" w:hAnsi="Arial" w:cs="Arial"/>
          <w:sz w:val="24"/>
          <w:szCs w:val="24"/>
        </w:rPr>
        <w:t>gastro</w:t>
      </w:r>
      <w:proofErr w:type="spellEnd"/>
      <w:r w:rsidRPr="00DA43A2">
        <w:rPr>
          <w:rFonts w:ascii="Arial" w:hAnsi="Arial" w:cs="Arial"/>
          <w:sz w:val="24"/>
          <w:szCs w:val="24"/>
        </w:rPr>
        <w:t xml:space="preserve"> oboru, zejména v</w:t>
      </w:r>
      <w:r w:rsidRPr="00DA43A2">
        <w:rPr>
          <w:rFonts w:ascii="Arial" w:hAnsi="Arial" w:cs="Arial"/>
          <w:spacing w:val="-5"/>
          <w:sz w:val="24"/>
          <w:szCs w:val="24"/>
        </w:rPr>
        <w:t xml:space="preserve"> </w:t>
      </w:r>
      <w:r w:rsidRPr="00DA43A2">
        <w:rPr>
          <w:rFonts w:ascii="Arial" w:hAnsi="Arial" w:cs="Arial"/>
          <w:sz w:val="24"/>
          <w:szCs w:val="24"/>
        </w:rPr>
        <w:t>souvislosti s</w:t>
      </w:r>
      <w:r w:rsidRPr="00DA43A2">
        <w:rPr>
          <w:rFonts w:ascii="Arial" w:hAnsi="Arial" w:cs="Arial"/>
          <w:spacing w:val="-3"/>
          <w:sz w:val="24"/>
          <w:szCs w:val="24"/>
        </w:rPr>
        <w:t xml:space="preserve"> </w:t>
      </w:r>
      <w:r w:rsidRPr="00DA43A2">
        <w:rPr>
          <w:rFonts w:ascii="Arial" w:hAnsi="Arial" w:cs="Arial"/>
          <w:sz w:val="24"/>
          <w:szCs w:val="24"/>
        </w:rPr>
        <w:t>růstem cen energií,</w:t>
      </w:r>
      <w:r w:rsidRPr="00DA43A2">
        <w:rPr>
          <w:rFonts w:ascii="Arial" w:hAnsi="Arial" w:cs="Arial"/>
          <w:spacing w:val="40"/>
          <w:sz w:val="24"/>
          <w:szCs w:val="24"/>
        </w:rPr>
        <w:t xml:space="preserve"> </w:t>
      </w:r>
      <w:r w:rsidRPr="00DA43A2">
        <w:rPr>
          <w:rFonts w:ascii="Arial" w:hAnsi="Arial" w:cs="Arial"/>
          <w:sz w:val="24"/>
          <w:szCs w:val="24"/>
        </w:rPr>
        <w:t>o zúžení předmětu nájmu o prostory v</w:t>
      </w:r>
      <w:r w:rsidRPr="00DA43A2">
        <w:rPr>
          <w:rFonts w:ascii="Arial" w:hAnsi="Arial" w:cs="Arial"/>
          <w:spacing w:val="-5"/>
          <w:sz w:val="24"/>
          <w:szCs w:val="24"/>
        </w:rPr>
        <w:t xml:space="preserve"> </w:t>
      </w:r>
      <w:r w:rsidRPr="00DA43A2">
        <w:rPr>
          <w:rFonts w:ascii="Arial" w:hAnsi="Arial" w:cs="Arial"/>
          <w:sz w:val="24"/>
          <w:szCs w:val="24"/>
        </w:rPr>
        <w:t xml:space="preserve">1. PP, tzv. klub Netopýr, kde byl podnájemcem </w:t>
      </w:r>
      <w:proofErr w:type="spellStart"/>
      <w:r w:rsidRPr="00DA43A2">
        <w:rPr>
          <w:rFonts w:ascii="Arial" w:hAnsi="Arial" w:cs="Arial"/>
          <w:sz w:val="24"/>
          <w:szCs w:val="24"/>
        </w:rPr>
        <w:t>nbp</w:t>
      </w:r>
      <w:proofErr w:type="spellEnd"/>
      <w:r w:rsidRPr="00DA43A2">
        <w:rPr>
          <w:rFonts w:ascii="Arial" w:hAnsi="Arial" w:cs="Arial"/>
          <w:sz w:val="24"/>
          <w:szCs w:val="24"/>
        </w:rPr>
        <w:t xml:space="preserve"> provozován malý pivovar (podnájemce ukončil svoji činnost také s</w:t>
      </w:r>
      <w:r w:rsidRPr="00DA43A2">
        <w:rPr>
          <w:rFonts w:ascii="Arial" w:hAnsi="Arial" w:cs="Arial"/>
          <w:spacing w:val="-1"/>
          <w:sz w:val="24"/>
          <w:szCs w:val="24"/>
        </w:rPr>
        <w:t xml:space="preserve"> </w:t>
      </w:r>
      <w:r w:rsidRPr="00DA43A2">
        <w:rPr>
          <w:rFonts w:ascii="Arial" w:hAnsi="Arial" w:cs="Arial"/>
          <w:sz w:val="24"/>
          <w:szCs w:val="24"/>
        </w:rPr>
        <w:t xml:space="preserve">ohledem na růst nákladů). Dle správce (odd. </w:t>
      </w:r>
      <w:proofErr w:type="gramStart"/>
      <w:r w:rsidRPr="00DA43A2">
        <w:rPr>
          <w:rFonts w:ascii="Arial" w:hAnsi="Arial" w:cs="Arial"/>
          <w:sz w:val="24"/>
          <w:szCs w:val="24"/>
        </w:rPr>
        <w:t>správy</w:t>
      </w:r>
      <w:proofErr w:type="gramEnd"/>
      <w:r w:rsidRPr="00DA43A2">
        <w:rPr>
          <w:rFonts w:ascii="Arial" w:hAnsi="Arial" w:cs="Arial"/>
          <w:sz w:val="24"/>
          <w:szCs w:val="24"/>
        </w:rPr>
        <w:t xml:space="preserve"> budov KT </w:t>
      </w:r>
      <w:proofErr w:type="spellStart"/>
      <w:r w:rsidRPr="00DA43A2">
        <w:rPr>
          <w:rFonts w:ascii="Arial" w:hAnsi="Arial" w:cs="Arial"/>
          <w:sz w:val="24"/>
          <w:szCs w:val="24"/>
        </w:rPr>
        <w:t>MmJ</w:t>
      </w:r>
      <w:proofErr w:type="spellEnd"/>
      <w:r w:rsidRPr="00DA43A2">
        <w:rPr>
          <w:rFonts w:ascii="Arial" w:hAnsi="Arial" w:cs="Arial"/>
          <w:sz w:val="24"/>
          <w:szCs w:val="24"/>
        </w:rPr>
        <w:t xml:space="preserve">) je možné tyto </w:t>
      </w:r>
      <w:proofErr w:type="spellStart"/>
      <w:r w:rsidRPr="00DA43A2">
        <w:rPr>
          <w:rFonts w:ascii="Arial" w:hAnsi="Arial" w:cs="Arial"/>
          <w:sz w:val="24"/>
          <w:szCs w:val="24"/>
        </w:rPr>
        <w:t>nbp</w:t>
      </w:r>
      <w:proofErr w:type="spellEnd"/>
      <w:r w:rsidRPr="00DA43A2">
        <w:rPr>
          <w:rFonts w:ascii="Arial" w:hAnsi="Arial" w:cs="Arial"/>
          <w:sz w:val="24"/>
          <w:szCs w:val="24"/>
        </w:rPr>
        <w:t xml:space="preserve"> pronajímat samostatně.</w:t>
      </w:r>
      <w:r w:rsidRPr="00DA43A2">
        <w:rPr>
          <w:rFonts w:ascii="Arial" w:hAnsi="Arial" w:cs="Arial"/>
          <w:spacing w:val="74"/>
          <w:sz w:val="24"/>
          <w:szCs w:val="24"/>
        </w:rPr>
        <w:t xml:space="preserve"> </w:t>
      </w:r>
      <w:r w:rsidRPr="00DA43A2">
        <w:rPr>
          <w:rFonts w:ascii="Arial" w:hAnsi="Arial" w:cs="Arial"/>
          <w:sz w:val="24"/>
          <w:szCs w:val="24"/>
        </w:rPr>
        <w:t>RM</w:t>
      </w:r>
      <w:r w:rsidRPr="00DA43A2">
        <w:rPr>
          <w:rFonts w:ascii="Arial" w:hAnsi="Arial" w:cs="Arial"/>
          <w:spacing w:val="72"/>
          <w:sz w:val="24"/>
          <w:szCs w:val="24"/>
        </w:rPr>
        <w:t xml:space="preserve"> </w:t>
      </w:r>
      <w:r w:rsidRPr="00DA43A2">
        <w:rPr>
          <w:rFonts w:ascii="Arial" w:hAnsi="Arial" w:cs="Arial"/>
          <w:sz w:val="24"/>
          <w:szCs w:val="24"/>
        </w:rPr>
        <w:t>schválila</w:t>
      </w:r>
      <w:r w:rsidRPr="00DA43A2">
        <w:rPr>
          <w:rFonts w:ascii="Arial" w:hAnsi="Arial" w:cs="Arial"/>
          <w:spacing w:val="73"/>
          <w:sz w:val="24"/>
          <w:szCs w:val="24"/>
        </w:rPr>
        <w:t xml:space="preserve"> </w:t>
      </w:r>
      <w:r w:rsidRPr="00DA43A2">
        <w:rPr>
          <w:rFonts w:ascii="Arial" w:hAnsi="Arial" w:cs="Arial"/>
          <w:sz w:val="24"/>
          <w:szCs w:val="24"/>
        </w:rPr>
        <w:t>uzavření</w:t>
      </w:r>
      <w:r w:rsidRPr="00DA43A2">
        <w:rPr>
          <w:rFonts w:ascii="Arial" w:hAnsi="Arial" w:cs="Arial"/>
          <w:spacing w:val="74"/>
          <w:sz w:val="24"/>
          <w:szCs w:val="24"/>
        </w:rPr>
        <w:t xml:space="preserve"> </w:t>
      </w:r>
      <w:r w:rsidRPr="00DA43A2">
        <w:rPr>
          <w:rFonts w:ascii="Arial" w:hAnsi="Arial" w:cs="Arial"/>
          <w:sz w:val="24"/>
          <w:szCs w:val="24"/>
        </w:rPr>
        <w:t>dodatku</w:t>
      </w:r>
      <w:r w:rsidRPr="00DA43A2">
        <w:rPr>
          <w:rFonts w:ascii="Arial" w:hAnsi="Arial" w:cs="Arial"/>
          <w:spacing w:val="77"/>
          <w:sz w:val="24"/>
          <w:szCs w:val="24"/>
        </w:rPr>
        <w:t xml:space="preserve"> </w:t>
      </w:r>
      <w:r w:rsidRPr="00DA43A2">
        <w:rPr>
          <w:rFonts w:ascii="Arial" w:hAnsi="Arial" w:cs="Arial"/>
          <w:sz w:val="24"/>
          <w:szCs w:val="24"/>
        </w:rPr>
        <w:t>č.</w:t>
      </w:r>
      <w:r w:rsidRPr="00DA43A2">
        <w:rPr>
          <w:rFonts w:ascii="Arial" w:hAnsi="Arial" w:cs="Arial"/>
          <w:spacing w:val="74"/>
          <w:sz w:val="24"/>
          <w:szCs w:val="24"/>
        </w:rPr>
        <w:t xml:space="preserve"> </w:t>
      </w:r>
      <w:r w:rsidRPr="00DA43A2">
        <w:rPr>
          <w:rFonts w:ascii="Arial" w:hAnsi="Arial" w:cs="Arial"/>
          <w:sz w:val="24"/>
          <w:szCs w:val="24"/>
        </w:rPr>
        <w:t>10</w:t>
      </w:r>
      <w:r w:rsidRPr="00DA43A2">
        <w:rPr>
          <w:rFonts w:ascii="Arial" w:hAnsi="Arial" w:cs="Arial"/>
          <w:spacing w:val="77"/>
          <w:sz w:val="24"/>
          <w:szCs w:val="24"/>
        </w:rPr>
        <w:t xml:space="preserve"> </w:t>
      </w:r>
      <w:r w:rsidRPr="00DA43A2">
        <w:rPr>
          <w:rFonts w:ascii="Arial" w:hAnsi="Arial" w:cs="Arial"/>
          <w:sz w:val="24"/>
          <w:szCs w:val="24"/>
        </w:rPr>
        <w:t>k</w:t>
      </w:r>
      <w:r w:rsidRPr="00DA43A2">
        <w:rPr>
          <w:rFonts w:ascii="Arial" w:hAnsi="Arial" w:cs="Arial"/>
          <w:spacing w:val="-1"/>
          <w:sz w:val="24"/>
          <w:szCs w:val="24"/>
        </w:rPr>
        <w:t xml:space="preserve"> </w:t>
      </w:r>
      <w:r w:rsidRPr="00DA43A2">
        <w:rPr>
          <w:rFonts w:ascii="Arial" w:hAnsi="Arial" w:cs="Arial"/>
          <w:sz w:val="24"/>
          <w:szCs w:val="24"/>
        </w:rPr>
        <w:t>nájemní</w:t>
      </w:r>
      <w:r w:rsidRPr="00DA43A2">
        <w:rPr>
          <w:rFonts w:ascii="Arial" w:hAnsi="Arial" w:cs="Arial"/>
          <w:spacing w:val="72"/>
          <w:sz w:val="24"/>
          <w:szCs w:val="24"/>
        </w:rPr>
        <w:t xml:space="preserve"> </w:t>
      </w:r>
      <w:r w:rsidRPr="00DA43A2">
        <w:rPr>
          <w:rFonts w:ascii="Arial" w:hAnsi="Arial" w:cs="Arial"/>
          <w:sz w:val="24"/>
          <w:szCs w:val="24"/>
        </w:rPr>
        <w:t>smlouvě</w:t>
      </w:r>
      <w:r w:rsidRPr="00DA43A2">
        <w:rPr>
          <w:rFonts w:ascii="Arial" w:hAnsi="Arial" w:cs="Arial"/>
          <w:spacing w:val="74"/>
          <w:sz w:val="24"/>
          <w:szCs w:val="24"/>
        </w:rPr>
        <w:t xml:space="preserve"> </w:t>
      </w:r>
      <w:r w:rsidRPr="00DA43A2">
        <w:rPr>
          <w:rFonts w:ascii="Arial" w:hAnsi="Arial" w:cs="Arial"/>
          <w:sz w:val="24"/>
          <w:szCs w:val="24"/>
        </w:rPr>
        <w:t>s</w:t>
      </w:r>
      <w:r w:rsidRPr="00DA43A2">
        <w:rPr>
          <w:rFonts w:ascii="Arial" w:hAnsi="Arial" w:cs="Arial"/>
          <w:spacing w:val="-1"/>
          <w:sz w:val="24"/>
          <w:szCs w:val="24"/>
        </w:rPr>
        <w:t xml:space="preserve"> </w:t>
      </w:r>
      <w:r w:rsidRPr="00DA43A2">
        <w:rPr>
          <w:rFonts w:ascii="Arial" w:hAnsi="Arial" w:cs="Arial"/>
          <w:sz w:val="24"/>
          <w:szCs w:val="24"/>
        </w:rPr>
        <w:t>nájemcem</w:t>
      </w:r>
      <w:r w:rsidRPr="00DA43A2">
        <w:rPr>
          <w:rFonts w:ascii="Arial" w:hAnsi="Arial" w:cs="Arial"/>
          <w:spacing w:val="76"/>
          <w:sz w:val="24"/>
          <w:szCs w:val="24"/>
        </w:rPr>
        <w:t xml:space="preserve"> </w:t>
      </w:r>
      <w:r w:rsidRPr="00DA43A2">
        <w:rPr>
          <w:rFonts w:ascii="Arial" w:hAnsi="Arial" w:cs="Arial"/>
          <w:sz w:val="24"/>
          <w:szCs w:val="24"/>
        </w:rPr>
        <w:t>a s</w:t>
      </w:r>
      <w:r w:rsidRPr="00DA43A2">
        <w:rPr>
          <w:rFonts w:ascii="Arial" w:hAnsi="Arial" w:cs="Arial"/>
          <w:spacing w:val="-3"/>
          <w:sz w:val="24"/>
          <w:szCs w:val="24"/>
        </w:rPr>
        <w:t xml:space="preserve"> </w:t>
      </w:r>
      <w:r w:rsidRPr="00DA43A2">
        <w:rPr>
          <w:rFonts w:ascii="Arial" w:hAnsi="Arial" w:cs="Arial"/>
          <w:sz w:val="24"/>
          <w:szCs w:val="24"/>
        </w:rPr>
        <w:t xml:space="preserve">účinností od 1. 1. 2023 dojde k zúžení předmětu nájmu. Uvolněné </w:t>
      </w:r>
      <w:proofErr w:type="spellStart"/>
      <w:r w:rsidRPr="00DA43A2">
        <w:rPr>
          <w:rFonts w:ascii="Arial" w:hAnsi="Arial" w:cs="Arial"/>
          <w:sz w:val="24"/>
          <w:szCs w:val="24"/>
        </w:rPr>
        <w:t>nbp</w:t>
      </w:r>
      <w:proofErr w:type="spellEnd"/>
      <w:r w:rsidRPr="00DA43A2">
        <w:rPr>
          <w:rFonts w:ascii="Arial" w:hAnsi="Arial" w:cs="Arial"/>
          <w:sz w:val="24"/>
          <w:szCs w:val="24"/>
        </w:rPr>
        <w:t xml:space="preserve"> 716,85 m</w:t>
      </w:r>
      <w:r w:rsidRPr="00DA43A2">
        <w:rPr>
          <w:rFonts w:ascii="Arial" w:hAnsi="Arial" w:cs="Arial"/>
          <w:position w:val="8"/>
          <w:sz w:val="24"/>
          <w:szCs w:val="24"/>
        </w:rPr>
        <w:t>2</w:t>
      </w:r>
      <w:r w:rsidRPr="00DA43A2">
        <w:rPr>
          <w:rFonts w:ascii="Arial" w:hAnsi="Arial" w:cs="Arial"/>
          <w:spacing w:val="25"/>
          <w:position w:val="8"/>
          <w:sz w:val="24"/>
          <w:szCs w:val="24"/>
        </w:rPr>
        <w:t xml:space="preserve"> </w:t>
      </w:r>
      <w:r w:rsidRPr="00DA43A2">
        <w:rPr>
          <w:rFonts w:ascii="Arial" w:hAnsi="Arial" w:cs="Arial"/>
          <w:sz w:val="24"/>
          <w:szCs w:val="24"/>
        </w:rPr>
        <w:t xml:space="preserve">budou zařazeny do pronájmu VŘ formou dražby za podmínek doporučených majetkovou komisí </w:t>
      </w:r>
      <w:r w:rsidRPr="00DA43A2">
        <w:rPr>
          <w:rFonts w:ascii="Arial" w:hAnsi="Arial" w:cs="Arial"/>
          <w:sz w:val="24"/>
          <w:szCs w:val="24"/>
        </w:rPr>
        <w:lastRenderedPageBreak/>
        <w:t>(min. vyvolávací nájemné 720 Kč/m</w:t>
      </w:r>
      <w:r w:rsidRPr="00DA43A2">
        <w:rPr>
          <w:rFonts w:ascii="Arial" w:hAnsi="Arial" w:cs="Arial"/>
          <w:position w:val="8"/>
          <w:sz w:val="24"/>
          <w:szCs w:val="24"/>
        </w:rPr>
        <w:t>2</w:t>
      </w:r>
      <w:r w:rsidRPr="00DA43A2">
        <w:rPr>
          <w:rFonts w:ascii="Arial" w:hAnsi="Arial" w:cs="Arial"/>
          <w:sz w:val="24"/>
          <w:szCs w:val="24"/>
        </w:rPr>
        <w:t>/rok). Zároveň jsme v</w:t>
      </w:r>
      <w:r w:rsidRPr="00DA43A2">
        <w:rPr>
          <w:rFonts w:ascii="Arial" w:hAnsi="Arial" w:cs="Arial"/>
          <w:spacing w:val="-5"/>
          <w:sz w:val="24"/>
          <w:szCs w:val="24"/>
        </w:rPr>
        <w:t xml:space="preserve"> </w:t>
      </w:r>
      <w:r w:rsidRPr="00DA43A2">
        <w:rPr>
          <w:rFonts w:ascii="Arial" w:hAnsi="Arial" w:cs="Arial"/>
          <w:sz w:val="24"/>
          <w:szCs w:val="24"/>
        </w:rPr>
        <w:t>tomto čtvrtletí řešili žádost uvedeného provozovatele restaurace o ukončení smlouvy o spolupráci, na základě které se společnost zavázala umožnit využití pronajatých WC jako bezplatné WC pro veřejnost</w:t>
      </w:r>
      <w:r w:rsidRPr="00DA43A2">
        <w:rPr>
          <w:rFonts w:ascii="Arial" w:hAnsi="Arial" w:cs="Arial"/>
          <w:spacing w:val="80"/>
          <w:sz w:val="24"/>
          <w:szCs w:val="24"/>
        </w:rPr>
        <w:t xml:space="preserve"> </w:t>
      </w:r>
      <w:r w:rsidRPr="00DA43A2">
        <w:rPr>
          <w:rFonts w:ascii="Arial" w:hAnsi="Arial" w:cs="Arial"/>
          <w:sz w:val="24"/>
          <w:szCs w:val="24"/>
        </w:rPr>
        <w:t>v provozní době restaurace. MK nedoporučila ukončení smlouvy dohodou k 31. 12. 2022.</w:t>
      </w:r>
    </w:p>
    <w:p w:rsidR="00DA43A2" w:rsidRPr="00A555DC" w:rsidRDefault="00DA43A2" w:rsidP="00DA43A2">
      <w:pPr>
        <w:pStyle w:val="Nadpis2"/>
        <w:spacing w:before="110"/>
        <w:rPr>
          <w:rFonts w:ascii="Arial" w:hAnsi="Arial" w:cs="Arial"/>
          <w:color w:val="auto"/>
          <w:sz w:val="24"/>
          <w:szCs w:val="24"/>
        </w:rPr>
      </w:pPr>
      <w:r w:rsidRPr="00A555DC">
        <w:rPr>
          <w:rFonts w:ascii="Arial" w:hAnsi="Arial" w:cs="Arial"/>
          <w:color w:val="auto"/>
          <w:sz w:val="24"/>
          <w:szCs w:val="24"/>
        </w:rPr>
        <w:t>Prodej</w:t>
      </w:r>
      <w:r w:rsidRPr="00A555DC">
        <w:rPr>
          <w:rFonts w:ascii="Arial" w:hAnsi="Arial" w:cs="Arial"/>
          <w:color w:val="auto"/>
          <w:spacing w:val="-2"/>
          <w:sz w:val="24"/>
          <w:szCs w:val="24"/>
        </w:rPr>
        <w:t xml:space="preserve"> </w:t>
      </w:r>
      <w:r w:rsidRPr="00A555DC">
        <w:rPr>
          <w:rFonts w:ascii="Arial" w:hAnsi="Arial" w:cs="Arial"/>
          <w:color w:val="auto"/>
          <w:sz w:val="24"/>
          <w:szCs w:val="24"/>
        </w:rPr>
        <w:t>bytových domů</w:t>
      </w:r>
      <w:r w:rsidRPr="00A555DC">
        <w:rPr>
          <w:rFonts w:ascii="Arial" w:hAnsi="Arial" w:cs="Arial"/>
          <w:color w:val="auto"/>
          <w:spacing w:val="-2"/>
          <w:sz w:val="24"/>
          <w:szCs w:val="24"/>
        </w:rPr>
        <w:t xml:space="preserve"> </w:t>
      </w:r>
      <w:r w:rsidRPr="00A555DC">
        <w:rPr>
          <w:rFonts w:ascii="Arial" w:hAnsi="Arial" w:cs="Arial"/>
          <w:color w:val="auto"/>
          <w:sz w:val="24"/>
          <w:szCs w:val="24"/>
        </w:rPr>
        <w:t>Strojírenská</w:t>
      </w:r>
      <w:r w:rsidRPr="00A555DC">
        <w:rPr>
          <w:rFonts w:ascii="Arial" w:hAnsi="Arial" w:cs="Arial"/>
          <w:color w:val="auto"/>
          <w:spacing w:val="-2"/>
          <w:sz w:val="24"/>
          <w:szCs w:val="24"/>
        </w:rPr>
        <w:t xml:space="preserve"> </w:t>
      </w:r>
      <w:r w:rsidRPr="00A555DC">
        <w:rPr>
          <w:rFonts w:ascii="Arial" w:hAnsi="Arial" w:cs="Arial"/>
          <w:color w:val="auto"/>
          <w:sz w:val="24"/>
          <w:szCs w:val="24"/>
        </w:rPr>
        <w:t>1,</w:t>
      </w:r>
      <w:r w:rsidRPr="00A555DC">
        <w:rPr>
          <w:rFonts w:ascii="Arial" w:hAnsi="Arial" w:cs="Arial"/>
          <w:color w:val="auto"/>
          <w:spacing w:val="2"/>
          <w:sz w:val="24"/>
          <w:szCs w:val="24"/>
        </w:rPr>
        <w:t xml:space="preserve"> </w:t>
      </w:r>
      <w:r w:rsidRPr="00A555DC">
        <w:rPr>
          <w:rFonts w:ascii="Arial" w:hAnsi="Arial" w:cs="Arial"/>
          <w:color w:val="auto"/>
          <w:sz w:val="24"/>
          <w:szCs w:val="24"/>
        </w:rPr>
        <w:t>3, 5 v</w:t>
      </w:r>
      <w:r w:rsidRPr="00A555DC">
        <w:rPr>
          <w:rFonts w:ascii="Arial" w:hAnsi="Arial" w:cs="Arial"/>
          <w:color w:val="auto"/>
          <w:spacing w:val="-4"/>
          <w:sz w:val="24"/>
          <w:szCs w:val="24"/>
        </w:rPr>
        <w:t xml:space="preserve"> </w:t>
      </w:r>
      <w:r w:rsidRPr="00A555DC">
        <w:rPr>
          <w:rFonts w:ascii="Arial" w:hAnsi="Arial" w:cs="Arial"/>
          <w:color w:val="auto"/>
          <w:spacing w:val="-2"/>
          <w:sz w:val="24"/>
          <w:szCs w:val="24"/>
        </w:rPr>
        <w:t>Jihlavě</w:t>
      </w:r>
    </w:p>
    <w:p w:rsidR="00DA43A2" w:rsidRPr="00DA43A2" w:rsidRDefault="00DA43A2" w:rsidP="00DA43A2">
      <w:pPr>
        <w:pStyle w:val="Zkladntext"/>
        <w:ind w:right="214"/>
        <w:jc w:val="both"/>
        <w:rPr>
          <w:rFonts w:ascii="Arial" w:hAnsi="Arial" w:cs="Arial"/>
          <w:sz w:val="24"/>
          <w:szCs w:val="24"/>
        </w:rPr>
      </w:pPr>
      <w:r w:rsidRPr="00DA43A2">
        <w:rPr>
          <w:rFonts w:ascii="Arial" w:hAnsi="Arial" w:cs="Arial"/>
          <w:sz w:val="24"/>
          <w:szCs w:val="24"/>
        </w:rPr>
        <w:t>S</w:t>
      </w:r>
      <w:r w:rsidRPr="00DA43A2">
        <w:rPr>
          <w:rFonts w:ascii="Arial" w:hAnsi="Arial" w:cs="Arial"/>
          <w:spacing w:val="-3"/>
          <w:sz w:val="24"/>
          <w:szCs w:val="24"/>
        </w:rPr>
        <w:t xml:space="preserve"> </w:t>
      </w:r>
      <w:r w:rsidRPr="00DA43A2">
        <w:rPr>
          <w:rFonts w:ascii="Arial" w:hAnsi="Arial" w:cs="Arial"/>
          <w:sz w:val="24"/>
          <w:szCs w:val="24"/>
        </w:rPr>
        <w:t>firmou</w:t>
      </w:r>
      <w:r w:rsidRPr="00DA43A2">
        <w:rPr>
          <w:rFonts w:ascii="Arial" w:hAnsi="Arial" w:cs="Arial"/>
          <w:spacing w:val="40"/>
          <w:sz w:val="24"/>
          <w:szCs w:val="24"/>
        </w:rPr>
        <w:t xml:space="preserve"> </w:t>
      </w:r>
      <w:r w:rsidRPr="00DA43A2">
        <w:rPr>
          <w:rFonts w:ascii="Arial" w:hAnsi="Arial" w:cs="Arial"/>
          <w:sz w:val="24"/>
          <w:szCs w:val="24"/>
        </w:rPr>
        <w:t>IEG</w:t>
      </w:r>
      <w:r w:rsidRPr="00DA43A2">
        <w:rPr>
          <w:rFonts w:ascii="Arial" w:hAnsi="Arial" w:cs="Arial"/>
          <w:spacing w:val="40"/>
          <w:sz w:val="24"/>
          <w:szCs w:val="24"/>
        </w:rPr>
        <w:t xml:space="preserve"> </w:t>
      </w:r>
      <w:r w:rsidRPr="00DA43A2">
        <w:rPr>
          <w:rFonts w:ascii="Arial" w:hAnsi="Arial" w:cs="Arial"/>
          <w:sz w:val="24"/>
          <w:szCs w:val="24"/>
        </w:rPr>
        <w:t>s.r.o.</w:t>
      </w:r>
      <w:r w:rsidRPr="00DA43A2">
        <w:rPr>
          <w:rFonts w:ascii="Arial" w:hAnsi="Arial" w:cs="Arial"/>
          <w:spacing w:val="40"/>
          <w:sz w:val="24"/>
          <w:szCs w:val="24"/>
        </w:rPr>
        <w:t xml:space="preserve"> </w:t>
      </w:r>
      <w:r w:rsidRPr="00DA43A2">
        <w:rPr>
          <w:rFonts w:ascii="Arial" w:hAnsi="Arial" w:cs="Arial"/>
          <w:sz w:val="24"/>
          <w:szCs w:val="24"/>
        </w:rPr>
        <w:t>byly</w:t>
      </w:r>
      <w:r w:rsidRPr="00DA43A2">
        <w:rPr>
          <w:rFonts w:ascii="Arial" w:hAnsi="Arial" w:cs="Arial"/>
          <w:spacing w:val="40"/>
          <w:sz w:val="24"/>
          <w:szCs w:val="24"/>
        </w:rPr>
        <w:t xml:space="preserve"> </w:t>
      </w:r>
      <w:r w:rsidRPr="00DA43A2">
        <w:rPr>
          <w:rFonts w:ascii="Arial" w:hAnsi="Arial" w:cs="Arial"/>
          <w:sz w:val="24"/>
          <w:szCs w:val="24"/>
        </w:rPr>
        <w:t>uzavřeny</w:t>
      </w:r>
      <w:r w:rsidRPr="00DA43A2">
        <w:rPr>
          <w:rFonts w:ascii="Arial" w:hAnsi="Arial" w:cs="Arial"/>
          <w:spacing w:val="40"/>
          <w:sz w:val="24"/>
          <w:szCs w:val="24"/>
        </w:rPr>
        <w:t xml:space="preserve"> </w:t>
      </w:r>
      <w:r w:rsidRPr="00DA43A2">
        <w:rPr>
          <w:rFonts w:ascii="Arial" w:hAnsi="Arial" w:cs="Arial"/>
          <w:sz w:val="24"/>
          <w:szCs w:val="24"/>
        </w:rPr>
        <w:t>v</w:t>
      </w:r>
      <w:r w:rsidRPr="00DA43A2">
        <w:rPr>
          <w:rFonts w:ascii="Arial" w:hAnsi="Arial" w:cs="Arial"/>
          <w:spacing w:val="-4"/>
          <w:sz w:val="24"/>
          <w:szCs w:val="24"/>
        </w:rPr>
        <w:t xml:space="preserve"> </w:t>
      </w:r>
      <w:r w:rsidRPr="00DA43A2">
        <w:rPr>
          <w:rFonts w:ascii="Arial" w:hAnsi="Arial" w:cs="Arial"/>
          <w:sz w:val="24"/>
          <w:szCs w:val="24"/>
        </w:rPr>
        <w:t>tomto</w:t>
      </w:r>
      <w:r w:rsidRPr="00DA43A2">
        <w:rPr>
          <w:rFonts w:ascii="Arial" w:hAnsi="Arial" w:cs="Arial"/>
          <w:spacing w:val="40"/>
          <w:sz w:val="24"/>
          <w:szCs w:val="24"/>
        </w:rPr>
        <w:t xml:space="preserve"> </w:t>
      </w:r>
      <w:r w:rsidRPr="00DA43A2">
        <w:rPr>
          <w:rFonts w:ascii="Arial" w:hAnsi="Arial" w:cs="Arial"/>
          <w:sz w:val="24"/>
          <w:szCs w:val="24"/>
        </w:rPr>
        <w:t>čtvrtletí</w:t>
      </w:r>
      <w:r w:rsidRPr="00DA43A2">
        <w:rPr>
          <w:rFonts w:ascii="Arial" w:hAnsi="Arial" w:cs="Arial"/>
          <w:spacing w:val="40"/>
          <w:sz w:val="24"/>
          <w:szCs w:val="24"/>
        </w:rPr>
        <w:t xml:space="preserve"> </w:t>
      </w:r>
      <w:r w:rsidRPr="00DA43A2">
        <w:rPr>
          <w:rFonts w:ascii="Arial" w:hAnsi="Arial" w:cs="Arial"/>
          <w:sz w:val="24"/>
          <w:szCs w:val="24"/>
        </w:rPr>
        <w:t>kupní</w:t>
      </w:r>
      <w:r w:rsidRPr="00DA43A2">
        <w:rPr>
          <w:rFonts w:ascii="Arial" w:hAnsi="Arial" w:cs="Arial"/>
          <w:spacing w:val="40"/>
          <w:sz w:val="24"/>
          <w:szCs w:val="24"/>
        </w:rPr>
        <w:t xml:space="preserve"> </w:t>
      </w:r>
      <w:r w:rsidRPr="00DA43A2">
        <w:rPr>
          <w:rFonts w:ascii="Arial" w:hAnsi="Arial" w:cs="Arial"/>
          <w:sz w:val="24"/>
          <w:szCs w:val="24"/>
        </w:rPr>
        <w:t>smlouvy</w:t>
      </w:r>
      <w:r w:rsidRPr="00DA43A2">
        <w:rPr>
          <w:rFonts w:ascii="Arial" w:hAnsi="Arial" w:cs="Arial"/>
          <w:spacing w:val="40"/>
          <w:sz w:val="24"/>
          <w:szCs w:val="24"/>
        </w:rPr>
        <w:t xml:space="preserve"> </w:t>
      </w:r>
      <w:r w:rsidRPr="00DA43A2">
        <w:rPr>
          <w:rFonts w:ascii="Arial" w:hAnsi="Arial" w:cs="Arial"/>
          <w:sz w:val="24"/>
          <w:szCs w:val="24"/>
        </w:rPr>
        <w:t>na</w:t>
      </w:r>
      <w:r w:rsidRPr="00DA43A2">
        <w:rPr>
          <w:rFonts w:ascii="Arial" w:hAnsi="Arial" w:cs="Arial"/>
          <w:spacing w:val="40"/>
          <w:sz w:val="24"/>
          <w:szCs w:val="24"/>
        </w:rPr>
        <w:t xml:space="preserve"> </w:t>
      </w:r>
      <w:r w:rsidRPr="00DA43A2">
        <w:rPr>
          <w:rFonts w:ascii="Arial" w:hAnsi="Arial" w:cs="Arial"/>
          <w:sz w:val="24"/>
          <w:szCs w:val="24"/>
        </w:rPr>
        <w:t>prodej</w:t>
      </w:r>
      <w:r w:rsidRPr="00DA43A2">
        <w:rPr>
          <w:rFonts w:ascii="Arial" w:hAnsi="Arial" w:cs="Arial"/>
          <w:spacing w:val="40"/>
          <w:sz w:val="24"/>
          <w:szCs w:val="24"/>
        </w:rPr>
        <w:t xml:space="preserve"> </w:t>
      </w:r>
      <w:r w:rsidRPr="00DA43A2">
        <w:rPr>
          <w:rFonts w:ascii="Arial" w:hAnsi="Arial" w:cs="Arial"/>
          <w:sz w:val="24"/>
          <w:szCs w:val="24"/>
        </w:rPr>
        <w:t>výše uvedených</w:t>
      </w:r>
      <w:r w:rsidRPr="00DA43A2">
        <w:rPr>
          <w:rFonts w:ascii="Arial" w:hAnsi="Arial" w:cs="Arial"/>
          <w:spacing w:val="55"/>
          <w:sz w:val="24"/>
          <w:szCs w:val="24"/>
        </w:rPr>
        <w:t xml:space="preserve"> </w:t>
      </w:r>
      <w:r w:rsidRPr="00DA43A2">
        <w:rPr>
          <w:rFonts w:ascii="Arial" w:hAnsi="Arial" w:cs="Arial"/>
          <w:sz w:val="24"/>
          <w:szCs w:val="24"/>
        </w:rPr>
        <w:t>domů</w:t>
      </w:r>
      <w:r w:rsidRPr="00DA43A2">
        <w:rPr>
          <w:rFonts w:ascii="Arial" w:hAnsi="Arial" w:cs="Arial"/>
          <w:spacing w:val="55"/>
          <w:sz w:val="24"/>
          <w:szCs w:val="24"/>
        </w:rPr>
        <w:t xml:space="preserve"> </w:t>
      </w:r>
      <w:r w:rsidRPr="00DA43A2">
        <w:rPr>
          <w:rFonts w:ascii="Arial" w:hAnsi="Arial" w:cs="Arial"/>
          <w:sz w:val="24"/>
          <w:szCs w:val="24"/>
        </w:rPr>
        <w:t>s</w:t>
      </w:r>
      <w:r w:rsidRPr="00DA43A2">
        <w:rPr>
          <w:rFonts w:ascii="Arial" w:hAnsi="Arial" w:cs="Arial"/>
          <w:spacing w:val="-4"/>
          <w:sz w:val="24"/>
          <w:szCs w:val="24"/>
        </w:rPr>
        <w:t xml:space="preserve"> </w:t>
      </w:r>
      <w:r w:rsidRPr="00DA43A2">
        <w:rPr>
          <w:rFonts w:ascii="Arial" w:hAnsi="Arial" w:cs="Arial"/>
          <w:sz w:val="24"/>
          <w:szCs w:val="24"/>
        </w:rPr>
        <w:t>pozemky</w:t>
      </w:r>
      <w:r w:rsidRPr="00DA43A2">
        <w:rPr>
          <w:rFonts w:ascii="Arial" w:hAnsi="Arial" w:cs="Arial"/>
          <w:spacing w:val="40"/>
          <w:sz w:val="24"/>
          <w:szCs w:val="24"/>
        </w:rPr>
        <w:t xml:space="preserve"> </w:t>
      </w:r>
      <w:r w:rsidRPr="00DA43A2">
        <w:rPr>
          <w:rFonts w:ascii="Arial" w:hAnsi="Arial" w:cs="Arial"/>
          <w:sz w:val="24"/>
          <w:szCs w:val="24"/>
        </w:rPr>
        <w:t>za</w:t>
      </w:r>
      <w:r w:rsidRPr="00DA43A2">
        <w:rPr>
          <w:rFonts w:ascii="Arial" w:hAnsi="Arial" w:cs="Arial"/>
          <w:spacing w:val="57"/>
          <w:sz w:val="24"/>
          <w:szCs w:val="24"/>
        </w:rPr>
        <w:t xml:space="preserve"> </w:t>
      </w:r>
      <w:r w:rsidRPr="00DA43A2">
        <w:rPr>
          <w:rFonts w:ascii="Arial" w:hAnsi="Arial" w:cs="Arial"/>
          <w:sz w:val="24"/>
          <w:szCs w:val="24"/>
        </w:rPr>
        <w:t>3,5</w:t>
      </w:r>
      <w:r w:rsidRPr="00DA43A2">
        <w:rPr>
          <w:rFonts w:ascii="Arial" w:hAnsi="Arial" w:cs="Arial"/>
          <w:spacing w:val="55"/>
          <w:sz w:val="24"/>
          <w:szCs w:val="24"/>
        </w:rPr>
        <w:t xml:space="preserve"> </w:t>
      </w:r>
      <w:r w:rsidRPr="00DA43A2">
        <w:rPr>
          <w:rFonts w:ascii="Arial" w:hAnsi="Arial" w:cs="Arial"/>
          <w:sz w:val="24"/>
          <w:szCs w:val="24"/>
        </w:rPr>
        <w:t>mil.</w:t>
      </w:r>
      <w:r w:rsidRPr="00DA43A2">
        <w:rPr>
          <w:rFonts w:ascii="Arial" w:hAnsi="Arial" w:cs="Arial"/>
          <w:spacing w:val="55"/>
          <w:sz w:val="24"/>
          <w:szCs w:val="24"/>
        </w:rPr>
        <w:t xml:space="preserve"> </w:t>
      </w:r>
      <w:r w:rsidRPr="00DA43A2">
        <w:rPr>
          <w:rFonts w:ascii="Arial" w:hAnsi="Arial" w:cs="Arial"/>
          <w:sz w:val="24"/>
          <w:szCs w:val="24"/>
        </w:rPr>
        <w:t>Kč</w:t>
      </w:r>
      <w:r w:rsidRPr="00DA43A2">
        <w:rPr>
          <w:rFonts w:ascii="Arial" w:hAnsi="Arial" w:cs="Arial"/>
          <w:spacing w:val="55"/>
          <w:sz w:val="24"/>
          <w:szCs w:val="24"/>
        </w:rPr>
        <w:t xml:space="preserve"> </w:t>
      </w:r>
      <w:r w:rsidRPr="00DA43A2">
        <w:rPr>
          <w:rFonts w:ascii="Arial" w:hAnsi="Arial" w:cs="Arial"/>
          <w:sz w:val="24"/>
          <w:szCs w:val="24"/>
        </w:rPr>
        <w:t>a</w:t>
      </w:r>
      <w:r w:rsidRPr="00DA43A2">
        <w:rPr>
          <w:rFonts w:ascii="Arial" w:hAnsi="Arial" w:cs="Arial"/>
          <w:spacing w:val="55"/>
          <w:sz w:val="24"/>
          <w:szCs w:val="24"/>
        </w:rPr>
        <w:t xml:space="preserve"> </w:t>
      </w:r>
      <w:r w:rsidRPr="00DA43A2">
        <w:rPr>
          <w:rFonts w:ascii="Arial" w:hAnsi="Arial" w:cs="Arial"/>
          <w:sz w:val="24"/>
          <w:szCs w:val="24"/>
        </w:rPr>
        <w:t>dále</w:t>
      </w:r>
      <w:r w:rsidRPr="00DA43A2">
        <w:rPr>
          <w:rFonts w:ascii="Arial" w:hAnsi="Arial" w:cs="Arial"/>
          <w:spacing w:val="40"/>
          <w:sz w:val="24"/>
          <w:szCs w:val="24"/>
        </w:rPr>
        <w:t xml:space="preserve"> </w:t>
      </w:r>
      <w:r w:rsidRPr="00DA43A2">
        <w:rPr>
          <w:rFonts w:ascii="Arial" w:hAnsi="Arial" w:cs="Arial"/>
          <w:sz w:val="24"/>
          <w:szCs w:val="24"/>
        </w:rPr>
        <w:t>na</w:t>
      </w:r>
      <w:r w:rsidRPr="00DA43A2">
        <w:rPr>
          <w:rFonts w:ascii="Arial" w:hAnsi="Arial" w:cs="Arial"/>
          <w:spacing w:val="40"/>
          <w:sz w:val="24"/>
          <w:szCs w:val="24"/>
        </w:rPr>
        <w:t xml:space="preserve"> </w:t>
      </w:r>
      <w:r w:rsidRPr="00DA43A2">
        <w:rPr>
          <w:rFonts w:ascii="Arial" w:hAnsi="Arial" w:cs="Arial"/>
          <w:sz w:val="24"/>
          <w:szCs w:val="24"/>
        </w:rPr>
        <w:t>prodej</w:t>
      </w:r>
      <w:r w:rsidRPr="00DA43A2">
        <w:rPr>
          <w:rFonts w:ascii="Arial" w:hAnsi="Arial" w:cs="Arial"/>
          <w:spacing w:val="40"/>
          <w:sz w:val="24"/>
          <w:szCs w:val="24"/>
        </w:rPr>
        <w:t xml:space="preserve"> </w:t>
      </w:r>
      <w:r w:rsidRPr="00DA43A2">
        <w:rPr>
          <w:rFonts w:ascii="Arial" w:hAnsi="Arial" w:cs="Arial"/>
          <w:sz w:val="24"/>
          <w:szCs w:val="24"/>
        </w:rPr>
        <w:t>pozemků</w:t>
      </w:r>
      <w:r w:rsidRPr="00DA43A2">
        <w:rPr>
          <w:rFonts w:ascii="Arial" w:hAnsi="Arial" w:cs="Arial"/>
          <w:spacing w:val="40"/>
          <w:sz w:val="24"/>
          <w:szCs w:val="24"/>
        </w:rPr>
        <w:t xml:space="preserve"> </w:t>
      </w:r>
      <w:r w:rsidRPr="00DA43A2">
        <w:rPr>
          <w:rFonts w:ascii="Arial" w:hAnsi="Arial" w:cs="Arial"/>
          <w:sz w:val="24"/>
          <w:szCs w:val="24"/>
        </w:rPr>
        <w:t>pod</w:t>
      </w:r>
      <w:r w:rsidRPr="00DA43A2">
        <w:rPr>
          <w:rFonts w:ascii="Arial" w:hAnsi="Arial" w:cs="Arial"/>
          <w:spacing w:val="57"/>
          <w:sz w:val="24"/>
          <w:szCs w:val="24"/>
        </w:rPr>
        <w:t xml:space="preserve"> </w:t>
      </w:r>
      <w:r w:rsidRPr="00DA43A2">
        <w:rPr>
          <w:rFonts w:ascii="Arial" w:hAnsi="Arial" w:cs="Arial"/>
          <w:sz w:val="24"/>
          <w:szCs w:val="24"/>
        </w:rPr>
        <w:t>garážemi v</w:t>
      </w:r>
      <w:r w:rsidRPr="00DA43A2">
        <w:rPr>
          <w:rFonts w:ascii="Arial" w:hAnsi="Arial" w:cs="Arial"/>
          <w:spacing w:val="-5"/>
          <w:sz w:val="24"/>
          <w:szCs w:val="24"/>
        </w:rPr>
        <w:t xml:space="preserve"> </w:t>
      </w:r>
      <w:r w:rsidRPr="00DA43A2">
        <w:rPr>
          <w:rFonts w:ascii="Arial" w:hAnsi="Arial" w:cs="Arial"/>
          <w:sz w:val="24"/>
          <w:szCs w:val="24"/>
        </w:rPr>
        <w:t>dané lokalitě, a to těch, o které neměli</w:t>
      </w:r>
      <w:r w:rsidRPr="00DA43A2">
        <w:rPr>
          <w:rFonts w:ascii="Arial" w:hAnsi="Arial" w:cs="Arial"/>
          <w:spacing w:val="-1"/>
          <w:sz w:val="24"/>
          <w:szCs w:val="24"/>
        </w:rPr>
        <w:t xml:space="preserve"> </w:t>
      </w:r>
      <w:r w:rsidRPr="00DA43A2">
        <w:rPr>
          <w:rFonts w:ascii="Arial" w:hAnsi="Arial" w:cs="Arial"/>
          <w:sz w:val="24"/>
          <w:szCs w:val="24"/>
        </w:rPr>
        <w:t>zájem vlastníci garáží. V</w:t>
      </w:r>
      <w:r w:rsidRPr="00DA43A2">
        <w:rPr>
          <w:rFonts w:ascii="Arial" w:hAnsi="Arial" w:cs="Arial"/>
          <w:spacing w:val="-1"/>
          <w:sz w:val="24"/>
          <w:szCs w:val="24"/>
        </w:rPr>
        <w:t xml:space="preserve"> </w:t>
      </w:r>
      <w:r w:rsidRPr="00DA43A2">
        <w:rPr>
          <w:rFonts w:ascii="Arial" w:hAnsi="Arial" w:cs="Arial"/>
          <w:sz w:val="24"/>
          <w:szCs w:val="24"/>
        </w:rPr>
        <w:t>rámci prodeje jsme řešili</w:t>
      </w:r>
      <w:r w:rsidRPr="00DA43A2">
        <w:rPr>
          <w:rFonts w:ascii="Arial" w:hAnsi="Arial" w:cs="Arial"/>
          <w:spacing w:val="40"/>
          <w:sz w:val="24"/>
          <w:szCs w:val="24"/>
        </w:rPr>
        <w:t xml:space="preserve"> </w:t>
      </w:r>
      <w:r w:rsidRPr="00DA43A2">
        <w:rPr>
          <w:rFonts w:ascii="Arial" w:hAnsi="Arial" w:cs="Arial"/>
          <w:sz w:val="24"/>
          <w:szCs w:val="24"/>
        </w:rPr>
        <w:t>i</w:t>
      </w:r>
      <w:r w:rsidRPr="00DA43A2">
        <w:rPr>
          <w:rFonts w:ascii="Arial" w:hAnsi="Arial" w:cs="Arial"/>
          <w:spacing w:val="67"/>
          <w:w w:val="150"/>
          <w:sz w:val="24"/>
          <w:szCs w:val="24"/>
        </w:rPr>
        <w:t xml:space="preserve"> </w:t>
      </w:r>
      <w:r w:rsidRPr="00DA43A2">
        <w:rPr>
          <w:rFonts w:ascii="Arial" w:hAnsi="Arial" w:cs="Arial"/>
          <w:sz w:val="24"/>
          <w:szCs w:val="24"/>
        </w:rPr>
        <w:t>zákonná</w:t>
      </w:r>
      <w:r w:rsidRPr="00DA43A2">
        <w:rPr>
          <w:rFonts w:ascii="Arial" w:hAnsi="Arial" w:cs="Arial"/>
          <w:spacing w:val="67"/>
          <w:w w:val="150"/>
          <w:sz w:val="24"/>
          <w:szCs w:val="24"/>
        </w:rPr>
        <w:t xml:space="preserve"> </w:t>
      </w:r>
      <w:r w:rsidRPr="00DA43A2">
        <w:rPr>
          <w:rFonts w:ascii="Arial" w:hAnsi="Arial" w:cs="Arial"/>
          <w:sz w:val="24"/>
          <w:szCs w:val="24"/>
        </w:rPr>
        <w:t>předkupní</w:t>
      </w:r>
      <w:r w:rsidRPr="00DA43A2">
        <w:rPr>
          <w:rFonts w:ascii="Arial" w:hAnsi="Arial" w:cs="Arial"/>
          <w:spacing w:val="67"/>
          <w:w w:val="150"/>
          <w:sz w:val="24"/>
          <w:szCs w:val="24"/>
        </w:rPr>
        <w:t xml:space="preserve"> </w:t>
      </w:r>
      <w:r w:rsidRPr="00DA43A2">
        <w:rPr>
          <w:rFonts w:ascii="Arial" w:hAnsi="Arial" w:cs="Arial"/>
          <w:sz w:val="24"/>
          <w:szCs w:val="24"/>
        </w:rPr>
        <w:t>práva</w:t>
      </w:r>
      <w:r w:rsidRPr="00DA43A2">
        <w:rPr>
          <w:rFonts w:ascii="Arial" w:hAnsi="Arial" w:cs="Arial"/>
          <w:spacing w:val="69"/>
          <w:w w:val="150"/>
          <w:sz w:val="24"/>
          <w:szCs w:val="24"/>
        </w:rPr>
        <w:t xml:space="preserve"> </w:t>
      </w:r>
      <w:r w:rsidRPr="00DA43A2">
        <w:rPr>
          <w:rFonts w:ascii="Arial" w:hAnsi="Arial" w:cs="Arial"/>
          <w:sz w:val="24"/>
          <w:szCs w:val="24"/>
        </w:rPr>
        <w:t>dle</w:t>
      </w:r>
      <w:r w:rsidRPr="00DA43A2">
        <w:rPr>
          <w:rFonts w:ascii="Arial" w:hAnsi="Arial" w:cs="Arial"/>
          <w:spacing w:val="67"/>
          <w:w w:val="150"/>
          <w:sz w:val="24"/>
          <w:szCs w:val="24"/>
        </w:rPr>
        <w:t xml:space="preserve"> </w:t>
      </w:r>
      <w:r w:rsidRPr="00DA43A2">
        <w:rPr>
          <w:rFonts w:ascii="Arial" w:hAnsi="Arial" w:cs="Arial"/>
          <w:sz w:val="24"/>
          <w:szCs w:val="24"/>
        </w:rPr>
        <w:t>§</w:t>
      </w:r>
      <w:r w:rsidRPr="00DA43A2">
        <w:rPr>
          <w:rFonts w:ascii="Arial" w:hAnsi="Arial" w:cs="Arial"/>
          <w:spacing w:val="69"/>
          <w:w w:val="150"/>
          <w:sz w:val="24"/>
          <w:szCs w:val="24"/>
        </w:rPr>
        <w:t xml:space="preserve"> </w:t>
      </w:r>
      <w:r w:rsidRPr="00DA43A2">
        <w:rPr>
          <w:rFonts w:ascii="Arial" w:hAnsi="Arial" w:cs="Arial"/>
          <w:sz w:val="24"/>
          <w:szCs w:val="24"/>
        </w:rPr>
        <w:t>3056</w:t>
      </w:r>
      <w:r w:rsidRPr="00DA43A2">
        <w:rPr>
          <w:rFonts w:ascii="Arial" w:hAnsi="Arial" w:cs="Arial"/>
          <w:spacing w:val="67"/>
          <w:w w:val="150"/>
          <w:sz w:val="24"/>
          <w:szCs w:val="24"/>
        </w:rPr>
        <w:t xml:space="preserve"> </w:t>
      </w:r>
      <w:proofErr w:type="spellStart"/>
      <w:proofErr w:type="gramStart"/>
      <w:r w:rsidRPr="00DA43A2">
        <w:rPr>
          <w:rFonts w:ascii="Arial" w:hAnsi="Arial" w:cs="Arial"/>
          <w:sz w:val="24"/>
          <w:szCs w:val="24"/>
        </w:rPr>
        <w:t>o.z</w:t>
      </w:r>
      <w:proofErr w:type="spellEnd"/>
      <w:r w:rsidRPr="00DA43A2">
        <w:rPr>
          <w:rFonts w:ascii="Arial" w:hAnsi="Arial" w:cs="Arial"/>
          <w:sz w:val="24"/>
          <w:szCs w:val="24"/>
        </w:rPr>
        <w:t>.</w:t>
      </w:r>
      <w:r w:rsidRPr="00DA43A2">
        <w:rPr>
          <w:rFonts w:ascii="Arial" w:hAnsi="Arial" w:cs="Arial"/>
          <w:spacing w:val="69"/>
          <w:w w:val="150"/>
          <w:sz w:val="24"/>
          <w:szCs w:val="24"/>
        </w:rPr>
        <w:t xml:space="preserve"> </w:t>
      </w:r>
      <w:r w:rsidRPr="00DA43A2">
        <w:rPr>
          <w:rFonts w:ascii="Arial" w:hAnsi="Arial" w:cs="Arial"/>
          <w:sz w:val="24"/>
          <w:szCs w:val="24"/>
        </w:rPr>
        <w:t>(vlastník</w:t>
      </w:r>
      <w:proofErr w:type="gramEnd"/>
      <w:r w:rsidRPr="00DA43A2">
        <w:rPr>
          <w:rFonts w:ascii="Arial" w:hAnsi="Arial" w:cs="Arial"/>
          <w:spacing w:val="67"/>
          <w:w w:val="150"/>
          <w:sz w:val="24"/>
          <w:szCs w:val="24"/>
        </w:rPr>
        <w:t xml:space="preserve"> </w:t>
      </w:r>
      <w:r w:rsidRPr="00DA43A2">
        <w:rPr>
          <w:rFonts w:ascii="Arial" w:hAnsi="Arial" w:cs="Arial"/>
          <w:sz w:val="24"/>
          <w:szCs w:val="24"/>
        </w:rPr>
        <w:t>stavby</w:t>
      </w:r>
      <w:r w:rsidRPr="00DA43A2">
        <w:rPr>
          <w:rFonts w:ascii="Arial" w:hAnsi="Arial" w:cs="Arial"/>
          <w:spacing w:val="67"/>
          <w:w w:val="150"/>
          <w:sz w:val="24"/>
          <w:szCs w:val="24"/>
        </w:rPr>
        <w:t xml:space="preserve"> </w:t>
      </w:r>
      <w:r w:rsidRPr="00DA43A2">
        <w:rPr>
          <w:rFonts w:ascii="Arial" w:hAnsi="Arial" w:cs="Arial"/>
          <w:sz w:val="24"/>
          <w:szCs w:val="24"/>
        </w:rPr>
        <w:t>má</w:t>
      </w:r>
      <w:r w:rsidRPr="00DA43A2">
        <w:rPr>
          <w:rFonts w:ascii="Arial" w:hAnsi="Arial" w:cs="Arial"/>
          <w:spacing w:val="69"/>
          <w:w w:val="150"/>
          <w:sz w:val="24"/>
          <w:szCs w:val="24"/>
        </w:rPr>
        <w:t xml:space="preserve"> </w:t>
      </w:r>
      <w:r w:rsidRPr="00DA43A2">
        <w:rPr>
          <w:rFonts w:ascii="Arial" w:hAnsi="Arial" w:cs="Arial"/>
          <w:sz w:val="24"/>
          <w:szCs w:val="24"/>
        </w:rPr>
        <w:t>předkupní</w:t>
      </w:r>
      <w:r w:rsidRPr="00DA43A2">
        <w:rPr>
          <w:rFonts w:ascii="Arial" w:hAnsi="Arial" w:cs="Arial"/>
          <w:spacing w:val="67"/>
          <w:w w:val="150"/>
          <w:sz w:val="24"/>
          <w:szCs w:val="24"/>
        </w:rPr>
        <w:t xml:space="preserve"> </w:t>
      </w:r>
      <w:r w:rsidRPr="00DA43A2">
        <w:rPr>
          <w:rFonts w:ascii="Arial" w:hAnsi="Arial" w:cs="Arial"/>
          <w:sz w:val="24"/>
          <w:szCs w:val="24"/>
        </w:rPr>
        <w:t>právo k</w:t>
      </w:r>
      <w:r w:rsidRPr="00DA43A2">
        <w:rPr>
          <w:rFonts w:ascii="Arial" w:hAnsi="Arial" w:cs="Arial"/>
          <w:spacing w:val="-1"/>
          <w:sz w:val="24"/>
          <w:szCs w:val="24"/>
        </w:rPr>
        <w:t xml:space="preserve"> </w:t>
      </w:r>
      <w:r w:rsidRPr="00DA43A2">
        <w:rPr>
          <w:rFonts w:ascii="Arial" w:hAnsi="Arial" w:cs="Arial"/>
          <w:sz w:val="24"/>
          <w:szCs w:val="24"/>
        </w:rPr>
        <w:t>pozemku).</w:t>
      </w:r>
      <w:r w:rsidRPr="00DA43A2">
        <w:rPr>
          <w:rFonts w:ascii="Arial" w:hAnsi="Arial" w:cs="Arial"/>
          <w:spacing w:val="40"/>
          <w:sz w:val="24"/>
          <w:szCs w:val="24"/>
        </w:rPr>
        <w:t xml:space="preserve">  </w:t>
      </w:r>
      <w:proofErr w:type="gramStart"/>
      <w:r w:rsidRPr="00DA43A2">
        <w:rPr>
          <w:rFonts w:ascii="Arial" w:hAnsi="Arial" w:cs="Arial"/>
          <w:sz w:val="24"/>
          <w:szCs w:val="24"/>
        </w:rPr>
        <w:t>Pozemky</w:t>
      </w:r>
      <w:r w:rsidRPr="00DA43A2">
        <w:rPr>
          <w:rFonts w:ascii="Arial" w:hAnsi="Arial" w:cs="Arial"/>
          <w:spacing w:val="40"/>
          <w:sz w:val="24"/>
          <w:szCs w:val="24"/>
        </w:rPr>
        <w:t xml:space="preserve">  </w:t>
      </w:r>
      <w:r w:rsidRPr="00DA43A2">
        <w:rPr>
          <w:rFonts w:ascii="Arial" w:hAnsi="Arial" w:cs="Arial"/>
          <w:sz w:val="24"/>
          <w:szCs w:val="24"/>
        </w:rPr>
        <w:t>pod</w:t>
      </w:r>
      <w:proofErr w:type="gramEnd"/>
      <w:r w:rsidRPr="00DA43A2">
        <w:rPr>
          <w:rFonts w:ascii="Arial" w:hAnsi="Arial" w:cs="Arial"/>
          <w:spacing w:val="40"/>
          <w:sz w:val="24"/>
          <w:szCs w:val="24"/>
        </w:rPr>
        <w:t xml:space="preserve">  </w:t>
      </w:r>
      <w:r w:rsidRPr="00DA43A2">
        <w:rPr>
          <w:rFonts w:ascii="Arial" w:hAnsi="Arial" w:cs="Arial"/>
          <w:sz w:val="24"/>
          <w:szCs w:val="24"/>
        </w:rPr>
        <w:t>garážemi</w:t>
      </w:r>
      <w:r w:rsidRPr="00DA43A2">
        <w:rPr>
          <w:rFonts w:ascii="Arial" w:hAnsi="Arial" w:cs="Arial"/>
          <w:spacing w:val="40"/>
          <w:sz w:val="24"/>
          <w:szCs w:val="24"/>
        </w:rPr>
        <w:t xml:space="preserve">  </w:t>
      </w:r>
      <w:r w:rsidRPr="00DA43A2">
        <w:rPr>
          <w:rFonts w:ascii="Arial" w:hAnsi="Arial" w:cs="Arial"/>
          <w:sz w:val="24"/>
          <w:szCs w:val="24"/>
        </w:rPr>
        <w:t>byly</w:t>
      </w:r>
      <w:r w:rsidRPr="00DA43A2">
        <w:rPr>
          <w:rFonts w:ascii="Arial" w:hAnsi="Arial" w:cs="Arial"/>
          <w:spacing w:val="40"/>
          <w:sz w:val="24"/>
          <w:szCs w:val="24"/>
        </w:rPr>
        <w:t xml:space="preserve">  </w:t>
      </w:r>
      <w:r w:rsidRPr="00DA43A2">
        <w:rPr>
          <w:rFonts w:ascii="Arial" w:hAnsi="Arial" w:cs="Arial"/>
          <w:sz w:val="24"/>
          <w:szCs w:val="24"/>
        </w:rPr>
        <w:t>prodávány</w:t>
      </w:r>
      <w:r w:rsidRPr="00DA43A2">
        <w:rPr>
          <w:rFonts w:ascii="Arial" w:hAnsi="Arial" w:cs="Arial"/>
          <w:spacing w:val="40"/>
          <w:sz w:val="24"/>
          <w:szCs w:val="24"/>
        </w:rPr>
        <w:t xml:space="preserve">  </w:t>
      </w:r>
      <w:r w:rsidRPr="00DA43A2">
        <w:rPr>
          <w:rFonts w:ascii="Arial" w:hAnsi="Arial" w:cs="Arial"/>
          <w:sz w:val="24"/>
          <w:szCs w:val="24"/>
        </w:rPr>
        <w:t>za</w:t>
      </w:r>
      <w:r w:rsidRPr="00DA43A2">
        <w:rPr>
          <w:rFonts w:ascii="Arial" w:hAnsi="Arial" w:cs="Arial"/>
          <w:spacing w:val="40"/>
          <w:sz w:val="24"/>
          <w:szCs w:val="24"/>
        </w:rPr>
        <w:t xml:space="preserve">  </w:t>
      </w:r>
      <w:r w:rsidRPr="00DA43A2">
        <w:rPr>
          <w:rFonts w:ascii="Arial" w:hAnsi="Arial" w:cs="Arial"/>
          <w:sz w:val="24"/>
          <w:szCs w:val="24"/>
        </w:rPr>
        <w:t>1.800</w:t>
      </w:r>
      <w:r w:rsidRPr="00DA43A2">
        <w:rPr>
          <w:rFonts w:ascii="Arial" w:hAnsi="Arial" w:cs="Arial"/>
          <w:spacing w:val="40"/>
          <w:sz w:val="24"/>
          <w:szCs w:val="24"/>
        </w:rPr>
        <w:t xml:space="preserve">  </w:t>
      </w:r>
      <w:r w:rsidRPr="00DA43A2">
        <w:rPr>
          <w:rFonts w:ascii="Arial" w:hAnsi="Arial" w:cs="Arial"/>
          <w:sz w:val="24"/>
          <w:szCs w:val="24"/>
        </w:rPr>
        <w:t>Kč/m</w:t>
      </w:r>
      <w:r w:rsidRPr="00DA43A2">
        <w:rPr>
          <w:rFonts w:ascii="Arial" w:hAnsi="Arial" w:cs="Arial"/>
          <w:position w:val="8"/>
          <w:sz w:val="24"/>
          <w:szCs w:val="24"/>
        </w:rPr>
        <w:t>2</w:t>
      </w:r>
      <w:r w:rsidRPr="00DA43A2">
        <w:rPr>
          <w:rFonts w:ascii="Arial" w:hAnsi="Arial" w:cs="Arial"/>
          <w:sz w:val="24"/>
          <w:szCs w:val="24"/>
        </w:rPr>
        <w:t>.</w:t>
      </w:r>
      <w:r w:rsidRPr="00DA43A2">
        <w:rPr>
          <w:rFonts w:ascii="Arial" w:hAnsi="Arial" w:cs="Arial"/>
          <w:spacing w:val="40"/>
          <w:sz w:val="24"/>
          <w:szCs w:val="24"/>
        </w:rPr>
        <w:t xml:space="preserve">  </w:t>
      </w:r>
      <w:r w:rsidRPr="00DA43A2">
        <w:rPr>
          <w:rFonts w:ascii="Arial" w:hAnsi="Arial" w:cs="Arial"/>
          <w:sz w:val="24"/>
          <w:szCs w:val="24"/>
        </w:rPr>
        <w:t>Přístup</w:t>
      </w:r>
      <w:r w:rsidRPr="00DA43A2">
        <w:rPr>
          <w:rFonts w:ascii="Arial" w:hAnsi="Arial" w:cs="Arial"/>
          <w:spacing w:val="40"/>
          <w:sz w:val="24"/>
          <w:szCs w:val="24"/>
        </w:rPr>
        <w:t xml:space="preserve"> </w:t>
      </w:r>
      <w:r w:rsidRPr="00DA43A2">
        <w:rPr>
          <w:rFonts w:ascii="Arial" w:hAnsi="Arial" w:cs="Arial"/>
          <w:sz w:val="24"/>
          <w:szCs w:val="24"/>
        </w:rPr>
        <w:t>k</w:t>
      </w:r>
      <w:r w:rsidRPr="00DA43A2">
        <w:rPr>
          <w:rFonts w:ascii="Arial" w:hAnsi="Arial" w:cs="Arial"/>
          <w:spacing w:val="-3"/>
          <w:sz w:val="24"/>
          <w:szCs w:val="24"/>
        </w:rPr>
        <w:t xml:space="preserve"> </w:t>
      </w:r>
      <w:r w:rsidRPr="00DA43A2">
        <w:rPr>
          <w:rFonts w:ascii="Arial" w:hAnsi="Arial" w:cs="Arial"/>
          <w:sz w:val="24"/>
          <w:szCs w:val="24"/>
        </w:rPr>
        <w:t>předmětným domům je přes pozemek jiného vlastníka, navíc nejsou k</w:t>
      </w:r>
      <w:r w:rsidRPr="00DA43A2">
        <w:rPr>
          <w:rFonts w:ascii="Arial" w:hAnsi="Arial" w:cs="Arial"/>
          <w:spacing w:val="-3"/>
          <w:sz w:val="24"/>
          <w:szCs w:val="24"/>
        </w:rPr>
        <w:t xml:space="preserve"> </w:t>
      </w:r>
      <w:r w:rsidRPr="00DA43A2">
        <w:rPr>
          <w:rFonts w:ascii="Arial" w:hAnsi="Arial" w:cs="Arial"/>
          <w:sz w:val="24"/>
          <w:szCs w:val="24"/>
        </w:rPr>
        <w:t>domům přivedeny inženýrské sítě (kanalizace, voda).</w:t>
      </w:r>
    </w:p>
    <w:p w:rsidR="00DA43A2" w:rsidRPr="00A555DC" w:rsidRDefault="00DA43A2" w:rsidP="00DA43A2">
      <w:pPr>
        <w:pStyle w:val="Nadpis2"/>
        <w:spacing w:before="115"/>
        <w:rPr>
          <w:rFonts w:ascii="Arial" w:hAnsi="Arial" w:cs="Arial"/>
          <w:color w:val="auto"/>
          <w:sz w:val="24"/>
          <w:szCs w:val="24"/>
        </w:rPr>
      </w:pPr>
      <w:r w:rsidRPr="00A555DC">
        <w:rPr>
          <w:rFonts w:ascii="Arial" w:hAnsi="Arial" w:cs="Arial"/>
          <w:color w:val="auto"/>
          <w:sz w:val="24"/>
          <w:szCs w:val="24"/>
        </w:rPr>
        <w:t>Úpravy</w:t>
      </w:r>
      <w:r w:rsidRPr="00A555DC">
        <w:rPr>
          <w:rFonts w:ascii="Arial" w:hAnsi="Arial" w:cs="Arial"/>
          <w:color w:val="auto"/>
          <w:spacing w:val="-3"/>
          <w:sz w:val="24"/>
          <w:szCs w:val="24"/>
        </w:rPr>
        <w:t xml:space="preserve"> </w:t>
      </w:r>
      <w:r w:rsidRPr="00A555DC">
        <w:rPr>
          <w:rFonts w:ascii="Arial" w:hAnsi="Arial" w:cs="Arial"/>
          <w:color w:val="auto"/>
          <w:sz w:val="24"/>
          <w:szCs w:val="24"/>
        </w:rPr>
        <w:t xml:space="preserve">metodiky, </w:t>
      </w:r>
      <w:r w:rsidRPr="00A555DC">
        <w:rPr>
          <w:rFonts w:ascii="Arial" w:hAnsi="Arial" w:cs="Arial"/>
          <w:color w:val="auto"/>
          <w:spacing w:val="-2"/>
          <w:sz w:val="24"/>
          <w:szCs w:val="24"/>
        </w:rPr>
        <w:t>mechanismu</w:t>
      </w:r>
    </w:p>
    <w:p w:rsidR="00DA43A2" w:rsidRPr="00DA43A2" w:rsidRDefault="00DA43A2" w:rsidP="00A555DC">
      <w:pPr>
        <w:pStyle w:val="Zkladntext"/>
        <w:ind w:right="210"/>
        <w:jc w:val="both"/>
        <w:rPr>
          <w:rFonts w:ascii="Arial" w:hAnsi="Arial" w:cs="Arial"/>
          <w:sz w:val="24"/>
          <w:szCs w:val="24"/>
        </w:rPr>
      </w:pPr>
      <w:r w:rsidRPr="00DA43A2">
        <w:rPr>
          <w:rFonts w:ascii="Arial" w:hAnsi="Arial" w:cs="Arial"/>
          <w:sz w:val="24"/>
          <w:szCs w:val="24"/>
        </w:rPr>
        <w:t>Za finanční podpory ESF</w:t>
      </w:r>
      <w:r w:rsidRPr="00DA43A2">
        <w:rPr>
          <w:rFonts w:ascii="Arial" w:hAnsi="Arial" w:cs="Arial"/>
          <w:spacing w:val="-2"/>
          <w:sz w:val="24"/>
          <w:szCs w:val="24"/>
        </w:rPr>
        <w:t xml:space="preserve"> </w:t>
      </w:r>
      <w:r w:rsidRPr="00DA43A2">
        <w:rPr>
          <w:rFonts w:ascii="Arial" w:hAnsi="Arial" w:cs="Arial"/>
          <w:sz w:val="24"/>
          <w:szCs w:val="24"/>
        </w:rPr>
        <w:t>byl realizován od července 2020 do září 2022 projekt Jednotné místo pro bydlení Jihlava organizačně spadající pod MO, jehož cílem byla zejména</w:t>
      </w:r>
      <w:r w:rsidRPr="00DA43A2">
        <w:rPr>
          <w:rFonts w:ascii="Arial" w:hAnsi="Arial" w:cs="Arial"/>
          <w:spacing w:val="-5"/>
          <w:sz w:val="24"/>
          <w:szCs w:val="24"/>
        </w:rPr>
        <w:t xml:space="preserve"> </w:t>
      </w:r>
      <w:r w:rsidRPr="00DA43A2">
        <w:rPr>
          <w:rFonts w:ascii="Arial" w:hAnsi="Arial" w:cs="Arial"/>
          <w:sz w:val="24"/>
          <w:szCs w:val="24"/>
        </w:rPr>
        <w:t>přímá podpora a koordinace návazné podpory domácností v přístupu k</w:t>
      </w:r>
      <w:r w:rsidRPr="00DA43A2">
        <w:rPr>
          <w:rFonts w:ascii="Arial" w:hAnsi="Arial" w:cs="Arial"/>
          <w:spacing w:val="-4"/>
          <w:sz w:val="24"/>
          <w:szCs w:val="24"/>
        </w:rPr>
        <w:t xml:space="preserve"> </w:t>
      </w:r>
      <w:r w:rsidRPr="00DA43A2">
        <w:rPr>
          <w:rFonts w:ascii="Arial" w:hAnsi="Arial" w:cs="Arial"/>
          <w:sz w:val="24"/>
          <w:szCs w:val="24"/>
        </w:rPr>
        <w:t>adekvátnímu bydlení, ukončování stavu bytové nouze a</w:t>
      </w:r>
      <w:r w:rsidRPr="00DA43A2">
        <w:rPr>
          <w:rFonts w:ascii="Arial" w:hAnsi="Arial" w:cs="Arial"/>
          <w:spacing w:val="-1"/>
          <w:sz w:val="24"/>
          <w:szCs w:val="24"/>
        </w:rPr>
        <w:t xml:space="preserve"> </w:t>
      </w:r>
      <w:r w:rsidRPr="00DA43A2">
        <w:rPr>
          <w:rFonts w:ascii="Arial" w:hAnsi="Arial" w:cs="Arial"/>
          <w:sz w:val="24"/>
          <w:szCs w:val="24"/>
        </w:rPr>
        <w:t>prevence ztráty bydlení, poskytování podpory ohroženým domácnostem ve formě poradenství, depistáže a síťování na dostupné služby podpory.</w:t>
      </w:r>
      <w:r w:rsidRPr="00DA43A2">
        <w:rPr>
          <w:rFonts w:ascii="Arial" w:hAnsi="Arial" w:cs="Arial"/>
          <w:spacing w:val="40"/>
          <w:sz w:val="24"/>
          <w:szCs w:val="24"/>
        </w:rPr>
        <w:t xml:space="preserve"> </w:t>
      </w:r>
      <w:r w:rsidRPr="00DA43A2">
        <w:rPr>
          <w:rFonts w:ascii="Arial" w:hAnsi="Arial" w:cs="Arial"/>
          <w:sz w:val="24"/>
          <w:szCs w:val="24"/>
        </w:rPr>
        <w:t>Z evidence</w:t>
      </w:r>
      <w:r w:rsidRPr="00DA43A2">
        <w:rPr>
          <w:rFonts w:ascii="Arial" w:hAnsi="Arial" w:cs="Arial"/>
          <w:spacing w:val="-5"/>
          <w:sz w:val="24"/>
          <w:szCs w:val="24"/>
        </w:rPr>
        <w:t xml:space="preserve"> </w:t>
      </w:r>
      <w:r w:rsidRPr="00DA43A2">
        <w:rPr>
          <w:rFonts w:ascii="Arial" w:hAnsi="Arial" w:cs="Arial"/>
          <w:sz w:val="24"/>
          <w:szCs w:val="24"/>
        </w:rPr>
        <w:t>osob v</w:t>
      </w:r>
      <w:r w:rsidRPr="00DA43A2">
        <w:rPr>
          <w:rFonts w:ascii="Arial" w:hAnsi="Arial" w:cs="Arial"/>
          <w:spacing w:val="-4"/>
          <w:sz w:val="24"/>
          <w:szCs w:val="24"/>
        </w:rPr>
        <w:t xml:space="preserve"> </w:t>
      </w:r>
      <w:r w:rsidRPr="00DA43A2">
        <w:rPr>
          <w:rFonts w:ascii="Arial" w:hAnsi="Arial" w:cs="Arial"/>
          <w:sz w:val="24"/>
          <w:szCs w:val="24"/>
        </w:rPr>
        <w:t>bytové nouzi (všech, které přišly na JMB, tedy i těch které nesplňovaly podmínky dle mechanismu) vedl pracovník JMB pořadník zájemců o sociální byt. Pořadí osob v</w:t>
      </w:r>
      <w:r w:rsidRPr="00DA43A2">
        <w:rPr>
          <w:rFonts w:ascii="Arial" w:hAnsi="Arial" w:cs="Arial"/>
          <w:spacing w:val="-5"/>
          <w:sz w:val="24"/>
          <w:szCs w:val="24"/>
        </w:rPr>
        <w:t xml:space="preserve"> </w:t>
      </w:r>
      <w:r w:rsidRPr="00DA43A2">
        <w:rPr>
          <w:rFonts w:ascii="Arial" w:hAnsi="Arial" w:cs="Arial"/>
          <w:sz w:val="24"/>
          <w:szCs w:val="24"/>
        </w:rPr>
        <w:t>pořadníku zájemců o sociální byt určují</w:t>
      </w:r>
      <w:r w:rsidRPr="00DA43A2">
        <w:rPr>
          <w:rFonts w:ascii="Arial" w:hAnsi="Arial" w:cs="Arial"/>
          <w:spacing w:val="-4"/>
          <w:sz w:val="24"/>
          <w:szCs w:val="24"/>
        </w:rPr>
        <w:t xml:space="preserve"> </w:t>
      </w:r>
      <w:r w:rsidRPr="00DA43A2">
        <w:rPr>
          <w:rFonts w:ascii="Arial" w:hAnsi="Arial" w:cs="Arial"/>
          <w:sz w:val="24"/>
          <w:szCs w:val="24"/>
        </w:rPr>
        <w:t xml:space="preserve">kritéria </w:t>
      </w:r>
      <w:proofErr w:type="spellStart"/>
      <w:r w:rsidRPr="00DA43A2">
        <w:rPr>
          <w:rFonts w:ascii="Arial" w:hAnsi="Arial" w:cs="Arial"/>
          <w:sz w:val="24"/>
          <w:szCs w:val="24"/>
        </w:rPr>
        <w:t>prioritizace</w:t>
      </w:r>
      <w:proofErr w:type="spellEnd"/>
      <w:r w:rsidRPr="00DA43A2">
        <w:rPr>
          <w:rFonts w:ascii="Arial" w:hAnsi="Arial" w:cs="Arial"/>
          <w:sz w:val="24"/>
          <w:szCs w:val="24"/>
        </w:rPr>
        <w:t xml:space="preserve"> (počet bodů) a velikost domácnosti (počet členů). V souvislosti s</w:t>
      </w:r>
      <w:r w:rsidRPr="00DA43A2">
        <w:rPr>
          <w:rFonts w:ascii="Arial" w:hAnsi="Arial" w:cs="Arial"/>
          <w:spacing w:val="-2"/>
          <w:sz w:val="24"/>
          <w:szCs w:val="24"/>
        </w:rPr>
        <w:t xml:space="preserve"> </w:t>
      </w:r>
      <w:r w:rsidRPr="00DA43A2">
        <w:rPr>
          <w:rFonts w:ascii="Arial" w:hAnsi="Arial" w:cs="Arial"/>
          <w:sz w:val="24"/>
          <w:szCs w:val="24"/>
        </w:rPr>
        <w:t>reorganizací a zúžením činností JMB, kdy se náš odbor bude nadále soustředit na osoby v bytové nouzi splňující podmínky dle mechanismu (zejména bezdlužnost, alespoň 3letý trvalý pobyt v Jihlavě) a mající zájem o sociální byt, připravujeme úpravy Metodiky hodnocení bytové nouze v</w:t>
      </w:r>
      <w:r w:rsidRPr="00DA43A2">
        <w:rPr>
          <w:rFonts w:ascii="Arial" w:hAnsi="Arial" w:cs="Arial"/>
          <w:spacing w:val="-4"/>
          <w:sz w:val="24"/>
          <w:szCs w:val="24"/>
        </w:rPr>
        <w:t xml:space="preserve"> </w:t>
      </w:r>
      <w:r w:rsidRPr="00DA43A2">
        <w:rPr>
          <w:rFonts w:ascii="Arial" w:hAnsi="Arial" w:cs="Arial"/>
          <w:sz w:val="24"/>
          <w:szCs w:val="24"/>
        </w:rPr>
        <w:t>Jihlavě a postupu přidělování</w:t>
      </w:r>
      <w:r w:rsidRPr="00DA43A2">
        <w:rPr>
          <w:rFonts w:ascii="Arial" w:hAnsi="Arial" w:cs="Arial"/>
          <w:spacing w:val="57"/>
          <w:sz w:val="24"/>
          <w:szCs w:val="24"/>
        </w:rPr>
        <w:t xml:space="preserve"> </w:t>
      </w:r>
      <w:r w:rsidRPr="00DA43A2">
        <w:rPr>
          <w:rFonts w:ascii="Arial" w:hAnsi="Arial" w:cs="Arial"/>
          <w:sz w:val="24"/>
          <w:szCs w:val="24"/>
        </w:rPr>
        <w:t>sociálních</w:t>
      </w:r>
      <w:r w:rsidRPr="00DA43A2">
        <w:rPr>
          <w:rFonts w:ascii="Arial" w:hAnsi="Arial" w:cs="Arial"/>
          <w:spacing w:val="58"/>
          <w:sz w:val="24"/>
          <w:szCs w:val="24"/>
        </w:rPr>
        <w:t xml:space="preserve"> </w:t>
      </w:r>
      <w:r w:rsidRPr="00DA43A2">
        <w:rPr>
          <w:rFonts w:ascii="Arial" w:hAnsi="Arial" w:cs="Arial"/>
          <w:sz w:val="24"/>
          <w:szCs w:val="24"/>
        </w:rPr>
        <w:t>bytů</w:t>
      </w:r>
      <w:r w:rsidRPr="00DA43A2">
        <w:rPr>
          <w:rFonts w:ascii="Arial" w:hAnsi="Arial" w:cs="Arial"/>
          <w:spacing w:val="58"/>
          <w:sz w:val="24"/>
          <w:szCs w:val="24"/>
        </w:rPr>
        <w:t xml:space="preserve"> </w:t>
      </w:r>
      <w:r w:rsidRPr="00DA43A2">
        <w:rPr>
          <w:rFonts w:ascii="Arial" w:hAnsi="Arial" w:cs="Arial"/>
          <w:sz w:val="24"/>
          <w:szCs w:val="24"/>
        </w:rPr>
        <w:t>včetně</w:t>
      </w:r>
      <w:r w:rsidRPr="00DA43A2">
        <w:rPr>
          <w:rFonts w:ascii="Arial" w:hAnsi="Arial" w:cs="Arial"/>
          <w:spacing w:val="58"/>
          <w:sz w:val="24"/>
          <w:szCs w:val="24"/>
        </w:rPr>
        <w:t xml:space="preserve"> </w:t>
      </w:r>
      <w:r w:rsidRPr="00DA43A2">
        <w:rPr>
          <w:rFonts w:ascii="Arial" w:hAnsi="Arial" w:cs="Arial"/>
          <w:sz w:val="24"/>
          <w:szCs w:val="24"/>
        </w:rPr>
        <w:t>kritérií</w:t>
      </w:r>
      <w:r w:rsidRPr="00DA43A2">
        <w:rPr>
          <w:rFonts w:ascii="Arial" w:hAnsi="Arial" w:cs="Arial"/>
          <w:spacing w:val="54"/>
          <w:sz w:val="24"/>
          <w:szCs w:val="24"/>
        </w:rPr>
        <w:t xml:space="preserve"> </w:t>
      </w:r>
      <w:proofErr w:type="spellStart"/>
      <w:r w:rsidRPr="00DA43A2">
        <w:rPr>
          <w:rFonts w:ascii="Arial" w:hAnsi="Arial" w:cs="Arial"/>
          <w:sz w:val="24"/>
          <w:szCs w:val="24"/>
        </w:rPr>
        <w:t>prioritizace</w:t>
      </w:r>
      <w:proofErr w:type="spellEnd"/>
      <w:r w:rsidRPr="00DA43A2">
        <w:rPr>
          <w:rFonts w:ascii="Arial" w:hAnsi="Arial" w:cs="Arial"/>
          <w:sz w:val="24"/>
          <w:szCs w:val="24"/>
        </w:rPr>
        <w:t>.</w:t>
      </w:r>
      <w:r w:rsidRPr="00DA43A2">
        <w:rPr>
          <w:rFonts w:ascii="Arial" w:hAnsi="Arial" w:cs="Arial"/>
          <w:spacing w:val="58"/>
          <w:sz w:val="24"/>
          <w:szCs w:val="24"/>
        </w:rPr>
        <w:t xml:space="preserve"> </w:t>
      </w:r>
      <w:r w:rsidRPr="00DA43A2">
        <w:rPr>
          <w:rFonts w:ascii="Arial" w:hAnsi="Arial" w:cs="Arial"/>
          <w:sz w:val="24"/>
          <w:szCs w:val="24"/>
        </w:rPr>
        <w:t>V</w:t>
      </w:r>
      <w:r w:rsidRPr="00DA43A2">
        <w:rPr>
          <w:rFonts w:ascii="Arial" w:hAnsi="Arial" w:cs="Arial"/>
          <w:spacing w:val="58"/>
          <w:sz w:val="24"/>
          <w:szCs w:val="24"/>
        </w:rPr>
        <w:t xml:space="preserve"> </w:t>
      </w:r>
      <w:r w:rsidRPr="00DA43A2">
        <w:rPr>
          <w:rFonts w:ascii="Arial" w:hAnsi="Arial" w:cs="Arial"/>
          <w:sz w:val="24"/>
          <w:szCs w:val="24"/>
        </w:rPr>
        <w:t>současné</w:t>
      </w:r>
      <w:r w:rsidRPr="00DA43A2">
        <w:rPr>
          <w:rFonts w:ascii="Arial" w:hAnsi="Arial" w:cs="Arial"/>
          <w:spacing w:val="61"/>
          <w:sz w:val="24"/>
          <w:szCs w:val="24"/>
        </w:rPr>
        <w:t xml:space="preserve"> </w:t>
      </w:r>
      <w:r w:rsidRPr="00DA43A2">
        <w:rPr>
          <w:rFonts w:ascii="Arial" w:hAnsi="Arial" w:cs="Arial"/>
          <w:sz w:val="24"/>
          <w:szCs w:val="24"/>
        </w:rPr>
        <w:t>době</w:t>
      </w:r>
      <w:r w:rsidRPr="00DA43A2">
        <w:rPr>
          <w:rFonts w:ascii="Arial" w:hAnsi="Arial" w:cs="Arial"/>
          <w:spacing w:val="58"/>
          <w:sz w:val="24"/>
          <w:szCs w:val="24"/>
        </w:rPr>
        <w:t xml:space="preserve"> </w:t>
      </w:r>
      <w:r w:rsidRPr="00DA43A2">
        <w:rPr>
          <w:rFonts w:ascii="Arial" w:hAnsi="Arial" w:cs="Arial"/>
          <w:sz w:val="24"/>
          <w:szCs w:val="24"/>
        </w:rPr>
        <w:t>má</w:t>
      </w:r>
      <w:r w:rsidRPr="00DA43A2">
        <w:rPr>
          <w:rFonts w:ascii="Arial" w:hAnsi="Arial" w:cs="Arial"/>
          <w:spacing w:val="57"/>
          <w:sz w:val="24"/>
          <w:szCs w:val="24"/>
        </w:rPr>
        <w:t xml:space="preserve"> </w:t>
      </w:r>
      <w:r w:rsidRPr="00DA43A2">
        <w:rPr>
          <w:rFonts w:ascii="Arial" w:hAnsi="Arial" w:cs="Arial"/>
          <w:sz w:val="24"/>
          <w:szCs w:val="24"/>
        </w:rPr>
        <w:t>město</w:t>
      </w:r>
      <w:r w:rsidRPr="00DA43A2">
        <w:rPr>
          <w:rFonts w:ascii="Arial" w:hAnsi="Arial" w:cs="Arial"/>
          <w:spacing w:val="58"/>
          <w:sz w:val="24"/>
          <w:szCs w:val="24"/>
        </w:rPr>
        <w:t xml:space="preserve"> </w:t>
      </w:r>
      <w:r w:rsidRPr="00DA43A2">
        <w:rPr>
          <w:rFonts w:ascii="Arial" w:hAnsi="Arial" w:cs="Arial"/>
          <w:spacing w:val="-5"/>
          <w:sz w:val="24"/>
          <w:szCs w:val="24"/>
        </w:rPr>
        <w:t>ze</w:t>
      </w:r>
      <w:r w:rsidR="00A555DC">
        <w:rPr>
          <w:rFonts w:ascii="Arial" w:hAnsi="Arial" w:cs="Arial"/>
          <w:spacing w:val="-5"/>
          <w:sz w:val="24"/>
          <w:szCs w:val="24"/>
        </w:rPr>
        <w:t xml:space="preserve"> </w:t>
      </w:r>
      <w:r w:rsidRPr="00DA43A2">
        <w:rPr>
          <w:rFonts w:ascii="Arial" w:hAnsi="Arial" w:cs="Arial"/>
          <w:sz w:val="24"/>
          <w:szCs w:val="24"/>
        </w:rPr>
        <w:t xml:space="preserve">svého bytového fondu vyčleněno 20 sociálních bytů a dalších 12 bytů bylo alokováno pro projekt </w:t>
      </w:r>
      <w:proofErr w:type="spellStart"/>
      <w:r w:rsidRPr="00DA43A2">
        <w:rPr>
          <w:rFonts w:ascii="Arial" w:hAnsi="Arial" w:cs="Arial"/>
          <w:sz w:val="24"/>
          <w:szCs w:val="24"/>
        </w:rPr>
        <w:t>Housing</w:t>
      </w:r>
      <w:proofErr w:type="spellEnd"/>
      <w:r w:rsidRPr="00DA43A2">
        <w:rPr>
          <w:rFonts w:ascii="Arial" w:hAnsi="Arial" w:cs="Arial"/>
          <w:sz w:val="24"/>
          <w:szCs w:val="24"/>
        </w:rPr>
        <w:t xml:space="preserve"> </w:t>
      </w:r>
      <w:proofErr w:type="spellStart"/>
      <w:r w:rsidRPr="00DA43A2">
        <w:rPr>
          <w:rFonts w:ascii="Arial" w:hAnsi="Arial" w:cs="Arial"/>
          <w:sz w:val="24"/>
          <w:szCs w:val="24"/>
        </w:rPr>
        <w:t>First</w:t>
      </w:r>
      <w:proofErr w:type="spellEnd"/>
      <w:r w:rsidRPr="00DA43A2">
        <w:rPr>
          <w:rFonts w:ascii="Arial" w:hAnsi="Arial" w:cs="Arial"/>
          <w:sz w:val="24"/>
          <w:szCs w:val="24"/>
        </w:rPr>
        <w:t>, který byl od</w:t>
      </w:r>
      <w:r w:rsidRPr="00DA43A2">
        <w:rPr>
          <w:rFonts w:ascii="Arial" w:hAnsi="Arial" w:cs="Arial"/>
          <w:spacing w:val="-2"/>
          <w:sz w:val="24"/>
          <w:szCs w:val="24"/>
        </w:rPr>
        <w:t xml:space="preserve"> </w:t>
      </w:r>
      <w:r w:rsidRPr="00DA43A2">
        <w:rPr>
          <w:rFonts w:ascii="Arial" w:hAnsi="Arial" w:cs="Arial"/>
          <w:sz w:val="24"/>
          <w:szCs w:val="24"/>
        </w:rPr>
        <w:t>října 2019 do konce listopadu 2021 s</w:t>
      </w:r>
      <w:r w:rsidRPr="00DA43A2">
        <w:rPr>
          <w:rFonts w:ascii="Arial" w:hAnsi="Arial" w:cs="Arial"/>
          <w:spacing w:val="-4"/>
          <w:sz w:val="24"/>
          <w:szCs w:val="24"/>
        </w:rPr>
        <w:t xml:space="preserve"> </w:t>
      </w:r>
      <w:r w:rsidRPr="00DA43A2">
        <w:rPr>
          <w:rFonts w:ascii="Arial" w:hAnsi="Arial" w:cs="Arial"/>
          <w:sz w:val="24"/>
          <w:szCs w:val="24"/>
        </w:rPr>
        <w:t>finanční podporou (dotací)</w:t>
      </w:r>
      <w:r w:rsidRPr="00DA43A2">
        <w:rPr>
          <w:rFonts w:ascii="Arial" w:hAnsi="Arial" w:cs="Arial"/>
          <w:spacing w:val="-3"/>
          <w:sz w:val="24"/>
          <w:szCs w:val="24"/>
        </w:rPr>
        <w:t xml:space="preserve"> </w:t>
      </w:r>
      <w:r w:rsidRPr="00DA43A2">
        <w:rPr>
          <w:rFonts w:ascii="Arial" w:hAnsi="Arial" w:cs="Arial"/>
          <w:sz w:val="24"/>
          <w:szCs w:val="24"/>
        </w:rPr>
        <w:t>z</w:t>
      </w:r>
      <w:r w:rsidRPr="00DA43A2">
        <w:rPr>
          <w:rFonts w:ascii="Arial" w:hAnsi="Arial" w:cs="Arial"/>
          <w:spacing w:val="-3"/>
          <w:sz w:val="24"/>
          <w:szCs w:val="24"/>
        </w:rPr>
        <w:t xml:space="preserve"> </w:t>
      </w:r>
      <w:r w:rsidRPr="00DA43A2">
        <w:rPr>
          <w:rFonts w:ascii="Arial" w:hAnsi="Arial" w:cs="Arial"/>
          <w:sz w:val="24"/>
          <w:szCs w:val="24"/>
        </w:rPr>
        <w:t>EU</w:t>
      </w:r>
      <w:r w:rsidRPr="00DA43A2">
        <w:rPr>
          <w:rFonts w:ascii="Arial" w:hAnsi="Arial" w:cs="Arial"/>
          <w:spacing w:val="-1"/>
          <w:sz w:val="24"/>
          <w:szCs w:val="24"/>
        </w:rPr>
        <w:t xml:space="preserve"> </w:t>
      </w:r>
      <w:r w:rsidRPr="00DA43A2">
        <w:rPr>
          <w:rFonts w:ascii="Arial" w:hAnsi="Arial" w:cs="Arial"/>
          <w:sz w:val="24"/>
          <w:szCs w:val="24"/>
        </w:rPr>
        <w:t>městem</w:t>
      </w:r>
      <w:r w:rsidRPr="00DA43A2">
        <w:rPr>
          <w:rFonts w:ascii="Arial" w:hAnsi="Arial" w:cs="Arial"/>
          <w:spacing w:val="-2"/>
          <w:sz w:val="24"/>
          <w:szCs w:val="24"/>
        </w:rPr>
        <w:t xml:space="preserve"> </w:t>
      </w:r>
      <w:r w:rsidRPr="00DA43A2">
        <w:rPr>
          <w:rFonts w:ascii="Arial" w:hAnsi="Arial" w:cs="Arial"/>
          <w:sz w:val="24"/>
          <w:szCs w:val="24"/>
        </w:rPr>
        <w:t>(pod OSV)</w:t>
      </w:r>
      <w:r w:rsidRPr="00DA43A2">
        <w:rPr>
          <w:rFonts w:ascii="Arial" w:hAnsi="Arial" w:cs="Arial"/>
          <w:spacing w:val="-1"/>
          <w:sz w:val="24"/>
          <w:szCs w:val="24"/>
        </w:rPr>
        <w:t xml:space="preserve"> </w:t>
      </w:r>
      <w:r w:rsidRPr="00DA43A2">
        <w:rPr>
          <w:rFonts w:ascii="Arial" w:hAnsi="Arial" w:cs="Arial"/>
          <w:sz w:val="24"/>
          <w:szCs w:val="24"/>
        </w:rPr>
        <w:t>realizován. Následně</w:t>
      </w:r>
      <w:r w:rsidRPr="00DA43A2">
        <w:rPr>
          <w:rFonts w:ascii="Arial" w:hAnsi="Arial" w:cs="Arial"/>
          <w:spacing w:val="-2"/>
          <w:sz w:val="24"/>
          <w:szCs w:val="24"/>
        </w:rPr>
        <w:t xml:space="preserve"> </w:t>
      </w:r>
      <w:r w:rsidRPr="00DA43A2">
        <w:rPr>
          <w:rFonts w:ascii="Arial" w:hAnsi="Arial" w:cs="Arial"/>
          <w:sz w:val="24"/>
          <w:szCs w:val="24"/>
        </w:rPr>
        <w:t>bylo</w:t>
      </w:r>
      <w:r w:rsidRPr="00DA43A2">
        <w:rPr>
          <w:rFonts w:ascii="Arial" w:hAnsi="Arial" w:cs="Arial"/>
          <w:spacing w:val="-1"/>
          <w:sz w:val="24"/>
          <w:szCs w:val="24"/>
        </w:rPr>
        <w:t xml:space="preserve"> </w:t>
      </w:r>
      <w:r w:rsidRPr="00DA43A2">
        <w:rPr>
          <w:rFonts w:ascii="Arial" w:hAnsi="Arial" w:cs="Arial"/>
          <w:sz w:val="24"/>
          <w:szCs w:val="24"/>
        </w:rPr>
        <w:t>navázáno s</w:t>
      </w:r>
      <w:r w:rsidRPr="00DA43A2">
        <w:rPr>
          <w:rFonts w:ascii="Arial" w:hAnsi="Arial" w:cs="Arial"/>
          <w:spacing w:val="-5"/>
          <w:sz w:val="24"/>
          <w:szCs w:val="24"/>
        </w:rPr>
        <w:t xml:space="preserve"> </w:t>
      </w:r>
      <w:r w:rsidRPr="00DA43A2">
        <w:rPr>
          <w:rFonts w:ascii="Arial" w:hAnsi="Arial" w:cs="Arial"/>
          <w:sz w:val="24"/>
          <w:szCs w:val="24"/>
        </w:rPr>
        <w:t>finanční</w:t>
      </w:r>
      <w:r w:rsidRPr="00DA43A2">
        <w:rPr>
          <w:rFonts w:ascii="Arial" w:hAnsi="Arial" w:cs="Arial"/>
          <w:spacing w:val="-1"/>
          <w:sz w:val="24"/>
          <w:szCs w:val="24"/>
        </w:rPr>
        <w:t xml:space="preserve"> </w:t>
      </w:r>
      <w:r w:rsidRPr="00DA43A2">
        <w:rPr>
          <w:rFonts w:ascii="Arial" w:hAnsi="Arial" w:cs="Arial"/>
          <w:sz w:val="24"/>
          <w:szCs w:val="24"/>
        </w:rPr>
        <w:t>podporou Kraje Vysočina a</w:t>
      </w:r>
      <w:r w:rsidRPr="00DA43A2">
        <w:rPr>
          <w:rFonts w:ascii="Arial" w:hAnsi="Arial" w:cs="Arial"/>
          <w:spacing w:val="-4"/>
          <w:sz w:val="24"/>
          <w:szCs w:val="24"/>
        </w:rPr>
        <w:t xml:space="preserve"> </w:t>
      </w:r>
      <w:r w:rsidRPr="00DA43A2">
        <w:rPr>
          <w:rFonts w:ascii="Arial" w:hAnsi="Arial" w:cs="Arial"/>
          <w:sz w:val="24"/>
          <w:szCs w:val="24"/>
        </w:rPr>
        <w:t>města</w:t>
      </w:r>
      <w:r w:rsidRPr="00DA43A2">
        <w:rPr>
          <w:rFonts w:ascii="Arial" w:hAnsi="Arial" w:cs="Arial"/>
          <w:spacing w:val="-2"/>
          <w:sz w:val="24"/>
          <w:szCs w:val="24"/>
        </w:rPr>
        <w:t xml:space="preserve"> </w:t>
      </w:r>
      <w:r w:rsidRPr="00DA43A2">
        <w:rPr>
          <w:rFonts w:ascii="Arial" w:hAnsi="Arial" w:cs="Arial"/>
          <w:sz w:val="24"/>
          <w:szCs w:val="24"/>
        </w:rPr>
        <w:t>na</w:t>
      </w:r>
      <w:r w:rsidRPr="00DA43A2">
        <w:rPr>
          <w:rFonts w:ascii="Arial" w:hAnsi="Arial" w:cs="Arial"/>
          <w:spacing w:val="-1"/>
          <w:sz w:val="24"/>
          <w:szCs w:val="24"/>
        </w:rPr>
        <w:t xml:space="preserve"> </w:t>
      </w:r>
      <w:r w:rsidRPr="00DA43A2">
        <w:rPr>
          <w:rFonts w:ascii="Arial" w:hAnsi="Arial" w:cs="Arial"/>
          <w:sz w:val="24"/>
          <w:szCs w:val="24"/>
        </w:rPr>
        <w:t>navazující</w:t>
      </w:r>
      <w:r w:rsidRPr="00DA43A2">
        <w:rPr>
          <w:rFonts w:ascii="Arial" w:hAnsi="Arial" w:cs="Arial"/>
          <w:spacing w:val="-4"/>
          <w:sz w:val="24"/>
          <w:szCs w:val="24"/>
        </w:rPr>
        <w:t xml:space="preserve"> </w:t>
      </w:r>
      <w:r w:rsidRPr="00DA43A2">
        <w:rPr>
          <w:rFonts w:ascii="Arial" w:hAnsi="Arial" w:cs="Arial"/>
          <w:sz w:val="24"/>
          <w:szCs w:val="24"/>
        </w:rPr>
        <w:t>projekt</w:t>
      </w:r>
      <w:r w:rsidRPr="00DA43A2">
        <w:rPr>
          <w:rFonts w:ascii="Arial" w:hAnsi="Arial" w:cs="Arial"/>
          <w:spacing w:val="-2"/>
          <w:sz w:val="24"/>
          <w:szCs w:val="24"/>
        </w:rPr>
        <w:t xml:space="preserve"> </w:t>
      </w:r>
      <w:proofErr w:type="spellStart"/>
      <w:r w:rsidRPr="00DA43A2">
        <w:rPr>
          <w:rFonts w:ascii="Arial" w:hAnsi="Arial" w:cs="Arial"/>
          <w:sz w:val="24"/>
          <w:szCs w:val="24"/>
        </w:rPr>
        <w:t>Housing</w:t>
      </w:r>
      <w:proofErr w:type="spellEnd"/>
      <w:r w:rsidRPr="00DA43A2">
        <w:rPr>
          <w:rFonts w:ascii="Arial" w:hAnsi="Arial" w:cs="Arial"/>
          <w:spacing w:val="-4"/>
          <w:sz w:val="24"/>
          <w:szCs w:val="24"/>
        </w:rPr>
        <w:t xml:space="preserve"> </w:t>
      </w:r>
      <w:proofErr w:type="spellStart"/>
      <w:r w:rsidRPr="00DA43A2">
        <w:rPr>
          <w:rFonts w:ascii="Arial" w:hAnsi="Arial" w:cs="Arial"/>
          <w:sz w:val="24"/>
          <w:szCs w:val="24"/>
        </w:rPr>
        <w:t>First</w:t>
      </w:r>
      <w:proofErr w:type="spellEnd"/>
      <w:r w:rsidRPr="00DA43A2">
        <w:rPr>
          <w:rFonts w:ascii="Arial" w:hAnsi="Arial" w:cs="Arial"/>
          <w:sz w:val="24"/>
          <w:szCs w:val="24"/>
        </w:rPr>
        <w:t xml:space="preserve"> s</w:t>
      </w:r>
      <w:r w:rsidRPr="00DA43A2">
        <w:rPr>
          <w:rFonts w:ascii="Arial" w:hAnsi="Arial" w:cs="Arial"/>
          <w:spacing w:val="-2"/>
          <w:sz w:val="24"/>
          <w:szCs w:val="24"/>
        </w:rPr>
        <w:t xml:space="preserve"> </w:t>
      </w:r>
      <w:r w:rsidRPr="00DA43A2">
        <w:rPr>
          <w:rFonts w:ascii="Arial" w:hAnsi="Arial" w:cs="Arial"/>
          <w:sz w:val="24"/>
          <w:szCs w:val="24"/>
        </w:rPr>
        <w:t>dobou</w:t>
      </w:r>
      <w:r w:rsidRPr="00DA43A2">
        <w:rPr>
          <w:rFonts w:ascii="Arial" w:hAnsi="Arial" w:cs="Arial"/>
          <w:spacing w:val="-2"/>
          <w:sz w:val="24"/>
          <w:szCs w:val="24"/>
        </w:rPr>
        <w:t xml:space="preserve"> </w:t>
      </w:r>
      <w:r w:rsidRPr="00DA43A2">
        <w:rPr>
          <w:rFonts w:ascii="Arial" w:hAnsi="Arial" w:cs="Arial"/>
          <w:sz w:val="24"/>
          <w:szCs w:val="24"/>
        </w:rPr>
        <w:t>trvání</w:t>
      </w:r>
      <w:r w:rsidRPr="00DA43A2">
        <w:rPr>
          <w:rFonts w:ascii="Arial" w:hAnsi="Arial" w:cs="Arial"/>
          <w:spacing w:val="-4"/>
          <w:sz w:val="24"/>
          <w:szCs w:val="24"/>
        </w:rPr>
        <w:t xml:space="preserve"> </w:t>
      </w:r>
      <w:r w:rsidRPr="00DA43A2">
        <w:rPr>
          <w:rFonts w:ascii="Arial" w:hAnsi="Arial" w:cs="Arial"/>
          <w:sz w:val="24"/>
          <w:szCs w:val="24"/>
        </w:rPr>
        <w:t>do</w:t>
      </w:r>
      <w:r w:rsidRPr="00DA43A2">
        <w:rPr>
          <w:rFonts w:ascii="Arial" w:hAnsi="Arial" w:cs="Arial"/>
          <w:spacing w:val="-2"/>
          <w:sz w:val="24"/>
          <w:szCs w:val="24"/>
        </w:rPr>
        <w:t xml:space="preserve"> </w:t>
      </w:r>
      <w:r w:rsidRPr="00DA43A2">
        <w:rPr>
          <w:rFonts w:ascii="Arial" w:hAnsi="Arial" w:cs="Arial"/>
          <w:sz w:val="24"/>
          <w:szCs w:val="24"/>
        </w:rPr>
        <w:t>konce</w:t>
      </w:r>
      <w:r w:rsidRPr="00DA43A2">
        <w:rPr>
          <w:rFonts w:ascii="Arial" w:hAnsi="Arial" w:cs="Arial"/>
          <w:spacing w:val="-2"/>
          <w:sz w:val="24"/>
          <w:szCs w:val="24"/>
        </w:rPr>
        <w:t xml:space="preserve"> </w:t>
      </w:r>
      <w:r w:rsidRPr="00DA43A2">
        <w:rPr>
          <w:rFonts w:ascii="Arial" w:hAnsi="Arial" w:cs="Arial"/>
          <w:sz w:val="24"/>
          <w:szCs w:val="24"/>
        </w:rPr>
        <w:t>tohoto roku. Ukončení projektu si vyžádalo také úpravu Mechanismu hospodaření s</w:t>
      </w:r>
      <w:r w:rsidRPr="00DA43A2">
        <w:rPr>
          <w:rFonts w:ascii="Arial" w:hAnsi="Arial" w:cs="Arial"/>
          <w:spacing w:val="-2"/>
          <w:sz w:val="24"/>
          <w:szCs w:val="24"/>
        </w:rPr>
        <w:t xml:space="preserve"> </w:t>
      </w:r>
      <w:r w:rsidRPr="00DA43A2">
        <w:rPr>
          <w:rFonts w:ascii="Arial" w:hAnsi="Arial" w:cs="Arial"/>
          <w:sz w:val="24"/>
          <w:szCs w:val="24"/>
        </w:rPr>
        <w:t>byty ve vlastnictví</w:t>
      </w:r>
      <w:r w:rsidRPr="00DA43A2">
        <w:rPr>
          <w:rFonts w:ascii="Arial" w:hAnsi="Arial" w:cs="Arial"/>
          <w:spacing w:val="40"/>
          <w:sz w:val="24"/>
          <w:szCs w:val="24"/>
        </w:rPr>
        <w:t xml:space="preserve"> </w:t>
      </w:r>
      <w:r w:rsidRPr="00DA43A2">
        <w:rPr>
          <w:rFonts w:ascii="Arial" w:hAnsi="Arial" w:cs="Arial"/>
          <w:sz w:val="24"/>
          <w:szCs w:val="24"/>
        </w:rPr>
        <w:t>statutárního</w:t>
      </w:r>
      <w:r w:rsidRPr="00DA43A2">
        <w:rPr>
          <w:rFonts w:ascii="Arial" w:hAnsi="Arial" w:cs="Arial"/>
          <w:spacing w:val="40"/>
          <w:sz w:val="24"/>
          <w:szCs w:val="24"/>
        </w:rPr>
        <w:t xml:space="preserve"> </w:t>
      </w:r>
      <w:r w:rsidRPr="00DA43A2">
        <w:rPr>
          <w:rFonts w:ascii="Arial" w:hAnsi="Arial" w:cs="Arial"/>
          <w:sz w:val="24"/>
          <w:szCs w:val="24"/>
        </w:rPr>
        <w:t>města</w:t>
      </w:r>
      <w:r w:rsidRPr="00DA43A2">
        <w:rPr>
          <w:rFonts w:ascii="Arial" w:hAnsi="Arial" w:cs="Arial"/>
          <w:spacing w:val="40"/>
          <w:sz w:val="24"/>
          <w:szCs w:val="24"/>
        </w:rPr>
        <w:t xml:space="preserve"> </w:t>
      </w:r>
      <w:r w:rsidRPr="00DA43A2">
        <w:rPr>
          <w:rFonts w:ascii="Arial" w:hAnsi="Arial" w:cs="Arial"/>
          <w:sz w:val="24"/>
          <w:szCs w:val="24"/>
        </w:rPr>
        <w:t>Jihlavy.</w:t>
      </w:r>
      <w:r w:rsidRPr="00DA43A2">
        <w:rPr>
          <w:rFonts w:ascii="Arial" w:hAnsi="Arial" w:cs="Arial"/>
          <w:spacing w:val="40"/>
          <w:sz w:val="24"/>
          <w:szCs w:val="24"/>
        </w:rPr>
        <w:t xml:space="preserve"> </w:t>
      </w:r>
      <w:r w:rsidRPr="00DA43A2">
        <w:rPr>
          <w:rFonts w:ascii="Arial" w:hAnsi="Arial" w:cs="Arial"/>
          <w:sz w:val="24"/>
          <w:szCs w:val="24"/>
        </w:rPr>
        <w:t>Dle</w:t>
      </w:r>
      <w:r w:rsidRPr="00DA43A2">
        <w:rPr>
          <w:rFonts w:ascii="Arial" w:hAnsi="Arial" w:cs="Arial"/>
          <w:spacing w:val="40"/>
          <w:sz w:val="24"/>
          <w:szCs w:val="24"/>
        </w:rPr>
        <w:t xml:space="preserve"> </w:t>
      </w:r>
      <w:r w:rsidRPr="00DA43A2">
        <w:rPr>
          <w:rFonts w:ascii="Arial" w:hAnsi="Arial" w:cs="Arial"/>
          <w:sz w:val="24"/>
          <w:szCs w:val="24"/>
        </w:rPr>
        <w:t>navrhovaných úprav</w:t>
      </w:r>
      <w:r w:rsidRPr="00DA43A2">
        <w:rPr>
          <w:rFonts w:ascii="Arial" w:hAnsi="Arial" w:cs="Arial"/>
          <w:spacing w:val="40"/>
          <w:sz w:val="24"/>
          <w:szCs w:val="24"/>
        </w:rPr>
        <w:t xml:space="preserve"> </w:t>
      </w:r>
      <w:r w:rsidRPr="00DA43A2">
        <w:rPr>
          <w:rFonts w:ascii="Arial" w:hAnsi="Arial" w:cs="Arial"/>
          <w:sz w:val="24"/>
          <w:szCs w:val="24"/>
        </w:rPr>
        <w:t>mechanismu</w:t>
      </w:r>
      <w:r w:rsidRPr="00DA43A2">
        <w:rPr>
          <w:rFonts w:ascii="Arial" w:hAnsi="Arial" w:cs="Arial"/>
          <w:spacing w:val="40"/>
          <w:sz w:val="24"/>
          <w:szCs w:val="24"/>
        </w:rPr>
        <w:t xml:space="preserve"> </w:t>
      </w:r>
      <w:r w:rsidRPr="00DA43A2">
        <w:rPr>
          <w:rFonts w:ascii="Arial" w:hAnsi="Arial" w:cs="Arial"/>
          <w:sz w:val="24"/>
          <w:szCs w:val="24"/>
        </w:rPr>
        <w:t>by</w:t>
      </w:r>
      <w:r w:rsidRPr="00DA43A2">
        <w:rPr>
          <w:rFonts w:ascii="Arial" w:hAnsi="Arial" w:cs="Arial"/>
          <w:spacing w:val="40"/>
          <w:sz w:val="24"/>
          <w:szCs w:val="24"/>
        </w:rPr>
        <w:t xml:space="preserve"> </w:t>
      </w:r>
      <w:r w:rsidRPr="00DA43A2">
        <w:rPr>
          <w:rFonts w:ascii="Arial" w:hAnsi="Arial" w:cs="Arial"/>
          <w:sz w:val="24"/>
          <w:szCs w:val="24"/>
        </w:rPr>
        <w:t>se</w:t>
      </w:r>
      <w:r w:rsidRPr="00DA43A2">
        <w:rPr>
          <w:rFonts w:ascii="Arial" w:hAnsi="Arial" w:cs="Arial"/>
          <w:spacing w:val="40"/>
          <w:sz w:val="24"/>
          <w:szCs w:val="24"/>
        </w:rPr>
        <w:t xml:space="preserve"> </w:t>
      </w:r>
      <w:r w:rsidRPr="00DA43A2">
        <w:rPr>
          <w:rFonts w:ascii="Arial" w:hAnsi="Arial" w:cs="Arial"/>
          <w:sz w:val="24"/>
          <w:szCs w:val="24"/>
        </w:rPr>
        <w:t>na byty</w:t>
      </w:r>
      <w:r w:rsidRPr="00DA43A2">
        <w:rPr>
          <w:rFonts w:ascii="Arial" w:hAnsi="Arial" w:cs="Arial"/>
          <w:spacing w:val="-2"/>
          <w:sz w:val="24"/>
          <w:szCs w:val="24"/>
        </w:rPr>
        <w:t xml:space="preserve"> </w:t>
      </w:r>
      <w:r w:rsidRPr="00DA43A2">
        <w:rPr>
          <w:rFonts w:ascii="Arial" w:hAnsi="Arial" w:cs="Arial"/>
          <w:sz w:val="24"/>
          <w:szCs w:val="24"/>
        </w:rPr>
        <w:t>alokované pro HF od 1. 1. 2023 pohlíželo jako na sociální byty. Nájemci tedy musí splňovat podmínky dle mechanismu (mj. pokud mají závazky vůči statutárnímu městu Jihlava po lhůtě splatnosti, mají uzavřenu dohodu o úhradě</w:t>
      </w:r>
      <w:r w:rsidRPr="00DA43A2">
        <w:rPr>
          <w:rFonts w:ascii="Arial" w:hAnsi="Arial" w:cs="Arial"/>
          <w:spacing w:val="-1"/>
          <w:sz w:val="24"/>
          <w:szCs w:val="24"/>
        </w:rPr>
        <w:t xml:space="preserve"> </w:t>
      </w:r>
      <w:r w:rsidRPr="00DA43A2">
        <w:rPr>
          <w:rFonts w:ascii="Arial" w:hAnsi="Arial" w:cs="Arial"/>
          <w:sz w:val="24"/>
          <w:szCs w:val="24"/>
        </w:rPr>
        <w:t>dluhu (tzv. splátkový</w:t>
      </w:r>
      <w:r w:rsidRPr="00DA43A2">
        <w:rPr>
          <w:rFonts w:ascii="Arial" w:hAnsi="Arial" w:cs="Arial"/>
          <w:spacing w:val="-1"/>
          <w:sz w:val="24"/>
          <w:szCs w:val="24"/>
        </w:rPr>
        <w:t xml:space="preserve"> </w:t>
      </w:r>
      <w:r w:rsidRPr="00DA43A2">
        <w:rPr>
          <w:rFonts w:ascii="Arial" w:hAnsi="Arial" w:cs="Arial"/>
          <w:sz w:val="24"/>
          <w:szCs w:val="24"/>
        </w:rPr>
        <w:t>kalendář) a tuto dohodu dodržují). Nájemní smlouvy se uzavírají na dobu určitou, max. na dobu 1 roku, s možností následného prodloužení o 1 rok za předpokladu, že nájemce dodržuje ujednání v nájemní smlouvě a splňuje podmínky dle mechanismu. Základní sazba nájemného činí 83,04 Kč za m</w:t>
      </w:r>
      <w:r w:rsidRPr="00DA43A2">
        <w:rPr>
          <w:rFonts w:ascii="Arial" w:hAnsi="Arial" w:cs="Arial"/>
          <w:position w:val="8"/>
          <w:sz w:val="24"/>
          <w:szCs w:val="24"/>
        </w:rPr>
        <w:t xml:space="preserve">2 </w:t>
      </w:r>
      <w:r w:rsidRPr="00DA43A2">
        <w:rPr>
          <w:rFonts w:ascii="Arial" w:hAnsi="Arial" w:cs="Arial"/>
          <w:sz w:val="24"/>
          <w:szCs w:val="24"/>
        </w:rPr>
        <w:t>za měsíc. Základní sazby nájemného jsou každoročně s účinností od 1. 7. příslušného kalendářního roku valorizovány.</w:t>
      </w:r>
      <w:r w:rsidRPr="00DA43A2">
        <w:rPr>
          <w:rFonts w:ascii="Arial" w:hAnsi="Arial" w:cs="Arial"/>
          <w:spacing w:val="-2"/>
          <w:sz w:val="24"/>
          <w:szCs w:val="24"/>
        </w:rPr>
        <w:t xml:space="preserve"> </w:t>
      </w:r>
      <w:r w:rsidRPr="00DA43A2">
        <w:rPr>
          <w:rFonts w:ascii="Arial" w:hAnsi="Arial" w:cs="Arial"/>
          <w:sz w:val="24"/>
          <w:szCs w:val="24"/>
        </w:rPr>
        <w:t>Upravený mechanismus obsahuje možnost dalšího prodloužení nájemní smlouvy</w:t>
      </w:r>
      <w:r w:rsidRPr="00DA43A2">
        <w:rPr>
          <w:rFonts w:ascii="Arial" w:hAnsi="Arial" w:cs="Arial"/>
          <w:spacing w:val="-1"/>
          <w:sz w:val="24"/>
          <w:szCs w:val="24"/>
        </w:rPr>
        <w:t xml:space="preserve"> </w:t>
      </w:r>
      <w:r w:rsidRPr="00DA43A2">
        <w:rPr>
          <w:rFonts w:ascii="Arial" w:hAnsi="Arial" w:cs="Arial"/>
          <w:sz w:val="24"/>
          <w:szCs w:val="24"/>
        </w:rPr>
        <w:t>o 1 rok za nájemné 124,56 Kč/m</w:t>
      </w:r>
      <w:r w:rsidRPr="00DA43A2">
        <w:rPr>
          <w:rFonts w:ascii="Arial" w:hAnsi="Arial" w:cs="Arial"/>
          <w:position w:val="8"/>
          <w:sz w:val="24"/>
          <w:szCs w:val="24"/>
        </w:rPr>
        <w:t xml:space="preserve">2 </w:t>
      </w:r>
      <w:r w:rsidRPr="00DA43A2">
        <w:rPr>
          <w:rFonts w:ascii="Arial" w:hAnsi="Arial" w:cs="Arial"/>
          <w:sz w:val="24"/>
          <w:szCs w:val="24"/>
        </w:rPr>
        <w:t>za měsíc.</w:t>
      </w:r>
    </w:p>
    <w:p w:rsidR="00DA43A2" w:rsidRPr="00A555DC" w:rsidRDefault="00DA43A2" w:rsidP="00DA43A2">
      <w:pPr>
        <w:pStyle w:val="Nadpis2"/>
        <w:spacing w:before="111"/>
        <w:rPr>
          <w:rFonts w:ascii="Arial" w:hAnsi="Arial" w:cs="Arial"/>
          <w:color w:val="auto"/>
          <w:sz w:val="24"/>
          <w:szCs w:val="24"/>
        </w:rPr>
      </w:pPr>
      <w:r w:rsidRPr="00A555DC">
        <w:rPr>
          <w:rFonts w:ascii="Arial" w:hAnsi="Arial" w:cs="Arial"/>
          <w:color w:val="auto"/>
          <w:sz w:val="24"/>
          <w:szCs w:val="24"/>
        </w:rPr>
        <w:t>Pronájem</w:t>
      </w:r>
      <w:r w:rsidRPr="00A555DC">
        <w:rPr>
          <w:rFonts w:ascii="Arial" w:hAnsi="Arial" w:cs="Arial"/>
          <w:color w:val="auto"/>
          <w:spacing w:val="-1"/>
          <w:sz w:val="24"/>
          <w:szCs w:val="24"/>
        </w:rPr>
        <w:t xml:space="preserve"> </w:t>
      </w:r>
      <w:r w:rsidRPr="00A555DC">
        <w:rPr>
          <w:rFonts w:ascii="Arial" w:hAnsi="Arial" w:cs="Arial"/>
          <w:color w:val="auto"/>
          <w:sz w:val="24"/>
          <w:szCs w:val="24"/>
        </w:rPr>
        <w:t>objektu</w:t>
      </w:r>
      <w:r w:rsidRPr="00A555DC">
        <w:rPr>
          <w:rFonts w:ascii="Arial" w:hAnsi="Arial" w:cs="Arial"/>
          <w:color w:val="auto"/>
          <w:spacing w:val="-2"/>
          <w:sz w:val="24"/>
          <w:szCs w:val="24"/>
        </w:rPr>
        <w:t xml:space="preserve"> </w:t>
      </w:r>
      <w:r w:rsidRPr="00A555DC">
        <w:rPr>
          <w:rFonts w:ascii="Arial" w:hAnsi="Arial" w:cs="Arial"/>
          <w:color w:val="auto"/>
          <w:sz w:val="24"/>
          <w:szCs w:val="24"/>
        </w:rPr>
        <w:t>Jiráskova</w:t>
      </w:r>
      <w:r w:rsidRPr="00A555DC">
        <w:rPr>
          <w:rFonts w:ascii="Arial" w:hAnsi="Arial" w:cs="Arial"/>
          <w:color w:val="auto"/>
          <w:spacing w:val="-1"/>
          <w:sz w:val="24"/>
          <w:szCs w:val="24"/>
        </w:rPr>
        <w:t xml:space="preserve"> </w:t>
      </w:r>
      <w:r w:rsidRPr="00A555DC">
        <w:rPr>
          <w:rFonts w:ascii="Arial" w:hAnsi="Arial" w:cs="Arial"/>
          <w:color w:val="auto"/>
          <w:sz w:val="24"/>
          <w:szCs w:val="24"/>
        </w:rPr>
        <w:t>6</w:t>
      </w:r>
      <w:r w:rsidRPr="00A555DC">
        <w:rPr>
          <w:rFonts w:ascii="Arial" w:hAnsi="Arial" w:cs="Arial"/>
          <w:color w:val="auto"/>
          <w:spacing w:val="2"/>
          <w:sz w:val="24"/>
          <w:szCs w:val="24"/>
        </w:rPr>
        <w:t xml:space="preserve"> </w:t>
      </w:r>
      <w:r w:rsidRPr="00A555DC">
        <w:rPr>
          <w:rFonts w:ascii="Arial" w:hAnsi="Arial" w:cs="Arial"/>
          <w:color w:val="auto"/>
          <w:sz w:val="24"/>
          <w:szCs w:val="24"/>
        </w:rPr>
        <w:t>v</w:t>
      </w:r>
      <w:r w:rsidRPr="00A555DC">
        <w:rPr>
          <w:rFonts w:ascii="Arial" w:hAnsi="Arial" w:cs="Arial"/>
          <w:color w:val="auto"/>
          <w:spacing w:val="-4"/>
          <w:sz w:val="24"/>
          <w:szCs w:val="24"/>
        </w:rPr>
        <w:t xml:space="preserve"> </w:t>
      </w:r>
      <w:r w:rsidRPr="00A555DC">
        <w:rPr>
          <w:rFonts w:ascii="Arial" w:hAnsi="Arial" w:cs="Arial"/>
          <w:color w:val="auto"/>
          <w:spacing w:val="-2"/>
          <w:sz w:val="24"/>
          <w:szCs w:val="24"/>
        </w:rPr>
        <w:t>Jihlavě</w:t>
      </w:r>
    </w:p>
    <w:p w:rsidR="00DA43A2" w:rsidRPr="00DA43A2" w:rsidRDefault="00DA43A2" w:rsidP="00DA43A2">
      <w:pPr>
        <w:pStyle w:val="Zkladntext"/>
        <w:ind w:right="211"/>
        <w:jc w:val="both"/>
        <w:rPr>
          <w:rFonts w:ascii="Arial" w:hAnsi="Arial" w:cs="Arial"/>
          <w:sz w:val="24"/>
          <w:szCs w:val="24"/>
        </w:rPr>
      </w:pPr>
      <w:r w:rsidRPr="00DA43A2">
        <w:rPr>
          <w:rFonts w:ascii="Arial" w:hAnsi="Arial" w:cs="Arial"/>
          <w:sz w:val="24"/>
          <w:szCs w:val="24"/>
        </w:rPr>
        <w:t>Objekt byl nájemními smlouvami (v</w:t>
      </w:r>
      <w:r w:rsidRPr="00DA43A2">
        <w:rPr>
          <w:rFonts w:ascii="Arial" w:hAnsi="Arial" w:cs="Arial"/>
          <w:spacing w:val="-5"/>
          <w:sz w:val="24"/>
          <w:szCs w:val="24"/>
        </w:rPr>
        <w:t xml:space="preserve"> </w:t>
      </w:r>
      <w:r w:rsidRPr="00DA43A2">
        <w:rPr>
          <w:rFonts w:ascii="Arial" w:hAnsi="Arial" w:cs="Arial"/>
          <w:sz w:val="24"/>
          <w:szCs w:val="24"/>
        </w:rPr>
        <w:t>posledních letech vždy na dobu určitou s ohledem na záměry města - demolice objektu v</w:t>
      </w:r>
      <w:r w:rsidRPr="00DA43A2">
        <w:rPr>
          <w:rFonts w:ascii="Arial" w:hAnsi="Arial" w:cs="Arial"/>
          <w:spacing w:val="-5"/>
          <w:sz w:val="24"/>
          <w:szCs w:val="24"/>
        </w:rPr>
        <w:t xml:space="preserve"> </w:t>
      </w:r>
      <w:r w:rsidRPr="00DA43A2">
        <w:rPr>
          <w:rFonts w:ascii="Arial" w:hAnsi="Arial" w:cs="Arial"/>
          <w:sz w:val="24"/>
          <w:szCs w:val="24"/>
        </w:rPr>
        <w:t>rámci výstavby HZS) již od nabytí městem pronajat podnikateli</w:t>
      </w:r>
      <w:r w:rsidRPr="00DA43A2">
        <w:rPr>
          <w:rFonts w:ascii="Arial" w:hAnsi="Arial" w:cs="Arial"/>
          <w:spacing w:val="-4"/>
          <w:sz w:val="24"/>
          <w:szCs w:val="24"/>
        </w:rPr>
        <w:t xml:space="preserve"> </w:t>
      </w:r>
      <w:r w:rsidRPr="00DA43A2">
        <w:rPr>
          <w:rFonts w:ascii="Arial" w:hAnsi="Arial" w:cs="Arial"/>
          <w:sz w:val="24"/>
          <w:szCs w:val="24"/>
        </w:rPr>
        <w:t xml:space="preserve">Ing. Miloši Vostrému za účelem provozování ubytovacích služeb a hostinské </w:t>
      </w:r>
      <w:r w:rsidRPr="00DA43A2">
        <w:rPr>
          <w:rFonts w:ascii="Arial" w:hAnsi="Arial" w:cs="Arial"/>
          <w:sz w:val="24"/>
          <w:szCs w:val="24"/>
        </w:rPr>
        <w:lastRenderedPageBreak/>
        <w:t>činnosti. Poslední nájemní smlouva byla uzavřena na dobu určitou do konce tohoto roku</w:t>
      </w:r>
      <w:r w:rsidRPr="00DA43A2">
        <w:rPr>
          <w:rFonts w:ascii="Arial" w:hAnsi="Arial" w:cs="Arial"/>
          <w:spacing w:val="40"/>
          <w:sz w:val="24"/>
          <w:szCs w:val="24"/>
        </w:rPr>
        <w:t xml:space="preserve"> </w:t>
      </w:r>
      <w:r w:rsidRPr="00DA43A2">
        <w:rPr>
          <w:rFonts w:ascii="Arial" w:hAnsi="Arial" w:cs="Arial"/>
          <w:sz w:val="24"/>
          <w:szCs w:val="24"/>
        </w:rPr>
        <w:t>za nájemné</w:t>
      </w:r>
      <w:r w:rsidRPr="00DA43A2">
        <w:rPr>
          <w:rFonts w:ascii="Arial" w:hAnsi="Arial" w:cs="Arial"/>
          <w:spacing w:val="-3"/>
          <w:sz w:val="24"/>
          <w:szCs w:val="24"/>
        </w:rPr>
        <w:t xml:space="preserve"> </w:t>
      </w:r>
      <w:r w:rsidRPr="00DA43A2">
        <w:rPr>
          <w:rFonts w:ascii="Arial" w:hAnsi="Arial" w:cs="Arial"/>
          <w:sz w:val="24"/>
          <w:szCs w:val="24"/>
        </w:rPr>
        <w:t>642.730</w:t>
      </w:r>
      <w:r w:rsidRPr="00DA43A2">
        <w:rPr>
          <w:rFonts w:ascii="Arial" w:hAnsi="Arial" w:cs="Arial"/>
          <w:spacing w:val="-1"/>
          <w:sz w:val="24"/>
          <w:szCs w:val="24"/>
        </w:rPr>
        <w:t xml:space="preserve"> </w:t>
      </w:r>
      <w:r w:rsidRPr="00DA43A2">
        <w:rPr>
          <w:rFonts w:ascii="Arial" w:hAnsi="Arial" w:cs="Arial"/>
          <w:sz w:val="24"/>
          <w:szCs w:val="24"/>
        </w:rPr>
        <w:t>Kč/rok. V</w:t>
      </w:r>
      <w:r w:rsidRPr="00DA43A2">
        <w:rPr>
          <w:rFonts w:ascii="Arial" w:hAnsi="Arial" w:cs="Arial"/>
          <w:spacing w:val="-1"/>
          <w:sz w:val="24"/>
          <w:szCs w:val="24"/>
        </w:rPr>
        <w:t xml:space="preserve"> </w:t>
      </w:r>
      <w:r w:rsidRPr="00DA43A2">
        <w:rPr>
          <w:rFonts w:ascii="Arial" w:hAnsi="Arial" w:cs="Arial"/>
          <w:sz w:val="24"/>
          <w:szCs w:val="24"/>
        </w:rPr>
        <w:t>prosinci tohoto roku nájemce opětovně požádal o prodloužení</w:t>
      </w:r>
      <w:r w:rsidRPr="00DA43A2">
        <w:rPr>
          <w:rFonts w:ascii="Arial" w:hAnsi="Arial" w:cs="Arial"/>
          <w:spacing w:val="-3"/>
          <w:sz w:val="24"/>
          <w:szCs w:val="24"/>
        </w:rPr>
        <w:t xml:space="preserve"> </w:t>
      </w:r>
      <w:r w:rsidRPr="00DA43A2">
        <w:rPr>
          <w:rFonts w:ascii="Arial" w:hAnsi="Arial" w:cs="Arial"/>
          <w:sz w:val="24"/>
          <w:szCs w:val="24"/>
        </w:rPr>
        <w:t>nájemní smlouvy, resp. změnu nájemní smlouvy na dobu neurčitou s výpovědní dobou 30 dnů. Prodloužení nájemní smlouvy si vyžádá zveřejnění záměru dle zákona o obcích. RM tedy předložíme v</w:t>
      </w:r>
      <w:r w:rsidRPr="00DA43A2">
        <w:rPr>
          <w:rFonts w:ascii="Arial" w:hAnsi="Arial" w:cs="Arial"/>
          <w:spacing w:val="-4"/>
          <w:sz w:val="24"/>
          <w:szCs w:val="24"/>
        </w:rPr>
        <w:t xml:space="preserve"> </w:t>
      </w:r>
      <w:r w:rsidRPr="00DA43A2">
        <w:rPr>
          <w:rFonts w:ascii="Arial" w:hAnsi="Arial" w:cs="Arial"/>
          <w:sz w:val="24"/>
          <w:szCs w:val="24"/>
        </w:rPr>
        <w:t>lednu 2023 návrh na uzavření nové nájemní smlouvy na</w:t>
      </w:r>
      <w:r w:rsidRPr="00DA43A2">
        <w:rPr>
          <w:rFonts w:ascii="Arial" w:hAnsi="Arial" w:cs="Arial"/>
          <w:spacing w:val="40"/>
          <w:sz w:val="24"/>
          <w:szCs w:val="24"/>
        </w:rPr>
        <w:t xml:space="preserve"> </w:t>
      </w:r>
      <w:r w:rsidRPr="00DA43A2">
        <w:rPr>
          <w:rFonts w:ascii="Arial" w:hAnsi="Arial" w:cs="Arial"/>
          <w:sz w:val="24"/>
          <w:szCs w:val="24"/>
        </w:rPr>
        <w:t>dobu</w:t>
      </w:r>
      <w:r w:rsidRPr="00DA43A2">
        <w:rPr>
          <w:rFonts w:ascii="Arial" w:hAnsi="Arial" w:cs="Arial"/>
          <w:spacing w:val="40"/>
          <w:sz w:val="24"/>
          <w:szCs w:val="24"/>
        </w:rPr>
        <w:t xml:space="preserve"> </w:t>
      </w:r>
      <w:r w:rsidRPr="00DA43A2">
        <w:rPr>
          <w:rFonts w:ascii="Arial" w:hAnsi="Arial" w:cs="Arial"/>
          <w:sz w:val="24"/>
          <w:szCs w:val="24"/>
        </w:rPr>
        <w:t>neurčitou</w:t>
      </w:r>
      <w:r w:rsidRPr="00DA43A2">
        <w:rPr>
          <w:rFonts w:ascii="Arial" w:hAnsi="Arial" w:cs="Arial"/>
          <w:spacing w:val="40"/>
          <w:sz w:val="24"/>
          <w:szCs w:val="24"/>
        </w:rPr>
        <w:t xml:space="preserve"> </w:t>
      </w:r>
      <w:r w:rsidRPr="00DA43A2">
        <w:rPr>
          <w:rFonts w:ascii="Arial" w:hAnsi="Arial" w:cs="Arial"/>
          <w:sz w:val="24"/>
          <w:szCs w:val="24"/>
        </w:rPr>
        <w:t>s</w:t>
      </w:r>
      <w:r w:rsidRPr="00DA43A2">
        <w:rPr>
          <w:rFonts w:ascii="Arial" w:hAnsi="Arial" w:cs="Arial"/>
          <w:spacing w:val="-3"/>
          <w:sz w:val="24"/>
          <w:szCs w:val="24"/>
        </w:rPr>
        <w:t xml:space="preserve"> </w:t>
      </w:r>
      <w:r w:rsidRPr="00DA43A2">
        <w:rPr>
          <w:rFonts w:ascii="Arial" w:hAnsi="Arial" w:cs="Arial"/>
          <w:sz w:val="24"/>
          <w:szCs w:val="24"/>
        </w:rPr>
        <w:t>30</w:t>
      </w:r>
      <w:r w:rsidRPr="00DA43A2">
        <w:rPr>
          <w:rFonts w:ascii="Arial" w:hAnsi="Arial" w:cs="Arial"/>
          <w:spacing w:val="40"/>
          <w:sz w:val="24"/>
          <w:szCs w:val="24"/>
        </w:rPr>
        <w:t xml:space="preserve"> </w:t>
      </w:r>
      <w:r w:rsidRPr="00DA43A2">
        <w:rPr>
          <w:rFonts w:ascii="Arial" w:hAnsi="Arial" w:cs="Arial"/>
          <w:sz w:val="24"/>
          <w:szCs w:val="24"/>
        </w:rPr>
        <w:t>denní výpovědní dobou</w:t>
      </w:r>
      <w:r w:rsidRPr="00DA43A2">
        <w:rPr>
          <w:rFonts w:ascii="Arial" w:hAnsi="Arial" w:cs="Arial"/>
          <w:spacing w:val="40"/>
          <w:sz w:val="24"/>
          <w:szCs w:val="24"/>
        </w:rPr>
        <w:t xml:space="preserve"> </w:t>
      </w:r>
      <w:r w:rsidRPr="00DA43A2">
        <w:rPr>
          <w:rFonts w:ascii="Arial" w:hAnsi="Arial" w:cs="Arial"/>
          <w:sz w:val="24"/>
          <w:szCs w:val="24"/>
        </w:rPr>
        <w:t>s</w:t>
      </w:r>
      <w:r w:rsidRPr="00DA43A2">
        <w:rPr>
          <w:rFonts w:ascii="Arial" w:hAnsi="Arial" w:cs="Arial"/>
          <w:spacing w:val="-3"/>
          <w:sz w:val="24"/>
          <w:szCs w:val="24"/>
        </w:rPr>
        <w:t xml:space="preserve"> </w:t>
      </w:r>
      <w:r w:rsidRPr="00DA43A2">
        <w:rPr>
          <w:rFonts w:ascii="Arial" w:hAnsi="Arial" w:cs="Arial"/>
          <w:sz w:val="24"/>
          <w:szCs w:val="24"/>
        </w:rPr>
        <w:t>úhradou</w:t>
      </w:r>
      <w:r w:rsidRPr="00DA43A2">
        <w:rPr>
          <w:rFonts w:ascii="Arial" w:hAnsi="Arial" w:cs="Arial"/>
          <w:spacing w:val="40"/>
          <w:sz w:val="24"/>
          <w:szCs w:val="24"/>
        </w:rPr>
        <w:t xml:space="preserve"> </w:t>
      </w:r>
      <w:r w:rsidRPr="00DA43A2">
        <w:rPr>
          <w:rFonts w:ascii="Arial" w:hAnsi="Arial" w:cs="Arial"/>
          <w:sz w:val="24"/>
          <w:szCs w:val="24"/>
        </w:rPr>
        <w:t>za</w:t>
      </w:r>
      <w:r w:rsidRPr="00DA43A2">
        <w:rPr>
          <w:rFonts w:ascii="Arial" w:hAnsi="Arial" w:cs="Arial"/>
          <w:spacing w:val="40"/>
          <w:sz w:val="24"/>
          <w:szCs w:val="24"/>
        </w:rPr>
        <w:t xml:space="preserve"> </w:t>
      </w:r>
      <w:r w:rsidRPr="00DA43A2">
        <w:rPr>
          <w:rFonts w:ascii="Arial" w:hAnsi="Arial" w:cs="Arial"/>
          <w:sz w:val="24"/>
          <w:szCs w:val="24"/>
        </w:rPr>
        <w:t>bezesmluvní užívání objektu od 1. 1. 2023 a valorizací nájemného.</w:t>
      </w:r>
    </w:p>
    <w:p w:rsidR="00DA43A2" w:rsidRPr="00A555DC" w:rsidRDefault="00DA43A2" w:rsidP="00DA43A2">
      <w:pPr>
        <w:pStyle w:val="Nadpis2"/>
        <w:spacing w:before="120"/>
        <w:rPr>
          <w:rFonts w:ascii="Arial" w:hAnsi="Arial" w:cs="Arial"/>
          <w:color w:val="auto"/>
          <w:sz w:val="24"/>
          <w:szCs w:val="24"/>
        </w:rPr>
      </w:pPr>
      <w:r w:rsidRPr="00A555DC">
        <w:rPr>
          <w:rFonts w:ascii="Arial" w:hAnsi="Arial" w:cs="Arial"/>
          <w:color w:val="auto"/>
          <w:sz w:val="24"/>
          <w:szCs w:val="24"/>
        </w:rPr>
        <w:t>Převody</w:t>
      </w:r>
      <w:r w:rsidRPr="00A555DC">
        <w:rPr>
          <w:rFonts w:ascii="Arial" w:hAnsi="Arial" w:cs="Arial"/>
          <w:color w:val="auto"/>
          <w:spacing w:val="-8"/>
          <w:sz w:val="24"/>
          <w:szCs w:val="24"/>
        </w:rPr>
        <w:t xml:space="preserve"> </w:t>
      </w:r>
      <w:r w:rsidRPr="00A555DC">
        <w:rPr>
          <w:rFonts w:ascii="Arial" w:hAnsi="Arial" w:cs="Arial"/>
          <w:color w:val="auto"/>
          <w:sz w:val="24"/>
          <w:szCs w:val="24"/>
        </w:rPr>
        <w:t>spoluvlastnických</w:t>
      </w:r>
      <w:r w:rsidRPr="00A555DC">
        <w:rPr>
          <w:rFonts w:ascii="Arial" w:hAnsi="Arial" w:cs="Arial"/>
          <w:color w:val="auto"/>
          <w:spacing w:val="1"/>
          <w:sz w:val="24"/>
          <w:szCs w:val="24"/>
        </w:rPr>
        <w:t xml:space="preserve"> </w:t>
      </w:r>
      <w:r w:rsidRPr="00A555DC">
        <w:rPr>
          <w:rFonts w:ascii="Arial" w:hAnsi="Arial" w:cs="Arial"/>
          <w:color w:val="auto"/>
          <w:sz w:val="24"/>
          <w:szCs w:val="24"/>
        </w:rPr>
        <w:t>podílů</w:t>
      </w:r>
      <w:r w:rsidRPr="00A555DC">
        <w:rPr>
          <w:rFonts w:ascii="Arial" w:hAnsi="Arial" w:cs="Arial"/>
          <w:color w:val="auto"/>
          <w:spacing w:val="2"/>
          <w:sz w:val="24"/>
          <w:szCs w:val="24"/>
        </w:rPr>
        <w:t xml:space="preserve"> </w:t>
      </w:r>
      <w:r w:rsidRPr="00A555DC">
        <w:rPr>
          <w:rFonts w:ascii="Arial" w:hAnsi="Arial" w:cs="Arial"/>
          <w:color w:val="auto"/>
          <w:sz w:val="24"/>
          <w:szCs w:val="24"/>
        </w:rPr>
        <w:t>na</w:t>
      </w:r>
      <w:r w:rsidRPr="00A555DC">
        <w:rPr>
          <w:rFonts w:ascii="Arial" w:hAnsi="Arial" w:cs="Arial"/>
          <w:color w:val="auto"/>
          <w:spacing w:val="-1"/>
          <w:sz w:val="24"/>
          <w:szCs w:val="24"/>
        </w:rPr>
        <w:t xml:space="preserve"> </w:t>
      </w:r>
      <w:r w:rsidRPr="00A555DC">
        <w:rPr>
          <w:rFonts w:ascii="Arial" w:hAnsi="Arial" w:cs="Arial"/>
          <w:color w:val="auto"/>
          <w:sz w:val="24"/>
          <w:szCs w:val="24"/>
        </w:rPr>
        <w:t>družstevních</w:t>
      </w:r>
      <w:r w:rsidRPr="00A555DC">
        <w:rPr>
          <w:rFonts w:ascii="Arial" w:hAnsi="Arial" w:cs="Arial"/>
          <w:color w:val="auto"/>
          <w:spacing w:val="2"/>
          <w:sz w:val="24"/>
          <w:szCs w:val="24"/>
        </w:rPr>
        <w:t xml:space="preserve"> </w:t>
      </w:r>
      <w:r w:rsidRPr="00A555DC">
        <w:rPr>
          <w:rFonts w:ascii="Arial" w:hAnsi="Arial" w:cs="Arial"/>
          <w:color w:val="auto"/>
          <w:sz w:val="24"/>
          <w:szCs w:val="24"/>
        </w:rPr>
        <w:t>bytech</w:t>
      </w:r>
      <w:r w:rsidRPr="00A555DC">
        <w:rPr>
          <w:rFonts w:ascii="Arial" w:hAnsi="Arial" w:cs="Arial"/>
          <w:color w:val="auto"/>
          <w:spacing w:val="-1"/>
          <w:sz w:val="24"/>
          <w:szCs w:val="24"/>
        </w:rPr>
        <w:t xml:space="preserve"> </w:t>
      </w:r>
      <w:r w:rsidRPr="00A555DC">
        <w:rPr>
          <w:rFonts w:ascii="Arial" w:hAnsi="Arial" w:cs="Arial"/>
          <w:color w:val="auto"/>
          <w:sz w:val="24"/>
          <w:szCs w:val="24"/>
        </w:rPr>
        <w:t xml:space="preserve">členům </w:t>
      </w:r>
      <w:r w:rsidRPr="00A555DC">
        <w:rPr>
          <w:rFonts w:ascii="Arial" w:hAnsi="Arial" w:cs="Arial"/>
          <w:color w:val="auto"/>
          <w:spacing w:val="-2"/>
          <w:sz w:val="24"/>
          <w:szCs w:val="24"/>
        </w:rPr>
        <w:t>družstva</w:t>
      </w:r>
    </w:p>
    <w:p w:rsidR="00DA43A2" w:rsidRPr="00DA43A2" w:rsidRDefault="00DA43A2" w:rsidP="00A555DC">
      <w:pPr>
        <w:pStyle w:val="Zkladntext"/>
        <w:ind w:right="211"/>
        <w:jc w:val="both"/>
        <w:rPr>
          <w:rFonts w:ascii="Arial" w:hAnsi="Arial" w:cs="Arial"/>
          <w:sz w:val="24"/>
          <w:szCs w:val="24"/>
        </w:rPr>
      </w:pPr>
      <w:r w:rsidRPr="00DA43A2">
        <w:rPr>
          <w:rFonts w:ascii="Arial" w:hAnsi="Arial" w:cs="Arial"/>
          <w:sz w:val="24"/>
          <w:szCs w:val="24"/>
        </w:rPr>
        <w:t>Od roku 2000 probíhala výstavba bytových domů ve spolupráci s developerskými společnostmi. Developer vkládal do výstavby finanční prostředky a město obvykle pozemky, vybudovanou infrastrukturu, dotaci a finanční prostředky na vybudování bezbariérových bytů. Vklady účastníků sdružení se u daných projektů částečně lišily, v případě 90 bytů v ul. Zátopkova developer vložil i pozemky pro stavbu. S developerem</w:t>
      </w:r>
      <w:r w:rsidRPr="00DA43A2">
        <w:rPr>
          <w:rFonts w:ascii="Arial" w:hAnsi="Arial" w:cs="Arial"/>
          <w:spacing w:val="40"/>
          <w:sz w:val="24"/>
          <w:szCs w:val="24"/>
        </w:rPr>
        <w:t xml:space="preserve"> </w:t>
      </w:r>
      <w:r w:rsidRPr="00DA43A2">
        <w:rPr>
          <w:rFonts w:ascii="Arial" w:hAnsi="Arial" w:cs="Arial"/>
          <w:sz w:val="24"/>
          <w:szCs w:val="24"/>
        </w:rPr>
        <w:t>byla uzavřena smlouva o sdružení, která obsahovala ujednání o vkladech do sdružení,</w:t>
      </w:r>
      <w:r w:rsidRPr="00DA43A2">
        <w:rPr>
          <w:rFonts w:ascii="Arial" w:hAnsi="Arial" w:cs="Arial"/>
          <w:spacing w:val="40"/>
          <w:sz w:val="24"/>
          <w:szCs w:val="24"/>
        </w:rPr>
        <w:t xml:space="preserve"> </w:t>
      </w:r>
      <w:r w:rsidRPr="00DA43A2">
        <w:rPr>
          <w:rFonts w:ascii="Arial" w:hAnsi="Arial" w:cs="Arial"/>
          <w:sz w:val="24"/>
          <w:szCs w:val="24"/>
        </w:rPr>
        <w:t xml:space="preserve">výši podílů na vzniklém majetku (dle podmínek dotace muselo být město nadpolovičním vlastníkem nemovitostí, </w:t>
      </w:r>
      <w:proofErr w:type="gramStart"/>
      <w:r w:rsidRPr="00DA43A2">
        <w:rPr>
          <w:rFonts w:ascii="Arial" w:hAnsi="Arial" w:cs="Arial"/>
          <w:sz w:val="24"/>
          <w:szCs w:val="24"/>
        </w:rPr>
        <w:t>tzn.</w:t>
      </w:r>
      <w:proofErr w:type="gramEnd"/>
      <w:r w:rsidRPr="00DA43A2">
        <w:rPr>
          <w:rFonts w:ascii="Arial" w:hAnsi="Arial" w:cs="Arial"/>
          <w:sz w:val="24"/>
          <w:szCs w:val="24"/>
        </w:rPr>
        <w:t xml:space="preserve"> podíl města </w:t>
      </w:r>
      <w:proofErr w:type="gramStart"/>
      <w:r w:rsidRPr="00DA43A2">
        <w:rPr>
          <w:rFonts w:ascii="Arial" w:hAnsi="Arial" w:cs="Arial"/>
          <w:sz w:val="24"/>
          <w:szCs w:val="24"/>
        </w:rPr>
        <w:t>činí</w:t>
      </w:r>
      <w:proofErr w:type="gramEnd"/>
      <w:r w:rsidRPr="00DA43A2">
        <w:rPr>
          <w:rFonts w:ascii="Arial" w:hAnsi="Arial" w:cs="Arial"/>
          <w:sz w:val="24"/>
          <w:szCs w:val="24"/>
        </w:rPr>
        <w:t xml:space="preserve"> 51 %, ačkoliv neodpovídá hodnotě vkladu) a závazek města k bezúplatnému převodu svého spoluvlastnického podílu, v</w:t>
      </w:r>
      <w:r w:rsidRPr="00DA43A2">
        <w:rPr>
          <w:rFonts w:ascii="Arial" w:hAnsi="Arial" w:cs="Arial"/>
          <w:spacing w:val="-6"/>
          <w:sz w:val="24"/>
          <w:szCs w:val="24"/>
        </w:rPr>
        <w:t xml:space="preserve"> </w:t>
      </w:r>
      <w:r w:rsidRPr="00DA43A2">
        <w:rPr>
          <w:rFonts w:ascii="Arial" w:hAnsi="Arial" w:cs="Arial"/>
          <w:sz w:val="24"/>
          <w:szCs w:val="24"/>
        </w:rPr>
        <w:t>tomto případě na jednotkách a pozemcích na členy družstva. Dohodou o zrušení a vypořádání podílového spoluvlastnictví bylo zrušeno původní</w:t>
      </w:r>
      <w:r w:rsidRPr="00DA43A2">
        <w:rPr>
          <w:rFonts w:ascii="Arial" w:hAnsi="Arial" w:cs="Arial"/>
          <w:spacing w:val="-2"/>
          <w:sz w:val="24"/>
          <w:szCs w:val="24"/>
        </w:rPr>
        <w:t xml:space="preserve"> </w:t>
      </w:r>
      <w:r w:rsidRPr="00DA43A2">
        <w:rPr>
          <w:rFonts w:ascii="Arial" w:hAnsi="Arial" w:cs="Arial"/>
          <w:sz w:val="24"/>
          <w:szCs w:val="24"/>
        </w:rPr>
        <w:t>podílové spoluvlastnictví na domě a vypořádání</w:t>
      </w:r>
      <w:r w:rsidRPr="00DA43A2">
        <w:rPr>
          <w:rFonts w:ascii="Arial" w:hAnsi="Arial" w:cs="Arial"/>
          <w:spacing w:val="-1"/>
          <w:sz w:val="24"/>
          <w:szCs w:val="24"/>
        </w:rPr>
        <w:t xml:space="preserve"> </w:t>
      </w:r>
      <w:r w:rsidRPr="00DA43A2">
        <w:rPr>
          <w:rFonts w:ascii="Arial" w:hAnsi="Arial" w:cs="Arial"/>
          <w:sz w:val="24"/>
          <w:szCs w:val="24"/>
        </w:rPr>
        <w:t>rozdělením</w:t>
      </w:r>
      <w:r w:rsidRPr="00DA43A2">
        <w:rPr>
          <w:rFonts w:ascii="Arial" w:hAnsi="Arial" w:cs="Arial"/>
          <w:spacing w:val="-2"/>
          <w:sz w:val="24"/>
          <w:szCs w:val="24"/>
        </w:rPr>
        <w:t xml:space="preserve"> </w:t>
      </w:r>
      <w:r w:rsidRPr="00DA43A2">
        <w:rPr>
          <w:rFonts w:ascii="Arial" w:hAnsi="Arial" w:cs="Arial"/>
          <w:sz w:val="24"/>
          <w:szCs w:val="24"/>
        </w:rPr>
        <w:t>domu na jednotky.</w:t>
      </w:r>
      <w:r w:rsidRPr="00DA43A2">
        <w:rPr>
          <w:rFonts w:ascii="Arial" w:hAnsi="Arial" w:cs="Arial"/>
          <w:spacing w:val="-2"/>
          <w:sz w:val="24"/>
          <w:szCs w:val="24"/>
        </w:rPr>
        <w:t xml:space="preserve"> </w:t>
      </w:r>
      <w:r w:rsidRPr="00DA43A2">
        <w:rPr>
          <w:rFonts w:ascii="Arial" w:hAnsi="Arial" w:cs="Arial"/>
          <w:sz w:val="24"/>
          <w:szCs w:val="24"/>
        </w:rPr>
        <w:t>Tento krok</w:t>
      </w:r>
      <w:r w:rsidRPr="00DA43A2">
        <w:rPr>
          <w:rFonts w:ascii="Arial" w:hAnsi="Arial" w:cs="Arial"/>
          <w:spacing w:val="-2"/>
          <w:sz w:val="24"/>
          <w:szCs w:val="24"/>
        </w:rPr>
        <w:t xml:space="preserve"> </w:t>
      </w:r>
      <w:r w:rsidRPr="00DA43A2">
        <w:rPr>
          <w:rFonts w:ascii="Arial" w:hAnsi="Arial" w:cs="Arial"/>
          <w:sz w:val="24"/>
          <w:szCs w:val="24"/>
        </w:rPr>
        <w:t>byl</w:t>
      </w:r>
      <w:r w:rsidRPr="00DA43A2">
        <w:rPr>
          <w:rFonts w:ascii="Arial" w:hAnsi="Arial" w:cs="Arial"/>
          <w:spacing w:val="-2"/>
          <w:sz w:val="24"/>
          <w:szCs w:val="24"/>
        </w:rPr>
        <w:t xml:space="preserve"> </w:t>
      </w:r>
      <w:r w:rsidRPr="00DA43A2">
        <w:rPr>
          <w:rFonts w:ascii="Arial" w:hAnsi="Arial" w:cs="Arial"/>
          <w:sz w:val="24"/>
          <w:szCs w:val="24"/>
        </w:rPr>
        <w:t>uskutečněn vzhledem k tomu, že v domě byly vybudovány garáže, které byly následně prodány. Město se stalo spolu s DRUŽSTVEM</w:t>
      </w:r>
      <w:r w:rsidRPr="00DA43A2">
        <w:rPr>
          <w:rFonts w:ascii="Arial" w:hAnsi="Arial" w:cs="Arial"/>
          <w:spacing w:val="-1"/>
          <w:sz w:val="24"/>
          <w:szCs w:val="24"/>
        </w:rPr>
        <w:t xml:space="preserve"> </w:t>
      </w:r>
      <w:r w:rsidRPr="00DA43A2">
        <w:rPr>
          <w:rFonts w:ascii="Arial" w:hAnsi="Arial" w:cs="Arial"/>
          <w:sz w:val="24"/>
          <w:szCs w:val="24"/>
        </w:rPr>
        <w:t>PAVLOVOVA</w:t>
      </w:r>
      <w:r w:rsidRPr="00DA43A2">
        <w:rPr>
          <w:rFonts w:ascii="Arial" w:hAnsi="Arial" w:cs="Arial"/>
          <w:spacing w:val="3"/>
          <w:sz w:val="24"/>
          <w:szCs w:val="24"/>
        </w:rPr>
        <w:t xml:space="preserve"> </w:t>
      </w:r>
      <w:r w:rsidRPr="00DA43A2">
        <w:rPr>
          <w:rFonts w:ascii="Arial" w:hAnsi="Arial" w:cs="Arial"/>
          <w:sz w:val="24"/>
          <w:szCs w:val="24"/>
        </w:rPr>
        <w:t>spoluvlastníkem</w:t>
      </w:r>
      <w:r w:rsidRPr="00DA43A2">
        <w:rPr>
          <w:rFonts w:ascii="Arial" w:hAnsi="Arial" w:cs="Arial"/>
          <w:spacing w:val="2"/>
          <w:sz w:val="24"/>
          <w:szCs w:val="24"/>
        </w:rPr>
        <w:t xml:space="preserve"> </w:t>
      </w:r>
      <w:r w:rsidRPr="00DA43A2">
        <w:rPr>
          <w:rFonts w:ascii="Arial" w:hAnsi="Arial" w:cs="Arial"/>
          <w:sz w:val="24"/>
          <w:szCs w:val="24"/>
        </w:rPr>
        <w:t>17 bytových jednotek a výlučným</w:t>
      </w:r>
      <w:r w:rsidRPr="00DA43A2">
        <w:rPr>
          <w:rFonts w:ascii="Arial" w:hAnsi="Arial" w:cs="Arial"/>
          <w:spacing w:val="2"/>
          <w:sz w:val="24"/>
          <w:szCs w:val="24"/>
        </w:rPr>
        <w:t xml:space="preserve"> </w:t>
      </w:r>
      <w:r w:rsidRPr="00DA43A2">
        <w:rPr>
          <w:rFonts w:ascii="Arial" w:hAnsi="Arial" w:cs="Arial"/>
          <w:spacing w:val="-2"/>
          <w:sz w:val="24"/>
          <w:szCs w:val="24"/>
        </w:rPr>
        <w:t>vlastníkem</w:t>
      </w:r>
      <w:r w:rsidR="00A555DC">
        <w:rPr>
          <w:rFonts w:ascii="Arial" w:hAnsi="Arial" w:cs="Arial"/>
          <w:spacing w:val="-2"/>
          <w:sz w:val="24"/>
          <w:szCs w:val="24"/>
        </w:rPr>
        <w:t xml:space="preserve"> </w:t>
      </w:r>
      <w:r w:rsidRPr="00DA43A2">
        <w:rPr>
          <w:rFonts w:ascii="Arial" w:hAnsi="Arial" w:cs="Arial"/>
          <w:sz w:val="24"/>
          <w:szCs w:val="24"/>
        </w:rPr>
        <w:t>1 bytové jednotky (bezbariérového bytu), společnost Bytové domy Pavlovova se stala výlučným vlastníkem 4</w:t>
      </w:r>
      <w:r w:rsidRPr="00DA43A2">
        <w:rPr>
          <w:rFonts w:ascii="Arial" w:hAnsi="Arial" w:cs="Arial"/>
          <w:spacing w:val="-2"/>
          <w:sz w:val="24"/>
          <w:szCs w:val="24"/>
        </w:rPr>
        <w:t xml:space="preserve"> </w:t>
      </w:r>
      <w:r w:rsidRPr="00DA43A2">
        <w:rPr>
          <w:rFonts w:ascii="Arial" w:hAnsi="Arial" w:cs="Arial"/>
          <w:sz w:val="24"/>
          <w:szCs w:val="24"/>
        </w:rPr>
        <w:t>garáží vždy v</w:t>
      </w:r>
      <w:r w:rsidRPr="00DA43A2">
        <w:rPr>
          <w:rFonts w:ascii="Arial" w:hAnsi="Arial" w:cs="Arial"/>
          <w:spacing w:val="-3"/>
          <w:sz w:val="24"/>
          <w:szCs w:val="24"/>
        </w:rPr>
        <w:t xml:space="preserve"> </w:t>
      </w:r>
      <w:r w:rsidRPr="00DA43A2">
        <w:rPr>
          <w:rFonts w:ascii="Arial" w:hAnsi="Arial" w:cs="Arial"/>
          <w:sz w:val="24"/>
          <w:szCs w:val="24"/>
        </w:rPr>
        <w:t>každém domě</w:t>
      </w:r>
      <w:r w:rsidRPr="00DA43A2">
        <w:rPr>
          <w:rFonts w:ascii="Arial" w:hAnsi="Arial" w:cs="Arial"/>
          <w:spacing w:val="-1"/>
          <w:sz w:val="24"/>
          <w:szCs w:val="24"/>
        </w:rPr>
        <w:t xml:space="preserve"> </w:t>
      </w:r>
      <w:r w:rsidRPr="00DA43A2">
        <w:rPr>
          <w:rFonts w:ascii="Arial" w:hAnsi="Arial" w:cs="Arial"/>
          <w:sz w:val="24"/>
          <w:szCs w:val="24"/>
        </w:rPr>
        <w:t>(celkem</w:t>
      </w:r>
      <w:r w:rsidRPr="00DA43A2">
        <w:rPr>
          <w:rFonts w:ascii="Arial" w:hAnsi="Arial" w:cs="Arial"/>
          <w:spacing w:val="-2"/>
          <w:sz w:val="24"/>
          <w:szCs w:val="24"/>
        </w:rPr>
        <w:t xml:space="preserve"> </w:t>
      </w:r>
      <w:r w:rsidRPr="00DA43A2">
        <w:rPr>
          <w:rFonts w:ascii="Arial" w:hAnsi="Arial" w:cs="Arial"/>
          <w:sz w:val="24"/>
          <w:szCs w:val="24"/>
        </w:rPr>
        <w:t>5 domů).</w:t>
      </w:r>
      <w:r w:rsidRPr="00DA43A2">
        <w:rPr>
          <w:rFonts w:ascii="Arial" w:hAnsi="Arial" w:cs="Arial"/>
          <w:spacing w:val="-3"/>
          <w:sz w:val="24"/>
          <w:szCs w:val="24"/>
        </w:rPr>
        <w:t xml:space="preserve"> </w:t>
      </w:r>
      <w:r w:rsidRPr="00DA43A2">
        <w:rPr>
          <w:rFonts w:ascii="Arial" w:hAnsi="Arial" w:cs="Arial"/>
          <w:sz w:val="24"/>
          <w:szCs w:val="24"/>
        </w:rPr>
        <w:t>K</w:t>
      </w:r>
      <w:r w:rsidRPr="00DA43A2">
        <w:rPr>
          <w:rFonts w:ascii="Arial" w:hAnsi="Arial" w:cs="Arial"/>
          <w:spacing w:val="-1"/>
          <w:sz w:val="24"/>
          <w:szCs w:val="24"/>
        </w:rPr>
        <w:t xml:space="preserve"> </w:t>
      </w:r>
      <w:r w:rsidRPr="00DA43A2">
        <w:rPr>
          <w:rFonts w:ascii="Arial" w:hAnsi="Arial" w:cs="Arial"/>
          <w:sz w:val="24"/>
          <w:szCs w:val="24"/>
        </w:rPr>
        <w:t>převodu podílu</w:t>
      </w:r>
      <w:r w:rsidRPr="00DA43A2">
        <w:rPr>
          <w:rFonts w:ascii="Arial" w:hAnsi="Arial" w:cs="Arial"/>
          <w:spacing w:val="-1"/>
          <w:sz w:val="24"/>
          <w:szCs w:val="24"/>
        </w:rPr>
        <w:t xml:space="preserve"> </w:t>
      </w:r>
      <w:r w:rsidRPr="00DA43A2">
        <w:rPr>
          <w:rFonts w:ascii="Arial" w:hAnsi="Arial" w:cs="Arial"/>
          <w:sz w:val="24"/>
          <w:szCs w:val="24"/>
        </w:rPr>
        <w:t>na bytových jednotkách mohlo dle dotačních podmínek dojít nejdříve 20 let od kolaudace domů, následně byla doba udržitelnosti poskytovatelem dotace zkrácena a domy jsou již vyvázány z dotačních podmínek a převody je možné realizovat.</w:t>
      </w:r>
      <w:r w:rsidRPr="00DA43A2">
        <w:rPr>
          <w:rFonts w:ascii="Arial" w:hAnsi="Arial" w:cs="Arial"/>
          <w:spacing w:val="-1"/>
          <w:sz w:val="24"/>
          <w:szCs w:val="24"/>
        </w:rPr>
        <w:t xml:space="preserve"> </w:t>
      </w:r>
      <w:r w:rsidRPr="00DA43A2">
        <w:rPr>
          <w:rFonts w:ascii="Arial" w:hAnsi="Arial" w:cs="Arial"/>
          <w:sz w:val="24"/>
          <w:szCs w:val="24"/>
        </w:rPr>
        <w:t>Problémem bezúplatného převodu však byla skutečnost, že došlo ke změně daňových zákonů a v případě převodu podílu města na člena družstva byl převod zatížen 15 % daní. Za těchto podmínek neměli členové</w:t>
      </w:r>
      <w:r w:rsidRPr="00DA43A2">
        <w:rPr>
          <w:rFonts w:ascii="Arial" w:hAnsi="Arial" w:cs="Arial"/>
          <w:spacing w:val="-1"/>
          <w:sz w:val="24"/>
          <w:szCs w:val="24"/>
        </w:rPr>
        <w:t xml:space="preserve"> </w:t>
      </w:r>
      <w:r w:rsidRPr="00DA43A2">
        <w:rPr>
          <w:rFonts w:ascii="Arial" w:hAnsi="Arial" w:cs="Arial"/>
          <w:sz w:val="24"/>
          <w:szCs w:val="24"/>
        </w:rPr>
        <w:t>družstva</w:t>
      </w:r>
      <w:r w:rsidRPr="00DA43A2">
        <w:rPr>
          <w:rFonts w:ascii="Arial" w:hAnsi="Arial" w:cs="Arial"/>
          <w:spacing w:val="-1"/>
          <w:sz w:val="24"/>
          <w:szCs w:val="24"/>
        </w:rPr>
        <w:t xml:space="preserve"> </w:t>
      </w:r>
      <w:r w:rsidRPr="00DA43A2">
        <w:rPr>
          <w:rFonts w:ascii="Arial" w:hAnsi="Arial" w:cs="Arial"/>
          <w:sz w:val="24"/>
          <w:szCs w:val="24"/>
        </w:rPr>
        <w:t>zájem o</w:t>
      </w:r>
      <w:r w:rsidRPr="00DA43A2">
        <w:rPr>
          <w:rFonts w:ascii="Arial" w:hAnsi="Arial" w:cs="Arial"/>
          <w:spacing w:val="-1"/>
          <w:sz w:val="24"/>
          <w:szCs w:val="24"/>
        </w:rPr>
        <w:t xml:space="preserve"> </w:t>
      </w:r>
      <w:r w:rsidRPr="00DA43A2">
        <w:rPr>
          <w:rFonts w:ascii="Arial" w:hAnsi="Arial" w:cs="Arial"/>
          <w:sz w:val="24"/>
          <w:szCs w:val="24"/>
        </w:rPr>
        <w:t>převod. Přijetím daňového</w:t>
      </w:r>
      <w:r w:rsidRPr="00DA43A2">
        <w:rPr>
          <w:rFonts w:ascii="Arial" w:hAnsi="Arial" w:cs="Arial"/>
          <w:spacing w:val="-1"/>
          <w:sz w:val="24"/>
          <w:szCs w:val="24"/>
        </w:rPr>
        <w:t xml:space="preserve"> </w:t>
      </w:r>
      <w:r w:rsidRPr="00DA43A2">
        <w:rPr>
          <w:rFonts w:ascii="Arial" w:hAnsi="Arial" w:cs="Arial"/>
          <w:sz w:val="24"/>
          <w:szCs w:val="24"/>
        </w:rPr>
        <w:t>balíčku koncem tohoto</w:t>
      </w:r>
      <w:r w:rsidRPr="00DA43A2">
        <w:rPr>
          <w:rFonts w:ascii="Arial" w:hAnsi="Arial" w:cs="Arial"/>
          <w:spacing w:val="-1"/>
          <w:sz w:val="24"/>
          <w:szCs w:val="24"/>
        </w:rPr>
        <w:t xml:space="preserve"> </w:t>
      </w:r>
      <w:r w:rsidRPr="00DA43A2">
        <w:rPr>
          <w:rFonts w:ascii="Arial" w:hAnsi="Arial" w:cs="Arial"/>
          <w:sz w:val="24"/>
          <w:szCs w:val="24"/>
        </w:rPr>
        <w:t>roku</w:t>
      </w:r>
      <w:r w:rsidRPr="00DA43A2">
        <w:rPr>
          <w:rFonts w:ascii="Arial" w:hAnsi="Arial" w:cs="Arial"/>
          <w:spacing w:val="-1"/>
          <w:sz w:val="24"/>
          <w:szCs w:val="24"/>
        </w:rPr>
        <w:t xml:space="preserve"> </w:t>
      </w:r>
      <w:r w:rsidRPr="00DA43A2">
        <w:rPr>
          <w:rFonts w:ascii="Arial" w:hAnsi="Arial" w:cs="Arial"/>
          <w:sz w:val="24"/>
          <w:szCs w:val="24"/>
        </w:rPr>
        <w:t>došlo</w:t>
      </w:r>
      <w:r w:rsidRPr="00DA43A2">
        <w:rPr>
          <w:rFonts w:ascii="Arial" w:hAnsi="Arial" w:cs="Arial"/>
          <w:spacing w:val="-3"/>
          <w:sz w:val="24"/>
          <w:szCs w:val="24"/>
        </w:rPr>
        <w:t xml:space="preserve"> </w:t>
      </w:r>
      <w:r w:rsidRPr="00DA43A2">
        <w:rPr>
          <w:rFonts w:ascii="Arial" w:hAnsi="Arial" w:cs="Arial"/>
          <w:sz w:val="24"/>
          <w:szCs w:val="24"/>
        </w:rPr>
        <w:t>mj. k</w:t>
      </w:r>
      <w:r w:rsidRPr="00DA43A2">
        <w:rPr>
          <w:rFonts w:ascii="Arial" w:hAnsi="Arial" w:cs="Arial"/>
          <w:spacing w:val="-1"/>
          <w:sz w:val="24"/>
          <w:szCs w:val="24"/>
        </w:rPr>
        <w:t xml:space="preserve"> </w:t>
      </w:r>
      <w:r w:rsidRPr="00DA43A2">
        <w:rPr>
          <w:rFonts w:ascii="Arial" w:hAnsi="Arial" w:cs="Arial"/>
          <w:sz w:val="24"/>
          <w:szCs w:val="24"/>
        </w:rPr>
        <w:t>osvobození</w:t>
      </w:r>
      <w:r w:rsidRPr="00DA43A2">
        <w:rPr>
          <w:rFonts w:ascii="Arial" w:hAnsi="Arial" w:cs="Arial"/>
          <w:spacing w:val="19"/>
          <w:sz w:val="24"/>
          <w:szCs w:val="24"/>
        </w:rPr>
        <w:t xml:space="preserve"> </w:t>
      </w:r>
      <w:r w:rsidRPr="00DA43A2">
        <w:rPr>
          <w:rFonts w:ascii="Arial" w:hAnsi="Arial" w:cs="Arial"/>
          <w:sz w:val="24"/>
          <w:szCs w:val="24"/>
        </w:rPr>
        <w:t>příjmu</w:t>
      </w:r>
      <w:r w:rsidRPr="00DA43A2">
        <w:rPr>
          <w:rFonts w:ascii="Arial" w:hAnsi="Arial" w:cs="Arial"/>
          <w:spacing w:val="19"/>
          <w:sz w:val="24"/>
          <w:szCs w:val="24"/>
        </w:rPr>
        <w:t xml:space="preserve"> </w:t>
      </w:r>
      <w:r w:rsidRPr="00DA43A2">
        <w:rPr>
          <w:rFonts w:ascii="Arial" w:hAnsi="Arial" w:cs="Arial"/>
          <w:sz w:val="24"/>
          <w:szCs w:val="24"/>
        </w:rPr>
        <w:t>v</w:t>
      </w:r>
      <w:r w:rsidRPr="00DA43A2">
        <w:rPr>
          <w:rFonts w:ascii="Arial" w:hAnsi="Arial" w:cs="Arial"/>
          <w:spacing w:val="14"/>
          <w:sz w:val="24"/>
          <w:szCs w:val="24"/>
        </w:rPr>
        <w:t xml:space="preserve"> </w:t>
      </w:r>
      <w:r w:rsidRPr="00DA43A2">
        <w:rPr>
          <w:rFonts w:ascii="Arial" w:hAnsi="Arial" w:cs="Arial"/>
          <w:sz w:val="24"/>
          <w:szCs w:val="24"/>
        </w:rPr>
        <w:t>podobě</w:t>
      </w:r>
      <w:r w:rsidRPr="00DA43A2">
        <w:rPr>
          <w:rFonts w:ascii="Arial" w:hAnsi="Arial" w:cs="Arial"/>
          <w:spacing w:val="17"/>
          <w:sz w:val="24"/>
          <w:szCs w:val="24"/>
        </w:rPr>
        <w:t xml:space="preserve"> </w:t>
      </w:r>
      <w:r w:rsidRPr="00DA43A2">
        <w:rPr>
          <w:rFonts w:ascii="Arial" w:hAnsi="Arial" w:cs="Arial"/>
          <w:sz w:val="24"/>
          <w:szCs w:val="24"/>
        </w:rPr>
        <w:t>bezúplatného</w:t>
      </w:r>
      <w:r w:rsidRPr="00DA43A2">
        <w:rPr>
          <w:rFonts w:ascii="Arial" w:hAnsi="Arial" w:cs="Arial"/>
          <w:spacing w:val="15"/>
          <w:sz w:val="24"/>
          <w:szCs w:val="24"/>
        </w:rPr>
        <w:t xml:space="preserve"> </w:t>
      </w:r>
      <w:r w:rsidRPr="00DA43A2">
        <w:rPr>
          <w:rFonts w:ascii="Arial" w:hAnsi="Arial" w:cs="Arial"/>
          <w:sz w:val="24"/>
          <w:szCs w:val="24"/>
        </w:rPr>
        <w:t>nabytí</w:t>
      </w:r>
      <w:r w:rsidRPr="00DA43A2">
        <w:rPr>
          <w:rFonts w:ascii="Arial" w:hAnsi="Arial" w:cs="Arial"/>
          <w:spacing w:val="17"/>
          <w:sz w:val="24"/>
          <w:szCs w:val="24"/>
        </w:rPr>
        <w:t xml:space="preserve"> </w:t>
      </w:r>
      <w:r w:rsidRPr="00DA43A2">
        <w:rPr>
          <w:rFonts w:ascii="Arial" w:hAnsi="Arial" w:cs="Arial"/>
          <w:sz w:val="24"/>
          <w:szCs w:val="24"/>
        </w:rPr>
        <w:t>nemovité</w:t>
      </w:r>
      <w:r w:rsidRPr="00DA43A2">
        <w:rPr>
          <w:rFonts w:ascii="Arial" w:hAnsi="Arial" w:cs="Arial"/>
          <w:spacing w:val="19"/>
          <w:sz w:val="24"/>
          <w:szCs w:val="24"/>
        </w:rPr>
        <w:t xml:space="preserve"> </w:t>
      </w:r>
      <w:r w:rsidRPr="00DA43A2">
        <w:rPr>
          <w:rFonts w:ascii="Arial" w:hAnsi="Arial" w:cs="Arial"/>
          <w:sz w:val="24"/>
          <w:szCs w:val="24"/>
        </w:rPr>
        <w:t>věci</w:t>
      </w:r>
      <w:r w:rsidRPr="00DA43A2">
        <w:rPr>
          <w:rFonts w:ascii="Arial" w:hAnsi="Arial" w:cs="Arial"/>
          <w:spacing w:val="16"/>
          <w:sz w:val="24"/>
          <w:szCs w:val="24"/>
        </w:rPr>
        <w:t xml:space="preserve"> </w:t>
      </w:r>
      <w:r w:rsidRPr="00DA43A2">
        <w:rPr>
          <w:rFonts w:ascii="Arial" w:hAnsi="Arial" w:cs="Arial"/>
          <w:sz w:val="24"/>
          <w:szCs w:val="24"/>
        </w:rPr>
        <w:t>nebo</w:t>
      </w:r>
      <w:r w:rsidRPr="00DA43A2">
        <w:rPr>
          <w:rFonts w:ascii="Arial" w:hAnsi="Arial" w:cs="Arial"/>
          <w:spacing w:val="18"/>
          <w:sz w:val="24"/>
          <w:szCs w:val="24"/>
        </w:rPr>
        <w:t xml:space="preserve"> </w:t>
      </w:r>
      <w:r w:rsidRPr="00DA43A2">
        <w:rPr>
          <w:rFonts w:ascii="Arial" w:hAnsi="Arial" w:cs="Arial"/>
          <w:sz w:val="24"/>
          <w:szCs w:val="24"/>
        </w:rPr>
        <w:t>její</w:t>
      </w:r>
      <w:r w:rsidRPr="00DA43A2">
        <w:rPr>
          <w:rFonts w:ascii="Arial" w:hAnsi="Arial" w:cs="Arial"/>
          <w:spacing w:val="17"/>
          <w:sz w:val="24"/>
          <w:szCs w:val="24"/>
        </w:rPr>
        <w:t xml:space="preserve"> </w:t>
      </w:r>
      <w:r w:rsidRPr="00DA43A2">
        <w:rPr>
          <w:rFonts w:ascii="Arial" w:hAnsi="Arial" w:cs="Arial"/>
          <w:sz w:val="24"/>
          <w:szCs w:val="24"/>
        </w:rPr>
        <w:t>části</w:t>
      </w:r>
      <w:r w:rsidRPr="00DA43A2">
        <w:rPr>
          <w:rFonts w:ascii="Arial" w:hAnsi="Arial" w:cs="Arial"/>
          <w:spacing w:val="16"/>
          <w:sz w:val="24"/>
          <w:szCs w:val="24"/>
        </w:rPr>
        <w:t xml:space="preserve"> </w:t>
      </w:r>
      <w:r w:rsidRPr="00DA43A2">
        <w:rPr>
          <w:rFonts w:ascii="Arial" w:hAnsi="Arial" w:cs="Arial"/>
          <w:sz w:val="24"/>
          <w:szCs w:val="24"/>
        </w:rPr>
        <w:t>od</w:t>
      </w:r>
      <w:r w:rsidRPr="00DA43A2">
        <w:rPr>
          <w:rFonts w:ascii="Arial" w:hAnsi="Arial" w:cs="Arial"/>
          <w:spacing w:val="18"/>
          <w:sz w:val="24"/>
          <w:szCs w:val="24"/>
        </w:rPr>
        <w:t xml:space="preserve"> </w:t>
      </w:r>
      <w:r w:rsidRPr="00DA43A2">
        <w:rPr>
          <w:rFonts w:ascii="Arial" w:hAnsi="Arial" w:cs="Arial"/>
          <w:spacing w:val="-4"/>
          <w:sz w:val="24"/>
          <w:szCs w:val="24"/>
        </w:rPr>
        <w:t>obce</w:t>
      </w:r>
    </w:p>
    <w:p w:rsidR="00DA43A2" w:rsidRPr="00DA43A2" w:rsidRDefault="00DA43A2" w:rsidP="00DA43A2">
      <w:pPr>
        <w:pStyle w:val="Zkladntext"/>
        <w:spacing w:before="72"/>
        <w:ind w:right="210"/>
        <w:jc w:val="both"/>
        <w:rPr>
          <w:rFonts w:ascii="Arial" w:hAnsi="Arial" w:cs="Arial"/>
          <w:sz w:val="24"/>
          <w:szCs w:val="24"/>
        </w:rPr>
      </w:pPr>
      <w:r w:rsidRPr="00DA43A2">
        <w:rPr>
          <w:rFonts w:ascii="Arial" w:hAnsi="Arial" w:cs="Arial"/>
          <w:sz w:val="24"/>
          <w:szCs w:val="24"/>
        </w:rPr>
        <w:t>nebo od poplatníka, jehož je obec členem nebo zřizovatelem, pokud a) na výstavbu této věci nebo její části byla v období od roku 1995 do roku 2007 získána dotace ze státního rozpočtu prostřednictvím programu podporujícího výstavbu nájemních bytů a technické infrastruktury nebo ze SFRB a b) převod této věci nebo její části z obce na jinou osobu byl po stanovenou dobu zakázán podmínkami poskytnutí dotace podle písmene a) a jedná se o první převod po uplynutí této doby s tím, že tento převod slouží přímo nebo nepřímo k tomu, aby nemovitá věc nebo její část byla ve vlastnictví fyzické osoby nebo bytového družstva. V současné době evidujeme 35 žádostí členů družstva o převod spoluvlastnického</w:t>
      </w:r>
      <w:r w:rsidRPr="00DA43A2">
        <w:rPr>
          <w:rFonts w:ascii="Arial" w:hAnsi="Arial" w:cs="Arial"/>
          <w:spacing w:val="-3"/>
          <w:sz w:val="24"/>
          <w:szCs w:val="24"/>
        </w:rPr>
        <w:t xml:space="preserve"> </w:t>
      </w:r>
      <w:r w:rsidRPr="00DA43A2">
        <w:rPr>
          <w:rFonts w:ascii="Arial" w:hAnsi="Arial" w:cs="Arial"/>
          <w:sz w:val="24"/>
          <w:szCs w:val="24"/>
        </w:rPr>
        <w:t>podílu</w:t>
      </w:r>
      <w:r w:rsidRPr="00DA43A2">
        <w:rPr>
          <w:rFonts w:ascii="Arial" w:hAnsi="Arial" w:cs="Arial"/>
          <w:spacing w:val="-3"/>
          <w:sz w:val="24"/>
          <w:szCs w:val="24"/>
        </w:rPr>
        <w:t xml:space="preserve"> </w:t>
      </w:r>
      <w:r w:rsidRPr="00DA43A2">
        <w:rPr>
          <w:rFonts w:ascii="Arial" w:hAnsi="Arial" w:cs="Arial"/>
          <w:sz w:val="24"/>
          <w:szCs w:val="24"/>
        </w:rPr>
        <w:t>na bytové</w:t>
      </w:r>
      <w:r w:rsidRPr="00DA43A2">
        <w:rPr>
          <w:rFonts w:ascii="Arial" w:hAnsi="Arial" w:cs="Arial"/>
          <w:spacing w:val="-3"/>
          <w:sz w:val="24"/>
          <w:szCs w:val="24"/>
        </w:rPr>
        <w:t xml:space="preserve"> </w:t>
      </w:r>
      <w:r w:rsidRPr="00DA43A2">
        <w:rPr>
          <w:rFonts w:ascii="Arial" w:hAnsi="Arial" w:cs="Arial"/>
          <w:sz w:val="24"/>
          <w:szCs w:val="24"/>
        </w:rPr>
        <w:t>jednotce.</w:t>
      </w:r>
      <w:r w:rsidRPr="00DA43A2">
        <w:rPr>
          <w:rFonts w:ascii="Arial" w:hAnsi="Arial" w:cs="Arial"/>
          <w:spacing w:val="-7"/>
          <w:sz w:val="24"/>
          <w:szCs w:val="24"/>
        </w:rPr>
        <w:t xml:space="preserve"> </w:t>
      </w:r>
      <w:r w:rsidRPr="00DA43A2">
        <w:rPr>
          <w:rFonts w:ascii="Arial" w:hAnsi="Arial" w:cs="Arial"/>
          <w:sz w:val="24"/>
          <w:szCs w:val="24"/>
        </w:rPr>
        <w:t>Celkem</w:t>
      </w:r>
      <w:r w:rsidRPr="00DA43A2">
        <w:rPr>
          <w:rFonts w:ascii="Arial" w:hAnsi="Arial" w:cs="Arial"/>
          <w:spacing w:val="-2"/>
          <w:sz w:val="24"/>
          <w:szCs w:val="24"/>
        </w:rPr>
        <w:t xml:space="preserve"> </w:t>
      </w:r>
      <w:r w:rsidRPr="00DA43A2">
        <w:rPr>
          <w:rFonts w:ascii="Arial" w:hAnsi="Arial" w:cs="Arial"/>
          <w:sz w:val="24"/>
          <w:szCs w:val="24"/>
        </w:rPr>
        <w:t>v</w:t>
      </w:r>
      <w:r w:rsidRPr="00DA43A2">
        <w:rPr>
          <w:rFonts w:ascii="Arial" w:hAnsi="Arial" w:cs="Arial"/>
          <w:spacing w:val="-6"/>
          <w:sz w:val="24"/>
          <w:szCs w:val="24"/>
        </w:rPr>
        <w:t xml:space="preserve"> </w:t>
      </w:r>
      <w:r w:rsidRPr="00DA43A2">
        <w:rPr>
          <w:rFonts w:ascii="Arial" w:hAnsi="Arial" w:cs="Arial"/>
          <w:sz w:val="24"/>
          <w:szCs w:val="24"/>
        </w:rPr>
        <w:t>uvedených</w:t>
      </w:r>
      <w:r w:rsidRPr="00DA43A2">
        <w:rPr>
          <w:rFonts w:ascii="Arial" w:hAnsi="Arial" w:cs="Arial"/>
          <w:spacing w:val="-3"/>
          <w:sz w:val="24"/>
          <w:szCs w:val="24"/>
        </w:rPr>
        <w:t xml:space="preserve"> </w:t>
      </w:r>
      <w:r w:rsidRPr="00DA43A2">
        <w:rPr>
          <w:rFonts w:ascii="Arial" w:hAnsi="Arial" w:cs="Arial"/>
          <w:sz w:val="24"/>
          <w:szCs w:val="24"/>
        </w:rPr>
        <w:t>domech</w:t>
      </w:r>
      <w:r w:rsidRPr="00DA43A2">
        <w:rPr>
          <w:rFonts w:ascii="Arial" w:hAnsi="Arial" w:cs="Arial"/>
          <w:spacing w:val="-1"/>
          <w:sz w:val="24"/>
          <w:szCs w:val="24"/>
        </w:rPr>
        <w:t xml:space="preserve"> </w:t>
      </w:r>
      <w:r w:rsidRPr="00DA43A2">
        <w:rPr>
          <w:rFonts w:ascii="Arial" w:hAnsi="Arial" w:cs="Arial"/>
          <w:sz w:val="24"/>
          <w:szCs w:val="24"/>
        </w:rPr>
        <w:t>půjde</w:t>
      </w:r>
      <w:r w:rsidRPr="00DA43A2">
        <w:rPr>
          <w:rFonts w:ascii="Arial" w:hAnsi="Arial" w:cs="Arial"/>
          <w:spacing w:val="-3"/>
          <w:sz w:val="24"/>
          <w:szCs w:val="24"/>
        </w:rPr>
        <w:t xml:space="preserve"> </w:t>
      </w:r>
      <w:r w:rsidRPr="00DA43A2">
        <w:rPr>
          <w:rFonts w:ascii="Arial" w:hAnsi="Arial" w:cs="Arial"/>
          <w:sz w:val="24"/>
          <w:szCs w:val="24"/>
        </w:rPr>
        <w:t>o</w:t>
      </w:r>
      <w:r w:rsidRPr="00DA43A2">
        <w:rPr>
          <w:rFonts w:ascii="Arial" w:hAnsi="Arial" w:cs="Arial"/>
          <w:spacing w:val="-3"/>
          <w:sz w:val="24"/>
          <w:szCs w:val="24"/>
        </w:rPr>
        <w:t xml:space="preserve"> </w:t>
      </w:r>
      <w:r w:rsidRPr="00DA43A2">
        <w:rPr>
          <w:rFonts w:ascii="Arial" w:hAnsi="Arial" w:cs="Arial"/>
          <w:sz w:val="24"/>
          <w:szCs w:val="24"/>
        </w:rPr>
        <w:t>převod spoluvlastnických podílů města k 85 bytovým jednotkám.</w:t>
      </w:r>
    </w:p>
    <w:p w:rsidR="00DA43A2" w:rsidRPr="00DA43A2" w:rsidRDefault="00DA43A2" w:rsidP="00DA43A2">
      <w:pPr>
        <w:pStyle w:val="Zkladntext"/>
        <w:spacing w:before="1"/>
        <w:rPr>
          <w:rFonts w:ascii="Arial" w:hAnsi="Arial" w:cs="Arial"/>
          <w:sz w:val="24"/>
          <w:szCs w:val="24"/>
        </w:rPr>
      </w:pPr>
    </w:p>
    <w:p w:rsidR="00DA43A2" w:rsidRPr="00A555DC" w:rsidRDefault="00DA43A2" w:rsidP="00DA43A2">
      <w:pPr>
        <w:pStyle w:val="Nadpis1"/>
        <w:jc w:val="both"/>
        <w:rPr>
          <w:rFonts w:ascii="Arial" w:hAnsi="Arial" w:cs="Arial"/>
          <w:b/>
          <w:color w:val="auto"/>
          <w:sz w:val="24"/>
          <w:szCs w:val="24"/>
        </w:rPr>
      </w:pPr>
      <w:r w:rsidRPr="00A555DC">
        <w:rPr>
          <w:rFonts w:ascii="Arial" w:hAnsi="Arial" w:cs="Arial"/>
          <w:b/>
          <w:color w:val="auto"/>
          <w:sz w:val="24"/>
          <w:szCs w:val="24"/>
        </w:rPr>
        <w:t>Oddělení</w:t>
      </w:r>
      <w:r w:rsidRPr="00A555DC">
        <w:rPr>
          <w:rFonts w:ascii="Arial" w:hAnsi="Arial" w:cs="Arial"/>
          <w:b/>
          <w:color w:val="auto"/>
          <w:spacing w:val="-4"/>
          <w:sz w:val="24"/>
          <w:szCs w:val="24"/>
        </w:rPr>
        <w:t xml:space="preserve"> </w:t>
      </w:r>
      <w:r w:rsidRPr="00A555DC">
        <w:rPr>
          <w:rFonts w:ascii="Arial" w:hAnsi="Arial" w:cs="Arial"/>
          <w:b/>
          <w:color w:val="auto"/>
          <w:spacing w:val="-2"/>
          <w:sz w:val="24"/>
          <w:szCs w:val="24"/>
        </w:rPr>
        <w:t>evidence</w:t>
      </w:r>
    </w:p>
    <w:p w:rsidR="00DA43A2" w:rsidRPr="00DA43A2" w:rsidRDefault="00DA43A2" w:rsidP="00DA43A2">
      <w:pPr>
        <w:pStyle w:val="Zkladntext"/>
        <w:spacing w:before="1"/>
        <w:ind w:right="210"/>
        <w:jc w:val="both"/>
        <w:rPr>
          <w:rFonts w:ascii="Arial" w:hAnsi="Arial" w:cs="Arial"/>
          <w:sz w:val="24"/>
          <w:szCs w:val="24"/>
        </w:rPr>
      </w:pPr>
      <w:r w:rsidRPr="00DA43A2">
        <w:rPr>
          <w:rFonts w:ascii="Arial" w:hAnsi="Arial" w:cs="Arial"/>
          <w:sz w:val="24"/>
          <w:szCs w:val="24"/>
        </w:rPr>
        <w:t xml:space="preserve">Zařazování a vyřazování nemovitého majetku na základě smluvních vztahů – kupní smlouvy, darovací smlouvy, směnné smlouvy, smlouvy o bezúplatném převodu </w:t>
      </w:r>
      <w:r w:rsidRPr="00DA43A2">
        <w:rPr>
          <w:rFonts w:ascii="Arial" w:hAnsi="Arial" w:cs="Arial"/>
          <w:sz w:val="24"/>
          <w:szCs w:val="24"/>
        </w:rPr>
        <w:lastRenderedPageBreak/>
        <w:t>nemovitostí. Převod nemovitého majetku na základě předávacího protokolu mezi jednotlivými</w:t>
      </w:r>
      <w:r w:rsidRPr="00DA43A2">
        <w:rPr>
          <w:rFonts w:ascii="Arial" w:hAnsi="Arial" w:cs="Arial"/>
          <w:spacing w:val="-3"/>
          <w:sz w:val="24"/>
          <w:szCs w:val="24"/>
        </w:rPr>
        <w:t xml:space="preserve"> </w:t>
      </w:r>
      <w:r w:rsidRPr="00DA43A2">
        <w:rPr>
          <w:rFonts w:ascii="Arial" w:hAnsi="Arial" w:cs="Arial"/>
          <w:sz w:val="24"/>
          <w:szCs w:val="24"/>
        </w:rPr>
        <w:t>odbory</w:t>
      </w:r>
      <w:r w:rsidRPr="00DA43A2">
        <w:rPr>
          <w:rFonts w:ascii="Arial" w:hAnsi="Arial" w:cs="Arial"/>
          <w:spacing w:val="-4"/>
          <w:sz w:val="24"/>
          <w:szCs w:val="24"/>
        </w:rPr>
        <w:t xml:space="preserve"> </w:t>
      </w:r>
      <w:r w:rsidRPr="00DA43A2">
        <w:rPr>
          <w:rFonts w:ascii="Arial" w:hAnsi="Arial" w:cs="Arial"/>
          <w:sz w:val="24"/>
          <w:szCs w:val="24"/>
        </w:rPr>
        <w:t>nebo</w:t>
      </w:r>
      <w:r w:rsidRPr="00DA43A2">
        <w:rPr>
          <w:rFonts w:ascii="Arial" w:hAnsi="Arial" w:cs="Arial"/>
          <w:spacing w:val="1"/>
          <w:sz w:val="24"/>
          <w:szCs w:val="24"/>
        </w:rPr>
        <w:t xml:space="preserve"> </w:t>
      </w:r>
      <w:r w:rsidRPr="00DA43A2">
        <w:rPr>
          <w:rFonts w:ascii="Arial" w:hAnsi="Arial" w:cs="Arial"/>
          <w:sz w:val="24"/>
          <w:szCs w:val="24"/>
        </w:rPr>
        <w:t>mezi</w:t>
      </w:r>
      <w:r w:rsidRPr="00DA43A2">
        <w:rPr>
          <w:rFonts w:ascii="Arial" w:hAnsi="Arial" w:cs="Arial"/>
          <w:spacing w:val="-1"/>
          <w:sz w:val="24"/>
          <w:szCs w:val="24"/>
        </w:rPr>
        <w:t xml:space="preserve"> </w:t>
      </w:r>
      <w:r w:rsidRPr="00DA43A2">
        <w:rPr>
          <w:rFonts w:ascii="Arial" w:hAnsi="Arial" w:cs="Arial"/>
          <w:sz w:val="24"/>
          <w:szCs w:val="24"/>
        </w:rPr>
        <w:t>Statutárním</w:t>
      </w:r>
      <w:r w:rsidRPr="00DA43A2">
        <w:rPr>
          <w:rFonts w:ascii="Arial" w:hAnsi="Arial" w:cs="Arial"/>
          <w:spacing w:val="-1"/>
          <w:sz w:val="24"/>
          <w:szCs w:val="24"/>
        </w:rPr>
        <w:t xml:space="preserve"> </w:t>
      </w:r>
      <w:r w:rsidRPr="00DA43A2">
        <w:rPr>
          <w:rFonts w:ascii="Arial" w:hAnsi="Arial" w:cs="Arial"/>
          <w:sz w:val="24"/>
          <w:szCs w:val="24"/>
        </w:rPr>
        <w:t>městem Jihlava a</w:t>
      </w:r>
      <w:r w:rsidRPr="00DA43A2">
        <w:rPr>
          <w:rFonts w:ascii="Arial" w:hAnsi="Arial" w:cs="Arial"/>
          <w:spacing w:val="-1"/>
          <w:sz w:val="24"/>
          <w:szCs w:val="24"/>
        </w:rPr>
        <w:t xml:space="preserve"> </w:t>
      </w:r>
      <w:r w:rsidRPr="00DA43A2">
        <w:rPr>
          <w:rFonts w:ascii="Arial" w:hAnsi="Arial" w:cs="Arial"/>
          <w:sz w:val="24"/>
          <w:szCs w:val="24"/>
        </w:rPr>
        <w:t>příspěvkovými</w:t>
      </w:r>
      <w:r w:rsidRPr="00DA43A2">
        <w:rPr>
          <w:rFonts w:ascii="Arial" w:hAnsi="Arial" w:cs="Arial"/>
          <w:spacing w:val="-2"/>
          <w:sz w:val="24"/>
          <w:szCs w:val="24"/>
        </w:rPr>
        <w:t xml:space="preserve"> organizacemi.</w:t>
      </w:r>
    </w:p>
    <w:p w:rsidR="00DA43A2" w:rsidRPr="00DA43A2" w:rsidRDefault="00DA43A2" w:rsidP="00DA43A2">
      <w:pPr>
        <w:pStyle w:val="Zkladntext"/>
        <w:rPr>
          <w:rFonts w:ascii="Arial" w:hAnsi="Arial" w:cs="Arial"/>
          <w:sz w:val="24"/>
          <w:szCs w:val="24"/>
        </w:rPr>
      </w:pPr>
    </w:p>
    <w:p w:rsidR="00DA43A2" w:rsidRPr="00DA43A2" w:rsidRDefault="00DA43A2" w:rsidP="00DA43A2">
      <w:pPr>
        <w:pStyle w:val="Zkladntext"/>
        <w:spacing w:line="275" w:lineRule="exact"/>
        <w:rPr>
          <w:rFonts w:ascii="Arial" w:hAnsi="Arial" w:cs="Arial"/>
          <w:sz w:val="24"/>
          <w:szCs w:val="24"/>
        </w:rPr>
      </w:pPr>
      <w:r w:rsidRPr="00DA43A2">
        <w:rPr>
          <w:rFonts w:ascii="Arial" w:hAnsi="Arial" w:cs="Arial"/>
          <w:sz w:val="24"/>
          <w:szCs w:val="24"/>
        </w:rPr>
        <w:t>Některé</w:t>
      </w:r>
      <w:r w:rsidRPr="00DA43A2">
        <w:rPr>
          <w:rFonts w:ascii="Arial" w:hAnsi="Arial" w:cs="Arial"/>
          <w:spacing w:val="-3"/>
          <w:sz w:val="24"/>
          <w:szCs w:val="24"/>
        </w:rPr>
        <w:t xml:space="preserve"> </w:t>
      </w:r>
      <w:r w:rsidRPr="00DA43A2">
        <w:rPr>
          <w:rFonts w:ascii="Arial" w:hAnsi="Arial" w:cs="Arial"/>
          <w:sz w:val="24"/>
          <w:szCs w:val="24"/>
        </w:rPr>
        <w:t>zařazené pozemky</w:t>
      </w:r>
      <w:r w:rsidRPr="00DA43A2">
        <w:rPr>
          <w:rFonts w:ascii="Arial" w:hAnsi="Arial" w:cs="Arial"/>
          <w:spacing w:val="-4"/>
          <w:sz w:val="24"/>
          <w:szCs w:val="24"/>
        </w:rPr>
        <w:t xml:space="preserve"> </w:t>
      </w:r>
      <w:r w:rsidRPr="00DA43A2">
        <w:rPr>
          <w:rFonts w:ascii="Arial" w:hAnsi="Arial" w:cs="Arial"/>
          <w:sz w:val="24"/>
          <w:szCs w:val="24"/>
        </w:rPr>
        <w:t>do evidence</w:t>
      </w:r>
      <w:r w:rsidRPr="00DA43A2">
        <w:rPr>
          <w:rFonts w:ascii="Arial" w:hAnsi="Arial" w:cs="Arial"/>
          <w:spacing w:val="-2"/>
          <w:sz w:val="24"/>
          <w:szCs w:val="24"/>
        </w:rPr>
        <w:t xml:space="preserve"> majetku:</w:t>
      </w:r>
    </w:p>
    <w:p w:rsidR="00DA43A2" w:rsidRPr="00DA43A2" w:rsidRDefault="00DA43A2" w:rsidP="00DA43A2">
      <w:pPr>
        <w:pStyle w:val="Odstavecseseznamem"/>
        <w:widowControl w:val="0"/>
        <w:numPr>
          <w:ilvl w:val="0"/>
          <w:numId w:val="83"/>
        </w:numPr>
        <w:tabs>
          <w:tab w:val="left" w:pos="940"/>
          <w:tab w:val="left" w:pos="941"/>
        </w:tabs>
        <w:autoSpaceDE w:val="0"/>
        <w:autoSpaceDN w:val="0"/>
        <w:spacing w:line="293" w:lineRule="exact"/>
        <w:ind w:hanging="349"/>
        <w:contextualSpacing w:val="0"/>
        <w:rPr>
          <w:rFonts w:ascii="Arial" w:hAnsi="Arial" w:cs="Arial"/>
        </w:rPr>
      </w:pPr>
      <w:proofErr w:type="spellStart"/>
      <w:proofErr w:type="gramStart"/>
      <w:r w:rsidRPr="00DA43A2">
        <w:rPr>
          <w:rFonts w:ascii="Arial" w:hAnsi="Arial" w:cs="Arial"/>
        </w:rPr>
        <w:t>k.ú</w:t>
      </w:r>
      <w:proofErr w:type="spellEnd"/>
      <w:r w:rsidRPr="00DA43A2">
        <w:rPr>
          <w:rFonts w:ascii="Arial" w:hAnsi="Arial" w:cs="Arial"/>
        </w:rPr>
        <w:t>.</w:t>
      </w:r>
      <w:proofErr w:type="gramEnd"/>
      <w:r w:rsidRPr="00DA43A2">
        <w:rPr>
          <w:rFonts w:ascii="Arial" w:hAnsi="Arial" w:cs="Arial"/>
        </w:rPr>
        <w:t xml:space="preserve"> Jihlava</w:t>
      </w:r>
      <w:r w:rsidRPr="00DA43A2">
        <w:rPr>
          <w:rFonts w:ascii="Arial" w:hAnsi="Arial" w:cs="Arial"/>
          <w:spacing w:val="1"/>
        </w:rPr>
        <w:t xml:space="preserve"> </w:t>
      </w:r>
      <w:r w:rsidRPr="00DA43A2">
        <w:rPr>
          <w:rFonts w:ascii="Arial" w:hAnsi="Arial" w:cs="Arial"/>
        </w:rPr>
        <w:t>–</w:t>
      </w:r>
      <w:r w:rsidRPr="00DA43A2">
        <w:rPr>
          <w:rFonts w:ascii="Arial" w:hAnsi="Arial" w:cs="Arial"/>
          <w:spacing w:val="-3"/>
        </w:rPr>
        <w:t xml:space="preserve"> </w:t>
      </w:r>
      <w:r w:rsidRPr="00DA43A2">
        <w:rPr>
          <w:rFonts w:ascii="Arial" w:hAnsi="Arial" w:cs="Arial"/>
        </w:rPr>
        <w:t>Směnná</w:t>
      </w:r>
      <w:r w:rsidRPr="00DA43A2">
        <w:rPr>
          <w:rFonts w:ascii="Arial" w:hAnsi="Arial" w:cs="Arial"/>
          <w:spacing w:val="-1"/>
        </w:rPr>
        <w:t xml:space="preserve"> </w:t>
      </w:r>
      <w:r w:rsidRPr="00DA43A2">
        <w:rPr>
          <w:rFonts w:ascii="Arial" w:hAnsi="Arial" w:cs="Arial"/>
        </w:rPr>
        <w:t>smlouva</w:t>
      </w:r>
      <w:r w:rsidRPr="00DA43A2">
        <w:rPr>
          <w:rFonts w:ascii="Arial" w:hAnsi="Arial" w:cs="Arial"/>
          <w:spacing w:val="-1"/>
        </w:rPr>
        <w:t xml:space="preserve"> </w:t>
      </w:r>
      <w:r w:rsidRPr="00DA43A2">
        <w:rPr>
          <w:rFonts w:ascii="Arial" w:hAnsi="Arial" w:cs="Arial"/>
        </w:rPr>
        <w:t>č.</w:t>
      </w:r>
      <w:r w:rsidRPr="00DA43A2">
        <w:rPr>
          <w:rFonts w:ascii="Arial" w:hAnsi="Arial" w:cs="Arial"/>
          <w:spacing w:val="-1"/>
        </w:rPr>
        <w:t xml:space="preserve"> </w:t>
      </w:r>
      <w:r w:rsidRPr="00DA43A2">
        <w:rPr>
          <w:rFonts w:ascii="Arial" w:hAnsi="Arial" w:cs="Arial"/>
          <w:spacing w:val="-2"/>
        </w:rPr>
        <w:t>1240/MO/2022</w:t>
      </w:r>
    </w:p>
    <w:p w:rsidR="00DA43A2" w:rsidRPr="00DA43A2" w:rsidRDefault="00DA43A2" w:rsidP="00DA43A2">
      <w:pPr>
        <w:pStyle w:val="Odstavecseseznamem"/>
        <w:widowControl w:val="0"/>
        <w:numPr>
          <w:ilvl w:val="0"/>
          <w:numId w:val="83"/>
        </w:numPr>
        <w:tabs>
          <w:tab w:val="left" w:pos="940"/>
          <w:tab w:val="left" w:pos="941"/>
        </w:tabs>
        <w:autoSpaceDE w:val="0"/>
        <w:autoSpaceDN w:val="0"/>
        <w:spacing w:line="293" w:lineRule="exact"/>
        <w:ind w:hanging="349"/>
        <w:contextualSpacing w:val="0"/>
        <w:rPr>
          <w:rFonts w:ascii="Arial" w:hAnsi="Arial" w:cs="Arial"/>
        </w:rPr>
      </w:pPr>
      <w:proofErr w:type="spellStart"/>
      <w:proofErr w:type="gramStart"/>
      <w:r w:rsidRPr="00DA43A2">
        <w:rPr>
          <w:rFonts w:ascii="Arial" w:hAnsi="Arial" w:cs="Arial"/>
        </w:rPr>
        <w:t>k.ú</w:t>
      </w:r>
      <w:proofErr w:type="spellEnd"/>
      <w:r w:rsidRPr="00DA43A2">
        <w:rPr>
          <w:rFonts w:ascii="Arial" w:hAnsi="Arial" w:cs="Arial"/>
        </w:rPr>
        <w:t>.</w:t>
      </w:r>
      <w:proofErr w:type="gramEnd"/>
      <w:r w:rsidRPr="00DA43A2">
        <w:rPr>
          <w:rFonts w:ascii="Arial" w:hAnsi="Arial" w:cs="Arial"/>
          <w:spacing w:val="1"/>
        </w:rPr>
        <w:t xml:space="preserve"> </w:t>
      </w:r>
      <w:proofErr w:type="spellStart"/>
      <w:r w:rsidRPr="00DA43A2">
        <w:rPr>
          <w:rFonts w:ascii="Arial" w:hAnsi="Arial" w:cs="Arial"/>
        </w:rPr>
        <w:t>Pístov</w:t>
      </w:r>
      <w:proofErr w:type="spellEnd"/>
      <w:r w:rsidRPr="00DA43A2">
        <w:rPr>
          <w:rFonts w:ascii="Arial" w:hAnsi="Arial" w:cs="Arial"/>
          <w:spacing w:val="-1"/>
        </w:rPr>
        <w:t xml:space="preserve"> </w:t>
      </w:r>
      <w:r w:rsidRPr="00DA43A2">
        <w:rPr>
          <w:rFonts w:ascii="Arial" w:hAnsi="Arial" w:cs="Arial"/>
        </w:rPr>
        <w:t>u</w:t>
      </w:r>
      <w:r w:rsidRPr="00DA43A2">
        <w:rPr>
          <w:rFonts w:ascii="Arial" w:hAnsi="Arial" w:cs="Arial"/>
          <w:spacing w:val="-1"/>
        </w:rPr>
        <w:t xml:space="preserve"> </w:t>
      </w:r>
      <w:r w:rsidRPr="00DA43A2">
        <w:rPr>
          <w:rFonts w:ascii="Arial" w:hAnsi="Arial" w:cs="Arial"/>
        </w:rPr>
        <w:t>Jihlavy</w:t>
      </w:r>
      <w:r w:rsidRPr="00DA43A2">
        <w:rPr>
          <w:rFonts w:ascii="Arial" w:hAnsi="Arial" w:cs="Arial"/>
          <w:spacing w:val="-4"/>
        </w:rPr>
        <w:t xml:space="preserve"> </w:t>
      </w:r>
      <w:r w:rsidRPr="00DA43A2">
        <w:rPr>
          <w:rFonts w:ascii="Arial" w:hAnsi="Arial" w:cs="Arial"/>
        </w:rPr>
        <w:t>–</w:t>
      </w:r>
      <w:r w:rsidRPr="00DA43A2">
        <w:rPr>
          <w:rFonts w:ascii="Arial" w:hAnsi="Arial" w:cs="Arial"/>
          <w:spacing w:val="2"/>
        </w:rPr>
        <w:t xml:space="preserve"> </w:t>
      </w:r>
      <w:r w:rsidRPr="00DA43A2">
        <w:rPr>
          <w:rFonts w:ascii="Arial" w:hAnsi="Arial" w:cs="Arial"/>
        </w:rPr>
        <w:t>GPL</w:t>
      </w:r>
      <w:r w:rsidRPr="00DA43A2">
        <w:rPr>
          <w:rFonts w:ascii="Arial" w:hAnsi="Arial" w:cs="Arial"/>
          <w:spacing w:val="1"/>
        </w:rPr>
        <w:t xml:space="preserve"> </w:t>
      </w:r>
      <w:r w:rsidRPr="00DA43A2">
        <w:rPr>
          <w:rFonts w:ascii="Arial" w:hAnsi="Arial" w:cs="Arial"/>
        </w:rPr>
        <w:t>č.</w:t>
      </w:r>
      <w:r w:rsidRPr="00DA43A2">
        <w:rPr>
          <w:rFonts w:ascii="Arial" w:hAnsi="Arial" w:cs="Arial"/>
          <w:spacing w:val="-2"/>
        </w:rPr>
        <w:t xml:space="preserve"> </w:t>
      </w:r>
      <w:r w:rsidRPr="00DA43A2">
        <w:rPr>
          <w:rFonts w:ascii="Arial" w:hAnsi="Arial" w:cs="Arial"/>
        </w:rPr>
        <w:t>548-</w:t>
      </w:r>
      <w:r w:rsidRPr="00DA43A2">
        <w:rPr>
          <w:rFonts w:ascii="Arial" w:hAnsi="Arial" w:cs="Arial"/>
          <w:spacing w:val="-2"/>
        </w:rPr>
        <w:t>58/2022</w:t>
      </w:r>
    </w:p>
    <w:p w:rsidR="00DA43A2" w:rsidRPr="00DA43A2" w:rsidRDefault="00DA43A2" w:rsidP="00DA43A2">
      <w:pPr>
        <w:pStyle w:val="Odstavecseseznamem"/>
        <w:widowControl w:val="0"/>
        <w:numPr>
          <w:ilvl w:val="0"/>
          <w:numId w:val="83"/>
        </w:numPr>
        <w:tabs>
          <w:tab w:val="left" w:pos="940"/>
          <w:tab w:val="left" w:pos="941"/>
        </w:tabs>
        <w:autoSpaceDE w:val="0"/>
        <w:autoSpaceDN w:val="0"/>
        <w:spacing w:line="293" w:lineRule="exact"/>
        <w:ind w:hanging="349"/>
        <w:contextualSpacing w:val="0"/>
        <w:rPr>
          <w:rFonts w:ascii="Arial" w:hAnsi="Arial" w:cs="Arial"/>
        </w:rPr>
      </w:pPr>
      <w:proofErr w:type="spellStart"/>
      <w:proofErr w:type="gramStart"/>
      <w:r w:rsidRPr="00DA43A2">
        <w:rPr>
          <w:rFonts w:ascii="Arial" w:hAnsi="Arial" w:cs="Arial"/>
        </w:rPr>
        <w:t>k.ú</w:t>
      </w:r>
      <w:proofErr w:type="spellEnd"/>
      <w:r w:rsidRPr="00DA43A2">
        <w:rPr>
          <w:rFonts w:ascii="Arial" w:hAnsi="Arial" w:cs="Arial"/>
        </w:rPr>
        <w:t>.</w:t>
      </w:r>
      <w:proofErr w:type="gramEnd"/>
      <w:r w:rsidRPr="00DA43A2">
        <w:rPr>
          <w:rFonts w:ascii="Arial" w:hAnsi="Arial" w:cs="Arial"/>
          <w:spacing w:val="1"/>
        </w:rPr>
        <w:t xml:space="preserve"> </w:t>
      </w:r>
      <w:proofErr w:type="spellStart"/>
      <w:r w:rsidRPr="00DA43A2">
        <w:rPr>
          <w:rFonts w:ascii="Arial" w:hAnsi="Arial" w:cs="Arial"/>
        </w:rPr>
        <w:t>Henčov</w:t>
      </w:r>
      <w:proofErr w:type="spellEnd"/>
      <w:r w:rsidRPr="00DA43A2">
        <w:rPr>
          <w:rFonts w:ascii="Arial" w:hAnsi="Arial" w:cs="Arial"/>
          <w:spacing w:val="-4"/>
        </w:rPr>
        <w:t xml:space="preserve"> </w:t>
      </w:r>
      <w:r w:rsidRPr="00DA43A2">
        <w:rPr>
          <w:rFonts w:ascii="Arial" w:hAnsi="Arial" w:cs="Arial"/>
        </w:rPr>
        <w:t>–</w:t>
      </w:r>
      <w:r w:rsidRPr="00DA43A2">
        <w:rPr>
          <w:rFonts w:ascii="Arial" w:hAnsi="Arial" w:cs="Arial"/>
          <w:spacing w:val="3"/>
        </w:rPr>
        <w:t xml:space="preserve"> </w:t>
      </w:r>
      <w:r w:rsidRPr="00DA43A2">
        <w:rPr>
          <w:rFonts w:ascii="Arial" w:hAnsi="Arial" w:cs="Arial"/>
        </w:rPr>
        <w:t>Darovací</w:t>
      </w:r>
      <w:r w:rsidRPr="00DA43A2">
        <w:rPr>
          <w:rFonts w:ascii="Arial" w:hAnsi="Arial" w:cs="Arial"/>
          <w:spacing w:val="-3"/>
        </w:rPr>
        <w:t xml:space="preserve"> </w:t>
      </w:r>
      <w:r w:rsidRPr="00DA43A2">
        <w:rPr>
          <w:rFonts w:ascii="Arial" w:hAnsi="Arial" w:cs="Arial"/>
        </w:rPr>
        <w:t>smlouva</w:t>
      </w:r>
      <w:r w:rsidRPr="00DA43A2">
        <w:rPr>
          <w:rFonts w:ascii="Arial" w:hAnsi="Arial" w:cs="Arial"/>
          <w:spacing w:val="-1"/>
        </w:rPr>
        <w:t xml:space="preserve"> </w:t>
      </w:r>
      <w:r w:rsidRPr="00DA43A2">
        <w:rPr>
          <w:rFonts w:ascii="Arial" w:hAnsi="Arial" w:cs="Arial"/>
        </w:rPr>
        <w:t>č.</w:t>
      </w:r>
      <w:r w:rsidRPr="00DA43A2">
        <w:rPr>
          <w:rFonts w:ascii="Arial" w:hAnsi="Arial" w:cs="Arial"/>
          <w:spacing w:val="2"/>
        </w:rPr>
        <w:t xml:space="preserve"> </w:t>
      </w:r>
      <w:r w:rsidRPr="00DA43A2">
        <w:rPr>
          <w:rFonts w:ascii="Arial" w:hAnsi="Arial" w:cs="Arial"/>
          <w:spacing w:val="-2"/>
        </w:rPr>
        <w:t>1378/MO/2022</w:t>
      </w:r>
    </w:p>
    <w:p w:rsidR="00DA43A2" w:rsidRPr="00DA43A2" w:rsidRDefault="00DA43A2" w:rsidP="00DA43A2">
      <w:pPr>
        <w:pStyle w:val="Odstavecseseznamem"/>
        <w:widowControl w:val="0"/>
        <w:numPr>
          <w:ilvl w:val="0"/>
          <w:numId w:val="83"/>
        </w:numPr>
        <w:tabs>
          <w:tab w:val="left" w:pos="940"/>
          <w:tab w:val="left" w:pos="941"/>
        </w:tabs>
        <w:autoSpaceDE w:val="0"/>
        <w:autoSpaceDN w:val="0"/>
        <w:spacing w:line="293" w:lineRule="exact"/>
        <w:ind w:hanging="349"/>
        <w:contextualSpacing w:val="0"/>
        <w:rPr>
          <w:rFonts w:ascii="Arial" w:hAnsi="Arial" w:cs="Arial"/>
        </w:rPr>
      </w:pPr>
      <w:proofErr w:type="spellStart"/>
      <w:proofErr w:type="gramStart"/>
      <w:r w:rsidRPr="00DA43A2">
        <w:rPr>
          <w:rFonts w:ascii="Arial" w:hAnsi="Arial" w:cs="Arial"/>
        </w:rPr>
        <w:t>k.ú</w:t>
      </w:r>
      <w:proofErr w:type="spellEnd"/>
      <w:r w:rsidRPr="00DA43A2">
        <w:rPr>
          <w:rFonts w:ascii="Arial" w:hAnsi="Arial" w:cs="Arial"/>
        </w:rPr>
        <w:t>.</w:t>
      </w:r>
      <w:proofErr w:type="gramEnd"/>
      <w:r w:rsidRPr="00DA43A2">
        <w:rPr>
          <w:rFonts w:ascii="Arial" w:hAnsi="Arial" w:cs="Arial"/>
          <w:spacing w:val="-1"/>
        </w:rPr>
        <w:t xml:space="preserve"> </w:t>
      </w:r>
      <w:proofErr w:type="spellStart"/>
      <w:r w:rsidRPr="00DA43A2">
        <w:rPr>
          <w:rFonts w:ascii="Arial" w:hAnsi="Arial" w:cs="Arial"/>
        </w:rPr>
        <w:t>Helenín</w:t>
      </w:r>
      <w:proofErr w:type="spellEnd"/>
      <w:r w:rsidRPr="00DA43A2">
        <w:rPr>
          <w:rFonts w:ascii="Arial" w:hAnsi="Arial" w:cs="Arial"/>
          <w:spacing w:val="1"/>
        </w:rPr>
        <w:t xml:space="preserve"> </w:t>
      </w:r>
      <w:r w:rsidRPr="00DA43A2">
        <w:rPr>
          <w:rFonts w:ascii="Arial" w:hAnsi="Arial" w:cs="Arial"/>
        </w:rPr>
        <w:t>–</w:t>
      </w:r>
      <w:r w:rsidRPr="00DA43A2">
        <w:rPr>
          <w:rFonts w:ascii="Arial" w:hAnsi="Arial" w:cs="Arial"/>
          <w:spacing w:val="-1"/>
        </w:rPr>
        <w:t xml:space="preserve"> </w:t>
      </w:r>
      <w:r w:rsidRPr="00DA43A2">
        <w:rPr>
          <w:rFonts w:ascii="Arial" w:hAnsi="Arial" w:cs="Arial"/>
        </w:rPr>
        <w:t>Rozhodnutí</w:t>
      </w:r>
      <w:r w:rsidRPr="00DA43A2">
        <w:rPr>
          <w:rFonts w:ascii="Arial" w:hAnsi="Arial" w:cs="Arial"/>
          <w:spacing w:val="-1"/>
        </w:rPr>
        <w:t xml:space="preserve"> </w:t>
      </w:r>
      <w:r w:rsidRPr="00DA43A2">
        <w:rPr>
          <w:rFonts w:ascii="Arial" w:hAnsi="Arial" w:cs="Arial"/>
        </w:rPr>
        <w:t>o</w:t>
      </w:r>
      <w:r w:rsidRPr="00DA43A2">
        <w:rPr>
          <w:rFonts w:ascii="Arial" w:hAnsi="Arial" w:cs="Arial"/>
          <w:spacing w:val="-1"/>
        </w:rPr>
        <w:t xml:space="preserve"> </w:t>
      </w:r>
      <w:r w:rsidRPr="00DA43A2">
        <w:rPr>
          <w:rFonts w:ascii="Arial" w:hAnsi="Arial" w:cs="Arial"/>
        </w:rPr>
        <w:t>vyvlastnění</w:t>
      </w:r>
      <w:r w:rsidRPr="00DA43A2">
        <w:rPr>
          <w:rFonts w:ascii="Arial" w:hAnsi="Arial" w:cs="Arial"/>
          <w:spacing w:val="-3"/>
        </w:rPr>
        <w:t xml:space="preserve"> </w:t>
      </w:r>
      <w:r w:rsidRPr="00DA43A2">
        <w:rPr>
          <w:rFonts w:ascii="Arial" w:hAnsi="Arial" w:cs="Arial"/>
        </w:rPr>
        <w:t xml:space="preserve">č. </w:t>
      </w:r>
      <w:r w:rsidRPr="00DA43A2">
        <w:rPr>
          <w:rFonts w:ascii="Arial" w:hAnsi="Arial" w:cs="Arial"/>
          <w:spacing w:val="-2"/>
        </w:rPr>
        <w:t>MMJ/MO/15491</w:t>
      </w:r>
    </w:p>
    <w:p w:rsidR="00DA43A2" w:rsidRPr="00DA43A2" w:rsidRDefault="00DA43A2" w:rsidP="00DA43A2">
      <w:pPr>
        <w:pStyle w:val="Zkladntext"/>
        <w:spacing w:before="10"/>
        <w:rPr>
          <w:rFonts w:ascii="Arial" w:hAnsi="Arial" w:cs="Arial"/>
          <w:sz w:val="24"/>
          <w:szCs w:val="24"/>
        </w:rPr>
      </w:pPr>
    </w:p>
    <w:p w:rsidR="00DA43A2" w:rsidRPr="00DA43A2" w:rsidRDefault="00DA43A2" w:rsidP="00DA43A2">
      <w:pPr>
        <w:pStyle w:val="Zkladntext"/>
        <w:spacing w:line="275" w:lineRule="exact"/>
        <w:rPr>
          <w:rFonts w:ascii="Arial" w:hAnsi="Arial" w:cs="Arial"/>
          <w:sz w:val="24"/>
          <w:szCs w:val="24"/>
        </w:rPr>
      </w:pPr>
      <w:r w:rsidRPr="00DA43A2">
        <w:rPr>
          <w:rFonts w:ascii="Arial" w:hAnsi="Arial" w:cs="Arial"/>
          <w:sz w:val="24"/>
          <w:szCs w:val="24"/>
        </w:rPr>
        <w:t>Některé</w:t>
      </w:r>
      <w:r w:rsidRPr="00DA43A2">
        <w:rPr>
          <w:rFonts w:ascii="Arial" w:hAnsi="Arial" w:cs="Arial"/>
          <w:spacing w:val="-3"/>
          <w:sz w:val="24"/>
          <w:szCs w:val="24"/>
        </w:rPr>
        <w:t xml:space="preserve"> </w:t>
      </w:r>
      <w:r w:rsidRPr="00DA43A2">
        <w:rPr>
          <w:rFonts w:ascii="Arial" w:hAnsi="Arial" w:cs="Arial"/>
          <w:sz w:val="24"/>
          <w:szCs w:val="24"/>
        </w:rPr>
        <w:t>vyřazené</w:t>
      </w:r>
      <w:r w:rsidRPr="00DA43A2">
        <w:rPr>
          <w:rFonts w:ascii="Arial" w:hAnsi="Arial" w:cs="Arial"/>
          <w:spacing w:val="2"/>
          <w:sz w:val="24"/>
          <w:szCs w:val="24"/>
        </w:rPr>
        <w:t xml:space="preserve"> </w:t>
      </w:r>
      <w:r w:rsidRPr="00DA43A2">
        <w:rPr>
          <w:rFonts w:ascii="Arial" w:hAnsi="Arial" w:cs="Arial"/>
          <w:sz w:val="24"/>
          <w:szCs w:val="24"/>
        </w:rPr>
        <w:t>pozemky</w:t>
      </w:r>
      <w:r w:rsidRPr="00DA43A2">
        <w:rPr>
          <w:rFonts w:ascii="Arial" w:hAnsi="Arial" w:cs="Arial"/>
          <w:spacing w:val="-3"/>
          <w:sz w:val="24"/>
          <w:szCs w:val="24"/>
        </w:rPr>
        <w:t xml:space="preserve"> </w:t>
      </w:r>
      <w:r w:rsidRPr="00DA43A2">
        <w:rPr>
          <w:rFonts w:ascii="Arial" w:hAnsi="Arial" w:cs="Arial"/>
          <w:sz w:val="24"/>
          <w:szCs w:val="24"/>
        </w:rPr>
        <w:t>z</w:t>
      </w:r>
      <w:r w:rsidRPr="00DA43A2">
        <w:rPr>
          <w:rFonts w:ascii="Arial" w:hAnsi="Arial" w:cs="Arial"/>
          <w:spacing w:val="-4"/>
          <w:sz w:val="24"/>
          <w:szCs w:val="24"/>
        </w:rPr>
        <w:t xml:space="preserve"> </w:t>
      </w:r>
      <w:r w:rsidRPr="00DA43A2">
        <w:rPr>
          <w:rFonts w:ascii="Arial" w:hAnsi="Arial" w:cs="Arial"/>
          <w:sz w:val="24"/>
          <w:szCs w:val="24"/>
        </w:rPr>
        <w:t xml:space="preserve">evidence </w:t>
      </w:r>
      <w:r w:rsidRPr="00DA43A2">
        <w:rPr>
          <w:rFonts w:ascii="Arial" w:hAnsi="Arial" w:cs="Arial"/>
          <w:spacing w:val="-2"/>
          <w:sz w:val="24"/>
          <w:szCs w:val="24"/>
        </w:rPr>
        <w:t>majetku:</w:t>
      </w:r>
    </w:p>
    <w:p w:rsidR="00DA43A2" w:rsidRPr="00DA43A2" w:rsidRDefault="00DA43A2" w:rsidP="00DA43A2">
      <w:pPr>
        <w:pStyle w:val="Odstavecseseznamem"/>
        <w:widowControl w:val="0"/>
        <w:numPr>
          <w:ilvl w:val="0"/>
          <w:numId w:val="83"/>
        </w:numPr>
        <w:tabs>
          <w:tab w:val="left" w:pos="940"/>
          <w:tab w:val="left" w:pos="941"/>
        </w:tabs>
        <w:autoSpaceDE w:val="0"/>
        <w:autoSpaceDN w:val="0"/>
        <w:spacing w:line="293" w:lineRule="exact"/>
        <w:ind w:hanging="349"/>
        <w:contextualSpacing w:val="0"/>
        <w:rPr>
          <w:rFonts w:ascii="Arial" w:hAnsi="Arial" w:cs="Arial"/>
        </w:rPr>
      </w:pPr>
      <w:proofErr w:type="spellStart"/>
      <w:proofErr w:type="gramStart"/>
      <w:r w:rsidRPr="00DA43A2">
        <w:rPr>
          <w:rFonts w:ascii="Arial" w:hAnsi="Arial" w:cs="Arial"/>
        </w:rPr>
        <w:t>k.ú</w:t>
      </w:r>
      <w:proofErr w:type="spellEnd"/>
      <w:r w:rsidRPr="00DA43A2">
        <w:rPr>
          <w:rFonts w:ascii="Arial" w:hAnsi="Arial" w:cs="Arial"/>
        </w:rPr>
        <w:t>.</w:t>
      </w:r>
      <w:proofErr w:type="gramEnd"/>
      <w:r w:rsidRPr="00DA43A2">
        <w:rPr>
          <w:rFonts w:ascii="Arial" w:hAnsi="Arial" w:cs="Arial"/>
          <w:spacing w:val="2"/>
        </w:rPr>
        <w:t xml:space="preserve"> </w:t>
      </w:r>
      <w:r w:rsidRPr="00DA43A2">
        <w:rPr>
          <w:rFonts w:ascii="Arial" w:hAnsi="Arial" w:cs="Arial"/>
        </w:rPr>
        <w:t>Staré Hory</w:t>
      </w:r>
      <w:r w:rsidRPr="00DA43A2">
        <w:rPr>
          <w:rFonts w:ascii="Arial" w:hAnsi="Arial" w:cs="Arial"/>
          <w:spacing w:val="-3"/>
        </w:rPr>
        <w:t xml:space="preserve"> </w:t>
      </w:r>
      <w:r w:rsidRPr="00DA43A2">
        <w:rPr>
          <w:rFonts w:ascii="Arial" w:hAnsi="Arial" w:cs="Arial"/>
        </w:rPr>
        <w:t>– Kupní</w:t>
      </w:r>
      <w:r w:rsidRPr="00DA43A2">
        <w:rPr>
          <w:rFonts w:ascii="Arial" w:hAnsi="Arial" w:cs="Arial"/>
          <w:spacing w:val="-2"/>
        </w:rPr>
        <w:t xml:space="preserve"> </w:t>
      </w:r>
      <w:r w:rsidRPr="00DA43A2">
        <w:rPr>
          <w:rFonts w:ascii="Arial" w:hAnsi="Arial" w:cs="Arial"/>
        </w:rPr>
        <w:t>smlouva č.</w:t>
      </w:r>
      <w:r w:rsidRPr="00DA43A2">
        <w:rPr>
          <w:rFonts w:ascii="Arial" w:hAnsi="Arial" w:cs="Arial"/>
          <w:spacing w:val="2"/>
        </w:rPr>
        <w:t xml:space="preserve"> </w:t>
      </w:r>
      <w:r w:rsidRPr="00DA43A2">
        <w:rPr>
          <w:rFonts w:ascii="Arial" w:hAnsi="Arial" w:cs="Arial"/>
          <w:spacing w:val="-2"/>
        </w:rPr>
        <w:t>1377/MO/2022</w:t>
      </w:r>
    </w:p>
    <w:p w:rsidR="00DA43A2" w:rsidRPr="00DA43A2" w:rsidRDefault="00DA43A2" w:rsidP="00DA43A2">
      <w:pPr>
        <w:pStyle w:val="Odstavecseseznamem"/>
        <w:widowControl w:val="0"/>
        <w:numPr>
          <w:ilvl w:val="0"/>
          <w:numId w:val="83"/>
        </w:numPr>
        <w:tabs>
          <w:tab w:val="left" w:pos="940"/>
          <w:tab w:val="left" w:pos="941"/>
        </w:tabs>
        <w:autoSpaceDE w:val="0"/>
        <w:autoSpaceDN w:val="0"/>
        <w:spacing w:line="293" w:lineRule="exact"/>
        <w:ind w:hanging="349"/>
        <w:contextualSpacing w:val="0"/>
        <w:rPr>
          <w:rFonts w:ascii="Arial" w:hAnsi="Arial" w:cs="Arial"/>
        </w:rPr>
      </w:pPr>
      <w:proofErr w:type="spellStart"/>
      <w:proofErr w:type="gramStart"/>
      <w:r w:rsidRPr="00DA43A2">
        <w:rPr>
          <w:rFonts w:ascii="Arial" w:hAnsi="Arial" w:cs="Arial"/>
        </w:rPr>
        <w:t>k.ú</w:t>
      </w:r>
      <w:proofErr w:type="spellEnd"/>
      <w:r w:rsidRPr="00DA43A2">
        <w:rPr>
          <w:rFonts w:ascii="Arial" w:hAnsi="Arial" w:cs="Arial"/>
        </w:rPr>
        <w:t>.</w:t>
      </w:r>
      <w:proofErr w:type="gramEnd"/>
      <w:r w:rsidRPr="00DA43A2">
        <w:rPr>
          <w:rFonts w:ascii="Arial" w:hAnsi="Arial" w:cs="Arial"/>
          <w:spacing w:val="1"/>
        </w:rPr>
        <w:t xml:space="preserve"> </w:t>
      </w:r>
      <w:r w:rsidRPr="00DA43A2">
        <w:rPr>
          <w:rFonts w:ascii="Arial" w:hAnsi="Arial" w:cs="Arial"/>
        </w:rPr>
        <w:t>Bílý</w:t>
      </w:r>
      <w:r w:rsidRPr="00DA43A2">
        <w:rPr>
          <w:rFonts w:ascii="Arial" w:hAnsi="Arial" w:cs="Arial"/>
          <w:spacing w:val="-3"/>
        </w:rPr>
        <w:t xml:space="preserve"> </w:t>
      </w:r>
      <w:r w:rsidRPr="00DA43A2">
        <w:rPr>
          <w:rFonts w:ascii="Arial" w:hAnsi="Arial" w:cs="Arial"/>
        </w:rPr>
        <w:t>Kámen</w:t>
      </w:r>
      <w:r w:rsidRPr="00DA43A2">
        <w:rPr>
          <w:rFonts w:ascii="Arial" w:hAnsi="Arial" w:cs="Arial"/>
          <w:spacing w:val="-1"/>
        </w:rPr>
        <w:t xml:space="preserve"> </w:t>
      </w:r>
      <w:r w:rsidRPr="00DA43A2">
        <w:rPr>
          <w:rFonts w:ascii="Arial" w:hAnsi="Arial" w:cs="Arial"/>
        </w:rPr>
        <w:t>– Kupní</w:t>
      </w:r>
      <w:r w:rsidRPr="00DA43A2">
        <w:rPr>
          <w:rFonts w:ascii="Arial" w:hAnsi="Arial" w:cs="Arial"/>
          <w:spacing w:val="-1"/>
        </w:rPr>
        <w:t xml:space="preserve"> </w:t>
      </w:r>
      <w:r w:rsidRPr="00DA43A2">
        <w:rPr>
          <w:rFonts w:ascii="Arial" w:hAnsi="Arial" w:cs="Arial"/>
        </w:rPr>
        <w:t xml:space="preserve">smlouva č. </w:t>
      </w:r>
      <w:r w:rsidRPr="00DA43A2">
        <w:rPr>
          <w:rFonts w:ascii="Arial" w:hAnsi="Arial" w:cs="Arial"/>
          <w:spacing w:val="-2"/>
        </w:rPr>
        <w:t>1410/MO/2022</w:t>
      </w:r>
    </w:p>
    <w:p w:rsidR="00DA43A2" w:rsidRPr="00DA43A2" w:rsidRDefault="00DA43A2" w:rsidP="00DA43A2">
      <w:pPr>
        <w:pStyle w:val="Odstavecseseznamem"/>
        <w:widowControl w:val="0"/>
        <w:numPr>
          <w:ilvl w:val="0"/>
          <w:numId w:val="83"/>
        </w:numPr>
        <w:tabs>
          <w:tab w:val="left" w:pos="940"/>
          <w:tab w:val="left" w:pos="941"/>
        </w:tabs>
        <w:autoSpaceDE w:val="0"/>
        <w:autoSpaceDN w:val="0"/>
        <w:spacing w:line="292" w:lineRule="exact"/>
        <w:ind w:hanging="349"/>
        <w:contextualSpacing w:val="0"/>
        <w:rPr>
          <w:rFonts w:ascii="Arial" w:hAnsi="Arial" w:cs="Arial"/>
        </w:rPr>
      </w:pPr>
      <w:proofErr w:type="spellStart"/>
      <w:proofErr w:type="gramStart"/>
      <w:r w:rsidRPr="00DA43A2">
        <w:rPr>
          <w:rFonts w:ascii="Arial" w:hAnsi="Arial" w:cs="Arial"/>
        </w:rPr>
        <w:t>k.ú</w:t>
      </w:r>
      <w:proofErr w:type="spellEnd"/>
      <w:r w:rsidRPr="00DA43A2">
        <w:rPr>
          <w:rFonts w:ascii="Arial" w:hAnsi="Arial" w:cs="Arial"/>
        </w:rPr>
        <w:t>.</w:t>
      </w:r>
      <w:proofErr w:type="gramEnd"/>
      <w:r w:rsidRPr="00DA43A2">
        <w:rPr>
          <w:rFonts w:ascii="Arial" w:hAnsi="Arial" w:cs="Arial"/>
          <w:spacing w:val="-2"/>
        </w:rPr>
        <w:t xml:space="preserve"> </w:t>
      </w:r>
      <w:proofErr w:type="spellStart"/>
      <w:r w:rsidRPr="00DA43A2">
        <w:rPr>
          <w:rFonts w:ascii="Arial" w:hAnsi="Arial" w:cs="Arial"/>
        </w:rPr>
        <w:t>Pístov</w:t>
      </w:r>
      <w:proofErr w:type="spellEnd"/>
      <w:r w:rsidRPr="00DA43A2">
        <w:rPr>
          <w:rFonts w:ascii="Arial" w:hAnsi="Arial" w:cs="Arial"/>
          <w:spacing w:val="-1"/>
        </w:rPr>
        <w:t xml:space="preserve"> </w:t>
      </w:r>
      <w:r w:rsidRPr="00DA43A2">
        <w:rPr>
          <w:rFonts w:ascii="Arial" w:hAnsi="Arial" w:cs="Arial"/>
        </w:rPr>
        <w:t>u</w:t>
      </w:r>
      <w:r w:rsidRPr="00DA43A2">
        <w:rPr>
          <w:rFonts w:ascii="Arial" w:hAnsi="Arial" w:cs="Arial"/>
          <w:spacing w:val="-2"/>
        </w:rPr>
        <w:t xml:space="preserve"> </w:t>
      </w:r>
      <w:proofErr w:type="spellStart"/>
      <w:r w:rsidRPr="00DA43A2">
        <w:rPr>
          <w:rFonts w:ascii="Arial" w:hAnsi="Arial" w:cs="Arial"/>
        </w:rPr>
        <w:t>Jijlavy</w:t>
      </w:r>
      <w:proofErr w:type="spellEnd"/>
      <w:r w:rsidRPr="00DA43A2">
        <w:rPr>
          <w:rFonts w:ascii="Arial" w:hAnsi="Arial" w:cs="Arial"/>
          <w:spacing w:val="-4"/>
        </w:rPr>
        <w:t xml:space="preserve"> </w:t>
      </w:r>
      <w:r w:rsidRPr="00DA43A2">
        <w:rPr>
          <w:rFonts w:ascii="Arial" w:hAnsi="Arial" w:cs="Arial"/>
        </w:rPr>
        <w:t>–</w:t>
      </w:r>
      <w:r w:rsidRPr="00DA43A2">
        <w:rPr>
          <w:rFonts w:ascii="Arial" w:hAnsi="Arial" w:cs="Arial"/>
          <w:spacing w:val="5"/>
        </w:rPr>
        <w:t xml:space="preserve"> </w:t>
      </w:r>
      <w:r w:rsidRPr="00DA43A2">
        <w:rPr>
          <w:rFonts w:ascii="Arial" w:hAnsi="Arial" w:cs="Arial"/>
        </w:rPr>
        <w:t>Směnná smlouva</w:t>
      </w:r>
      <w:r w:rsidRPr="00DA43A2">
        <w:rPr>
          <w:rFonts w:ascii="Arial" w:hAnsi="Arial" w:cs="Arial"/>
          <w:spacing w:val="-1"/>
        </w:rPr>
        <w:t xml:space="preserve"> </w:t>
      </w:r>
      <w:r w:rsidRPr="00DA43A2">
        <w:rPr>
          <w:rFonts w:ascii="Arial" w:hAnsi="Arial" w:cs="Arial"/>
        </w:rPr>
        <w:t>č.</w:t>
      </w:r>
      <w:r w:rsidRPr="00DA43A2">
        <w:rPr>
          <w:rFonts w:ascii="Arial" w:hAnsi="Arial" w:cs="Arial"/>
          <w:spacing w:val="-1"/>
        </w:rPr>
        <w:t xml:space="preserve"> </w:t>
      </w:r>
      <w:r w:rsidRPr="00DA43A2">
        <w:rPr>
          <w:rFonts w:ascii="Arial" w:hAnsi="Arial" w:cs="Arial"/>
          <w:spacing w:val="-2"/>
        </w:rPr>
        <w:t>1496/MO/2022</w:t>
      </w:r>
    </w:p>
    <w:p w:rsidR="00DA43A2" w:rsidRPr="00DA43A2" w:rsidRDefault="00DA43A2" w:rsidP="00DA43A2">
      <w:pPr>
        <w:pStyle w:val="Odstavecseseznamem"/>
        <w:widowControl w:val="0"/>
        <w:numPr>
          <w:ilvl w:val="0"/>
          <w:numId w:val="83"/>
        </w:numPr>
        <w:tabs>
          <w:tab w:val="left" w:pos="940"/>
          <w:tab w:val="left" w:pos="941"/>
        </w:tabs>
        <w:autoSpaceDE w:val="0"/>
        <w:autoSpaceDN w:val="0"/>
        <w:spacing w:line="292" w:lineRule="exact"/>
        <w:ind w:hanging="349"/>
        <w:contextualSpacing w:val="0"/>
        <w:rPr>
          <w:rFonts w:ascii="Arial" w:hAnsi="Arial" w:cs="Arial"/>
        </w:rPr>
      </w:pPr>
      <w:proofErr w:type="spellStart"/>
      <w:proofErr w:type="gramStart"/>
      <w:r w:rsidRPr="00DA43A2">
        <w:rPr>
          <w:rFonts w:ascii="Arial" w:hAnsi="Arial" w:cs="Arial"/>
        </w:rPr>
        <w:t>k.ú</w:t>
      </w:r>
      <w:proofErr w:type="spellEnd"/>
      <w:r w:rsidRPr="00DA43A2">
        <w:rPr>
          <w:rFonts w:ascii="Arial" w:hAnsi="Arial" w:cs="Arial"/>
        </w:rPr>
        <w:t>.</w:t>
      </w:r>
      <w:proofErr w:type="gramEnd"/>
      <w:r w:rsidRPr="00DA43A2">
        <w:rPr>
          <w:rFonts w:ascii="Arial" w:hAnsi="Arial" w:cs="Arial"/>
          <w:spacing w:val="1"/>
        </w:rPr>
        <w:t xml:space="preserve"> </w:t>
      </w:r>
      <w:r w:rsidRPr="00DA43A2">
        <w:rPr>
          <w:rFonts w:ascii="Arial" w:hAnsi="Arial" w:cs="Arial"/>
        </w:rPr>
        <w:t>Jihlava</w:t>
      </w:r>
      <w:r w:rsidRPr="00DA43A2">
        <w:rPr>
          <w:rFonts w:ascii="Arial" w:hAnsi="Arial" w:cs="Arial"/>
          <w:spacing w:val="1"/>
        </w:rPr>
        <w:t xml:space="preserve"> </w:t>
      </w:r>
      <w:r w:rsidRPr="00DA43A2">
        <w:rPr>
          <w:rFonts w:ascii="Arial" w:hAnsi="Arial" w:cs="Arial"/>
        </w:rPr>
        <w:t>–</w:t>
      </w:r>
      <w:r w:rsidRPr="00DA43A2">
        <w:rPr>
          <w:rFonts w:ascii="Arial" w:hAnsi="Arial" w:cs="Arial"/>
          <w:spacing w:val="-2"/>
        </w:rPr>
        <w:t xml:space="preserve"> </w:t>
      </w:r>
      <w:r w:rsidRPr="00DA43A2">
        <w:rPr>
          <w:rFonts w:ascii="Arial" w:hAnsi="Arial" w:cs="Arial"/>
        </w:rPr>
        <w:t>Kupní</w:t>
      </w:r>
      <w:r w:rsidRPr="00DA43A2">
        <w:rPr>
          <w:rFonts w:ascii="Arial" w:hAnsi="Arial" w:cs="Arial"/>
          <w:spacing w:val="-1"/>
        </w:rPr>
        <w:t xml:space="preserve"> </w:t>
      </w:r>
      <w:r w:rsidRPr="00DA43A2">
        <w:rPr>
          <w:rFonts w:ascii="Arial" w:hAnsi="Arial" w:cs="Arial"/>
        </w:rPr>
        <w:t>smlouva</w:t>
      </w:r>
      <w:r w:rsidRPr="00DA43A2">
        <w:rPr>
          <w:rFonts w:ascii="Arial" w:hAnsi="Arial" w:cs="Arial"/>
          <w:spacing w:val="-1"/>
        </w:rPr>
        <w:t xml:space="preserve"> </w:t>
      </w:r>
      <w:r w:rsidRPr="00DA43A2">
        <w:rPr>
          <w:rFonts w:ascii="Arial" w:hAnsi="Arial" w:cs="Arial"/>
        </w:rPr>
        <w:t xml:space="preserve">č. </w:t>
      </w:r>
      <w:r w:rsidRPr="00DA43A2">
        <w:rPr>
          <w:rFonts w:ascii="Arial" w:hAnsi="Arial" w:cs="Arial"/>
          <w:spacing w:val="-2"/>
        </w:rPr>
        <w:t>1542/MO/2022</w:t>
      </w:r>
    </w:p>
    <w:p w:rsidR="00DA43A2" w:rsidRPr="00DA43A2" w:rsidRDefault="00DA43A2" w:rsidP="00DA43A2">
      <w:pPr>
        <w:pStyle w:val="Zkladntext"/>
        <w:spacing w:before="9"/>
        <w:rPr>
          <w:rFonts w:ascii="Arial" w:hAnsi="Arial" w:cs="Arial"/>
          <w:sz w:val="24"/>
          <w:szCs w:val="24"/>
        </w:rPr>
      </w:pPr>
    </w:p>
    <w:p w:rsidR="00DA43A2" w:rsidRPr="00DA43A2" w:rsidRDefault="00DA43A2" w:rsidP="00DA43A2">
      <w:pPr>
        <w:pStyle w:val="Zkladntext"/>
        <w:spacing w:before="1"/>
        <w:ind w:right="214"/>
        <w:jc w:val="both"/>
        <w:rPr>
          <w:rFonts w:ascii="Arial" w:hAnsi="Arial" w:cs="Arial"/>
          <w:sz w:val="24"/>
          <w:szCs w:val="24"/>
        </w:rPr>
      </w:pPr>
      <w:r w:rsidRPr="00DA43A2">
        <w:rPr>
          <w:rFonts w:ascii="Arial" w:hAnsi="Arial" w:cs="Arial"/>
          <w:sz w:val="24"/>
          <w:szCs w:val="24"/>
        </w:rPr>
        <w:t>Změny v</w:t>
      </w:r>
      <w:r w:rsidRPr="00DA43A2">
        <w:rPr>
          <w:rFonts w:ascii="Arial" w:hAnsi="Arial" w:cs="Arial"/>
          <w:spacing w:val="-5"/>
          <w:sz w:val="24"/>
          <w:szCs w:val="24"/>
        </w:rPr>
        <w:t xml:space="preserve"> </w:t>
      </w:r>
      <w:r w:rsidRPr="00DA43A2">
        <w:rPr>
          <w:rFonts w:ascii="Arial" w:hAnsi="Arial" w:cs="Arial"/>
          <w:sz w:val="24"/>
          <w:szCs w:val="24"/>
        </w:rPr>
        <w:t>evidenci majetku prováděné na základě oznámení Katastrálního úřadu v</w:t>
      </w:r>
      <w:r w:rsidRPr="00DA43A2">
        <w:rPr>
          <w:rFonts w:ascii="Arial" w:hAnsi="Arial" w:cs="Arial"/>
          <w:spacing w:val="-5"/>
          <w:sz w:val="24"/>
          <w:szCs w:val="24"/>
        </w:rPr>
        <w:t xml:space="preserve"> </w:t>
      </w:r>
      <w:r w:rsidRPr="00DA43A2">
        <w:rPr>
          <w:rFonts w:ascii="Arial" w:hAnsi="Arial" w:cs="Arial"/>
          <w:sz w:val="24"/>
          <w:szCs w:val="24"/>
        </w:rPr>
        <w:t>Jihlavě</w:t>
      </w:r>
      <w:r w:rsidRPr="00DA43A2">
        <w:rPr>
          <w:rFonts w:ascii="Arial" w:hAnsi="Arial" w:cs="Arial"/>
          <w:spacing w:val="40"/>
          <w:sz w:val="24"/>
          <w:szCs w:val="24"/>
        </w:rPr>
        <w:t xml:space="preserve"> </w:t>
      </w:r>
      <w:r w:rsidRPr="00DA43A2">
        <w:rPr>
          <w:rFonts w:ascii="Arial" w:hAnsi="Arial" w:cs="Arial"/>
          <w:sz w:val="24"/>
          <w:szCs w:val="24"/>
        </w:rPr>
        <w:t>o ohlášení změn údajů v</w:t>
      </w:r>
      <w:r w:rsidRPr="00DA43A2">
        <w:rPr>
          <w:rFonts w:ascii="Arial" w:hAnsi="Arial" w:cs="Arial"/>
          <w:spacing w:val="-5"/>
          <w:sz w:val="24"/>
          <w:szCs w:val="24"/>
        </w:rPr>
        <w:t xml:space="preserve"> </w:t>
      </w:r>
      <w:r w:rsidRPr="00DA43A2">
        <w:rPr>
          <w:rFonts w:ascii="Arial" w:hAnsi="Arial" w:cs="Arial"/>
          <w:sz w:val="24"/>
          <w:szCs w:val="24"/>
        </w:rPr>
        <w:t>katastru nemovitostí – sloučení parcel, změny výměry pozemků, změny druhu pozemků, úpravy dle předložených geometrických plánů.</w:t>
      </w:r>
    </w:p>
    <w:p w:rsidR="00DA43A2" w:rsidRPr="00DA43A2" w:rsidRDefault="00DA43A2" w:rsidP="00DA43A2">
      <w:pPr>
        <w:pStyle w:val="Zkladntext"/>
        <w:ind w:right="214"/>
        <w:jc w:val="both"/>
        <w:rPr>
          <w:rFonts w:ascii="Arial" w:hAnsi="Arial" w:cs="Arial"/>
          <w:sz w:val="24"/>
          <w:szCs w:val="24"/>
        </w:rPr>
      </w:pPr>
      <w:r w:rsidRPr="00DA43A2">
        <w:rPr>
          <w:rFonts w:ascii="Arial" w:hAnsi="Arial" w:cs="Arial"/>
          <w:sz w:val="24"/>
          <w:szCs w:val="24"/>
        </w:rPr>
        <w:t>Zařazování a technické zhodnocení movitého a nemovitého majetku na základě vyvedených akcí dle přiděleného organizačního čísla, například:</w:t>
      </w:r>
    </w:p>
    <w:p w:rsidR="00DA43A2" w:rsidRPr="00DA43A2" w:rsidRDefault="00DA43A2" w:rsidP="00DA43A2">
      <w:pPr>
        <w:pStyle w:val="Odstavecseseznamem"/>
        <w:widowControl w:val="0"/>
        <w:numPr>
          <w:ilvl w:val="0"/>
          <w:numId w:val="83"/>
        </w:numPr>
        <w:tabs>
          <w:tab w:val="left" w:pos="940"/>
          <w:tab w:val="left" w:pos="941"/>
        </w:tabs>
        <w:autoSpaceDE w:val="0"/>
        <w:autoSpaceDN w:val="0"/>
        <w:spacing w:line="293" w:lineRule="exact"/>
        <w:ind w:hanging="349"/>
        <w:contextualSpacing w:val="0"/>
        <w:rPr>
          <w:rFonts w:ascii="Arial" w:hAnsi="Arial" w:cs="Arial"/>
        </w:rPr>
      </w:pPr>
      <w:r w:rsidRPr="00DA43A2">
        <w:rPr>
          <w:rFonts w:ascii="Arial" w:hAnsi="Arial" w:cs="Arial"/>
        </w:rPr>
        <w:t>40352000</w:t>
      </w:r>
      <w:r w:rsidRPr="00DA43A2">
        <w:rPr>
          <w:rFonts w:ascii="Arial" w:hAnsi="Arial" w:cs="Arial"/>
          <w:spacing w:val="-3"/>
        </w:rPr>
        <w:t xml:space="preserve"> </w:t>
      </w:r>
      <w:r w:rsidRPr="00DA43A2">
        <w:rPr>
          <w:rFonts w:ascii="Arial" w:hAnsi="Arial" w:cs="Arial"/>
        </w:rPr>
        <w:t>–</w:t>
      </w:r>
      <w:r w:rsidRPr="00DA43A2">
        <w:rPr>
          <w:rFonts w:ascii="Arial" w:hAnsi="Arial" w:cs="Arial"/>
          <w:spacing w:val="1"/>
        </w:rPr>
        <w:t xml:space="preserve"> </w:t>
      </w:r>
      <w:r w:rsidRPr="00DA43A2">
        <w:rPr>
          <w:rFonts w:ascii="Arial" w:hAnsi="Arial" w:cs="Arial"/>
        </w:rPr>
        <w:t>Cyklostezka</w:t>
      </w:r>
      <w:r w:rsidRPr="00DA43A2">
        <w:rPr>
          <w:rFonts w:ascii="Arial" w:hAnsi="Arial" w:cs="Arial"/>
          <w:spacing w:val="1"/>
        </w:rPr>
        <w:t xml:space="preserve"> </w:t>
      </w:r>
      <w:r w:rsidRPr="00DA43A2">
        <w:rPr>
          <w:rFonts w:ascii="Arial" w:hAnsi="Arial" w:cs="Arial"/>
        </w:rPr>
        <w:t>G04</w:t>
      </w:r>
      <w:r w:rsidRPr="00DA43A2">
        <w:rPr>
          <w:rFonts w:ascii="Arial" w:hAnsi="Arial" w:cs="Arial"/>
          <w:spacing w:val="-1"/>
        </w:rPr>
        <w:t xml:space="preserve"> </w:t>
      </w:r>
      <w:r w:rsidRPr="00DA43A2">
        <w:rPr>
          <w:rFonts w:ascii="Arial" w:hAnsi="Arial" w:cs="Arial"/>
        </w:rPr>
        <w:t>ul.</w:t>
      </w:r>
      <w:r w:rsidRPr="00DA43A2">
        <w:rPr>
          <w:rFonts w:ascii="Arial" w:hAnsi="Arial" w:cs="Arial"/>
          <w:spacing w:val="-1"/>
        </w:rPr>
        <w:t xml:space="preserve"> </w:t>
      </w:r>
      <w:r w:rsidRPr="00DA43A2">
        <w:rPr>
          <w:rFonts w:ascii="Arial" w:hAnsi="Arial" w:cs="Arial"/>
        </w:rPr>
        <w:t>Mlýnská</w:t>
      </w:r>
      <w:r w:rsidRPr="00DA43A2">
        <w:rPr>
          <w:rFonts w:ascii="Arial" w:hAnsi="Arial" w:cs="Arial"/>
          <w:spacing w:val="-1"/>
        </w:rPr>
        <w:t xml:space="preserve"> </w:t>
      </w:r>
      <w:r w:rsidRPr="00DA43A2">
        <w:rPr>
          <w:rFonts w:ascii="Arial" w:hAnsi="Arial" w:cs="Arial"/>
        </w:rPr>
        <w:t>-</w:t>
      </w:r>
      <w:r w:rsidRPr="00DA43A2">
        <w:rPr>
          <w:rFonts w:ascii="Arial" w:hAnsi="Arial" w:cs="Arial"/>
          <w:spacing w:val="1"/>
        </w:rPr>
        <w:t xml:space="preserve"> </w:t>
      </w:r>
      <w:proofErr w:type="spellStart"/>
      <w:r w:rsidRPr="00DA43A2">
        <w:rPr>
          <w:rFonts w:ascii="Arial" w:hAnsi="Arial" w:cs="Arial"/>
          <w:spacing w:val="-2"/>
        </w:rPr>
        <w:t>Helenínská</w:t>
      </w:r>
      <w:proofErr w:type="spellEnd"/>
    </w:p>
    <w:p w:rsidR="00DA43A2" w:rsidRPr="00DA43A2" w:rsidRDefault="00DA43A2" w:rsidP="00DA43A2">
      <w:pPr>
        <w:pStyle w:val="Odstavecseseznamem"/>
        <w:widowControl w:val="0"/>
        <w:numPr>
          <w:ilvl w:val="0"/>
          <w:numId w:val="83"/>
        </w:numPr>
        <w:tabs>
          <w:tab w:val="left" w:pos="940"/>
          <w:tab w:val="left" w:pos="941"/>
        </w:tabs>
        <w:autoSpaceDE w:val="0"/>
        <w:autoSpaceDN w:val="0"/>
        <w:spacing w:line="293" w:lineRule="exact"/>
        <w:ind w:hanging="349"/>
        <w:contextualSpacing w:val="0"/>
        <w:rPr>
          <w:rFonts w:ascii="Arial" w:hAnsi="Arial" w:cs="Arial"/>
        </w:rPr>
      </w:pPr>
      <w:r w:rsidRPr="00DA43A2">
        <w:rPr>
          <w:rFonts w:ascii="Arial" w:hAnsi="Arial" w:cs="Arial"/>
        </w:rPr>
        <w:t>70048000</w:t>
      </w:r>
      <w:r w:rsidRPr="00DA43A2">
        <w:rPr>
          <w:rFonts w:ascii="Arial" w:hAnsi="Arial" w:cs="Arial"/>
          <w:spacing w:val="-6"/>
        </w:rPr>
        <w:t xml:space="preserve"> </w:t>
      </w:r>
      <w:r w:rsidRPr="00DA43A2">
        <w:rPr>
          <w:rFonts w:ascii="Arial" w:hAnsi="Arial" w:cs="Arial"/>
        </w:rPr>
        <w:t>–</w:t>
      </w:r>
      <w:r w:rsidRPr="00DA43A2">
        <w:rPr>
          <w:rFonts w:ascii="Arial" w:hAnsi="Arial" w:cs="Arial"/>
          <w:spacing w:val="1"/>
        </w:rPr>
        <w:t xml:space="preserve"> </w:t>
      </w:r>
      <w:r w:rsidRPr="00DA43A2">
        <w:rPr>
          <w:rFonts w:ascii="Arial" w:hAnsi="Arial" w:cs="Arial"/>
        </w:rPr>
        <w:t>Regenerace</w:t>
      </w:r>
      <w:r w:rsidRPr="00DA43A2">
        <w:rPr>
          <w:rFonts w:ascii="Arial" w:hAnsi="Arial" w:cs="Arial"/>
          <w:spacing w:val="-1"/>
        </w:rPr>
        <w:t xml:space="preserve"> </w:t>
      </w:r>
      <w:r w:rsidRPr="00DA43A2">
        <w:rPr>
          <w:rFonts w:ascii="Arial" w:hAnsi="Arial" w:cs="Arial"/>
        </w:rPr>
        <w:t>veřejných prostranství</w:t>
      </w:r>
      <w:r w:rsidRPr="00DA43A2">
        <w:rPr>
          <w:rFonts w:ascii="Arial" w:hAnsi="Arial" w:cs="Arial"/>
          <w:spacing w:val="-3"/>
        </w:rPr>
        <w:t xml:space="preserve"> </w:t>
      </w:r>
      <w:r w:rsidRPr="00DA43A2">
        <w:rPr>
          <w:rFonts w:ascii="Arial" w:hAnsi="Arial" w:cs="Arial"/>
        </w:rPr>
        <w:t>–</w:t>
      </w:r>
      <w:r w:rsidRPr="00DA43A2">
        <w:rPr>
          <w:rFonts w:ascii="Arial" w:hAnsi="Arial" w:cs="Arial"/>
          <w:spacing w:val="1"/>
        </w:rPr>
        <w:t xml:space="preserve"> </w:t>
      </w:r>
      <w:r w:rsidRPr="00DA43A2">
        <w:rPr>
          <w:rFonts w:ascii="Arial" w:hAnsi="Arial" w:cs="Arial"/>
        </w:rPr>
        <w:t>ul.</w:t>
      </w:r>
      <w:r w:rsidRPr="00DA43A2">
        <w:rPr>
          <w:rFonts w:ascii="Arial" w:hAnsi="Arial" w:cs="Arial"/>
          <w:spacing w:val="-1"/>
        </w:rPr>
        <w:t xml:space="preserve"> </w:t>
      </w:r>
      <w:r w:rsidRPr="00DA43A2">
        <w:rPr>
          <w:rFonts w:ascii="Arial" w:hAnsi="Arial" w:cs="Arial"/>
        </w:rPr>
        <w:t>Srázná,</w:t>
      </w:r>
      <w:r w:rsidRPr="00DA43A2">
        <w:rPr>
          <w:rFonts w:ascii="Arial" w:hAnsi="Arial" w:cs="Arial"/>
          <w:spacing w:val="-1"/>
        </w:rPr>
        <w:t xml:space="preserve"> </w:t>
      </w:r>
      <w:r w:rsidRPr="00DA43A2">
        <w:rPr>
          <w:rFonts w:ascii="Arial" w:hAnsi="Arial" w:cs="Arial"/>
          <w:spacing w:val="-2"/>
        </w:rPr>
        <w:t>Jihlava</w:t>
      </w:r>
    </w:p>
    <w:p w:rsidR="00DA43A2" w:rsidRPr="00DA43A2" w:rsidRDefault="00DA43A2" w:rsidP="00DA43A2">
      <w:pPr>
        <w:pStyle w:val="Odstavecseseznamem"/>
        <w:widowControl w:val="0"/>
        <w:numPr>
          <w:ilvl w:val="0"/>
          <w:numId w:val="83"/>
        </w:numPr>
        <w:tabs>
          <w:tab w:val="left" w:pos="940"/>
          <w:tab w:val="left" w:pos="941"/>
        </w:tabs>
        <w:autoSpaceDE w:val="0"/>
        <w:autoSpaceDN w:val="0"/>
        <w:spacing w:line="292" w:lineRule="exact"/>
        <w:ind w:hanging="349"/>
        <w:contextualSpacing w:val="0"/>
        <w:rPr>
          <w:rFonts w:ascii="Arial" w:hAnsi="Arial" w:cs="Arial"/>
        </w:rPr>
      </w:pPr>
      <w:r w:rsidRPr="00DA43A2">
        <w:rPr>
          <w:rFonts w:ascii="Arial" w:hAnsi="Arial" w:cs="Arial"/>
        </w:rPr>
        <w:t>40068000</w:t>
      </w:r>
      <w:r w:rsidRPr="00DA43A2">
        <w:rPr>
          <w:rFonts w:ascii="Arial" w:hAnsi="Arial" w:cs="Arial"/>
          <w:spacing w:val="-5"/>
        </w:rPr>
        <w:t xml:space="preserve"> </w:t>
      </w:r>
      <w:r w:rsidRPr="00DA43A2">
        <w:rPr>
          <w:rFonts w:ascii="Arial" w:hAnsi="Arial" w:cs="Arial"/>
        </w:rPr>
        <w:t>–</w:t>
      </w:r>
      <w:r w:rsidRPr="00DA43A2">
        <w:rPr>
          <w:rFonts w:ascii="Arial" w:hAnsi="Arial" w:cs="Arial"/>
          <w:spacing w:val="2"/>
        </w:rPr>
        <w:t xml:space="preserve"> </w:t>
      </w:r>
      <w:r w:rsidRPr="00DA43A2">
        <w:rPr>
          <w:rFonts w:ascii="Arial" w:hAnsi="Arial" w:cs="Arial"/>
        </w:rPr>
        <w:t>Pístovské</w:t>
      </w:r>
      <w:r w:rsidRPr="00DA43A2">
        <w:rPr>
          <w:rFonts w:ascii="Arial" w:hAnsi="Arial" w:cs="Arial"/>
          <w:spacing w:val="-2"/>
        </w:rPr>
        <w:t xml:space="preserve"> </w:t>
      </w:r>
      <w:r w:rsidRPr="00DA43A2">
        <w:rPr>
          <w:rFonts w:ascii="Arial" w:hAnsi="Arial" w:cs="Arial"/>
        </w:rPr>
        <w:t>rybníky</w:t>
      </w:r>
      <w:r w:rsidRPr="00DA43A2">
        <w:rPr>
          <w:rFonts w:ascii="Arial" w:hAnsi="Arial" w:cs="Arial"/>
          <w:spacing w:val="-4"/>
        </w:rPr>
        <w:t xml:space="preserve"> </w:t>
      </w:r>
      <w:r w:rsidRPr="00DA43A2">
        <w:rPr>
          <w:rFonts w:ascii="Arial" w:hAnsi="Arial" w:cs="Arial"/>
        </w:rPr>
        <w:t>–</w:t>
      </w:r>
      <w:r w:rsidRPr="00DA43A2">
        <w:rPr>
          <w:rFonts w:ascii="Arial" w:hAnsi="Arial" w:cs="Arial"/>
          <w:spacing w:val="3"/>
        </w:rPr>
        <w:t xml:space="preserve"> </w:t>
      </w:r>
      <w:r w:rsidRPr="00DA43A2">
        <w:rPr>
          <w:rFonts w:ascii="Arial" w:hAnsi="Arial" w:cs="Arial"/>
        </w:rPr>
        <w:t xml:space="preserve">řešení technického </w:t>
      </w:r>
      <w:r w:rsidRPr="00DA43A2">
        <w:rPr>
          <w:rFonts w:ascii="Arial" w:hAnsi="Arial" w:cs="Arial"/>
          <w:spacing w:val="-2"/>
        </w:rPr>
        <w:t>stavu</w:t>
      </w:r>
    </w:p>
    <w:p w:rsidR="00DA43A2" w:rsidRPr="00DA43A2" w:rsidRDefault="00DA43A2" w:rsidP="00DA43A2">
      <w:pPr>
        <w:pStyle w:val="Odstavecseseznamem"/>
        <w:widowControl w:val="0"/>
        <w:numPr>
          <w:ilvl w:val="0"/>
          <w:numId w:val="83"/>
        </w:numPr>
        <w:tabs>
          <w:tab w:val="left" w:pos="940"/>
          <w:tab w:val="left" w:pos="941"/>
        </w:tabs>
        <w:autoSpaceDE w:val="0"/>
        <w:autoSpaceDN w:val="0"/>
        <w:spacing w:line="292" w:lineRule="exact"/>
        <w:ind w:hanging="349"/>
        <w:contextualSpacing w:val="0"/>
        <w:rPr>
          <w:rFonts w:ascii="Arial" w:hAnsi="Arial" w:cs="Arial"/>
        </w:rPr>
      </w:pPr>
      <w:r w:rsidRPr="00DA43A2">
        <w:rPr>
          <w:rFonts w:ascii="Arial" w:hAnsi="Arial" w:cs="Arial"/>
        </w:rPr>
        <w:t>40645000</w:t>
      </w:r>
      <w:r w:rsidRPr="00DA43A2">
        <w:rPr>
          <w:rFonts w:ascii="Arial" w:hAnsi="Arial" w:cs="Arial"/>
          <w:spacing w:val="-3"/>
        </w:rPr>
        <w:t xml:space="preserve"> </w:t>
      </w:r>
      <w:r w:rsidRPr="00DA43A2">
        <w:rPr>
          <w:rFonts w:ascii="Arial" w:hAnsi="Arial" w:cs="Arial"/>
        </w:rPr>
        <w:t>–</w:t>
      </w:r>
      <w:r w:rsidRPr="00DA43A2">
        <w:rPr>
          <w:rFonts w:ascii="Arial" w:hAnsi="Arial" w:cs="Arial"/>
          <w:spacing w:val="1"/>
        </w:rPr>
        <w:t xml:space="preserve"> </w:t>
      </w:r>
      <w:r w:rsidRPr="00DA43A2">
        <w:rPr>
          <w:rFonts w:ascii="Arial" w:hAnsi="Arial" w:cs="Arial"/>
        </w:rPr>
        <w:t>Zastávka „Zadní</w:t>
      </w:r>
      <w:r w:rsidRPr="00DA43A2">
        <w:rPr>
          <w:rFonts w:ascii="Arial" w:hAnsi="Arial" w:cs="Arial"/>
          <w:spacing w:val="-2"/>
        </w:rPr>
        <w:t xml:space="preserve"> Bedřichov“</w:t>
      </w:r>
    </w:p>
    <w:p w:rsidR="00DA43A2" w:rsidRPr="00DA43A2" w:rsidRDefault="00DA43A2" w:rsidP="00DA43A2">
      <w:pPr>
        <w:pStyle w:val="Zkladntext"/>
        <w:spacing w:before="10"/>
        <w:rPr>
          <w:rFonts w:ascii="Arial" w:hAnsi="Arial" w:cs="Arial"/>
          <w:sz w:val="24"/>
          <w:szCs w:val="24"/>
        </w:rPr>
      </w:pPr>
    </w:p>
    <w:p w:rsidR="00DA43A2" w:rsidRPr="00DA43A2" w:rsidRDefault="00DA43A2" w:rsidP="00DA43A2">
      <w:pPr>
        <w:pStyle w:val="Zkladntext"/>
        <w:ind w:right="209"/>
        <w:jc w:val="both"/>
        <w:rPr>
          <w:rFonts w:ascii="Arial" w:hAnsi="Arial" w:cs="Arial"/>
          <w:sz w:val="24"/>
          <w:szCs w:val="24"/>
        </w:rPr>
      </w:pPr>
      <w:r w:rsidRPr="00DA43A2">
        <w:rPr>
          <w:rFonts w:ascii="Arial" w:hAnsi="Arial" w:cs="Arial"/>
          <w:sz w:val="24"/>
          <w:szCs w:val="24"/>
        </w:rPr>
        <w:t>Zařazení, vyřazení a převody movitého majetku. Zařazení prováděno na základě faktur, kupní smlouvy a darovací smlouvy. Vyřazení provedeno na základě likvidace majetku, kupní smlouvy, darovací smlouvy, směnné smlouvy a smlouvy o bezúplatném převodu. Převody movitého majetku na základě předávacího protokolu mezi jednotlivými odbory nebo mezi Statutárním městem Jihlava a příspěvkovými organizacemi.</w:t>
      </w:r>
    </w:p>
    <w:p w:rsidR="00DA43A2" w:rsidRPr="00DA43A2" w:rsidRDefault="00DA43A2" w:rsidP="00DA43A2">
      <w:pPr>
        <w:pStyle w:val="Zkladntext"/>
        <w:ind w:right="216"/>
        <w:jc w:val="both"/>
        <w:rPr>
          <w:rFonts w:ascii="Arial" w:hAnsi="Arial" w:cs="Arial"/>
          <w:sz w:val="24"/>
          <w:szCs w:val="24"/>
        </w:rPr>
      </w:pPr>
      <w:r w:rsidRPr="00DA43A2">
        <w:rPr>
          <w:rFonts w:ascii="Arial" w:hAnsi="Arial" w:cs="Arial"/>
          <w:sz w:val="24"/>
          <w:szCs w:val="24"/>
        </w:rPr>
        <w:t>Průběžné aktualizování informací na majetkových kartách – zákazy dispozic, omezení vlastnických práv a uživatelských vztahů.</w:t>
      </w:r>
    </w:p>
    <w:p w:rsidR="00DA43A2" w:rsidRPr="00DA43A2" w:rsidRDefault="00DA43A2" w:rsidP="00DA43A2">
      <w:pPr>
        <w:pStyle w:val="Zkladntext"/>
        <w:ind w:right="214"/>
        <w:jc w:val="both"/>
        <w:rPr>
          <w:rFonts w:ascii="Arial" w:hAnsi="Arial" w:cs="Arial"/>
          <w:sz w:val="24"/>
          <w:szCs w:val="24"/>
        </w:rPr>
      </w:pPr>
      <w:r w:rsidRPr="00DA43A2">
        <w:rPr>
          <w:rFonts w:ascii="Arial" w:hAnsi="Arial" w:cs="Arial"/>
          <w:sz w:val="24"/>
          <w:szCs w:val="24"/>
        </w:rPr>
        <w:t>Průběžná kontrola a porovnání majetkových karet s</w:t>
      </w:r>
      <w:r w:rsidRPr="00DA43A2">
        <w:rPr>
          <w:rFonts w:ascii="Arial" w:hAnsi="Arial" w:cs="Arial"/>
          <w:spacing w:val="-5"/>
          <w:sz w:val="24"/>
          <w:szCs w:val="24"/>
        </w:rPr>
        <w:t xml:space="preserve"> </w:t>
      </w:r>
      <w:r w:rsidRPr="00DA43A2">
        <w:rPr>
          <w:rFonts w:ascii="Arial" w:hAnsi="Arial" w:cs="Arial"/>
          <w:sz w:val="24"/>
          <w:szCs w:val="24"/>
        </w:rPr>
        <w:t>údaji vedenými</w:t>
      </w:r>
      <w:r w:rsidRPr="00DA43A2">
        <w:rPr>
          <w:rFonts w:ascii="Arial" w:hAnsi="Arial" w:cs="Arial"/>
          <w:spacing w:val="-6"/>
          <w:sz w:val="24"/>
          <w:szCs w:val="24"/>
        </w:rPr>
        <w:t xml:space="preserve"> </w:t>
      </w:r>
      <w:r w:rsidRPr="00DA43A2">
        <w:rPr>
          <w:rFonts w:ascii="Arial" w:hAnsi="Arial" w:cs="Arial"/>
          <w:sz w:val="24"/>
          <w:szCs w:val="24"/>
        </w:rPr>
        <w:t>Katastrálním úřadem Jihlava – výměry pozemků, druhy pozemků, vlastnictví a omezení vlastnických práv.</w:t>
      </w:r>
    </w:p>
    <w:p w:rsidR="00DA43A2" w:rsidRPr="00DA43A2" w:rsidRDefault="00DA43A2" w:rsidP="00DA43A2">
      <w:pPr>
        <w:pStyle w:val="Zkladntext"/>
        <w:ind w:right="217"/>
        <w:jc w:val="both"/>
        <w:rPr>
          <w:rFonts w:ascii="Arial" w:hAnsi="Arial" w:cs="Arial"/>
          <w:sz w:val="24"/>
          <w:szCs w:val="24"/>
        </w:rPr>
      </w:pPr>
      <w:r w:rsidRPr="00DA43A2">
        <w:rPr>
          <w:rFonts w:ascii="Arial" w:hAnsi="Arial" w:cs="Arial"/>
          <w:sz w:val="24"/>
          <w:szCs w:val="24"/>
        </w:rPr>
        <w:t>Provádění pravidelných kontrol s</w:t>
      </w:r>
      <w:r w:rsidRPr="00DA43A2">
        <w:rPr>
          <w:rFonts w:ascii="Arial" w:hAnsi="Arial" w:cs="Arial"/>
          <w:spacing w:val="-5"/>
          <w:sz w:val="24"/>
          <w:szCs w:val="24"/>
        </w:rPr>
        <w:t xml:space="preserve"> </w:t>
      </w:r>
      <w:r w:rsidRPr="00DA43A2">
        <w:rPr>
          <w:rFonts w:ascii="Arial" w:hAnsi="Arial" w:cs="Arial"/>
          <w:sz w:val="24"/>
          <w:szCs w:val="24"/>
        </w:rPr>
        <w:t>ekonomickým odborem – měsíční závěrky, odpisy, rozpouštění transferu.</w:t>
      </w:r>
    </w:p>
    <w:p w:rsidR="00DA43A2" w:rsidRPr="00DA43A2" w:rsidRDefault="00DA43A2" w:rsidP="00DA43A2">
      <w:pPr>
        <w:pStyle w:val="Zkladntext"/>
        <w:spacing w:before="72"/>
        <w:ind w:right="214"/>
        <w:jc w:val="both"/>
        <w:rPr>
          <w:rFonts w:ascii="Arial" w:hAnsi="Arial" w:cs="Arial"/>
          <w:sz w:val="24"/>
          <w:szCs w:val="24"/>
        </w:rPr>
      </w:pPr>
      <w:r w:rsidRPr="00DA43A2">
        <w:rPr>
          <w:rFonts w:ascii="Arial" w:hAnsi="Arial" w:cs="Arial"/>
          <w:sz w:val="24"/>
          <w:szCs w:val="24"/>
        </w:rPr>
        <w:t>Příprava podkladů pro fyzické inventury prováděné ke dni</w:t>
      </w:r>
      <w:r w:rsidRPr="00DA43A2">
        <w:rPr>
          <w:rFonts w:ascii="Arial" w:hAnsi="Arial" w:cs="Arial"/>
          <w:spacing w:val="-2"/>
          <w:sz w:val="24"/>
          <w:szCs w:val="24"/>
        </w:rPr>
        <w:t xml:space="preserve"> </w:t>
      </w:r>
      <w:proofErr w:type="gramStart"/>
      <w:r w:rsidRPr="00DA43A2">
        <w:rPr>
          <w:rFonts w:ascii="Arial" w:hAnsi="Arial" w:cs="Arial"/>
          <w:sz w:val="24"/>
          <w:szCs w:val="24"/>
        </w:rPr>
        <w:t>31.10.2022</w:t>
      </w:r>
      <w:proofErr w:type="gramEnd"/>
      <w:r w:rsidRPr="00DA43A2">
        <w:rPr>
          <w:rFonts w:ascii="Arial" w:hAnsi="Arial" w:cs="Arial"/>
          <w:sz w:val="24"/>
          <w:szCs w:val="24"/>
        </w:rPr>
        <w:t xml:space="preserve"> a rozdílové</w:t>
      </w:r>
      <w:r w:rsidRPr="00DA43A2">
        <w:rPr>
          <w:rFonts w:ascii="Arial" w:hAnsi="Arial" w:cs="Arial"/>
          <w:spacing w:val="40"/>
          <w:sz w:val="24"/>
          <w:szCs w:val="24"/>
        </w:rPr>
        <w:t xml:space="preserve"> </w:t>
      </w:r>
      <w:r w:rsidRPr="00DA43A2">
        <w:rPr>
          <w:rFonts w:ascii="Arial" w:hAnsi="Arial" w:cs="Arial"/>
          <w:sz w:val="24"/>
          <w:szCs w:val="24"/>
        </w:rPr>
        <w:t>inventury prováděné ke dni 31.12.2022. Tisk inventurních soupisů pro provedení fyzické inventury pro všechny odbory. Předání výše uvedených inventurních soupisů jednotlivým odborům pro řádné provedení fyzické inventury.</w:t>
      </w:r>
    </w:p>
    <w:p w:rsidR="00DA43A2" w:rsidRPr="00DA43A2" w:rsidRDefault="00DA43A2" w:rsidP="00DA43A2">
      <w:pPr>
        <w:pStyle w:val="Zkladntext"/>
        <w:spacing w:before="10"/>
        <w:rPr>
          <w:rFonts w:ascii="Arial" w:hAnsi="Arial" w:cs="Arial"/>
          <w:sz w:val="24"/>
          <w:szCs w:val="24"/>
        </w:rPr>
      </w:pPr>
    </w:p>
    <w:p w:rsidR="00DA43A2" w:rsidRPr="00DA43A2" w:rsidRDefault="00DA43A2" w:rsidP="00DA43A2">
      <w:pPr>
        <w:pStyle w:val="Zkladntext"/>
        <w:jc w:val="both"/>
        <w:rPr>
          <w:rFonts w:ascii="Arial" w:hAnsi="Arial" w:cs="Arial"/>
          <w:sz w:val="24"/>
          <w:szCs w:val="24"/>
        </w:rPr>
      </w:pPr>
      <w:r w:rsidRPr="00DA43A2">
        <w:rPr>
          <w:rFonts w:ascii="Arial" w:hAnsi="Arial" w:cs="Arial"/>
          <w:sz w:val="24"/>
          <w:szCs w:val="24"/>
        </w:rPr>
        <w:t>Vidimace</w:t>
      </w:r>
      <w:r w:rsidRPr="00DA43A2">
        <w:rPr>
          <w:rFonts w:ascii="Arial" w:hAnsi="Arial" w:cs="Arial"/>
          <w:spacing w:val="-2"/>
          <w:sz w:val="24"/>
          <w:szCs w:val="24"/>
        </w:rPr>
        <w:t xml:space="preserve"> </w:t>
      </w:r>
      <w:r w:rsidRPr="00DA43A2">
        <w:rPr>
          <w:rFonts w:ascii="Arial" w:hAnsi="Arial" w:cs="Arial"/>
          <w:sz w:val="24"/>
          <w:szCs w:val="24"/>
        </w:rPr>
        <w:t>a</w:t>
      </w:r>
      <w:r w:rsidRPr="00DA43A2">
        <w:rPr>
          <w:rFonts w:ascii="Arial" w:hAnsi="Arial" w:cs="Arial"/>
          <w:spacing w:val="1"/>
          <w:sz w:val="24"/>
          <w:szCs w:val="24"/>
        </w:rPr>
        <w:t xml:space="preserve"> </w:t>
      </w:r>
      <w:r w:rsidRPr="00DA43A2">
        <w:rPr>
          <w:rFonts w:ascii="Arial" w:hAnsi="Arial" w:cs="Arial"/>
          <w:sz w:val="24"/>
          <w:szCs w:val="24"/>
        </w:rPr>
        <w:t>legalizace</w:t>
      </w:r>
      <w:r w:rsidRPr="00DA43A2">
        <w:rPr>
          <w:rFonts w:ascii="Arial" w:hAnsi="Arial" w:cs="Arial"/>
          <w:spacing w:val="1"/>
          <w:sz w:val="24"/>
          <w:szCs w:val="24"/>
        </w:rPr>
        <w:t xml:space="preserve"> </w:t>
      </w:r>
      <w:r w:rsidRPr="00DA43A2">
        <w:rPr>
          <w:rFonts w:ascii="Arial" w:hAnsi="Arial" w:cs="Arial"/>
          <w:sz w:val="24"/>
          <w:szCs w:val="24"/>
        </w:rPr>
        <w:t>provedené</w:t>
      </w:r>
      <w:r w:rsidRPr="00DA43A2">
        <w:rPr>
          <w:rFonts w:ascii="Arial" w:hAnsi="Arial" w:cs="Arial"/>
          <w:spacing w:val="-4"/>
          <w:sz w:val="24"/>
          <w:szCs w:val="24"/>
        </w:rPr>
        <w:t xml:space="preserve"> </w:t>
      </w:r>
      <w:r w:rsidRPr="00DA43A2">
        <w:rPr>
          <w:rFonts w:ascii="Arial" w:hAnsi="Arial" w:cs="Arial"/>
          <w:sz w:val="24"/>
          <w:szCs w:val="24"/>
        </w:rPr>
        <w:t>za</w:t>
      </w:r>
      <w:r w:rsidRPr="00DA43A2">
        <w:rPr>
          <w:rFonts w:ascii="Arial" w:hAnsi="Arial" w:cs="Arial"/>
          <w:spacing w:val="-1"/>
          <w:sz w:val="24"/>
          <w:szCs w:val="24"/>
        </w:rPr>
        <w:t xml:space="preserve"> </w:t>
      </w:r>
      <w:r w:rsidRPr="00DA43A2">
        <w:rPr>
          <w:rFonts w:ascii="Arial" w:hAnsi="Arial" w:cs="Arial"/>
          <w:sz w:val="24"/>
          <w:szCs w:val="24"/>
        </w:rPr>
        <w:t>dané</w:t>
      </w:r>
      <w:r w:rsidRPr="00DA43A2">
        <w:rPr>
          <w:rFonts w:ascii="Arial" w:hAnsi="Arial" w:cs="Arial"/>
          <w:spacing w:val="-1"/>
          <w:sz w:val="24"/>
          <w:szCs w:val="24"/>
        </w:rPr>
        <w:t xml:space="preserve"> </w:t>
      </w:r>
      <w:r w:rsidRPr="00DA43A2">
        <w:rPr>
          <w:rFonts w:ascii="Arial" w:hAnsi="Arial" w:cs="Arial"/>
          <w:sz w:val="24"/>
          <w:szCs w:val="24"/>
        </w:rPr>
        <w:t>období:</w:t>
      </w:r>
      <w:r w:rsidRPr="00DA43A2">
        <w:rPr>
          <w:rFonts w:ascii="Arial" w:hAnsi="Arial" w:cs="Arial"/>
          <w:spacing w:val="-2"/>
          <w:sz w:val="24"/>
          <w:szCs w:val="24"/>
        </w:rPr>
        <w:t xml:space="preserve"> </w:t>
      </w:r>
      <w:r w:rsidRPr="00DA43A2">
        <w:rPr>
          <w:rFonts w:ascii="Arial" w:hAnsi="Arial" w:cs="Arial"/>
          <w:sz w:val="24"/>
          <w:szCs w:val="24"/>
        </w:rPr>
        <w:t>vidimace</w:t>
      </w:r>
      <w:r w:rsidRPr="00DA43A2">
        <w:rPr>
          <w:rFonts w:ascii="Arial" w:hAnsi="Arial" w:cs="Arial"/>
          <w:spacing w:val="-3"/>
          <w:sz w:val="24"/>
          <w:szCs w:val="24"/>
        </w:rPr>
        <w:t xml:space="preserve"> </w:t>
      </w:r>
      <w:r w:rsidRPr="00DA43A2">
        <w:rPr>
          <w:rFonts w:ascii="Arial" w:hAnsi="Arial" w:cs="Arial"/>
          <w:sz w:val="24"/>
          <w:szCs w:val="24"/>
        </w:rPr>
        <w:t>18,</w:t>
      </w:r>
      <w:r w:rsidRPr="00DA43A2">
        <w:rPr>
          <w:rFonts w:ascii="Arial" w:hAnsi="Arial" w:cs="Arial"/>
          <w:spacing w:val="-1"/>
          <w:sz w:val="24"/>
          <w:szCs w:val="24"/>
        </w:rPr>
        <w:t xml:space="preserve"> </w:t>
      </w:r>
      <w:r w:rsidRPr="00DA43A2">
        <w:rPr>
          <w:rFonts w:ascii="Arial" w:hAnsi="Arial" w:cs="Arial"/>
          <w:sz w:val="24"/>
          <w:szCs w:val="24"/>
        </w:rPr>
        <w:t>legalizace</w:t>
      </w:r>
      <w:r w:rsidRPr="00DA43A2">
        <w:rPr>
          <w:rFonts w:ascii="Arial" w:hAnsi="Arial" w:cs="Arial"/>
          <w:spacing w:val="-1"/>
          <w:sz w:val="24"/>
          <w:szCs w:val="24"/>
        </w:rPr>
        <w:t xml:space="preserve"> </w:t>
      </w:r>
      <w:r w:rsidRPr="00DA43A2">
        <w:rPr>
          <w:rFonts w:ascii="Arial" w:hAnsi="Arial" w:cs="Arial"/>
          <w:spacing w:val="-5"/>
          <w:sz w:val="24"/>
          <w:szCs w:val="24"/>
        </w:rPr>
        <w:t>26.</w:t>
      </w:r>
    </w:p>
    <w:p w:rsidR="00DA43A2" w:rsidRPr="00A555DC" w:rsidRDefault="00DA43A2" w:rsidP="00DA43A2">
      <w:pPr>
        <w:pStyle w:val="Nadpis1"/>
        <w:jc w:val="both"/>
        <w:rPr>
          <w:rFonts w:ascii="Arial" w:hAnsi="Arial" w:cs="Arial"/>
          <w:b/>
          <w:color w:val="auto"/>
          <w:sz w:val="24"/>
          <w:szCs w:val="24"/>
        </w:rPr>
      </w:pPr>
      <w:r w:rsidRPr="00A555DC">
        <w:rPr>
          <w:rFonts w:ascii="Arial" w:hAnsi="Arial" w:cs="Arial"/>
          <w:b/>
          <w:color w:val="auto"/>
          <w:sz w:val="24"/>
          <w:szCs w:val="24"/>
        </w:rPr>
        <w:lastRenderedPageBreak/>
        <w:t>Oddělení</w:t>
      </w:r>
      <w:r w:rsidRPr="00A555DC">
        <w:rPr>
          <w:rFonts w:ascii="Arial" w:hAnsi="Arial" w:cs="Arial"/>
          <w:b/>
          <w:color w:val="auto"/>
          <w:spacing w:val="-3"/>
          <w:sz w:val="24"/>
          <w:szCs w:val="24"/>
        </w:rPr>
        <w:t xml:space="preserve"> </w:t>
      </w:r>
      <w:r w:rsidRPr="00A555DC">
        <w:rPr>
          <w:rFonts w:ascii="Arial" w:hAnsi="Arial" w:cs="Arial"/>
          <w:b/>
          <w:color w:val="auto"/>
          <w:sz w:val="24"/>
          <w:szCs w:val="24"/>
        </w:rPr>
        <w:t>správy</w:t>
      </w:r>
      <w:r w:rsidRPr="00A555DC">
        <w:rPr>
          <w:rFonts w:ascii="Arial" w:hAnsi="Arial" w:cs="Arial"/>
          <w:b/>
          <w:color w:val="auto"/>
          <w:spacing w:val="-9"/>
          <w:sz w:val="24"/>
          <w:szCs w:val="24"/>
        </w:rPr>
        <w:t xml:space="preserve"> </w:t>
      </w:r>
      <w:r w:rsidRPr="00A555DC">
        <w:rPr>
          <w:rFonts w:ascii="Arial" w:hAnsi="Arial" w:cs="Arial"/>
          <w:b/>
          <w:color w:val="auto"/>
          <w:spacing w:val="-2"/>
          <w:sz w:val="24"/>
          <w:szCs w:val="24"/>
        </w:rPr>
        <w:t>realit</w:t>
      </w:r>
    </w:p>
    <w:p w:rsidR="00DA43A2" w:rsidRPr="00A555DC" w:rsidRDefault="00DA43A2" w:rsidP="00DA43A2">
      <w:pPr>
        <w:pStyle w:val="Nadpis2"/>
        <w:keepNext w:val="0"/>
        <w:keepLines w:val="0"/>
        <w:widowControl w:val="0"/>
        <w:numPr>
          <w:ilvl w:val="0"/>
          <w:numId w:val="85"/>
        </w:numPr>
        <w:tabs>
          <w:tab w:val="left" w:pos="513"/>
        </w:tabs>
        <w:autoSpaceDE w:val="0"/>
        <w:autoSpaceDN w:val="0"/>
        <w:spacing w:before="1"/>
        <w:jc w:val="both"/>
        <w:rPr>
          <w:rFonts w:ascii="Arial" w:hAnsi="Arial" w:cs="Arial"/>
          <w:color w:val="auto"/>
          <w:sz w:val="24"/>
          <w:szCs w:val="24"/>
        </w:rPr>
      </w:pPr>
      <w:r w:rsidRPr="00A555DC">
        <w:rPr>
          <w:rFonts w:ascii="Arial" w:hAnsi="Arial" w:cs="Arial"/>
          <w:color w:val="auto"/>
          <w:sz w:val="24"/>
          <w:szCs w:val="24"/>
        </w:rPr>
        <w:t xml:space="preserve">Investiční </w:t>
      </w:r>
      <w:r w:rsidRPr="00A555DC">
        <w:rPr>
          <w:rFonts w:ascii="Arial" w:hAnsi="Arial" w:cs="Arial"/>
          <w:color w:val="auto"/>
          <w:spacing w:val="-2"/>
          <w:sz w:val="24"/>
          <w:szCs w:val="24"/>
        </w:rPr>
        <w:t>akce:</w:t>
      </w:r>
    </w:p>
    <w:p w:rsidR="00DA43A2" w:rsidRPr="00DA43A2" w:rsidRDefault="00DA43A2" w:rsidP="00DA43A2">
      <w:pPr>
        <w:spacing w:before="1"/>
        <w:ind w:left="232" w:right="212"/>
        <w:jc w:val="both"/>
        <w:rPr>
          <w:rFonts w:ascii="Arial" w:hAnsi="Arial" w:cs="Arial"/>
          <w:b/>
          <w:sz w:val="24"/>
          <w:szCs w:val="24"/>
        </w:rPr>
      </w:pPr>
      <w:r w:rsidRPr="00DA43A2">
        <w:rPr>
          <w:rFonts w:ascii="Arial" w:hAnsi="Arial" w:cs="Arial"/>
          <w:b/>
          <w:sz w:val="24"/>
          <w:szCs w:val="24"/>
        </w:rPr>
        <w:t>Veřejné sportoviště pro lední sporty v</w:t>
      </w:r>
      <w:r w:rsidRPr="00DA43A2">
        <w:rPr>
          <w:rFonts w:ascii="Arial" w:hAnsi="Arial" w:cs="Arial"/>
          <w:b/>
          <w:spacing w:val="-3"/>
          <w:sz w:val="24"/>
          <w:szCs w:val="24"/>
        </w:rPr>
        <w:t xml:space="preserve"> </w:t>
      </w:r>
      <w:r w:rsidRPr="00DA43A2">
        <w:rPr>
          <w:rFonts w:ascii="Arial" w:hAnsi="Arial" w:cs="Arial"/>
          <w:b/>
          <w:sz w:val="24"/>
          <w:szCs w:val="24"/>
        </w:rPr>
        <w:t>ul. Tyršova, Ji – Vybudování dočasného zázemí v suterénu objektu</w:t>
      </w:r>
    </w:p>
    <w:p w:rsidR="00DA43A2" w:rsidRPr="00DA43A2" w:rsidRDefault="00DA43A2" w:rsidP="00DA43A2">
      <w:pPr>
        <w:pStyle w:val="Zkladntext"/>
        <w:ind w:right="214"/>
        <w:jc w:val="both"/>
        <w:rPr>
          <w:rFonts w:ascii="Arial" w:hAnsi="Arial" w:cs="Arial"/>
          <w:sz w:val="24"/>
          <w:szCs w:val="24"/>
        </w:rPr>
      </w:pPr>
      <w:r w:rsidRPr="00DA43A2">
        <w:rPr>
          <w:rFonts w:ascii="Arial" w:hAnsi="Arial" w:cs="Arial"/>
          <w:sz w:val="24"/>
          <w:szCs w:val="24"/>
        </w:rPr>
        <w:t>zajištění činností v</w:t>
      </w:r>
      <w:r w:rsidRPr="00DA43A2">
        <w:rPr>
          <w:rFonts w:ascii="Arial" w:hAnsi="Arial" w:cs="Arial"/>
          <w:spacing w:val="-5"/>
          <w:sz w:val="24"/>
          <w:szCs w:val="24"/>
        </w:rPr>
        <w:t xml:space="preserve"> </w:t>
      </w:r>
      <w:r w:rsidRPr="00DA43A2">
        <w:rPr>
          <w:rFonts w:ascii="Arial" w:hAnsi="Arial" w:cs="Arial"/>
          <w:sz w:val="24"/>
          <w:szCs w:val="24"/>
        </w:rPr>
        <w:t>rámci zkušebního provozu, účast na kolaudačním řízení, kontrola dokladové části</w:t>
      </w:r>
    </w:p>
    <w:p w:rsidR="00DA43A2" w:rsidRPr="00A555DC" w:rsidRDefault="00DA43A2" w:rsidP="00DA43A2">
      <w:pPr>
        <w:pStyle w:val="Nadpis2"/>
        <w:rPr>
          <w:rFonts w:ascii="Arial" w:hAnsi="Arial" w:cs="Arial"/>
          <w:color w:val="auto"/>
          <w:sz w:val="24"/>
          <w:szCs w:val="24"/>
        </w:rPr>
      </w:pPr>
      <w:r w:rsidRPr="00A555DC">
        <w:rPr>
          <w:rFonts w:ascii="Arial" w:hAnsi="Arial" w:cs="Arial"/>
          <w:color w:val="auto"/>
          <w:sz w:val="24"/>
          <w:szCs w:val="24"/>
        </w:rPr>
        <w:t>Masarykovo</w:t>
      </w:r>
      <w:r w:rsidRPr="00A555DC">
        <w:rPr>
          <w:rFonts w:ascii="Arial" w:hAnsi="Arial" w:cs="Arial"/>
          <w:color w:val="auto"/>
          <w:spacing w:val="-2"/>
          <w:sz w:val="24"/>
          <w:szCs w:val="24"/>
        </w:rPr>
        <w:t xml:space="preserve"> </w:t>
      </w:r>
      <w:r w:rsidRPr="00A555DC">
        <w:rPr>
          <w:rFonts w:ascii="Arial" w:hAnsi="Arial" w:cs="Arial"/>
          <w:color w:val="auto"/>
          <w:sz w:val="24"/>
          <w:szCs w:val="24"/>
        </w:rPr>
        <w:t>nám</w:t>
      </w:r>
      <w:r w:rsidRPr="00A555DC">
        <w:rPr>
          <w:rFonts w:ascii="Arial" w:hAnsi="Arial" w:cs="Arial"/>
          <w:color w:val="auto"/>
          <w:spacing w:val="1"/>
          <w:sz w:val="24"/>
          <w:szCs w:val="24"/>
        </w:rPr>
        <w:t xml:space="preserve"> </w:t>
      </w:r>
      <w:r w:rsidRPr="00A555DC">
        <w:rPr>
          <w:rFonts w:ascii="Arial" w:hAnsi="Arial" w:cs="Arial"/>
          <w:color w:val="auto"/>
          <w:sz w:val="24"/>
          <w:szCs w:val="24"/>
        </w:rPr>
        <w:t>21,</w:t>
      </w:r>
      <w:r w:rsidRPr="00A555DC">
        <w:rPr>
          <w:rFonts w:ascii="Arial" w:hAnsi="Arial" w:cs="Arial"/>
          <w:color w:val="auto"/>
          <w:spacing w:val="-1"/>
          <w:sz w:val="24"/>
          <w:szCs w:val="24"/>
        </w:rPr>
        <w:t xml:space="preserve"> </w:t>
      </w:r>
      <w:r w:rsidRPr="00A555DC">
        <w:rPr>
          <w:rFonts w:ascii="Arial" w:hAnsi="Arial" w:cs="Arial"/>
          <w:color w:val="auto"/>
          <w:sz w:val="24"/>
          <w:szCs w:val="24"/>
        </w:rPr>
        <w:t>Jihlava</w:t>
      </w:r>
      <w:r w:rsidRPr="00A555DC">
        <w:rPr>
          <w:rFonts w:ascii="Arial" w:hAnsi="Arial" w:cs="Arial"/>
          <w:color w:val="auto"/>
          <w:spacing w:val="-1"/>
          <w:sz w:val="24"/>
          <w:szCs w:val="24"/>
        </w:rPr>
        <w:t xml:space="preserve"> </w:t>
      </w:r>
      <w:r w:rsidRPr="00A555DC">
        <w:rPr>
          <w:rFonts w:ascii="Arial" w:hAnsi="Arial" w:cs="Arial"/>
          <w:color w:val="auto"/>
          <w:sz w:val="24"/>
          <w:szCs w:val="24"/>
        </w:rPr>
        <w:t>– Celková</w:t>
      </w:r>
      <w:r w:rsidRPr="00A555DC">
        <w:rPr>
          <w:rFonts w:ascii="Arial" w:hAnsi="Arial" w:cs="Arial"/>
          <w:color w:val="auto"/>
          <w:spacing w:val="-1"/>
          <w:sz w:val="24"/>
          <w:szCs w:val="24"/>
        </w:rPr>
        <w:t xml:space="preserve"> </w:t>
      </w:r>
      <w:r w:rsidRPr="00A555DC">
        <w:rPr>
          <w:rFonts w:ascii="Arial" w:hAnsi="Arial" w:cs="Arial"/>
          <w:color w:val="auto"/>
          <w:sz w:val="24"/>
          <w:szCs w:val="24"/>
        </w:rPr>
        <w:t>obnova</w:t>
      </w:r>
      <w:r w:rsidRPr="00A555DC">
        <w:rPr>
          <w:rFonts w:ascii="Arial" w:hAnsi="Arial" w:cs="Arial"/>
          <w:color w:val="auto"/>
          <w:spacing w:val="-1"/>
          <w:sz w:val="24"/>
          <w:szCs w:val="24"/>
        </w:rPr>
        <w:t xml:space="preserve"> </w:t>
      </w:r>
      <w:r w:rsidRPr="00A555DC">
        <w:rPr>
          <w:rFonts w:ascii="Arial" w:hAnsi="Arial" w:cs="Arial"/>
          <w:color w:val="auto"/>
          <w:spacing w:val="-4"/>
          <w:sz w:val="24"/>
          <w:szCs w:val="24"/>
        </w:rPr>
        <w:t>domu</w:t>
      </w:r>
    </w:p>
    <w:p w:rsidR="00DA43A2" w:rsidRPr="00DA43A2" w:rsidRDefault="00DA43A2" w:rsidP="00DA43A2">
      <w:pPr>
        <w:pStyle w:val="Odstavecseseznamem"/>
        <w:widowControl w:val="0"/>
        <w:numPr>
          <w:ilvl w:val="0"/>
          <w:numId w:val="84"/>
        </w:numPr>
        <w:tabs>
          <w:tab w:val="left" w:pos="380"/>
        </w:tabs>
        <w:autoSpaceDE w:val="0"/>
        <w:autoSpaceDN w:val="0"/>
        <w:ind w:left="379" w:hanging="148"/>
        <w:contextualSpacing w:val="0"/>
        <w:jc w:val="both"/>
        <w:rPr>
          <w:rFonts w:ascii="Arial" w:hAnsi="Arial" w:cs="Arial"/>
        </w:rPr>
      </w:pPr>
      <w:r w:rsidRPr="00DA43A2">
        <w:rPr>
          <w:rFonts w:ascii="Arial" w:hAnsi="Arial" w:cs="Arial"/>
        </w:rPr>
        <w:t>účast</w:t>
      </w:r>
      <w:r w:rsidRPr="00DA43A2">
        <w:rPr>
          <w:rFonts w:ascii="Arial" w:hAnsi="Arial" w:cs="Arial"/>
          <w:spacing w:val="-3"/>
        </w:rPr>
        <w:t xml:space="preserve"> </w:t>
      </w:r>
      <w:r w:rsidRPr="00DA43A2">
        <w:rPr>
          <w:rFonts w:ascii="Arial" w:hAnsi="Arial" w:cs="Arial"/>
        </w:rPr>
        <w:t>na</w:t>
      </w:r>
      <w:r w:rsidRPr="00DA43A2">
        <w:rPr>
          <w:rFonts w:ascii="Arial" w:hAnsi="Arial" w:cs="Arial"/>
          <w:spacing w:val="-2"/>
        </w:rPr>
        <w:t xml:space="preserve"> </w:t>
      </w:r>
      <w:r w:rsidRPr="00DA43A2">
        <w:rPr>
          <w:rFonts w:ascii="Arial" w:hAnsi="Arial" w:cs="Arial"/>
        </w:rPr>
        <w:t>jednotlivých</w:t>
      </w:r>
      <w:r w:rsidRPr="00DA43A2">
        <w:rPr>
          <w:rFonts w:ascii="Arial" w:hAnsi="Arial" w:cs="Arial"/>
          <w:spacing w:val="-1"/>
        </w:rPr>
        <w:t xml:space="preserve"> </w:t>
      </w:r>
      <w:r w:rsidRPr="00DA43A2">
        <w:rPr>
          <w:rFonts w:ascii="Arial" w:hAnsi="Arial" w:cs="Arial"/>
        </w:rPr>
        <w:t xml:space="preserve">kontrolních </w:t>
      </w:r>
      <w:r w:rsidRPr="00DA43A2">
        <w:rPr>
          <w:rFonts w:ascii="Arial" w:hAnsi="Arial" w:cs="Arial"/>
          <w:spacing w:val="-2"/>
        </w:rPr>
        <w:t>dnech</w:t>
      </w:r>
    </w:p>
    <w:p w:rsidR="00DA43A2" w:rsidRPr="00A555DC" w:rsidRDefault="00DA43A2" w:rsidP="00DA43A2">
      <w:pPr>
        <w:pStyle w:val="Nadpis2"/>
        <w:rPr>
          <w:rFonts w:ascii="Arial" w:hAnsi="Arial" w:cs="Arial"/>
          <w:color w:val="auto"/>
          <w:sz w:val="24"/>
          <w:szCs w:val="24"/>
        </w:rPr>
      </w:pPr>
      <w:r w:rsidRPr="00A555DC">
        <w:rPr>
          <w:rFonts w:ascii="Arial" w:hAnsi="Arial" w:cs="Arial"/>
          <w:color w:val="auto"/>
          <w:sz w:val="24"/>
          <w:szCs w:val="24"/>
        </w:rPr>
        <w:t>Husova 31,</w:t>
      </w:r>
      <w:r w:rsidRPr="00A555DC">
        <w:rPr>
          <w:rFonts w:ascii="Arial" w:hAnsi="Arial" w:cs="Arial"/>
          <w:color w:val="auto"/>
          <w:spacing w:val="-2"/>
          <w:sz w:val="24"/>
          <w:szCs w:val="24"/>
        </w:rPr>
        <w:t xml:space="preserve"> </w:t>
      </w:r>
      <w:r w:rsidRPr="00A555DC">
        <w:rPr>
          <w:rFonts w:ascii="Arial" w:hAnsi="Arial" w:cs="Arial"/>
          <w:color w:val="auto"/>
          <w:sz w:val="24"/>
          <w:szCs w:val="24"/>
        </w:rPr>
        <w:t>Jihlava</w:t>
      </w:r>
      <w:r w:rsidRPr="00A555DC">
        <w:rPr>
          <w:rFonts w:ascii="Arial" w:hAnsi="Arial" w:cs="Arial"/>
          <w:color w:val="auto"/>
          <w:spacing w:val="2"/>
          <w:sz w:val="24"/>
          <w:szCs w:val="24"/>
        </w:rPr>
        <w:t xml:space="preserve"> </w:t>
      </w:r>
      <w:r w:rsidRPr="00A555DC">
        <w:rPr>
          <w:rFonts w:ascii="Arial" w:hAnsi="Arial" w:cs="Arial"/>
          <w:color w:val="auto"/>
          <w:sz w:val="24"/>
          <w:szCs w:val="24"/>
        </w:rPr>
        <w:t>–</w:t>
      </w:r>
      <w:r w:rsidRPr="00A555DC">
        <w:rPr>
          <w:rFonts w:ascii="Arial" w:hAnsi="Arial" w:cs="Arial"/>
          <w:color w:val="auto"/>
          <w:spacing w:val="-2"/>
          <w:sz w:val="24"/>
          <w:szCs w:val="24"/>
        </w:rPr>
        <w:t xml:space="preserve"> </w:t>
      </w:r>
      <w:r w:rsidRPr="00A555DC">
        <w:rPr>
          <w:rFonts w:ascii="Arial" w:hAnsi="Arial" w:cs="Arial"/>
          <w:color w:val="auto"/>
          <w:sz w:val="24"/>
          <w:szCs w:val="24"/>
        </w:rPr>
        <w:t xml:space="preserve">Rekonstrukce </w:t>
      </w:r>
      <w:proofErr w:type="gramStart"/>
      <w:r w:rsidRPr="00A555DC">
        <w:rPr>
          <w:rFonts w:ascii="Arial" w:hAnsi="Arial" w:cs="Arial"/>
          <w:color w:val="auto"/>
          <w:sz w:val="24"/>
          <w:szCs w:val="24"/>
        </w:rPr>
        <w:t>6ti</w:t>
      </w:r>
      <w:proofErr w:type="gramEnd"/>
      <w:r w:rsidRPr="00A555DC">
        <w:rPr>
          <w:rFonts w:ascii="Arial" w:hAnsi="Arial" w:cs="Arial"/>
          <w:color w:val="auto"/>
          <w:spacing w:val="-1"/>
          <w:sz w:val="24"/>
          <w:szCs w:val="24"/>
        </w:rPr>
        <w:t xml:space="preserve"> </w:t>
      </w:r>
      <w:r w:rsidRPr="00A555DC">
        <w:rPr>
          <w:rFonts w:ascii="Arial" w:hAnsi="Arial" w:cs="Arial"/>
          <w:color w:val="auto"/>
          <w:spacing w:val="-4"/>
          <w:sz w:val="24"/>
          <w:szCs w:val="24"/>
        </w:rPr>
        <w:t>bytů</w:t>
      </w:r>
    </w:p>
    <w:p w:rsidR="00DA43A2" w:rsidRPr="00DA43A2" w:rsidRDefault="00DA43A2" w:rsidP="00DA43A2">
      <w:pPr>
        <w:pStyle w:val="Odstavecseseznamem"/>
        <w:widowControl w:val="0"/>
        <w:numPr>
          <w:ilvl w:val="0"/>
          <w:numId w:val="84"/>
        </w:numPr>
        <w:tabs>
          <w:tab w:val="left" w:pos="407"/>
        </w:tabs>
        <w:autoSpaceDE w:val="0"/>
        <w:autoSpaceDN w:val="0"/>
        <w:ind w:right="212" w:firstLine="0"/>
        <w:contextualSpacing w:val="0"/>
        <w:jc w:val="both"/>
        <w:rPr>
          <w:rFonts w:ascii="Arial" w:hAnsi="Arial" w:cs="Arial"/>
        </w:rPr>
      </w:pPr>
      <w:r w:rsidRPr="00DA43A2">
        <w:rPr>
          <w:rFonts w:ascii="Arial" w:hAnsi="Arial" w:cs="Arial"/>
        </w:rPr>
        <w:t>pravidelná účast na kontrolních dnech, administrace a uzavření dodatku č. 1 (posunutí termínu pro dokončení díla)</w:t>
      </w:r>
    </w:p>
    <w:p w:rsidR="00DA43A2" w:rsidRPr="00A555DC" w:rsidRDefault="00DA43A2" w:rsidP="00DA43A2">
      <w:pPr>
        <w:pStyle w:val="Nadpis2"/>
        <w:rPr>
          <w:rFonts w:ascii="Arial" w:hAnsi="Arial" w:cs="Arial"/>
          <w:color w:val="auto"/>
          <w:sz w:val="24"/>
          <w:szCs w:val="24"/>
        </w:rPr>
      </w:pPr>
      <w:r w:rsidRPr="00A555DC">
        <w:rPr>
          <w:rFonts w:ascii="Arial" w:hAnsi="Arial" w:cs="Arial"/>
          <w:color w:val="auto"/>
          <w:sz w:val="24"/>
          <w:szCs w:val="24"/>
        </w:rPr>
        <w:t>Jana</w:t>
      </w:r>
      <w:r w:rsidRPr="00A555DC">
        <w:rPr>
          <w:rFonts w:ascii="Arial" w:hAnsi="Arial" w:cs="Arial"/>
          <w:color w:val="auto"/>
          <w:spacing w:val="-2"/>
          <w:sz w:val="24"/>
          <w:szCs w:val="24"/>
        </w:rPr>
        <w:t xml:space="preserve"> </w:t>
      </w:r>
      <w:r w:rsidRPr="00A555DC">
        <w:rPr>
          <w:rFonts w:ascii="Arial" w:hAnsi="Arial" w:cs="Arial"/>
          <w:color w:val="auto"/>
          <w:sz w:val="24"/>
          <w:szCs w:val="24"/>
        </w:rPr>
        <w:t>Masaryka 20,</w:t>
      </w:r>
      <w:r w:rsidRPr="00A555DC">
        <w:rPr>
          <w:rFonts w:ascii="Arial" w:hAnsi="Arial" w:cs="Arial"/>
          <w:color w:val="auto"/>
          <w:spacing w:val="1"/>
          <w:sz w:val="24"/>
          <w:szCs w:val="24"/>
        </w:rPr>
        <w:t xml:space="preserve"> </w:t>
      </w:r>
      <w:r w:rsidRPr="00A555DC">
        <w:rPr>
          <w:rFonts w:ascii="Arial" w:hAnsi="Arial" w:cs="Arial"/>
          <w:color w:val="auto"/>
          <w:sz w:val="24"/>
          <w:szCs w:val="24"/>
        </w:rPr>
        <w:t>Jihlava –</w:t>
      </w:r>
      <w:r w:rsidRPr="00A555DC">
        <w:rPr>
          <w:rFonts w:ascii="Arial" w:hAnsi="Arial" w:cs="Arial"/>
          <w:color w:val="auto"/>
          <w:spacing w:val="-1"/>
          <w:sz w:val="24"/>
          <w:szCs w:val="24"/>
        </w:rPr>
        <w:t xml:space="preserve"> </w:t>
      </w:r>
      <w:r w:rsidRPr="00A555DC">
        <w:rPr>
          <w:rFonts w:ascii="Arial" w:hAnsi="Arial" w:cs="Arial"/>
          <w:color w:val="auto"/>
          <w:sz w:val="24"/>
          <w:szCs w:val="24"/>
        </w:rPr>
        <w:t>Investice</w:t>
      </w:r>
      <w:r w:rsidRPr="00A555DC">
        <w:rPr>
          <w:rFonts w:ascii="Arial" w:hAnsi="Arial" w:cs="Arial"/>
          <w:color w:val="auto"/>
          <w:spacing w:val="1"/>
          <w:sz w:val="24"/>
          <w:szCs w:val="24"/>
        </w:rPr>
        <w:t xml:space="preserve"> </w:t>
      </w:r>
      <w:r w:rsidRPr="00A555DC">
        <w:rPr>
          <w:rFonts w:ascii="Arial" w:hAnsi="Arial" w:cs="Arial"/>
          <w:color w:val="auto"/>
          <w:sz w:val="24"/>
          <w:szCs w:val="24"/>
        </w:rPr>
        <w:t>do</w:t>
      </w:r>
      <w:r w:rsidRPr="00A555DC">
        <w:rPr>
          <w:rFonts w:ascii="Arial" w:hAnsi="Arial" w:cs="Arial"/>
          <w:color w:val="auto"/>
          <w:spacing w:val="-1"/>
          <w:sz w:val="24"/>
          <w:szCs w:val="24"/>
        </w:rPr>
        <w:t xml:space="preserve"> </w:t>
      </w:r>
      <w:r w:rsidRPr="00A555DC">
        <w:rPr>
          <w:rFonts w:ascii="Arial" w:hAnsi="Arial" w:cs="Arial"/>
          <w:color w:val="auto"/>
          <w:sz w:val="24"/>
          <w:szCs w:val="24"/>
        </w:rPr>
        <w:t>objektu</w:t>
      </w:r>
      <w:r w:rsidRPr="00A555DC">
        <w:rPr>
          <w:rFonts w:ascii="Arial" w:hAnsi="Arial" w:cs="Arial"/>
          <w:color w:val="auto"/>
          <w:spacing w:val="-2"/>
          <w:sz w:val="24"/>
          <w:szCs w:val="24"/>
        </w:rPr>
        <w:t xml:space="preserve"> </w:t>
      </w:r>
      <w:r w:rsidRPr="00A555DC">
        <w:rPr>
          <w:rFonts w:ascii="Arial" w:hAnsi="Arial" w:cs="Arial"/>
          <w:color w:val="auto"/>
          <w:sz w:val="24"/>
          <w:szCs w:val="24"/>
        </w:rPr>
        <w:t>kina</w:t>
      </w:r>
      <w:r w:rsidRPr="00A555DC">
        <w:rPr>
          <w:rFonts w:ascii="Arial" w:hAnsi="Arial" w:cs="Arial"/>
          <w:color w:val="auto"/>
          <w:spacing w:val="1"/>
          <w:sz w:val="24"/>
          <w:szCs w:val="24"/>
        </w:rPr>
        <w:t xml:space="preserve"> </w:t>
      </w:r>
      <w:r w:rsidRPr="00A555DC">
        <w:rPr>
          <w:rFonts w:ascii="Arial" w:hAnsi="Arial" w:cs="Arial"/>
          <w:color w:val="auto"/>
          <w:spacing w:val="-2"/>
          <w:sz w:val="24"/>
          <w:szCs w:val="24"/>
        </w:rPr>
        <w:t>Dukla</w:t>
      </w:r>
    </w:p>
    <w:p w:rsidR="00DA43A2" w:rsidRPr="00DA43A2" w:rsidRDefault="00DA43A2" w:rsidP="00DA43A2">
      <w:pPr>
        <w:pStyle w:val="Odstavecseseznamem"/>
        <w:widowControl w:val="0"/>
        <w:numPr>
          <w:ilvl w:val="0"/>
          <w:numId w:val="84"/>
        </w:numPr>
        <w:tabs>
          <w:tab w:val="left" w:pos="455"/>
        </w:tabs>
        <w:autoSpaceDE w:val="0"/>
        <w:autoSpaceDN w:val="0"/>
        <w:ind w:right="214" w:firstLine="0"/>
        <w:contextualSpacing w:val="0"/>
        <w:jc w:val="both"/>
        <w:rPr>
          <w:rFonts w:ascii="Arial" w:hAnsi="Arial" w:cs="Arial"/>
        </w:rPr>
      </w:pPr>
      <w:r w:rsidRPr="00DA43A2">
        <w:rPr>
          <w:rFonts w:ascii="Arial" w:hAnsi="Arial" w:cs="Arial"/>
        </w:rPr>
        <w:t>převzetí nového projektu pro malý sál od dodavatele vč. dokladové části, zajištění zaškolení provozovatele</w:t>
      </w:r>
    </w:p>
    <w:p w:rsidR="00DA43A2" w:rsidRPr="00A555DC" w:rsidRDefault="00DA43A2" w:rsidP="00DA43A2">
      <w:pPr>
        <w:pStyle w:val="Nadpis2"/>
        <w:rPr>
          <w:rFonts w:ascii="Arial" w:hAnsi="Arial" w:cs="Arial"/>
          <w:color w:val="auto"/>
          <w:sz w:val="24"/>
          <w:szCs w:val="24"/>
        </w:rPr>
      </w:pPr>
      <w:r w:rsidRPr="00A555DC">
        <w:rPr>
          <w:rFonts w:ascii="Arial" w:hAnsi="Arial" w:cs="Arial"/>
          <w:color w:val="auto"/>
          <w:sz w:val="24"/>
          <w:szCs w:val="24"/>
        </w:rPr>
        <w:t>Brána</w:t>
      </w:r>
      <w:r w:rsidRPr="00A555DC">
        <w:rPr>
          <w:rFonts w:ascii="Arial" w:hAnsi="Arial" w:cs="Arial"/>
          <w:color w:val="auto"/>
          <w:spacing w:val="2"/>
          <w:sz w:val="24"/>
          <w:szCs w:val="24"/>
        </w:rPr>
        <w:t xml:space="preserve"> </w:t>
      </w:r>
      <w:r w:rsidRPr="00A555DC">
        <w:rPr>
          <w:rFonts w:ascii="Arial" w:hAnsi="Arial" w:cs="Arial"/>
          <w:color w:val="auto"/>
          <w:sz w:val="24"/>
          <w:szCs w:val="24"/>
        </w:rPr>
        <w:t>Matky</w:t>
      </w:r>
      <w:r w:rsidRPr="00A555DC">
        <w:rPr>
          <w:rFonts w:ascii="Arial" w:hAnsi="Arial" w:cs="Arial"/>
          <w:color w:val="auto"/>
          <w:spacing w:val="-7"/>
          <w:sz w:val="24"/>
          <w:szCs w:val="24"/>
        </w:rPr>
        <w:t xml:space="preserve"> </w:t>
      </w:r>
      <w:r w:rsidRPr="00A555DC">
        <w:rPr>
          <w:rFonts w:ascii="Arial" w:hAnsi="Arial" w:cs="Arial"/>
          <w:color w:val="auto"/>
          <w:sz w:val="24"/>
          <w:szCs w:val="24"/>
        </w:rPr>
        <w:t>Boží</w:t>
      </w:r>
      <w:r w:rsidRPr="00A555DC">
        <w:rPr>
          <w:rFonts w:ascii="Arial" w:hAnsi="Arial" w:cs="Arial"/>
          <w:color w:val="auto"/>
          <w:spacing w:val="2"/>
          <w:sz w:val="24"/>
          <w:szCs w:val="24"/>
        </w:rPr>
        <w:t xml:space="preserve"> </w:t>
      </w:r>
      <w:r w:rsidRPr="00A555DC">
        <w:rPr>
          <w:rFonts w:ascii="Arial" w:hAnsi="Arial" w:cs="Arial"/>
          <w:color w:val="auto"/>
          <w:sz w:val="24"/>
          <w:szCs w:val="24"/>
        </w:rPr>
        <w:t>v</w:t>
      </w:r>
      <w:r w:rsidRPr="00A555DC">
        <w:rPr>
          <w:rFonts w:ascii="Arial" w:hAnsi="Arial" w:cs="Arial"/>
          <w:color w:val="auto"/>
          <w:spacing w:val="-3"/>
          <w:sz w:val="24"/>
          <w:szCs w:val="24"/>
        </w:rPr>
        <w:t xml:space="preserve"> </w:t>
      </w:r>
      <w:r w:rsidRPr="00A555DC">
        <w:rPr>
          <w:rFonts w:ascii="Arial" w:hAnsi="Arial" w:cs="Arial"/>
          <w:color w:val="auto"/>
          <w:spacing w:val="-2"/>
          <w:sz w:val="24"/>
          <w:szCs w:val="24"/>
        </w:rPr>
        <w:t>Jihlavě</w:t>
      </w:r>
    </w:p>
    <w:p w:rsidR="00DA43A2" w:rsidRPr="00DA43A2" w:rsidRDefault="00DA43A2" w:rsidP="00DA43A2">
      <w:pPr>
        <w:pStyle w:val="Odstavecseseznamem"/>
        <w:widowControl w:val="0"/>
        <w:numPr>
          <w:ilvl w:val="0"/>
          <w:numId w:val="84"/>
        </w:numPr>
        <w:tabs>
          <w:tab w:val="left" w:pos="443"/>
        </w:tabs>
        <w:autoSpaceDE w:val="0"/>
        <w:autoSpaceDN w:val="0"/>
        <w:ind w:right="210" w:firstLine="0"/>
        <w:contextualSpacing w:val="0"/>
        <w:jc w:val="both"/>
        <w:rPr>
          <w:rFonts w:ascii="Arial" w:hAnsi="Arial" w:cs="Arial"/>
        </w:rPr>
      </w:pPr>
      <w:r w:rsidRPr="00DA43A2">
        <w:rPr>
          <w:rFonts w:ascii="Arial" w:hAnsi="Arial" w:cs="Arial"/>
        </w:rPr>
        <w:t>výrobní výbory se zástupci památkové péče v</w:t>
      </w:r>
      <w:r w:rsidRPr="00DA43A2">
        <w:rPr>
          <w:rFonts w:ascii="Arial" w:hAnsi="Arial" w:cs="Arial"/>
          <w:spacing w:val="-5"/>
        </w:rPr>
        <w:t xml:space="preserve"> </w:t>
      </w:r>
      <w:r w:rsidRPr="00DA43A2">
        <w:rPr>
          <w:rFonts w:ascii="Arial" w:hAnsi="Arial" w:cs="Arial"/>
        </w:rPr>
        <w:t>rozsahu hrubopisu PD v</w:t>
      </w:r>
      <w:r w:rsidRPr="00DA43A2">
        <w:rPr>
          <w:rFonts w:ascii="Arial" w:hAnsi="Arial" w:cs="Arial"/>
          <w:spacing w:val="-5"/>
        </w:rPr>
        <w:t xml:space="preserve"> </w:t>
      </w:r>
      <w:r w:rsidRPr="00DA43A2">
        <w:rPr>
          <w:rFonts w:ascii="Arial" w:hAnsi="Arial" w:cs="Arial"/>
        </w:rPr>
        <w:t>rozsahu pro stavební povolení, příprava víceprací dle aktuálních požadavků provozovatele s</w:t>
      </w:r>
      <w:r w:rsidRPr="00DA43A2">
        <w:rPr>
          <w:rFonts w:ascii="Arial" w:hAnsi="Arial" w:cs="Arial"/>
          <w:spacing w:val="-3"/>
        </w:rPr>
        <w:t xml:space="preserve"> </w:t>
      </w:r>
      <w:r w:rsidRPr="00DA43A2">
        <w:rPr>
          <w:rFonts w:ascii="Arial" w:hAnsi="Arial" w:cs="Arial"/>
        </w:rPr>
        <w:t>ohledem na funkční náplň</w:t>
      </w:r>
      <w:r w:rsidRPr="00DA43A2">
        <w:rPr>
          <w:rFonts w:ascii="Arial" w:hAnsi="Arial" w:cs="Arial"/>
          <w:spacing w:val="-1"/>
        </w:rPr>
        <w:t xml:space="preserve"> </w:t>
      </w:r>
      <w:r w:rsidRPr="00DA43A2">
        <w:rPr>
          <w:rFonts w:ascii="Arial" w:hAnsi="Arial" w:cs="Arial"/>
        </w:rPr>
        <w:t xml:space="preserve">objektu po stavebních úpravách, administrace a uzavření dodatku č. 1 se </w:t>
      </w:r>
      <w:r w:rsidRPr="00DA43A2">
        <w:rPr>
          <w:rFonts w:ascii="Arial" w:hAnsi="Arial" w:cs="Arial"/>
          <w:spacing w:val="-2"/>
        </w:rPr>
        <w:t>zhotovitelem</w:t>
      </w:r>
    </w:p>
    <w:p w:rsidR="00DA43A2" w:rsidRPr="00A555DC" w:rsidRDefault="00DA43A2" w:rsidP="00DA43A2">
      <w:pPr>
        <w:pStyle w:val="Nadpis2"/>
        <w:rPr>
          <w:rFonts w:ascii="Arial" w:hAnsi="Arial" w:cs="Arial"/>
          <w:color w:val="auto"/>
          <w:sz w:val="24"/>
          <w:szCs w:val="24"/>
        </w:rPr>
      </w:pPr>
      <w:r w:rsidRPr="00A555DC">
        <w:rPr>
          <w:rFonts w:ascii="Arial" w:hAnsi="Arial" w:cs="Arial"/>
          <w:color w:val="auto"/>
          <w:sz w:val="24"/>
          <w:szCs w:val="24"/>
        </w:rPr>
        <w:t>Městský</w:t>
      </w:r>
      <w:r w:rsidRPr="00A555DC">
        <w:rPr>
          <w:rFonts w:ascii="Arial" w:hAnsi="Arial" w:cs="Arial"/>
          <w:color w:val="auto"/>
          <w:spacing w:val="-7"/>
          <w:sz w:val="24"/>
          <w:szCs w:val="24"/>
        </w:rPr>
        <w:t xml:space="preserve"> </w:t>
      </w:r>
      <w:r w:rsidRPr="00A555DC">
        <w:rPr>
          <w:rFonts w:ascii="Arial" w:hAnsi="Arial" w:cs="Arial"/>
          <w:color w:val="auto"/>
          <w:sz w:val="24"/>
          <w:szCs w:val="24"/>
        </w:rPr>
        <w:t>dům</w:t>
      </w:r>
      <w:r w:rsidRPr="00A555DC">
        <w:rPr>
          <w:rFonts w:ascii="Arial" w:hAnsi="Arial" w:cs="Arial"/>
          <w:color w:val="auto"/>
          <w:spacing w:val="1"/>
          <w:sz w:val="24"/>
          <w:szCs w:val="24"/>
        </w:rPr>
        <w:t xml:space="preserve"> </w:t>
      </w:r>
      <w:r w:rsidRPr="00A555DC">
        <w:rPr>
          <w:rFonts w:ascii="Arial" w:hAnsi="Arial" w:cs="Arial"/>
          <w:color w:val="auto"/>
          <w:sz w:val="24"/>
          <w:szCs w:val="24"/>
        </w:rPr>
        <w:t>Matky Boží</w:t>
      </w:r>
      <w:r w:rsidRPr="00A555DC">
        <w:rPr>
          <w:rFonts w:ascii="Arial" w:hAnsi="Arial" w:cs="Arial"/>
          <w:color w:val="auto"/>
          <w:spacing w:val="3"/>
          <w:sz w:val="24"/>
          <w:szCs w:val="24"/>
        </w:rPr>
        <w:t xml:space="preserve"> </w:t>
      </w:r>
      <w:proofErr w:type="gramStart"/>
      <w:r w:rsidRPr="00A555DC">
        <w:rPr>
          <w:rFonts w:ascii="Arial" w:hAnsi="Arial" w:cs="Arial"/>
          <w:color w:val="auto"/>
          <w:sz w:val="24"/>
          <w:szCs w:val="24"/>
        </w:rPr>
        <w:t>č.p.</w:t>
      </w:r>
      <w:proofErr w:type="gramEnd"/>
      <w:r w:rsidRPr="00A555DC">
        <w:rPr>
          <w:rFonts w:ascii="Arial" w:hAnsi="Arial" w:cs="Arial"/>
          <w:color w:val="auto"/>
          <w:spacing w:val="2"/>
          <w:sz w:val="24"/>
          <w:szCs w:val="24"/>
        </w:rPr>
        <w:t xml:space="preserve"> </w:t>
      </w:r>
      <w:r w:rsidRPr="00A555DC">
        <w:rPr>
          <w:rFonts w:ascii="Arial" w:hAnsi="Arial" w:cs="Arial"/>
          <w:color w:val="auto"/>
          <w:spacing w:val="-2"/>
          <w:sz w:val="24"/>
          <w:szCs w:val="24"/>
        </w:rPr>
        <w:t>1034/35</w:t>
      </w:r>
    </w:p>
    <w:p w:rsidR="00DA43A2" w:rsidRPr="00DA43A2" w:rsidRDefault="00DA43A2" w:rsidP="00DA43A2">
      <w:pPr>
        <w:pStyle w:val="Odstavecseseznamem"/>
        <w:widowControl w:val="0"/>
        <w:numPr>
          <w:ilvl w:val="0"/>
          <w:numId w:val="84"/>
        </w:numPr>
        <w:tabs>
          <w:tab w:val="left" w:pos="486"/>
        </w:tabs>
        <w:autoSpaceDE w:val="0"/>
        <w:autoSpaceDN w:val="0"/>
        <w:ind w:right="210" w:firstLine="0"/>
        <w:contextualSpacing w:val="0"/>
        <w:jc w:val="both"/>
        <w:rPr>
          <w:rFonts w:ascii="Arial" w:hAnsi="Arial" w:cs="Arial"/>
        </w:rPr>
      </w:pPr>
      <w:r w:rsidRPr="00DA43A2">
        <w:rPr>
          <w:rFonts w:ascii="Arial" w:hAnsi="Arial" w:cs="Arial"/>
        </w:rPr>
        <w:t>administrace nového VŘ na zhotovitele PD v</w:t>
      </w:r>
      <w:r w:rsidRPr="00DA43A2">
        <w:rPr>
          <w:rFonts w:ascii="Arial" w:hAnsi="Arial" w:cs="Arial"/>
          <w:spacing w:val="-5"/>
        </w:rPr>
        <w:t xml:space="preserve"> </w:t>
      </w:r>
      <w:r w:rsidRPr="00DA43A2">
        <w:rPr>
          <w:rFonts w:ascii="Arial" w:hAnsi="Arial" w:cs="Arial"/>
        </w:rPr>
        <w:t>rámci nově zpracovaného záměru budoucího využití domu v</w:t>
      </w:r>
      <w:r w:rsidRPr="00DA43A2">
        <w:rPr>
          <w:rFonts w:ascii="Arial" w:hAnsi="Arial" w:cs="Arial"/>
          <w:spacing w:val="-4"/>
        </w:rPr>
        <w:t xml:space="preserve"> </w:t>
      </w:r>
      <w:r w:rsidRPr="00DA43A2">
        <w:rPr>
          <w:rFonts w:ascii="Arial" w:hAnsi="Arial" w:cs="Arial"/>
        </w:rPr>
        <w:t>souladu s</w:t>
      </w:r>
      <w:r w:rsidRPr="00DA43A2">
        <w:rPr>
          <w:rFonts w:ascii="Arial" w:hAnsi="Arial" w:cs="Arial"/>
          <w:spacing w:val="-1"/>
        </w:rPr>
        <w:t xml:space="preserve"> </w:t>
      </w:r>
      <w:r w:rsidRPr="00DA43A2">
        <w:rPr>
          <w:rFonts w:ascii="Arial" w:hAnsi="Arial" w:cs="Arial"/>
        </w:rPr>
        <w:t>podmínkami dotace, podpis SOD s</w:t>
      </w:r>
      <w:r w:rsidRPr="00DA43A2">
        <w:rPr>
          <w:rFonts w:ascii="Arial" w:hAnsi="Arial" w:cs="Arial"/>
          <w:spacing w:val="-1"/>
        </w:rPr>
        <w:t xml:space="preserve"> </w:t>
      </w:r>
      <w:r w:rsidRPr="00DA43A2">
        <w:rPr>
          <w:rFonts w:ascii="Arial" w:hAnsi="Arial" w:cs="Arial"/>
        </w:rPr>
        <w:t>vítězným účastníkem VŘ</w:t>
      </w:r>
    </w:p>
    <w:p w:rsidR="00DA43A2" w:rsidRPr="00A555DC" w:rsidRDefault="00DA43A2" w:rsidP="00DA43A2">
      <w:pPr>
        <w:pStyle w:val="Nadpis2"/>
        <w:rPr>
          <w:rFonts w:ascii="Arial" w:hAnsi="Arial" w:cs="Arial"/>
          <w:color w:val="auto"/>
          <w:sz w:val="24"/>
          <w:szCs w:val="24"/>
        </w:rPr>
      </w:pPr>
      <w:r w:rsidRPr="00A555DC">
        <w:rPr>
          <w:rFonts w:ascii="Arial" w:hAnsi="Arial" w:cs="Arial"/>
          <w:color w:val="auto"/>
          <w:sz w:val="24"/>
          <w:szCs w:val="24"/>
        </w:rPr>
        <w:t>Bazén</w:t>
      </w:r>
      <w:r w:rsidRPr="00A555DC">
        <w:rPr>
          <w:rFonts w:ascii="Arial" w:hAnsi="Arial" w:cs="Arial"/>
          <w:color w:val="auto"/>
          <w:spacing w:val="-2"/>
          <w:sz w:val="24"/>
          <w:szCs w:val="24"/>
        </w:rPr>
        <w:t xml:space="preserve"> </w:t>
      </w:r>
      <w:r w:rsidRPr="00A555DC">
        <w:rPr>
          <w:rFonts w:ascii="Arial" w:hAnsi="Arial" w:cs="Arial"/>
          <w:color w:val="auto"/>
          <w:sz w:val="24"/>
          <w:szCs w:val="24"/>
        </w:rPr>
        <w:t>E.</w:t>
      </w:r>
      <w:r w:rsidRPr="00A555DC">
        <w:rPr>
          <w:rFonts w:ascii="Arial" w:hAnsi="Arial" w:cs="Arial"/>
          <w:color w:val="auto"/>
          <w:spacing w:val="-1"/>
          <w:sz w:val="24"/>
          <w:szCs w:val="24"/>
        </w:rPr>
        <w:t xml:space="preserve"> </w:t>
      </w:r>
      <w:r w:rsidRPr="00A555DC">
        <w:rPr>
          <w:rFonts w:ascii="Arial" w:hAnsi="Arial" w:cs="Arial"/>
          <w:color w:val="auto"/>
          <w:sz w:val="24"/>
          <w:szCs w:val="24"/>
        </w:rPr>
        <w:t>Rošického</w:t>
      </w:r>
      <w:r w:rsidRPr="00A555DC">
        <w:rPr>
          <w:rFonts w:ascii="Arial" w:hAnsi="Arial" w:cs="Arial"/>
          <w:color w:val="auto"/>
          <w:spacing w:val="-7"/>
          <w:sz w:val="24"/>
          <w:szCs w:val="24"/>
        </w:rPr>
        <w:t xml:space="preserve"> </w:t>
      </w:r>
      <w:r w:rsidRPr="00A555DC">
        <w:rPr>
          <w:rFonts w:ascii="Arial" w:hAnsi="Arial" w:cs="Arial"/>
          <w:color w:val="auto"/>
          <w:sz w:val="24"/>
          <w:szCs w:val="24"/>
        </w:rPr>
        <w:t>–</w:t>
      </w:r>
      <w:r w:rsidRPr="00A555DC">
        <w:rPr>
          <w:rFonts w:ascii="Arial" w:hAnsi="Arial" w:cs="Arial"/>
          <w:color w:val="auto"/>
          <w:spacing w:val="1"/>
          <w:sz w:val="24"/>
          <w:szCs w:val="24"/>
        </w:rPr>
        <w:t xml:space="preserve"> </w:t>
      </w:r>
      <w:r w:rsidRPr="00A555DC">
        <w:rPr>
          <w:rFonts w:ascii="Arial" w:hAnsi="Arial" w:cs="Arial"/>
          <w:color w:val="auto"/>
          <w:sz w:val="24"/>
          <w:szCs w:val="24"/>
        </w:rPr>
        <w:t>Rekonstrukce</w:t>
      </w:r>
      <w:r w:rsidRPr="00A555DC">
        <w:rPr>
          <w:rFonts w:ascii="Arial" w:hAnsi="Arial" w:cs="Arial"/>
          <w:color w:val="auto"/>
          <w:spacing w:val="-1"/>
          <w:sz w:val="24"/>
          <w:szCs w:val="24"/>
        </w:rPr>
        <w:t xml:space="preserve"> </w:t>
      </w:r>
      <w:r w:rsidRPr="00A555DC">
        <w:rPr>
          <w:rFonts w:ascii="Arial" w:hAnsi="Arial" w:cs="Arial"/>
          <w:color w:val="auto"/>
          <w:sz w:val="24"/>
          <w:szCs w:val="24"/>
        </w:rPr>
        <w:t>bazénových van</w:t>
      </w:r>
      <w:r w:rsidRPr="00A555DC">
        <w:rPr>
          <w:rFonts w:ascii="Arial" w:hAnsi="Arial" w:cs="Arial"/>
          <w:color w:val="auto"/>
          <w:spacing w:val="4"/>
          <w:sz w:val="24"/>
          <w:szCs w:val="24"/>
        </w:rPr>
        <w:t xml:space="preserve"> </w:t>
      </w:r>
      <w:r w:rsidRPr="00A555DC">
        <w:rPr>
          <w:rFonts w:ascii="Arial" w:hAnsi="Arial" w:cs="Arial"/>
          <w:color w:val="auto"/>
          <w:sz w:val="24"/>
          <w:szCs w:val="24"/>
        </w:rPr>
        <w:t>v</w:t>
      </w:r>
      <w:r w:rsidRPr="00A555DC">
        <w:rPr>
          <w:rFonts w:ascii="Arial" w:hAnsi="Arial" w:cs="Arial"/>
          <w:color w:val="auto"/>
          <w:spacing w:val="-2"/>
          <w:sz w:val="24"/>
          <w:szCs w:val="24"/>
        </w:rPr>
        <w:t xml:space="preserve"> objektu</w:t>
      </w:r>
    </w:p>
    <w:p w:rsidR="00DA43A2" w:rsidRPr="00DA43A2" w:rsidRDefault="00DA43A2" w:rsidP="00DA43A2">
      <w:pPr>
        <w:pStyle w:val="Odstavecseseznamem"/>
        <w:widowControl w:val="0"/>
        <w:numPr>
          <w:ilvl w:val="0"/>
          <w:numId w:val="84"/>
        </w:numPr>
        <w:tabs>
          <w:tab w:val="left" w:pos="440"/>
        </w:tabs>
        <w:autoSpaceDE w:val="0"/>
        <w:autoSpaceDN w:val="0"/>
        <w:ind w:right="215" w:firstLine="0"/>
        <w:contextualSpacing w:val="0"/>
        <w:jc w:val="both"/>
        <w:rPr>
          <w:rFonts w:ascii="Arial" w:hAnsi="Arial" w:cs="Arial"/>
        </w:rPr>
      </w:pPr>
      <w:r w:rsidRPr="00DA43A2">
        <w:rPr>
          <w:rFonts w:ascii="Arial" w:hAnsi="Arial" w:cs="Arial"/>
        </w:rPr>
        <w:t>fyzická prohlídka objektu se zhotovitelem, převzetí a připomínkování pracovní verze studie proveditelnosti</w:t>
      </w:r>
    </w:p>
    <w:p w:rsidR="00DA43A2" w:rsidRPr="00A555DC" w:rsidRDefault="00DA43A2" w:rsidP="00DA43A2">
      <w:pPr>
        <w:pStyle w:val="Nadpis2"/>
        <w:spacing w:line="275" w:lineRule="exact"/>
        <w:rPr>
          <w:rFonts w:ascii="Arial" w:hAnsi="Arial" w:cs="Arial"/>
          <w:color w:val="auto"/>
          <w:sz w:val="24"/>
          <w:szCs w:val="24"/>
        </w:rPr>
      </w:pPr>
      <w:r w:rsidRPr="00A555DC">
        <w:rPr>
          <w:rFonts w:ascii="Arial" w:hAnsi="Arial" w:cs="Arial"/>
          <w:color w:val="auto"/>
          <w:sz w:val="24"/>
          <w:szCs w:val="24"/>
        </w:rPr>
        <w:t>Domov</w:t>
      </w:r>
      <w:r w:rsidRPr="00A555DC">
        <w:rPr>
          <w:rFonts w:ascii="Arial" w:hAnsi="Arial" w:cs="Arial"/>
          <w:color w:val="auto"/>
          <w:spacing w:val="-6"/>
          <w:sz w:val="24"/>
          <w:szCs w:val="24"/>
        </w:rPr>
        <w:t xml:space="preserve"> </w:t>
      </w:r>
      <w:r w:rsidRPr="00A555DC">
        <w:rPr>
          <w:rFonts w:ascii="Arial" w:hAnsi="Arial" w:cs="Arial"/>
          <w:color w:val="auto"/>
          <w:sz w:val="24"/>
          <w:szCs w:val="24"/>
        </w:rPr>
        <w:t>pro</w:t>
      </w:r>
      <w:r w:rsidRPr="00A555DC">
        <w:rPr>
          <w:rFonts w:ascii="Arial" w:hAnsi="Arial" w:cs="Arial"/>
          <w:color w:val="auto"/>
          <w:spacing w:val="1"/>
          <w:sz w:val="24"/>
          <w:szCs w:val="24"/>
        </w:rPr>
        <w:t xml:space="preserve"> </w:t>
      </w:r>
      <w:r w:rsidRPr="00A555DC">
        <w:rPr>
          <w:rFonts w:ascii="Arial" w:hAnsi="Arial" w:cs="Arial"/>
          <w:color w:val="auto"/>
          <w:sz w:val="24"/>
          <w:szCs w:val="24"/>
        </w:rPr>
        <w:t>seniory</w:t>
      </w:r>
      <w:r w:rsidRPr="00A555DC">
        <w:rPr>
          <w:rFonts w:ascii="Arial" w:hAnsi="Arial" w:cs="Arial"/>
          <w:color w:val="auto"/>
          <w:spacing w:val="-6"/>
          <w:sz w:val="24"/>
          <w:szCs w:val="24"/>
        </w:rPr>
        <w:t xml:space="preserve"> </w:t>
      </w:r>
      <w:r w:rsidRPr="00A555DC">
        <w:rPr>
          <w:rFonts w:ascii="Arial" w:hAnsi="Arial" w:cs="Arial"/>
          <w:color w:val="auto"/>
          <w:sz w:val="24"/>
          <w:szCs w:val="24"/>
        </w:rPr>
        <w:t>Jihlava,</w:t>
      </w:r>
      <w:r w:rsidRPr="00A555DC">
        <w:rPr>
          <w:rFonts w:ascii="Arial" w:hAnsi="Arial" w:cs="Arial"/>
          <w:color w:val="auto"/>
          <w:spacing w:val="1"/>
          <w:sz w:val="24"/>
          <w:szCs w:val="24"/>
        </w:rPr>
        <w:t xml:space="preserve"> </w:t>
      </w:r>
      <w:proofErr w:type="spellStart"/>
      <w:r w:rsidRPr="00A555DC">
        <w:rPr>
          <w:rFonts w:ascii="Arial" w:hAnsi="Arial" w:cs="Arial"/>
          <w:color w:val="auto"/>
          <w:sz w:val="24"/>
          <w:szCs w:val="24"/>
        </w:rPr>
        <w:t>Lesnov</w:t>
      </w:r>
      <w:proofErr w:type="spellEnd"/>
      <w:r w:rsidRPr="00A555DC">
        <w:rPr>
          <w:rFonts w:ascii="Arial" w:hAnsi="Arial" w:cs="Arial"/>
          <w:color w:val="auto"/>
          <w:spacing w:val="-3"/>
          <w:sz w:val="24"/>
          <w:szCs w:val="24"/>
        </w:rPr>
        <w:t xml:space="preserve"> </w:t>
      </w:r>
      <w:r w:rsidRPr="00A555DC">
        <w:rPr>
          <w:rFonts w:ascii="Arial" w:hAnsi="Arial" w:cs="Arial"/>
          <w:color w:val="auto"/>
          <w:sz w:val="24"/>
          <w:szCs w:val="24"/>
        </w:rPr>
        <w:t>–</w:t>
      </w:r>
      <w:r w:rsidRPr="00A555DC">
        <w:rPr>
          <w:rFonts w:ascii="Arial" w:hAnsi="Arial" w:cs="Arial"/>
          <w:color w:val="auto"/>
          <w:spacing w:val="3"/>
          <w:sz w:val="24"/>
          <w:szCs w:val="24"/>
        </w:rPr>
        <w:t xml:space="preserve"> </w:t>
      </w:r>
      <w:r w:rsidRPr="00A555DC">
        <w:rPr>
          <w:rFonts w:ascii="Arial" w:hAnsi="Arial" w:cs="Arial"/>
          <w:color w:val="auto"/>
          <w:sz w:val="24"/>
          <w:szCs w:val="24"/>
        </w:rPr>
        <w:t>Klimatizace</w:t>
      </w:r>
      <w:r w:rsidRPr="00A555DC">
        <w:rPr>
          <w:rFonts w:ascii="Arial" w:hAnsi="Arial" w:cs="Arial"/>
          <w:color w:val="auto"/>
          <w:spacing w:val="1"/>
          <w:sz w:val="24"/>
          <w:szCs w:val="24"/>
        </w:rPr>
        <w:t xml:space="preserve"> </w:t>
      </w:r>
      <w:r w:rsidRPr="00A555DC">
        <w:rPr>
          <w:rFonts w:ascii="Arial" w:hAnsi="Arial" w:cs="Arial"/>
          <w:color w:val="auto"/>
          <w:sz w:val="24"/>
          <w:szCs w:val="24"/>
        </w:rPr>
        <w:t>do</w:t>
      </w:r>
      <w:r w:rsidRPr="00A555DC">
        <w:rPr>
          <w:rFonts w:ascii="Arial" w:hAnsi="Arial" w:cs="Arial"/>
          <w:color w:val="auto"/>
          <w:spacing w:val="1"/>
          <w:sz w:val="24"/>
          <w:szCs w:val="24"/>
        </w:rPr>
        <w:t xml:space="preserve"> </w:t>
      </w:r>
      <w:r w:rsidRPr="00A555DC">
        <w:rPr>
          <w:rFonts w:ascii="Arial" w:hAnsi="Arial" w:cs="Arial"/>
          <w:color w:val="auto"/>
          <w:sz w:val="24"/>
          <w:szCs w:val="24"/>
        </w:rPr>
        <w:t>části</w:t>
      </w:r>
      <w:r w:rsidRPr="00A555DC">
        <w:rPr>
          <w:rFonts w:ascii="Arial" w:hAnsi="Arial" w:cs="Arial"/>
          <w:color w:val="auto"/>
          <w:spacing w:val="2"/>
          <w:sz w:val="24"/>
          <w:szCs w:val="24"/>
        </w:rPr>
        <w:t xml:space="preserve"> </w:t>
      </w:r>
      <w:r w:rsidRPr="00A555DC">
        <w:rPr>
          <w:rFonts w:ascii="Arial" w:hAnsi="Arial" w:cs="Arial"/>
          <w:color w:val="auto"/>
          <w:spacing w:val="-2"/>
          <w:sz w:val="24"/>
          <w:szCs w:val="24"/>
        </w:rPr>
        <w:t>objektu</w:t>
      </w:r>
    </w:p>
    <w:p w:rsidR="00DA43A2" w:rsidRPr="00DA43A2" w:rsidRDefault="00DA43A2" w:rsidP="00DA43A2">
      <w:pPr>
        <w:pStyle w:val="Odstavecseseznamem"/>
        <w:widowControl w:val="0"/>
        <w:numPr>
          <w:ilvl w:val="0"/>
          <w:numId w:val="84"/>
        </w:numPr>
        <w:tabs>
          <w:tab w:val="left" w:pos="443"/>
        </w:tabs>
        <w:autoSpaceDE w:val="0"/>
        <w:autoSpaceDN w:val="0"/>
        <w:ind w:right="214" w:firstLine="0"/>
        <w:contextualSpacing w:val="0"/>
        <w:rPr>
          <w:rFonts w:ascii="Arial" w:hAnsi="Arial" w:cs="Arial"/>
        </w:rPr>
      </w:pPr>
      <w:r w:rsidRPr="00DA43A2">
        <w:rPr>
          <w:rFonts w:ascii="Arial" w:hAnsi="Arial" w:cs="Arial"/>
        </w:rPr>
        <w:t>účast</w:t>
      </w:r>
      <w:r w:rsidRPr="00DA43A2">
        <w:rPr>
          <w:rFonts w:ascii="Arial" w:hAnsi="Arial" w:cs="Arial"/>
          <w:spacing w:val="40"/>
        </w:rPr>
        <w:t xml:space="preserve"> </w:t>
      </w:r>
      <w:r w:rsidRPr="00DA43A2">
        <w:rPr>
          <w:rFonts w:ascii="Arial" w:hAnsi="Arial" w:cs="Arial"/>
        </w:rPr>
        <w:t>na</w:t>
      </w:r>
      <w:r w:rsidRPr="00DA43A2">
        <w:rPr>
          <w:rFonts w:ascii="Arial" w:hAnsi="Arial" w:cs="Arial"/>
          <w:spacing w:val="40"/>
        </w:rPr>
        <w:t xml:space="preserve"> </w:t>
      </w:r>
      <w:r w:rsidRPr="00DA43A2">
        <w:rPr>
          <w:rFonts w:ascii="Arial" w:hAnsi="Arial" w:cs="Arial"/>
        </w:rPr>
        <w:t>kontrolních</w:t>
      </w:r>
      <w:r w:rsidRPr="00DA43A2">
        <w:rPr>
          <w:rFonts w:ascii="Arial" w:hAnsi="Arial" w:cs="Arial"/>
          <w:spacing w:val="40"/>
        </w:rPr>
        <w:t xml:space="preserve"> </w:t>
      </w:r>
      <w:r w:rsidRPr="00DA43A2">
        <w:rPr>
          <w:rFonts w:ascii="Arial" w:hAnsi="Arial" w:cs="Arial"/>
        </w:rPr>
        <w:t>dnech,</w:t>
      </w:r>
      <w:r w:rsidRPr="00DA43A2">
        <w:rPr>
          <w:rFonts w:ascii="Arial" w:hAnsi="Arial" w:cs="Arial"/>
          <w:spacing w:val="40"/>
        </w:rPr>
        <w:t xml:space="preserve"> </w:t>
      </w:r>
      <w:r w:rsidRPr="00DA43A2">
        <w:rPr>
          <w:rFonts w:ascii="Arial" w:hAnsi="Arial" w:cs="Arial"/>
        </w:rPr>
        <w:t>odsouhlasení</w:t>
      </w:r>
      <w:r w:rsidRPr="00DA43A2">
        <w:rPr>
          <w:rFonts w:ascii="Arial" w:hAnsi="Arial" w:cs="Arial"/>
          <w:spacing w:val="40"/>
        </w:rPr>
        <w:t xml:space="preserve"> </w:t>
      </w:r>
      <w:r w:rsidRPr="00DA43A2">
        <w:rPr>
          <w:rFonts w:ascii="Arial" w:hAnsi="Arial" w:cs="Arial"/>
        </w:rPr>
        <w:t>jiného</w:t>
      </w:r>
      <w:r w:rsidRPr="00DA43A2">
        <w:rPr>
          <w:rFonts w:ascii="Arial" w:hAnsi="Arial" w:cs="Arial"/>
          <w:spacing w:val="40"/>
        </w:rPr>
        <w:t xml:space="preserve"> </w:t>
      </w:r>
      <w:r w:rsidRPr="00DA43A2">
        <w:rPr>
          <w:rFonts w:ascii="Arial" w:hAnsi="Arial" w:cs="Arial"/>
        </w:rPr>
        <w:t>systému</w:t>
      </w:r>
      <w:r w:rsidRPr="00DA43A2">
        <w:rPr>
          <w:rFonts w:ascii="Arial" w:hAnsi="Arial" w:cs="Arial"/>
          <w:spacing w:val="40"/>
        </w:rPr>
        <w:t xml:space="preserve"> </w:t>
      </w:r>
      <w:r w:rsidRPr="00DA43A2">
        <w:rPr>
          <w:rFonts w:ascii="Arial" w:hAnsi="Arial" w:cs="Arial"/>
        </w:rPr>
        <w:t>kotvení</w:t>
      </w:r>
      <w:r w:rsidRPr="00DA43A2">
        <w:rPr>
          <w:rFonts w:ascii="Arial" w:hAnsi="Arial" w:cs="Arial"/>
          <w:spacing w:val="40"/>
        </w:rPr>
        <w:t xml:space="preserve"> </w:t>
      </w:r>
      <w:proofErr w:type="spellStart"/>
      <w:r w:rsidRPr="00DA43A2">
        <w:rPr>
          <w:rFonts w:ascii="Arial" w:hAnsi="Arial" w:cs="Arial"/>
        </w:rPr>
        <w:t>klim</w:t>
      </w:r>
      <w:proofErr w:type="spellEnd"/>
      <w:r w:rsidRPr="00DA43A2">
        <w:rPr>
          <w:rFonts w:ascii="Arial" w:hAnsi="Arial" w:cs="Arial"/>
        </w:rPr>
        <w:t>.</w:t>
      </w:r>
      <w:r w:rsidRPr="00DA43A2">
        <w:rPr>
          <w:rFonts w:ascii="Arial" w:hAnsi="Arial" w:cs="Arial"/>
          <w:spacing w:val="40"/>
        </w:rPr>
        <w:t xml:space="preserve"> </w:t>
      </w:r>
      <w:r w:rsidRPr="00DA43A2">
        <w:rPr>
          <w:rFonts w:ascii="Arial" w:hAnsi="Arial" w:cs="Arial"/>
        </w:rPr>
        <w:t>jednotek</w:t>
      </w:r>
      <w:r w:rsidRPr="00DA43A2">
        <w:rPr>
          <w:rFonts w:ascii="Arial" w:hAnsi="Arial" w:cs="Arial"/>
          <w:spacing w:val="40"/>
        </w:rPr>
        <w:t xml:space="preserve"> </w:t>
      </w:r>
      <w:r w:rsidRPr="00DA43A2">
        <w:rPr>
          <w:rFonts w:ascii="Arial" w:hAnsi="Arial" w:cs="Arial"/>
        </w:rPr>
        <w:t>na střešním plášti s ohledem na plánovanou celkovou opravu střechy</w:t>
      </w:r>
    </w:p>
    <w:p w:rsidR="00DA43A2" w:rsidRPr="00A555DC" w:rsidRDefault="00DA43A2" w:rsidP="00DA43A2">
      <w:pPr>
        <w:pStyle w:val="Nadpis2"/>
        <w:tabs>
          <w:tab w:val="left" w:pos="923"/>
          <w:tab w:val="left" w:pos="2534"/>
          <w:tab w:val="left" w:pos="3108"/>
          <w:tab w:val="left" w:pos="3546"/>
          <w:tab w:val="left" w:pos="3919"/>
          <w:tab w:val="left" w:pos="5517"/>
          <w:tab w:val="left" w:pos="7085"/>
          <w:tab w:val="left" w:pos="8115"/>
          <w:tab w:val="left" w:pos="8739"/>
        </w:tabs>
        <w:ind w:right="213"/>
        <w:rPr>
          <w:rFonts w:ascii="Arial" w:hAnsi="Arial" w:cs="Arial"/>
          <w:color w:val="auto"/>
          <w:sz w:val="24"/>
          <w:szCs w:val="24"/>
        </w:rPr>
      </w:pPr>
      <w:r w:rsidRPr="00A555DC">
        <w:rPr>
          <w:rFonts w:ascii="Arial" w:hAnsi="Arial" w:cs="Arial"/>
          <w:color w:val="auto"/>
          <w:spacing w:val="-4"/>
          <w:sz w:val="24"/>
          <w:szCs w:val="24"/>
        </w:rPr>
        <w:t>Pod</w:t>
      </w:r>
      <w:r w:rsidRPr="00A555DC">
        <w:rPr>
          <w:rFonts w:ascii="Arial" w:hAnsi="Arial" w:cs="Arial"/>
          <w:color w:val="auto"/>
          <w:sz w:val="24"/>
          <w:szCs w:val="24"/>
        </w:rPr>
        <w:tab/>
      </w:r>
      <w:r w:rsidRPr="00A555DC">
        <w:rPr>
          <w:rFonts w:ascii="Arial" w:hAnsi="Arial" w:cs="Arial"/>
          <w:color w:val="auto"/>
          <w:spacing w:val="-2"/>
          <w:sz w:val="24"/>
          <w:szCs w:val="24"/>
        </w:rPr>
        <w:t>Rozhlednou</w:t>
      </w:r>
      <w:r w:rsidRPr="00A555DC">
        <w:rPr>
          <w:rFonts w:ascii="Arial" w:hAnsi="Arial" w:cs="Arial"/>
          <w:color w:val="auto"/>
          <w:sz w:val="24"/>
          <w:szCs w:val="24"/>
        </w:rPr>
        <w:tab/>
      </w:r>
      <w:r w:rsidRPr="00A555DC">
        <w:rPr>
          <w:rFonts w:ascii="Arial" w:hAnsi="Arial" w:cs="Arial"/>
          <w:color w:val="auto"/>
          <w:spacing w:val="-4"/>
          <w:sz w:val="24"/>
          <w:szCs w:val="24"/>
        </w:rPr>
        <w:t>10,</w:t>
      </w:r>
      <w:r w:rsidRPr="00A555DC">
        <w:rPr>
          <w:rFonts w:ascii="Arial" w:hAnsi="Arial" w:cs="Arial"/>
          <w:color w:val="auto"/>
          <w:sz w:val="24"/>
          <w:szCs w:val="24"/>
        </w:rPr>
        <w:tab/>
      </w:r>
      <w:r w:rsidRPr="00A555DC">
        <w:rPr>
          <w:rFonts w:ascii="Arial" w:hAnsi="Arial" w:cs="Arial"/>
          <w:color w:val="auto"/>
          <w:spacing w:val="-6"/>
          <w:sz w:val="24"/>
          <w:szCs w:val="24"/>
        </w:rPr>
        <w:t>Ji</w:t>
      </w:r>
      <w:r w:rsidRPr="00A555DC">
        <w:rPr>
          <w:rFonts w:ascii="Arial" w:hAnsi="Arial" w:cs="Arial"/>
          <w:color w:val="auto"/>
          <w:sz w:val="24"/>
          <w:szCs w:val="24"/>
        </w:rPr>
        <w:tab/>
      </w:r>
      <w:r w:rsidRPr="00A555DC">
        <w:rPr>
          <w:rFonts w:ascii="Arial" w:hAnsi="Arial" w:cs="Arial"/>
          <w:color w:val="auto"/>
          <w:spacing w:val="-10"/>
          <w:sz w:val="24"/>
          <w:szCs w:val="24"/>
        </w:rPr>
        <w:t>–</w:t>
      </w:r>
      <w:r w:rsidRPr="00A555DC">
        <w:rPr>
          <w:rFonts w:ascii="Arial" w:hAnsi="Arial" w:cs="Arial"/>
          <w:color w:val="auto"/>
          <w:sz w:val="24"/>
          <w:szCs w:val="24"/>
        </w:rPr>
        <w:tab/>
      </w:r>
      <w:r w:rsidRPr="00A555DC">
        <w:rPr>
          <w:rFonts w:ascii="Arial" w:hAnsi="Arial" w:cs="Arial"/>
          <w:color w:val="auto"/>
          <w:spacing w:val="-2"/>
          <w:sz w:val="24"/>
          <w:szCs w:val="24"/>
        </w:rPr>
        <w:t>Vybudování</w:t>
      </w:r>
      <w:r w:rsidRPr="00A555DC">
        <w:rPr>
          <w:rFonts w:ascii="Arial" w:hAnsi="Arial" w:cs="Arial"/>
          <w:color w:val="auto"/>
          <w:sz w:val="24"/>
          <w:szCs w:val="24"/>
        </w:rPr>
        <w:tab/>
      </w:r>
      <w:r w:rsidRPr="00A555DC">
        <w:rPr>
          <w:rFonts w:ascii="Arial" w:hAnsi="Arial" w:cs="Arial"/>
          <w:color w:val="auto"/>
          <w:spacing w:val="-2"/>
          <w:sz w:val="24"/>
          <w:szCs w:val="24"/>
        </w:rPr>
        <w:t>venkovního</w:t>
      </w:r>
      <w:r w:rsidRPr="00A555DC">
        <w:rPr>
          <w:rFonts w:ascii="Arial" w:hAnsi="Arial" w:cs="Arial"/>
          <w:color w:val="auto"/>
          <w:sz w:val="24"/>
          <w:szCs w:val="24"/>
        </w:rPr>
        <w:tab/>
      </w:r>
      <w:r w:rsidRPr="00A555DC">
        <w:rPr>
          <w:rFonts w:ascii="Arial" w:hAnsi="Arial" w:cs="Arial"/>
          <w:color w:val="auto"/>
          <w:spacing w:val="-2"/>
          <w:sz w:val="24"/>
          <w:szCs w:val="24"/>
        </w:rPr>
        <w:t>zázemí</w:t>
      </w:r>
      <w:r w:rsidRPr="00A555DC">
        <w:rPr>
          <w:rFonts w:ascii="Arial" w:hAnsi="Arial" w:cs="Arial"/>
          <w:color w:val="auto"/>
          <w:sz w:val="24"/>
          <w:szCs w:val="24"/>
        </w:rPr>
        <w:tab/>
      </w:r>
      <w:r w:rsidRPr="00A555DC">
        <w:rPr>
          <w:rFonts w:ascii="Arial" w:hAnsi="Arial" w:cs="Arial"/>
          <w:color w:val="auto"/>
          <w:spacing w:val="-4"/>
          <w:sz w:val="24"/>
          <w:szCs w:val="24"/>
        </w:rPr>
        <w:t>pro</w:t>
      </w:r>
      <w:r w:rsidRPr="00A555DC">
        <w:rPr>
          <w:rFonts w:ascii="Arial" w:hAnsi="Arial" w:cs="Arial"/>
          <w:color w:val="auto"/>
          <w:sz w:val="24"/>
          <w:szCs w:val="24"/>
        </w:rPr>
        <w:tab/>
      </w:r>
      <w:r w:rsidRPr="00A555DC">
        <w:rPr>
          <w:rFonts w:ascii="Arial" w:hAnsi="Arial" w:cs="Arial"/>
          <w:color w:val="auto"/>
          <w:spacing w:val="-2"/>
          <w:sz w:val="24"/>
          <w:szCs w:val="24"/>
        </w:rPr>
        <w:t>odpadové hospodářství</w:t>
      </w:r>
    </w:p>
    <w:p w:rsidR="00DA43A2" w:rsidRPr="00DA43A2" w:rsidRDefault="00DA43A2" w:rsidP="00DA43A2">
      <w:pPr>
        <w:pStyle w:val="Odstavecseseznamem"/>
        <w:widowControl w:val="0"/>
        <w:numPr>
          <w:ilvl w:val="0"/>
          <w:numId w:val="84"/>
        </w:numPr>
        <w:tabs>
          <w:tab w:val="left" w:pos="380"/>
        </w:tabs>
        <w:autoSpaceDE w:val="0"/>
        <w:autoSpaceDN w:val="0"/>
        <w:ind w:left="379" w:hanging="148"/>
        <w:contextualSpacing w:val="0"/>
        <w:rPr>
          <w:rFonts w:ascii="Arial" w:hAnsi="Arial" w:cs="Arial"/>
        </w:rPr>
      </w:pPr>
      <w:r w:rsidRPr="00DA43A2">
        <w:rPr>
          <w:rFonts w:ascii="Arial" w:hAnsi="Arial" w:cs="Arial"/>
        </w:rPr>
        <w:t>výrobní</w:t>
      </w:r>
      <w:r w:rsidRPr="00DA43A2">
        <w:rPr>
          <w:rFonts w:ascii="Arial" w:hAnsi="Arial" w:cs="Arial"/>
          <w:spacing w:val="1"/>
        </w:rPr>
        <w:t xml:space="preserve"> </w:t>
      </w:r>
      <w:r w:rsidRPr="00DA43A2">
        <w:rPr>
          <w:rFonts w:ascii="Arial" w:hAnsi="Arial" w:cs="Arial"/>
        </w:rPr>
        <w:t>výbory</w:t>
      </w:r>
      <w:r w:rsidRPr="00DA43A2">
        <w:rPr>
          <w:rFonts w:ascii="Arial" w:hAnsi="Arial" w:cs="Arial"/>
          <w:spacing w:val="-4"/>
        </w:rPr>
        <w:t xml:space="preserve"> </w:t>
      </w:r>
      <w:r w:rsidRPr="00DA43A2">
        <w:rPr>
          <w:rFonts w:ascii="Arial" w:hAnsi="Arial" w:cs="Arial"/>
        </w:rPr>
        <w:t>ohledně</w:t>
      </w:r>
      <w:r w:rsidRPr="00DA43A2">
        <w:rPr>
          <w:rFonts w:ascii="Arial" w:hAnsi="Arial" w:cs="Arial"/>
          <w:spacing w:val="-3"/>
        </w:rPr>
        <w:t xml:space="preserve"> </w:t>
      </w:r>
      <w:r w:rsidRPr="00DA43A2">
        <w:rPr>
          <w:rFonts w:ascii="Arial" w:hAnsi="Arial" w:cs="Arial"/>
        </w:rPr>
        <w:t>rozpracované PD,</w:t>
      </w:r>
      <w:r w:rsidRPr="00DA43A2">
        <w:rPr>
          <w:rFonts w:ascii="Arial" w:hAnsi="Arial" w:cs="Arial"/>
          <w:spacing w:val="-1"/>
        </w:rPr>
        <w:t xml:space="preserve"> </w:t>
      </w:r>
      <w:r w:rsidRPr="00DA43A2">
        <w:rPr>
          <w:rFonts w:ascii="Arial" w:hAnsi="Arial" w:cs="Arial"/>
        </w:rPr>
        <w:t>převzetí</w:t>
      </w:r>
      <w:r w:rsidRPr="00DA43A2">
        <w:rPr>
          <w:rFonts w:ascii="Arial" w:hAnsi="Arial" w:cs="Arial"/>
          <w:spacing w:val="-2"/>
        </w:rPr>
        <w:t xml:space="preserve"> </w:t>
      </w:r>
      <w:r w:rsidRPr="00DA43A2">
        <w:rPr>
          <w:rFonts w:ascii="Arial" w:hAnsi="Arial" w:cs="Arial"/>
        </w:rPr>
        <w:t>a</w:t>
      </w:r>
      <w:r w:rsidRPr="00DA43A2">
        <w:rPr>
          <w:rFonts w:ascii="Arial" w:hAnsi="Arial" w:cs="Arial"/>
          <w:spacing w:val="-1"/>
        </w:rPr>
        <w:t xml:space="preserve"> </w:t>
      </w:r>
      <w:r w:rsidRPr="00DA43A2">
        <w:rPr>
          <w:rFonts w:ascii="Arial" w:hAnsi="Arial" w:cs="Arial"/>
        </w:rPr>
        <w:t>kontrola</w:t>
      </w:r>
      <w:r w:rsidRPr="00DA43A2">
        <w:rPr>
          <w:rFonts w:ascii="Arial" w:hAnsi="Arial" w:cs="Arial"/>
          <w:spacing w:val="-1"/>
        </w:rPr>
        <w:t xml:space="preserve"> </w:t>
      </w:r>
      <w:r w:rsidRPr="00DA43A2">
        <w:rPr>
          <w:rFonts w:ascii="Arial" w:hAnsi="Arial" w:cs="Arial"/>
        </w:rPr>
        <w:t>PD</w:t>
      </w:r>
      <w:r w:rsidRPr="00DA43A2">
        <w:rPr>
          <w:rFonts w:ascii="Arial" w:hAnsi="Arial" w:cs="Arial"/>
          <w:spacing w:val="-1"/>
        </w:rPr>
        <w:t xml:space="preserve"> </w:t>
      </w:r>
      <w:r w:rsidRPr="00DA43A2">
        <w:rPr>
          <w:rFonts w:ascii="Arial" w:hAnsi="Arial" w:cs="Arial"/>
        </w:rPr>
        <w:t>vč.</w:t>
      </w:r>
      <w:r w:rsidRPr="00DA43A2">
        <w:rPr>
          <w:rFonts w:ascii="Arial" w:hAnsi="Arial" w:cs="Arial"/>
          <w:spacing w:val="1"/>
        </w:rPr>
        <w:t xml:space="preserve"> </w:t>
      </w:r>
      <w:r w:rsidRPr="00DA43A2">
        <w:rPr>
          <w:rFonts w:ascii="Arial" w:hAnsi="Arial" w:cs="Arial"/>
        </w:rPr>
        <w:t xml:space="preserve">dokladové </w:t>
      </w:r>
      <w:r w:rsidRPr="00DA43A2">
        <w:rPr>
          <w:rFonts w:ascii="Arial" w:hAnsi="Arial" w:cs="Arial"/>
          <w:spacing w:val="-2"/>
        </w:rPr>
        <w:t>části</w:t>
      </w:r>
    </w:p>
    <w:p w:rsidR="00DA43A2" w:rsidRPr="00A555DC" w:rsidRDefault="00DA43A2" w:rsidP="00DA43A2">
      <w:pPr>
        <w:pStyle w:val="Nadpis2"/>
        <w:rPr>
          <w:rFonts w:ascii="Arial" w:hAnsi="Arial" w:cs="Arial"/>
          <w:color w:val="auto"/>
          <w:sz w:val="24"/>
          <w:szCs w:val="24"/>
        </w:rPr>
      </w:pPr>
      <w:r w:rsidRPr="00A555DC">
        <w:rPr>
          <w:rFonts w:ascii="Arial" w:hAnsi="Arial" w:cs="Arial"/>
          <w:color w:val="auto"/>
          <w:sz w:val="24"/>
          <w:szCs w:val="24"/>
        </w:rPr>
        <w:t>Pod</w:t>
      </w:r>
      <w:r w:rsidRPr="00A555DC">
        <w:rPr>
          <w:rFonts w:ascii="Arial" w:hAnsi="Arial" w:cs="Arial"/>
          <w:color w:val="auto"/>
          <w:spacing w:val="-3"/>
          <w:sz w:val="24"/>
          <w:szCs w:val="24"/>
        </w:rPr>
        <w:t xml:space="preserve"> </w:t>
      </w:r>
      <w:r w:rsidRPr="00A555DC">
        <w:rPr>
          <w:rFonts w:ascii="Arial" w:hAnsi="Arial" w:cs="Arial"/>
          <w:color w:val="auto"/>
          <w:sz w:val="24"/>
          <w:szCs w:val="24"/>
        </w:rPr>
        <w:t>Rozhlednou 10,</w:t>
      </w:r>
      <w:r w:rsidRPr="00A555DC">
        <w:rPr>
          <w:rFonts w:ascii="Arial" w:hAnsi="Arial" w:cs="Arial"/>
          <w:color w:val="auto"/>
          <w:spacing w:val="-4"/>
          <w:sz w:val="24"/>
          <w:szCs w:val="24"/>
        </w:rPr>
        <w:t xml:space="preserve"> </w:t>
      </w:r>
      <w:r w:rsidRPr="00A555DC">
        <w:rPr>
          <w:rFonts w:ascii="Arial" w:hAnsi="Arial" w:cs="Arial"/>
          <w:color w:val="auto"/>
          <w:sz w:val="24"/>
          <w:szCs w:val="24"/>
        </w:rPr>
        <w:t>Ji</w:t>
      </w:r>
      <w:r w:rsidRPr="00A555DC">
        <w:rPr>
          <w:rFonts w:ascii="Arial" w:hAnsi="Arial" w:cs="Arial"/>
          <w:color w:val="auto"/>
          <w:spacing w:val="2"/>
          <w:sz w:val="24"/>
          <w:szCs w:val="24"/>
        </w:rPr>
        <w:t xml:space="preserve"> </w:t>
      </w:r>
      <w:r w:rsidRPr="00A555DC">
        <w:rPr>
          <w:rFonts w:ascii="Arial" w:hAnsi="Arial" w:cs="Arial"/>
          <w:color w:val="auto"/>
          <w:sz w:val="24"/>
          <w:szCs w:val="24"/>
        </w:rPr>
        <w:t>–</w:t>
      </w:r>
      <w:r w:rsidRPr="00A555DC">
        <w:rPr>
          <w:rFonts w:ascii="Arial" w:hAnsi="Arial" w:cs="Arial"/>
          <w:color w:val="auto"/>
          <w:spacing w:val="-2"/>
          <w:sz w:val="24"/>
          <w:szCs w:val="24"/>
        </w:rPr>
        <w:t xml:space="preserve"> </w:t>
      </w:r>
      <w:r w:rsidRPr="00A555DC">
        <w:rPr>
          <w:rFonts w:ascii="Arial" w:hAnsi="Arial" w:cs="Arial"/>
          <w:color w:val="auto"/>
          <w:sz w:val="24"/>
          <w:szCs w:val="24"/>
        </w:rPr>
        <w:t>Vybudování systému</w:t>
      </w:r>
      <w:r w:rsidRPr="00A555DC">
        <w:rPr>
          <w:rFonts w:ascii="Arial" w:hAnsi="Arial" w:cs="Arial"/>
          <w:color w:val="auto"/>
          <w:spacing w:val="-1"/>
          <w:sz w:val="24"/>
          <w:szCs w:val="24"/>
        </w:rPr>
        <w:t xml:space="preserve"> </w:t>
      </w:r>
      <w:r w:rsidRPr="00A555DC">
        <w:rPr>
          <w:rFonts w:ascii="Arial" w:hAnsi="Arial" w:cs="Arial"/>
          <w:color w:val="auto"/>
          <w:sz w:val="24"/>
          <w:szCs w:val="24"/>
        </w:rPr>
        <w:t>EPS</w:t>
      </w:r>
      <w:r w:rsidRPr="00A555DC">
        <w:rPr>
          <w:rFonts w:ascii="Arial" w:hAnsi="Arial" w:cs="Arial"/>
          <w:color w:val="auto"/>
          <w:spacing w:val="-2"/>
          <w:sz w:val="24"/>
          <w:szCs w:val="24"/>
        </w:rPr>
        <w:t xml:space="preserve"> </w:t>
      </w:r>
      <w:r w:rsidRPr="00A555DC">
        <w:rPr>
          <w:rFonts w:ascii="Arial" w:hAnsi="Arial" w:cs="Arial"/>
          <w:color w:val="auto"/>
          <w:sz w:val="24"/>
          <w:szCs w:val="24"/>
        </w:rPr>
        <w:t xml:space="preserve">do objektu domova pro </w:t>
      </w:r>
      <w:r w:rsidRPr="00A555DC">
        <w:rPr>
          <w:rFonts w:ascii="Arial" w:hAnsi="Arial" w:cs="Arial"/>
          <w:color w:val="auto"/>
          <w:spacing w:val="-2"/>
          <w:sz w:val="24"/>
          <w:szCs w:val="24"/>
        </w:rPr>
        <w:t>seniory</w:t>
      </w:r>
    </w:p>
    <w:p w:rsidR="00DA43A2" w:rsidRPr="00DA43A2" w:rsidRDefault="00DA43A2" w:rsidP="00DA43A2">
      <w:pPr>
        <w:pStyle w:val="Odstavecseseznamem"/>
        <w:widowControl w:val="0"/>
        <w:numPr>
          <w:ilvl w:val="0"/>
          <w:numId w:val="84"/>
        </w:numPr>
        <w:tabs>
          <w:tab w:val="left" w:pos="380"/>
        </w:tabs>
        <w:autoSpaceDE w:val="0"/>
        <w:autoSpaceDN w:val="0"/>
        <w:ind w:left="379" w:hanging="148"/>
        <w:contextualSpacing w:val="0"/>
        <w:rPr>
          <w:rFonts w:ascii="Arial" w:hAnsi="Arial" w:cs="Arial"/>
        </w:rPr>
      </w:pPr>
      <w:r w:rsidRPr="00DA43A2">
        <w:rPr>
          <w:rFonts w:ascii="Arial" w:hAnsi="Arial" w:cs="Arial"/>
        </w:rPr>
        <w:t>výrobní</w:t>
      </w:r>
      <w:r w:rsidRPr="00DA43A2">
        <w:rPr>
          <w:rFonts w:ascii="Arial" w:hAnsi="Arial" w:cs="Arial"/>
          <w:spacing w:val="1"/>
        </w:rPr>
        <w:t xml:space="preserve"> </w:t>
      </w:r>
      <w:r w:rsidRPr="00DA43A2">
        <w:rPr>
          <w:rFonts w:ascii="Arial" w:hAnsi="Arial" w:cs="Arial"/>
        </w:rPr>
        <w:t>výbory</w:t>
      </w:r>
      <w:r w:rsidRPr="00DA43A2">
        <w:rPr>
          <w:rFonts w:ascii="Arial" w:hAnsi="Arial" w:cs="Arial"/>
          <w:spacing w:val="-4"/>
        </w:rPr>
        <w:t xml:space="preserve"> </w:t>
      </w:r>
      <w:r w:rsidRPr="00DA43A2">
        <w:rPr>
          <w:rFonts w:ascii="Arial" w:hAnsi="Arial" w:cs="Arial"/>
        </w:rPr>
        <w:t>ohledně</w:t>
      </w:r>
      <w:r w:rsidRPr="00DA43A2">
        <w:rPr>
          <w:rFonts w:ascii="Arial" w:hAnsi="Arial" w:cs="Arial"/>
          <w:spacing w:val="-3"/>
        </w:rPr>
        <w:t xml:space="preserve"> </w:t>
      </w:r>
      <w:r w:rsidRPr="00DA43A2">
        <w:rPr>
          <w:rFonts w:ascii="Arial" w:hAnsi="Arial" w:cs="Arial"/>
        </w:rPr>
        <w:t>rozpracované PD,</w:t>
      </w:r>
      <w:r w:rsidRPr="00DA43A2">
        <w:rPr>
          <w:rFonts w:ascii="Arial" w:hAnsi="Arial" w:cs="Arial"/>
          <w:spacing w:val="-1"/>
        </w:rPr>
        <w:t xml:space="preserve"> </w:t>
      </w:r>
      <w:r w:rsidRPr="00DA43A2">
        <w:rPr>
          <w:rFonts w:ascii="Arial" w:hAnsi="Arial" w:cs="Arial"/>
        </w:rPr>
        <w:t>převzetí</w:t>
      </w:r>
      <w:r w:rsidRPr="00DA43A2">
        <w:rPr>
          <w:rFonts w:ascii="Arial" w:hAnsi="Arial" w:cs="Arial"/>
          <w:spacing w:val="-2"/>
        </w:rPr>
        <w:t xml:space="preserve"> </w:t>
      </w:r>
      <w:r w:rsidRPr="00DA43A2">
        <w:rPr>
          <w:rFonts w:ascii="Arial" w:hAnsi="Arial" w:cs="Arial"/>
        </w:rPr>
        <w:t>a</w:t>
      </w:r>
      <w:r w:rsidRPr="00DA43A2">
        <w:rPr>
          <w:rFonts w:ascii="Arial" w:hAnsi="Arial" w:cs="Arial"/>
          <w:spacing w:val="-1"/>
        </w:rPr>
        <w:t xml:space="preserve"> </w:t>
      </w:r>
      <w:r w:rsidRPr="00DA43A2">
        <w:rPr>
          <w:rFonts w:ascii="Arial" w:hAnsi="Arial" w:cs="Arial"/>
        </w:rPr>
        <w:t>kontrola</w:t>
      </w:r>
      <w:r w:rsidRPr="00DA43A2">
        <w:rPr>
          <w:rFonts w:ascii="Arial" w:hAnsi="Arial" w:cs="Arial"/>
          <w:spacing w:val="-1"/>
        </w:rPr>
        <w:t xml:space="preserve"> </w:t>
      </w:r>
      <w:r w:rsidRPr="00DA43A2">
        <w:rPr>
          <w:rFonts w:ascii="Arial" w:hAnsi="Arial" w:cs="Arial"/>
        </w:rPr>
        <w:t>PD</w:t>
      </w:r>
      <w:r w:rsidRPr="00DA43A2">
        <w:rPr>
          <w:rFonts w:ascii="Arial" w:hAnsi="Arial" w:cs="Arial"/>
          <w:spacing w:val="-1"/>
        </w:rPr>
        <w:t xml:space="preserve"> </w:t>
      </w:r>
      <w:r w:rsidRPr="00DA43A2">
        <w:rPr>
          <w:rFonts w:ascii="Arial" w:hAnsi="Arial" w:cs="Arial"/>
        </w:rPr>
        <w:t>vč.</w:t>
      </w:r>
      <w:r w:rsidRPr="00DA43A2">
        <w:rPr>
          <w:rFonts w:ascii="Arial" w:hAnsi="Arial" w:cs="Arial"/>
          <w:spacing w:val="1"/>
        </w:rPr>
        <w:t xml:space="preserve"> </w:t>
      </w:r>
      <w:r w:rsidRPr="00DA43A2">
        <w:rPr>
          <w:rFonts w:ascii="Arial" w:hAnsi="Arial" w:cs="Arial"/>
        </w:rPr>
        <w:t xml:space="preserve">dokladové </w:t>
      </w:r>
      <w:r w:rsidRPr="00DA43A2">
        <w:rPr>
          <w:rFonts w:ascii="Arial" w:hAnsi="Arial" w:cs="Arial"/>
          <w:spacing w:val="-2"/>
        </w:rPr>
        <w:t>části</w:t>
      </w:r>
    </w:p>
    <w:p w:rsidR="00DA43A2" w:rsidRPr="00A555DC" w:rsidRDefault="00DA43A2" w:rsidP="00DA43A2">
      <w:pPr>
        <w:pStyle w:val="Nadpis2"/>
        <w:rPr>
          <w:rFonts w:ascii="Arial" w:hAnsi="Arial" w:cs="Arial"/>
          <w:color w:val="auto"/>
          <w:sz w:val="24"/>
          <w:szCs w:val="24"/>
        </w:rPr>
      </w:pPr>
      <w:proofErr w:type="spellStart"/>
      <w:r w:rsidRPr="00A555DC">
        <w:rPr>
          <w:rFonts w:ascii="Arial" w:hAnsi="Arial" w:cs="Arial"/>
          <w:color w:val="auto"/>
          <w:sz w:val="24"/>
          <w:szCs w:val="24"/>
        </w:rPr>
        <w:t>Fritzova</w:t>
      </w:r>
      <w:proofErr w:type="spellEnd"/>
      <w:r w:rsidRPr="00A555DC">
        <w:rPr>
          <w:rFonts w:ascii="Arial" w:hAnsi="Arial" w:cs="Arial"/>
          <w:color w:val="auto"/>
          <w:sz w:val="24"/>
          <w:szCs w:val="24"/>
        </w:rPr>
        <w:t xml:space="preserve"> 1429/15,</w:t>
      </w:r>
      <w:r w:rsidRPr="00A555DC">
        <w:rPr>
          <w:rFonts w:ascii="Arial" w:hAnsi="Arial" w:cs="Arial"/>
          <w:color w:val="auto"/>
          <w:spacing w:val="-2"/>
          <w:sz w:val="24"/>
          <w:szCs w:val="24"/>
        </w:rPr>
        <w:t xml:space="preserve"> </w:t>
      </w:r>
      <w:r w:rsidRPr="00A555DC">
        <w:rPr>
          <w:rFonts w:ascii="Arial" w:hAnsi="Arial" w:cs="Arial"/>
          <w:color w:val="auto"/>
          <w:sz w:val="24"/>
          <w:szCs w:val="24"/>
        </w:rPr>
        <w:t>Ji</w:t>
      </w:r>
      <w:r w:rsidRPr="00A555DC">
        <w:rPr>
          <w:rFonts w:ascii="Arial" w:hAnsi="Arial" w:cs="Arial"/>
          <w:color w:val="auto"/>
          <w:spacing w:val="-2"/>
          <w:sz w:val="24"/>
          <w:szCs w:val="24"/>
        </w:rPr>
        <w:t xml:space="preserve"> </w:t>
      </w:r>
      <w:r w:rsidRPr="00A555DC">
        <w:rPr>
          <w:rFonts w:ascii="Arial" w:hAnsi="Arial" w:cs="Arial"/>
          <w:color w:val="auto"/>
          <w:sz w:val="24"/>
          <w:szCs w:val="24"/>
        </w:rPr>
        <w:t>–</w:t>
      </w:r>
      <w:r w:rsidRPr="00A555DC">
        <w:rPr>
          <w:rFonts w:ascii="Arial" w:hAnsi="Arial" w:cs="Arial"/>
          <w:color w:val="auto"/>
          <w:spacing w:val="1"/>
          <w:sz w:val="24"/>
          <w:szCs w:val="24"/>
        </w:rPr>
        <w:t xml:space="preserve"> </w:t>
      </w:r>
      <w:r w:rsidRPr="00A555DC">
        <w:rPr>
          <w:rFonts w:ascii="Arial" w:hAnsi="Arial" w:cs="Arial"/>
          <w:color w:val="auto"/>
          <w:sz w:val="24"/>
          <w:szCs w:val="24"/>
        </w:rPr>
        <w:t>Sloučení dvou bytů č. 4</w:t>
      </w:r>
      <w:r w:rsidRPr="00A555DC">
        <w:rPr>
          <w:rFonts w:ascii="Arial" w:hAnsi="Arial" w:cs="Arial"/>
          <w:color w:val="auto"/>
          <w:spacing w:val="2"/>
          <w:sz w:val="24"/>
          <w:szCs w:val="24"/>
        </w:rPr>
        <w:t xml:space="preserve"> </w:t>
      </w:r>
      <w:r w:rsidRPr="00A555DC">
        <w:rPr>
          <w:rFonts w:ascii="Arial" w:hAnsi="Arial" w:cs="Arial"/>
          <w:color w:val="auto"/>
          <w:sz w:val="24"/>
          <w:szCs w:val="24"/>
        </w:rPr>
        <w:t>a</w:t>
      </w:r>
      <w:r w:rsidRPr="00A555DC">
        <w:rPr>
          <w:rFonts w:ascii="Arial" w:hAnsi="Arial" w:cs="Arial"/>
          <w:color w:val="auto"/>
          <w:spacing w:val="-1"/>
          <w:sz w:val="24"/>
          <w:szCs w:val="24"/>
        </w:rPr>
        <w:t xml:space="preserve"> </w:t>
      </w:r>
      <w:r w:rsidRPr="00A555DC">
        <w:rPr>
          <w:rFonts w:ascii="Arial" w:hAnsi="Arial" w:cs="Arial"/>
          <w:color w:val="auto"/>
          <w:spacing w:val="-10"/>
          <w:sz w:val="24"/>
          <w:szCs w:val="24"/>
        </w:rPr>
        <w:t>5</w:t>
      </w:r>
    </w:p>
    <w:p w:rsidR="00DA43A2" w:rsidRPr="00DA43A2" w:rsidRDefault="00DA43A2" w:rsidP="00DA43A2">
      <w:pPr>
        <w:pStyle w:val="Odstavecseseznamem"/>
        <w:widowControl w:val="0"/>
        <w:numPr>
          <w:ilvl w:val="0"/>
          <w:numId w:val="84"/>
        </w:numPr>
        <w:tabs>
          <w:tab w:val="left" w:pos="380"/>
        </w:tabs>
        <w:autoSpaceDE w:val="0"/>
        <w:autoSpaceDN w:val="0"/>
        <w:ind w:left="379" w:hanging="148"/>
        <w:contextualSpacing w:val="0"/>
        <w:rPr>
          <w:rFonts w:ascii="Arial" w:hAnsi="Arial" w:cs="Arial"/>
        </w:rPr>
      </w:pPr>
      <w:r w:rsidRPr="00DA43A2">
        <w:rPr>
          <w:rFonts w:ascii="Arial" w:hAnsi="Arial" w:cs="Arial"/>
        </w:rPr>
        <w:t>převzetí</w:t>
      </w:r>
      <w:r w:rsidRPr="00DA43A2">
        <w:rPr>
          <w:rFonts w:ascii="Arial" w:hAnsi="Arial" w:cs="Arial"/>
          <w:spacing w:val="-3"/>
        </w:rPr>
        <w:t xml:space="preserve"> </w:t>
      </w:r>
      <w:r w:rsidRPr="00DA43A2">
        <w:rPr>
          <w:rFonts w:ascii="Arial" w:hAnsi="Arial" w:cs="Arial"/>
        </w:rPr>
        <w:t>a kontrola</w:t>
      </w:r>
      <w:r w:rsidRPr="00DA43A2">
        <w:rPr>
          <w:rFonts w:ascii="Arial" w:hAnsi="Arial" w:cs="Arial"/>
          <w:spacing w:val="-2"/>
        </w:rPr>
        <w:t xml:space="preserve"> </w:t>
      </w:r>
      <w:r w:rsidRPr="00DA43A2">
        <w:rPr>
          <w:rFonts w:ascii="Arial" w:hAnsi="Arial" w:cs="Arial"/>
        </w:rPr>
        <w:t>dokončené</w:t>
      </w:r>
      <w:r w:rsidRPr="00DA43A2">
        <w:rPr>
          <w:rFonts w:ascii="Arial" w:hAnsi="Arial" w:cs="Arial"/>
          <w:spacing w:val="-1"/>
        </w:rPr>
        <w:t xml:space="preserve"> </w:t>
      </w:r>
      <w:r w:rsidRPr="00DA43A2">
        <w:rPr>
          <w:rFonts w:ascii="Arial" w:hAnsi="Arial" w:cs="Arial"/>
        </w:rPr>
        <w:t>PD</w:t>
      </w:r>
      <w:r w:rsidRPr="00DA43A2">
        <w:rPr>
          <w:rFonts w:ascii="Arial" w:hAnsi="Arial" w:cs="Arial"/>
          <w:spacing w:val="-2"/>
        </w:rPr>
        <w:t xml:space="preserve"> </w:t>
      </w:r>
      <w:r w:rsidRPr="00DA43A2">
        <w:rPr>
          <w:rFonts w:ascii="Arial" w:hAnsi="Arial" w:cs="Arial"/>
        </w:rPr>
        <w:t>vč.</w:t>
      </w:r>
      <w:r w:rsidRPr="00DA43A2">
        <w:rPr>
          <w:rFonts w:ascii="Arial" w:hAnsi="Arial" w:cs="Arial"/>
          <w:spacing w:val="2"/>
        </w:rPr>
        <w:t xml:space="preserve"> </w:t>
      </w:r>
      <w:r w:rsidRPr="00DA43A2">
        <w:rPr>
          <w:rFonts w:ascii="Arial" w:hAnsi="Arial" w:cs="Arial"/>
        </w:rPr>
        <w:t xml:space="preserve">dokladové </w:t>
      </w:r>
      <w:r w:rsidRPr="00DA43A2">
        <w:rPr>
          <w:rFonts w:ascii="Arial" w:hAnsi="Arial" w:cs="Arial"/>
          <w:spacing w:val="-2"/>
        </w:rPr>
        <w:t>části</w:t>
      </w:r>
    </w:p>
    <w:p w:rsidR="00DA43A2" w:rsidRPr="00A555DC" w:rsidRDefault="00DA43A2" w:rsidP="00DA43A2">
      <w:pPr>
        <w:pStyle w:val="Nadpis2"/>
        <w:rPr>
          <w:rFonts w:ascii="Arial" w:hAnsi="Arial" w:cs="Arial"/>
          <w:color w:val="auto"/>
          <w:sz w:val="24"/>
          <w:szCs w:val="24"/>
        </w:rPr>
      </w:pPr>
      <w:r w:rsidRPr="00A555DC">
        <w:rPr>
          <w:rFonts w:ascii="Arial" w:hAnsi="Arial" w:cs="Arial"/>
          <w:color w:val="auto"/>
          <w:sz w:val="24"/>
          <w:szCs w:val="24"/>
        </w:rPr>
        <w:t>Úvoz</w:t>
      </w:r>
      <w:r w:rsidRPr="00A555DC">
        <w:rPr>
          <w:rFonts w:ascii="Arial" w:hAnsi="Arial" w:cs="Arial"/>
          <w:color w:val="auto"/>
          <w:spacing w:val="-2"/>
          <w:sz w:val="24"/>
          <w:szCs w:val="24"/>
        </w:rPr>
        <w:t xml:space="preserve"> </w:t>
      </w:r>
      <w:r w:rsidRPr="00A555DC">
        <w:rPr>
          <w:rFonts w:ascii="Arial" w:hAnsi="Arial" w:cs="Arial"/>
          <w:color w:val="auto"/>
          <w:sz w:val="24"/>
          <w:szCs w:val="24"/>
        </w:rPr>
        <w:t>146/28,</w:t>
      </w:r>
      <w:r w:rsidRPr="00A555DC">
        <w:rPr>
          <w:rFonts w:ascii="Arial" w:hAnsi="Arial" w:cs="Arial"/>
          <w:color w:val="auto"/>
          <w:spacing w:val="1"/>
          <w:sz w:val="24"/>
          <w:szCs w:val="24"/>
        </w:rPr>
        <w:t xml:space="preserve"> </w:t>
      </w:r>
      <w:r w:rsidRPr="00A555DC">
        <w:rPr>
          <w:rFonts w:ascii="Arial" w:hAnsi="Arial" w:cs="Arial"/>
          <w:color w:val="auto"/>
          <w:sz w:val="24"/>
          <w:szCs w:val="24"/>
        </w:rPr>
        <w:t>Jihlava</w:t>
      </w:r>
      <w:r w:rsidRPr="00A555DC">
        <w:rPr>
          <w:rFonts w:ascii="Arial" w:hAnsi="Arial" w:cs="Arial"/>
          <w:color w:val="auto"/>
          <w:spacing w:val="-2"/>
          <w:sz w:val="24"/>
          <w:szCs w:val="24"/>
        </w:rPr>
        <w:t xml:space="preserve"> </w:t>
      </w:r>
      <w:r w:rsidRPr="00A555DC">
        <w:rPr>
          <w:rFonts w:ascii="Arial" w:hAnsi="Arial" w:cs="Arial"/>
          <w:color w:val="auto"/>
          <w:sz w:val="24"/>
          <w:szCs w:val="24"/>
        </w:rPr>
        <w:t>–</w:t>
      </w:r>
      <w:r w:rsidRPr="00A555DC">
        <w:rPr>
          <w:rFonts w:ascii="Arial" w:hAnsi="Arial" w:cs="Arial"/>
          <w:color w:val="auto"/>
          <w:spacing w:val="1"/>
          <w:sz w:val="24"/>
          <w:szCs w:val="24"/>
        </w:rPr>
        <w:t xml:space="preserve"> </w:t>
      </w:r>
      <w:r w:rsidRPr="00A555DC">
        <w:rPr>
          <w:rFonts w:ascii="Arial" w:hAnsi="Arial" w:cs="Arial"/>
          <w:color w:val="auto"/>
          <w:sz w:val="24"/>
          <w:szCs w:val="24"/>
        </w:rPr>
        <w:t>Rekonstrukce</w:t>
      </w:r>
      <w:r w:rsidRPr="00A555DC">
        <w:rPr>
          <w:rFonts w:ascii="Arial" w:hAnsi="Arial" w:cs="Arial"/>
          <w:color w:val="auto"/>
          <w:spacing w:val="-2"/>
          <w:sz w:val="24"/>
          <w:szCs w:val="24"/>
        </w:rPr>
        <w:t xml:space="preserve"> </w:t>
      </w:r>
      <w:r w:rsidRPr="00A555DC">
        <w:rPr>
          <w:rFonts w:ascii="Arial" w:hAnsi="Arial" w:cs="Arial"/>
          <w:color w:val="auto"/>
          <w:sz w:val="24"/>
          <w:szCs w:val="24"/>
        </w:rPr>
        <w:t>bytu</w:t>
      </w:r>
      <w:r w:rsidRPr="00A555DC">
        <w:rPr>
          <w:rFonts w:ascii="Arial" w:hAnsi="Arial" w:cs="Arial"/>
          <w:color w:val="auto"/>
          <w:spacing w:val="-1"/>
          <w:sz w:val="24"/>
          <w:szCs w:val="24"/>
        </w:rPr>
        <w:t xml:space="preserve"> </w:t>
      </w:r>
      <w:r w:rsidRPr="00A555DC">
        <w:rPr>
          <w:rFonts w:ascii="Arial" w:hAnsi="Arial" w:cs="Arial"/>
          <w:color w:val="auto"/>
          <w:sz w:val="24"/>
          <w:szCs w:val="24"/>
        </w:rPr>
        <w:t>č.</w:t>
      </w:r>
      <w:r w:rsidRPr="00A555DC">
        <w:rPr>
          <w:rFonts w:ascii="Arial" w:hAnsi="Arial" w:cs="Arial"/>
          <w:color w:val="auto"/>
          <w:spacing w:val="1"/>
          <w:sz w:val="24"/>
          <w:szCs w:val="24"/>
        </w:rPr>
        <w:t xml:space="preserve"> </w:t>
      </w:r>
      <w:r w:rsidRPr="00A555DC">
        <w:rPr>
          <w:rFonts w:ascii="Arial" w:hAnsi="Arial" w:cs="Arial"/>
          <w:color w:val="auto"/>
          <w:spacing w:val="-10"/>
          <w:sz w:val="24"/>
          <w:szCs w:val="24"/>
        </w:rPr>
        <w:t>1</w:t>
      </w:r>
    </w:p>
    <w:p w:rsidR="00DA43A2" w:rsidRPr="00DA43A2" w:rsidRDefault="00DA43A2" w:rsidP="00DA43A2">
      <w:pPr>
        <w:pStyle w:val="Odstavecseseznamem"/>
        <w:widowControl w:val="0"/>
        <w:numPr>
          <w:ilvl w:val="0"/>
          <w:numId w:val="84"/>
        </w:numPr>
        <w:tabs>
          <w:tab w:val="left" w:pos="413"/>
        </w:tabs>
        <w:autoSpaceDE w:val="0"/>
        <w:autoSpaceDN w:val="0"/>
        <w:ind w:right="214" w:firstLine="0"/>
        <w:contextualSpacing w:val="0"/>
        <w:rPr>
          <w:rFonts w:ascii="Arial" w:hAnsi="Arial" w:cs="Arial"/>
          <w:b/>
        </w:rPr>
      </w:pPr>
      <w:r w:rsidRPr="00DA43A2">
        <w:rPr>
          <w:rFonts w:ascii="Arial" w:hAnsi="Arial" w:cs="Arial"/>
        </w:rPr>
        <w:t>průběžná účast na</w:t>
      </w:r>
      <w:r w:rsidRPr="00DA43A2">
        <w:rPr>
          <w:rFonts w:ascii="Arial" w:hAnsi="Arial" w:cs="Arial"/>
          <w:spacing w:val="32"/>
        </w:rPr>
        <w:t xml:space="preserve"> </w:t>
      </w:r>
      <w:r w:rsidRPr="00DA43A2">
        <w:rPr>
          <w:rFonts w:ascii="Arial" w:hAnsi="Arial" w:cs="Arial"/>
        </w:rPr>
        <w:t>kontrolních dnech, finální převzetí dokončeného díla vč. dokladové</w:t>
      </w:r>
      <w:r w:rsidRPr="00DA43A2">
        <w:rPr>
          <w:rFonts w:ascii="Arial" w:hAnsi="Arial" w:cs="Arial"/>
          <w:spacing w:val="80"/>
        </w:rPr>
        <w:t xml:space="preserve"> </w:t>
      </w:r>
      <w:r w:rsidRPr="00DA43A2">
        <w:rPr>
          <w:rFonts w:ascii="Arial" w:hAnsi="Arial" w:cs="Arial"/>
          <w:spacing w:val="-2"/>
        </w:rPr>
        <w:t>části</w:t>
      </w:r>
    </w:p>
    <w:p w:rsidR="00DA43A2" w:rsidRPr="00A555DC" w:rsidRDefault="00DA43A2" w:rsidP="00DA43A2">
      <w:pPr>
        <w:pStyle w:val="Nadpis2"/>
        <w:rPr>
          <w:rFonts w:ascii="Arial" w:hAnsi="Arial" w:cs="Arial"/>
          <w:color w:val="auto"/>
          <w:sz w:val="24"/>
          <w:szCs w:val="24"/>
        </w:rPr>
      </w:pPr>
      <w:r w:rsidRPr="00A555DC">
        <w:rPr>
          <w:rFonts w:ascii="Arial" w:hAnsi="Arial" w:cs="Arial"/>
          <w:color w:val="auto"/>
          <w:sz w:val="24"/>
          <w:szCs w:val="24"/>
        </w:rPr>
        <w:t>Srázná</w:t>
      </w:r>
      <w:r w:rsidRPr="00A555DC">
        <w:rPr>
          <w:rFonts w:ascii="Arial" w:hAnsi="Arial" w:cs="Arial"/>
          <w:color w:val="auto"/>
          <w:spacing w:val="-3"/>
          <w:sz w:val="24"/>
          <w:szCs w:val="24"/>
        </w:rPr>
        <w:t xml:space="preserve"> </w:t>
      </w:r>
      <w:r w:rsidRPr="00A555DC">
        <w:rPr>
          <w:rFonts w:ascii="Arial" w:hAnsi="Arial" w:cs="Arial"/>
          <w:color w:val="auto"/>
          <w:sz w:val="24"/>
          <w:szCs w:val="24"/>
        </w:rPr>
        <w:t>164/36,</w:t>
      </w:r>
      <w:r w:rsidRPr="00A555DC">
        <w:rPr>
          <w:rFonts w:ascii="Arial" w:hAnsi="Arial" w:cs="Arial"/>
          <w:color w:val="auto"/>
          <w:spacing w:val="-1"/>
          <w:sz w:val="24"/>
          <w:szCs w:val="24"/>
        </w:rPr>
        <w:t xml:space="preserve"> </w:t>
      </w:r>
      <w:r w:rsidRPr="00A555DC">
        <w:rPr>
          <w:rFonts w:ascii="Arial" w:hAnsi="Arial" w:cs="Arial"/>
          <w:color w:val="auto"/>
          <w:sz w:val="24"/>
          <w:szCs w:val="24"/>
        </w:rPr>
        <w:t>Jihlava</w:t>
      </w:r>
      <w:r w:rsidRPr="00A555DC">
        <w:rPr>
          <w:rFonts w:ascii="Arial" w:hAnsi="Arial" w:cs="Arial"/>
          <w:color w:val="auto"/>
          <w:spacing w:val="1"/>
          <w:sz w:val="24"/>
          <w:szCs w:val="24"/>
        </w:rPr>
        <w:t xml:space="preserve"> </w:t>
      </w:r>
      <w:r w:rsidRPr="00A555DC">
        <w:rPr>
          <w:rFonts w:ascii="Arial" w:hAnsi="Arial" w:cs="Arial"/>
          <w:color w:val="auto"/>
          <w:sz w:val="24"/>
          <w:szCs w:val="24"/>
        </w:rPr>
        <w:t>–</w:t>
      </w:r>
      <w:r w:rsidRPr="00A555DC">
        <w:rPr>
          <w:rFonts w:ascii="Arial" w:hAnsi="Arial" w:cs="Arial"/>
          <w:color w:val="auto"/>
          <w:spacing w:val="-1"/>
          <w:sz w:val="24"/>
          <w:szCs w:val="24"/>
        </w:rPr>
        <w:t xml:space="preserve"> </w:t>
      </w:r>
      <w:r w:rsidRPr="00A555DC">
        <w:rPr>
          <w:rFonts w:ascii="Arial" w:hAnsi="Arial" w:cs="Arial"/>
          <w:color w:val="auto"/>
          <w:sz w:val="24"/>
          <w:szCs w:val="24"/>
        </w:rPr>
        <w:t>Rekonstrukce</w:t>
      </w:r>
      <w:r w:rsidRPr="00A555DC">
        <w:rPr>
          <w:rFonts w:ascii="Arial" w:hAnsi="Arial" w:cs="Arial"/>
          <w:color w:val="auto"/>
          <w:spacing w:val="-1"/>
          <w:sz w:val="24"/>
          <w:szCs w:val="24"/>
        </w:rPr>
        <w:t xml:space="preserve"> </w:t>
      </w:r>
      <w:r w:rsidRPr="00A555DC">
        <w:rPr>
          <w:rFonts w:ascii="Arial" w:hAnsi="Arial" w:cs="Arial"/>
          <w:color w:val="auto"/>
          <w:sz w:val="24"/>
          <w:szCs w:val="24"/>
        </w:rPr>
        <w:t>bytového</w:t>
      </w:r>
      <w:r w:rsidRPr="00A555DC">
        <w:rPr>
          <w:rFonts w:ascii="Arial" w:hAnsi="Arial" w:cs="Arial"/>
          <w:color w:val="auto"/>
          <w:spacing w:val="-1"/>
          <w:sz w:val="24"/>
          <w:szCs w:val="24"/>
        </w:rPr>
        <w:t xml:space="preserve"> </w:t>
      </w:r>
      <w:r w:rsidRPr="00A555DC">
        <w:rPr>
          <w:rFonts w:ascii="Arial" w:hAnsi="Arial" w:cs="Arial"/>
          <w:color w:val="auto"/>
          <w:spacing w:val="-4"/>
          <w:sz w:val="24"/>
          <w:szCs w:val="24"/>
        </w:rPr>
        <w:t>domu</w:t>
      </w:r>
    </w:p>
    <w:p w:rsidR="00A555DC" w:rsidRDefault="00DA43A2" w:rsidP="00DA43A2">
      <w:pPr>
        <w:pStyle w:val="Odstavecseseznamem"/>
        <w:widowControl w:val="0"/>
        <w:numPr>
          <w:ilvl w:val="0"/>
          <w:numId w:val="84"/>
        </w:numPr>
        <w:tabs>
          <w:tab w:val="left" w:pos="464"/>
        </w:tabs>
        <w:autoSpaceDE w:val="0"/>
        <w:autoSpaceDN w:val="0"/>
        <w:ind w:right="217" w:firstLine="0"/>
        <w:contextualSpacing w:val="0"/>
        <w:rPr>
          <w:rFonts w:ascii="Arial" w:hAnsi="Arial" w:cs="Arial"/>
        </w:rPr>
      </w:pPr>
      <w:r w:rsidRPr="00DA43A2">
        <w:rPr>
          <w:rFonts w:ascii="Arial" w:hAnsi="Arial" w:cs="Arial"/>
        </w:rPr>
        <w:t>ve</w:t>
      </w:r>
      <w:r w:rsidRPr="00DA43A2">
        <w:rPr>
          <w:rFonts w:ascii="Arial" w:hAnsi="Arial" w:cs="Arial"/>
          <w:spacing w:val="79"/>
        </w:rPr>
        <w:t xml:space="preserve"> </w:t>
      </w:r>
      <w:r w:rsidRPr="00DA43A2">
        <w:rPr>
          <w:rFonts w:ascii="Arial" w:hAnsi="Arial" w:cs="Arial"/>
        </w:rPr>
        <w:t>spolupráci</w:t>
      </w:r>
      <w:r w:rsidRPr="00DA43A2">
        <w:rPr>
          <w:rFonts w:ascii="Arial" w:hAnsi="Arial" w:cs="Arial"/>
          <w:spacing w:val="79"/>
        </w:rPr>
        <w:t xml:space="preserve"> </w:t>
      </w:r>
      <w:r w:rsidRPr="00DA43A2">
        <w:rPr>
          <w:rFonts w:ascii="Arial" w:hAnsi="Arial" w:cs="Arial"/>
        </w:rPr>
        <w:t>s</w:t>
      </w:r>
      <w:r w:rsidRPr="00DA43A2">
        <w:rPr>
          <w:rFonts w:ascii="Arial" w:hAnsi="Arial" w:cs="Arial"/>
          <w:spacing w:val="-4"/>
        </w:rPr>
        <w:t xml:space="preserve"> </w:t>
      </w:r>
      <w:r w:rsidRPr="00DA43A2">
        <w:rPr>
          <w:rFonts w:ascii="Arial" w:hAnsi="Arial" w:cs="Arial"/>
        </w:rPr>
        <w:t>KT</w:t>
      </w:r>
      <w:r w:rsidRPr="00DA43A2">
        <w:rPr>
          <w:rFonts w:ascii="Arial" w:hAnsi="Arial" w:cs="Arial"/>
          <w:spacing w:val="79"/>
        </w:rPr>
        <w:t xml:space="preserve"> </w:t>
      </w:r>
      <w:r w:rsidRPr="00DA43A2">
        <w:rPr>
          <w:rFonts w:ascii="Arial" w:hAnsi="Arial" w:cs="Arial"/>
        </w:rPr>
        <w:t>předložení</w:t>
      </w:r>
      <w:r w:rsidRPr="00DA43A2">
        <w:rPr>
          <w:rFonts w:ascii="Arial" w:hAnsi="Arial" w:cs="Arial"/>
          <w:spacing w:val="79"/>
        </w:rPr>
        <w:t xml:space="preserve"> </w:t>
      </w:r>
      <w:r w:rsidRPr="00DA43A2">
        <w:rPr>
          <w:rFonts w:ascii="Arial" w:hAnsi="Arial" w:cs="Arial"/>
        </w:rPr>
        <w:t>návrhu</w:t>
      </w:r>
      <w:r w:rsidRPr="00DA43A2">
        <w:rPr>
          <w:rFonts w:ascii="Arial" w:hAnsi="Arial" w:cs="Arial"/>
          <w:spacing w:val="79"/>
        </w:rPr>
        <w:t xml:space="preserve"> </w:t>
      </w:r>
      <w:r w:rsidRPr="00DA43A2">
        <w:rPr>
          <w:rFonts w:ascii="Arial" w:hAnsi="Arial" w:cs="Arial"/>
        </w:rPr>
        <w:t>do</w:t>
      </w:r>
      <w:r w:rsidRPr="00DA43A2">
        <w:rPr>
          <w:rFonts w:ascii="Arial" w:hAnsi="Arial" w:cs="Arial"/>
          <w:spacing w:val="79"/>
        </w:rPr>
        <w:t xml:space="preserve"> </w:t>
      </w:r>
      <w:r w:rsidRPr="00DA43A2">
        <w:rPr>
          <w:rFonts w:ascii="Arial" w:hAnsi="Arial" w:cs="Arial"/>
        </w:rPr>
        <w:t>RM</w:t>
      </w:r>
      <w:r w:rsidRPr="00DA43A2">
        <w:rPr>
          <w:rFonts w:ascii="Arial" w:hAnsi="Arial" w:cs="Arial"/>
          <w:spacing w:val="77"/>
        </w:rPr>
        <w:t xml:space="preserve"> </w:t>
      </w:r>
      <w:r w:rsidRPr="00DA43A2">
        <w:rPr>
          <w:rFonts w:ascii="Arial" w:hAnsi="Arial" w:cs="Arial"/>
        </w:rPr>
        <w:t>na</w:t>
      </w:r>
      <w:r w:rsidRPr="00DA43A2">
        <w:rPr>
          <w:rFonts w:ascii="Arial" w:hAnsi="Arial" w:cs="Arial"/>
          <w:spacing w:val="78"/>
        </w:rPr>
        <w:t xml:space="preserve"> </w:t>
      </w:r>
      <w:r w:rsidRPr="00DA43A2">
        <w:rPr>
          <w:rFonts w:ascii="Arial" w:hAnsi="Arial" w:cs="Arial"/>
        </w:rPr>
        <w:t>schválení</w:t>
      </w:r>
      <w:r w:rsidRPr="00DA43A2">
        <w:rPr>
          <w:rFonts w:ascii="Arial" w:hAnsi="Arial" w:cs="Arial"/>
          <w:spacing w:val="77"/>
        </w:rPr>
        <w:t xml:space="preserve"> </w:t>
      </w:r>
      <w:r w:rsidRPr="00DA43A2">
        <w:rPr>
          <w:rFonts w:ascii="Arial" w:hAnsi="Arial" w:cs="Arial"/>
        </w:rPr>
        <w:t>vyhodnocení</w:t>
      </w:r>
      <w:r w:rsidRPr="00DA43A2">
        <w:rPr>
          <w:rFonts w:ascii="Arial" w:hAnsi="Arial" w:cs="Arial"/>
          <w:spacing w:val="79"/>
        </w:rPr>
        <w:t xml:space="preserve"> </w:t>
      </w:r>
      <w:r w:rsidRPr="00DA43A2">
        <w:rPr>
          <w:rFonts w:ascii="Arial" w:hAnsi="Arial" w:cs="Arial"/>
        </w:rPr>
        <w:t xml:space="preserve">zakázky, zajištění činností koordinátora BOZP a TDI, podpis SOD s vítězným účastníkem VŘ </w:t>
      </w:r>
    </w:p>
    <w:p w:rsidR="00A555DC" w:rsidRPr="00A555DC" w:rsidRDefault="00A555DC" w:rsidP="00A555DC">
      <w:pPr>
        <w:widowControl w:val="0"/>
        <w:tabs>
          <w:tab w:val="left" w:pos="464"/>
        </w:tabs>
        <w:autoSpaceDE w:val="0"/>
        <w:autoSpaceDN w:val="0"/>
        <w:ind w:left="232" w:right="217"/>
        <w:rPr>
          <w:rFonts w:ascii="Arial" w:hAnsi="Arial" w:cs="Arial"/>
        </w:rPr>
      </w:pPr>
    </w:p>
    <w:p w:rsidR="00DA43A2" w:rsidRPr="00A555DC" w:rsidRDefault="00DA43A2" w:rsidP="00A555DC">
      <w:pPr>
        <w:widowControl w:val="0"/>
        <w:tabs>
          <w:tab w:val="left" w:pos="464"/>
        </w:tabs>
        <w:autoSpaceDE w:val="0"/>
        <w:autoSpaceDN w:val="0"/>
        <w:ind w:left="232" w:right="217"/>
        <w:rPr>
          <w:rFonts w:ascii="Arial" w:hAnsi="Arial" w:cs="Arial"/>
          <w:sz w:val="24"/>
          <w:szCs w:val="24"/>
        </w:rPr>
      </w:pPr>
      <w:r w:rsidRPr="00A555DC">
        <w:rPr>
          <w:rFonts w:ascii="Arial" w:hAnsi="Arial" w:cs="Arial"/>
          <w:b/>
          <w:sz w:val="24"/>
          <w:szCs w:val="24"/>
        </w:rPr>
        <w:lastRenderedPageBreak/>
        <w:t>Doplnění herních prvků na dětská hřiště v Jihlavě</w:t>
      </w:r>
    </w:p>
    <w:p w:rsidR="00A555DC" w:rsidRPr="00A555DC" w:rsidRDefault="00DA43A2" w:rsidP="00A555DC">
      <w:pPr>
        <w:widowControl w:val="0"/>
        <w:tabs>
          <w:tab w:val="left" w:pos="380"/>
          <w:tab w:val="left" w:pos="513"/>
        </w:tabs>
        <w:autoSpaceDE w:val="0"/>
        <w:autoSpaceDN w:val="0"/>
        <w:spacing w:before="68"/>
        <w:ind w:left="231"/>
        <w:rPr>
          <w:rFonts w:ascii="Arial" w:hAnsi="Arial" w:cs="Arial"/>
          <w:spacing w:val="-2"/>
          <w:sz w:val="24"/>
          <w:szCs w:val="24"/>
        </w:rPr>
      </w:pPr>
      <w:r w:rsidRPr="00A555DC">
        <w:rPr>
          <w:rFonts w:ascii="Arial" w:hAnsi="Arial" w:cs="Arial"/>
          <w:sz w:val="24"/>
          <w:szCs w:val="24"/>
        </w:rPr>
        <w:t>nákup</w:t>
      </w:r>
      <w:r w:rsidRPr="00A555DC">
        <w:rPr>
          <w:rFonts w:ascii="Arial" w:hAnsi="Arial" w:cs="Arial"/>
          <w:spacing w:val="-2"/>
          <w:sz w:val="24"/>
          <w:szCs w:val="24"/>
        </w:rPr>
        <w:t xml:space="preserve"> </w:t>
      </w:r>
      <w:r w:rsidRPr="00A555DC">
        <w:rPr>
          <w:rFonts w:ascii="Arial" w:hAnsi="Arial" w:cs="Arial"/>
          <w:sz w:val="24"/>
          <w:szCs w:val="24"/>
        </w:rPr>
        <w:t>a</w:t>
      </w:r>
      <w:r w:rsidRPr="00A555DC">
        <w:rPr>
          <w:rFonts w:ascii="Arial" w:hAnsi="Arial" w:cs="Arial"/>
          <w:spacing w:val="1"/>
          <w:sz w:val="24"/>
          <w:szCs w:val="24"/>
        </w:rPr>
        <w:t xml:space="preserve"> </w:t>
      </w:r>
      <w:r w:rsidRPr="00A555DC">
        <w:rPr>
          <w:rFonts w:ascii="Arial" w:hAnsi="Arial" w:cs="Arial"/>
          <w:sz w:val="24"/>
          <w:szCs w:val="24"/>
        </w:rPr>
        <w:t>osazení</w:t>
      </w:r>
      <w:r w:rsidRPr="00A555DC">
        <w:rPr>
          <w:rFonts w:ascii="Arial" w:hAnsi="Arial" w:cs="Arial"/>
          <w:spacing w:val="-2"/>
          <w:sz w:val="24"/>
          <w:szCs w:val="24"/>
        </w:rPr>
        <w:t xml:space="preserve"> </w:t>
      </w:r>
      <w:r w:rsidRPr="00A555DC">
        <w:rPr>
          <w:rFonts w:ascii="Arial" w:hAnsi="Arial" w:cs="Arial"/>
          <w:sz w:val="24"/>
          <w:szCs w:val="24"/>
        </w:rPr>
        <w:t>7mi</w:t>
      </w:r>
      <w:r w:rsidRPr="00A555DC">
        <w:rPr>
          <w:rFonts w:ascii="Arial" w:hAnsi="Arial" w:cs="Arial"/>
          <w:spacing w:val="-4"/>
          <w:sz w:val="24"/>
          <w:szCs w:val="24"/>
        </w:rPr>
        <w:t xml:space="preserve"> </w:t>
      </w:r>
      <w:r w:rsidRPr="00A555DC">
        <w:rPr>
          <w:rFonts w:ascii="Arial" w:hAnsi="Arial" w:cs="Arial"/>
          <w:sz w:val="24"/>
          <w:szCs w:val="24"/>
        </w:rPr>
        <w:t>kusů nových</w:t>
      </w:r>
      <w:r w:rsidRPr="00A555DC">
        <w:rPr>
          <w:rFonts w:ascii="Arial" w:hAnsi="Arial" w:cs="Arial"/>
          <w:spacing w:val="1"/>
          <w:sz w:val="24"/>
          <w:szCs w:val="24"/>
        </w:rPr>
        <w:t xml:space="preserve"> </w:t>
      </w:r>
      <w:r w:rsidRPr="00A555DC">
        <w:rPr>
          <w:rFonts w:ascii="Arial" w:hAnsi="Arial" w:cs="Arial"/>
          <w:sz w:val="24"/>
          <w:szCs w:val="24"/>
        </w:rPr>
        <w:t>houpacích</w:t>
      </w:r>
      <w:r w:rsidRPr="00A555DC">
        <w:rPr>
          <w:rFonts w:ascii="Arial" w:hAnsi="Arial" w:cs="Arial"/>
          <w:spacing w:val="1"/>
          <w:sz w:val="24"/>
          <w:szCs w:val="24"/>
        </w:rPr>
        <w:t xml:space="preserve"> </w:t>
      </w:r>
      <w:r w:rsidRPr="00A555DC">
        <w:rPr>
          <w:rFonts w:ascii="Arial" w:hAnsi="Arial" w:cs="Arial"/>
          <w:sz w:val="24"/>
          <w:szCs w:val="24"/>
        </w:rPr>
        <w:t>prvků (koníků)</w:t>
      </w:r>
      <w:r w:rsidRPr="00A555DC">
        <w:rPr>
          <w:rFonts w:ascii="Arial" w:hAnsi="Arial" w:cs="Arial"/>
          <w:spacing w:val="1"/>
          <w:sz w:val="24"/>
          <w:szCs w:val="24"/>
        </w:rPr>
        <w:t xml:space="preserve"> </w:t>
      </w:r>
      <w:r w:rsidRPr="00A555DC">
        <w:rPr>
          <w:rFonts w:ascii="Arial" w:hAnsi="Arial" w:cs="Arial"/>
          <w:sz w:val="24"/>
          <w:szCs w:val="24"/>
        </w:rPr>
        <w:t>na určená</w:t>
      </w:r>
      <w:r w:rsidRPr="00A555DC">
        <w:rPr>
          <w:rFonts w:ascii="Arial" w:hAnsi="Arial" w:cs="Arial"/>
          <w:spacing w:val="-1"/>
          <w:sz w:val="24"/>
          <w:szCs w:val="24"/>
        </w:rPr>
        <w:t xml:space="preserve"> </w:t>
      </w:r>
      <w:r w:rsidRPr="00A555DC">
        <w:rPr>
          <w:rFonts w:ascii="Arial" w:hAnsi="Arial" w:cs="Arial"/>
          <w:sz w:val="24"/>
          <w:szCs w:val="24"/>
        </w:rPr>
        <w:t>dětská</w:t>
      </w:r>
      <w:r w:rsidRPr="00A555DC">
        <w:rPr>
          <w:rFonts w:ascii="Arial" w:hAnsi="Arial" w:cs="Arial"/>
          <w:spacing w:val="1"/>
          <w:sz w:val="24"/>
          <w:szCs w:val="24"/>
        </w:rPr>
        <w:t xml:space="preserve"> </w:t>
      </w:r>
      <w:r w:rsidRPr="00A555DC">
        <w:rPr>
          <w:rFonts w:ascii="Arial" w:hAnsi="Arial" w:cs="Arial"/>
          <w:spacing w:val="-2"/>
          <w:sz w:val="24"/>
          <w:szCs w:val="24"/>
        </w:rPr>
        <w:t>hřiště</w:t>
      </w:r>
      <w:r w:rsidR="00A555DC" w:rsidRPr="00A555DC">
        <w:rPr>
          <w:rFonts w:ascii="Arial" w:hAnsi="Arial" w:cs="Arial"/>
          <w:spacing w:val="-2"/>
          <w:sz w:val="24"/>
          <w:szCs w:val="24"/>
        </w:rPr>
        <w:t xml:space="preserve"> </w:t>
      </w:r>
    </w:p>
    <w:p w:rsidR="00C84814" w:rsidRDefault="00C84814" w:rsidP="00A555DC">
      <w:pPr>
        <w:widowControl w:val="0"/>
        <w:tabs>
          <w:tab w:val="left" w:pos="380"/>
          <w:tab w:val="left" w:pos="513"/>
        </w:tabs>
        <w:autoSpaceDE w:val="0"/>
        <w:autoSpaceDN w:val="0"/>
        <w:spacing w:before="68"/>
        <w:ind w:left="231"/>
        <w:rPr>
          <w:rFonts w:ascii="Arial" w:hAnsi="Arial" w:cs="Arial"/>
          <w:b/>
          <w:sz w:val="24"/>
          <w:szCs w:val="24"/>
        </w:rPr>
      </w:pPr>
    </w:p>
    <w:p w:rsidR="00DA43A2" w:rsidRPr="00A555DC" w:rsidRDefault="00DA43A2" w:rsidP="00A555DC">
      <w:pPr>
        <w:widowControl w:val="0"/>
        <w:tabs>
          <w:tab w:val="left" w:pos="380"/>
          <w:tab w:val="left" w:pos="513"/>
        </w:tabs>
        <w:autoSpaceDE w:val="0"/>
        <w:autoSpaceDN w:val="0"/>
        <w:spacing w:before="68"/>
        <w:ind w:left="231"/>
        <w:rPr>
          <w:rFonts w:ascii="Arial" w:hAnsi="Arial" w:cs="Arial"/>
          <w:b/>
          <w:sz w:val="24"/>
          <w:szCs w:val="24"/>
        </w:rPr>
      </w:pPr>
      <w:r w:rsidRPr="00A555DC">
        <w:rPr>
          <w:rFonts w:ascii="Arial" w:hAnsi="Arial" w:cs="Arial"/>
          <w:b/>
          <w:sz w:val="24"/>
          <w:szCs w:val="24"/>
        </w:rPr>
        <w:t>Provozní</w:t>
      </w:r>
      <w:r w:rsidRPr="00A555DC">
        <w:rPr>
          <w:rFonts w:ascii="Arial" w:hAnsi="Arial" w:cs="Arial"/>
          <w:b/>
          <w:spacing w:val="2"/>
          <w:sz w:val="24"/>
          <w:szCs w:val="24"/>
        </w:rPr>
        <w:t xml:space="preserve"> </w:t>
      </w:r>
      <w:r w:rsidRPr="00A555DC">
        <w:rPr>
          <w:rFonts w:ascii="Arial" w:hAnsi="Arial" w:cs="Arial"/>
          <w:b/>
          <w:sz w:val="24"/>
          <w:szCs w:val="24"/>
        </w:rPr>
        <w:t>opravy</w:t>
      </w:r>
      <w:r w:rsidRPr="00A555DC">
        <w:rPr>
          <w:rFonts w:ascii="Arial" w:hAnsi="Arial" w:cs="Arial"/>
          <w:b/>
          <w:spacing w:val="-1"/>
          <w:sz w:val="24"/>
          <w:szCs w:val="24"/>
        </w:rPr>
        <w:t xml:space="preserve"> </w:t>
      </w:r>
      <w:r w:rsidRPr="00A555DC">
        <w:rPr>
          <w:rFonts w:ascii="Arial" w:hAnsi="Arial" w:cs="Arial"/>
          <w:b/>
          <w:sz w:val="24"/>
          <w:szCs w:val="24"/>
        </w:rPr>
        <w:t>většího rozsahu</w:t>
      </w:r>
      <w:r w:rsidRPr="00A555DC">
        <w:rPr>
          <w:rFonts w:ascii="Arial" w:hAnsi="Arial" w:cs="Arial"/>
          <w:b/>
          <w:spacing w:val="-2"/>
          <w:sz w:val="24"/>
          <w:szCs w:val="24"/>
        </w:rPr>
        <w:t xml:space="preserve"> </w:t>
      </w:r>
      <w:r w:rsidRPr="00A555DC">
        <w:rPr>
          <w:rFonts w:ascii="Arial" w:hAnsi="Arial" w:cs="Arial"/>
          <w:b/>
          <w:sz w:val="24"/>
          <w:szCs w:val="24"/>
        </w:rPr>
        <w:t>(nad</w:t>
      </w:r>
      <w:r w:rsidRPr="00A555DC">
        <w:rPr>
          <w:rFonts w:ascii="Arial" w:hAnsi="Arial" w:cs="Arial"/>
          <w:b/>
          <w:spacing w:val="-5"/>
          <w:sz w:val="24"/>
          <w:szCs w:val="24"/>
        </w:rPr>
        <w:t xml:space="preserve"> </w:t>
      </w:r>
      <w:r w:rsidRPr="00A555DC">
        <w:rPr>
          <w:rFonts w:ascii="Arial" w:hAnsi="Arial" w:cs="Arial"/>
          <w:b/>
          <w:sz w:val="24"/>
          <w:szCs w:val="24"/>
        </w:rPr>
        <w:t>300.000,-</w:t>
      </w:r>
      <w:r w:rsidRPr="00A555DC">
        <w:rPr>
          <w:rFonts w:ascii="Arial" w:hAnsi="Arial" w:cs="Arial"/>
          <w:b/>
          <w:spacing w:val="-1"/>
          <w:sz w:val="24"/>
          <w:szCs w:val="24"/>
        </w:rPr>
        <w:t xml:space="preserve"> </w:t>
      </w:r>
      <w:r w:rsidRPr="00A555DC">
        <w:rPr>
          <w:rFonts w:ascii="Arial" w:hAnsi="Arial" w:cs="Arial"/>
          <w:b/>
          <w:spacing w:val="-4"/>
          <w:sz w:val="24"/>
          <w:szCs w:val="24"/>
        </w:rPr>
        <w:t>Kč):</w:t>
      </w:r>
    </w:p>
    <w:p w:rsidR="00DA43A2" w:rsidRPr="00DA43A2" w:rsidRDefault="00DA43A2" w:rsidP="00DA43A2">
      <w:pPr>
        <w:tabs>
          <w:tab w:val="left" w:pos="1081"/>
          <w:tab w:val="left" w:pos="2426"/>
          <w:tab w:val="left" w:pos="3858"/>
          <w:tab w:val="left" w:pos="5191"/>
          <w:tab w:val="left" w:pos="6269"/>
          <w:tab w:val="left" w:pos="6824"/>
          <w:tab w:val="left" w:pos="8114"/>
          <w:tab w:val="left" w:pos="9014"/>
        </w:tabs>
        <w:ind w:left="232" w:right="213"/>
        <w:rPr>
          <w:rFonts w:ascii="Arial" w:hAnsi="Arial" w:cs="Arial"/>
          <w:sz w:val="24"/>
          <w:szCs w:val="24"/>
        </w:rPr>
      </w:pPr>
      <w:r w:rsidRPr="00DA43A2">
        <w:rPr>
          <w:rFonts w:ascii="Arial" w:hAnsi="Arial" w:cs="Arial"/>
          <w:b/>
          <w:sz w:val="24"/>
          <w:szCs w:val="24"/>
        </w:rPr>
        <w:t xml:space="preserve">Sportovní stadion Na Stoupách, Ji - Výměna umělého povrchu fotbalového hřiště </w:t>
      </w:r>
      <w:r w:rsidRPr="00DA43A2">
        <w:rPr>
          <w:rFonts w:ascii="Arial" w:hAnsi="Arial" w:cs="Arial"/>
          <w:spacing w:val="-2"/>
          <w:sz w:val="24"/>
          <w:szCs w:val="24"/>
        </w:rPr>
        <w:t>výzva</w:t>
      </w:r>
      <w:r w:rsidRPr="00DA43A2">
        <w:rPr>
          <w:rFonts w:ascii="Arial" w:hAnsi="Arial" w:cs="Arial"/>
          <w:sz w:val="24"/>
          <w:szCs w:val="24"/>
        </w:rPr>
        <w:tab/>
      </w:r>
      <w:r w:rsidRPr="00DA43A2">
        <w:rPr>
          <w:rFonts w:ascii="Arial" w:hAnsi="Arial" w:cs="Arial"/>
          <w:spacing w:val="-2"/>
          <w:sz w:val="24"/>
          <w:szCs w:val="24"/>
        </w:rPr>
        <w:t>vítěznému</w:t>
      </w:r>
      <w:r w:rsidRPr="00DA43A2">
        <w:rPr>
          <w:rFonts w:ascii="Arial" w:hAnsi="Arial" w:cs="Arial"/>
          <w:sz w:val="24"/>
          <w:szCs w:val="24"/>
        </w:rPr>
        <w:tab/>
      </w:r>
      <w:r w:rsidRPr="00DA43A2">
        <w:rPr>
          <w:rFonts w:ascii="Arial" w:hAnsi="Arial" w:cs="Arial"/>
          <w:spacing w:val="-2"/>
          <w:sz w:val="24"/>
          <w:szCs w:val="24"/>
        </w:rPr>
        <w:t>účastníkovi</w:t>
      </w:r>
      <w:r w:rsidRPr="00DA43A2">
        <w:rPr>
          <w:rFonts w:ascii="Arial" w:hAnsi="Arial" w:cs="Arial"/>
          <w:sz w:val="24"/>
          <w:szCs w:val="24"/>
        </w:rPr>
        <w:tab/>
        <w:t>k doložení</w:t>
      </w:r>
      <w:r w:rsidRPr="00DA43A2">
        <w:rPr>
          <w:rFonts w:ascii="Arial" w:hAnsi="Arial" w:cs="Arial"/>
          <w:sz w:val="24"/>
          <w:szCs w:val="24"/>
        </w:rPr>
        <w:tab/>
      </w:r>
      <w:r w:rsidRPr="00DA43A2">
        <w:rPr>
          <w:rFonts w:ascii="Arial" w:hAnsi="Arial" w:cs="Arial"/>
          <w:spacing w:val="-2"/>
          <w:sz w:val="24"/>
          <w:szCs w:val="24"/>
        </w:rPr>
        <w:t>dokladů</w:t>
      </w:r>
      <w:r w:rsidRPr="00DA43A2">
        <w:rPr>
          <w:rFonts w:ascii="Arial" w:hAnsi="Arial" w:cs="Arial"/>
          <w:sz w:val="24"/>
          <w:szCs w:val="24"/>
        </w:rPr>
        <w:tab/>
      </w:r>
      <w:r w:rsidRPr="00DA43A2">
        <w:rPr>
          <w:rFonts w:ascii="Arial" w:hAnsi="Arial" w:cs="Arial"/>
          <w:spacing w:val="-4"/>
          <w:sz w:val="24"/>
          <w:szCs w:val="24"/>
        </w:rPr>
        <w:t>dle</w:t>
      </w:r>
      <w:r w:rsidRPr="00DA43A2">
        <w:rPr>
          <w:rFonts w:ascii="Arial" w:hAnsi="Arial" w:cs="Arial"/>
          <w:sz w:val="24"/>
          <w:szCs w:val="24"/>
        </w:rPr>
        <w:tab/>
      </w:r>
      <w:r w:rsidRPr="00DA43A2">
        <w:rPr>
          <w:rFonts w:ascii="Arial" w:hAnsi="Arial" w:cs="Arial"/>
          <w:spacing w:val="-2"/>
          <w:sz w:val="24"/>
          <w:szCs w:val="24"/>
        </w:rPr>
        <w:t>podmínek</w:t>
      </w:r>
      <w:r w:rsidRPr="00DA43A2">
        <w:rPr>
          <w:rFonts w:ascii="Arial" w:hAnsi="Arial" w:cs="Arial"/>
          <w:sz w:val="24"/>
          <w:szCs w:val="24"/>
        </w:rPr>
        <w:tab/>
      </w:r>
      <w:r w:rsidRPr="00DA43A2">
        <w:rPr>
          <w:rFonts w:ascii="Arial" w:hAnsi="Arial" w:cs="Arial"/>
          <w:spacing w:val="-2"/>
          <w:sz w:val="24"/>
          <w:szCs w:val="24"/>
        </w:rPr>
        <w:t>výzvy,</w:t>
      </w:r>
      <w:r w:rsidRPr="00DA43A2">
        <w:rPr>
          <w:rFonts w:ascii="Arial" w:hAnsi="Arial" w:cs="Arial"/>
          <w:sz w:val="24"/>
          <w:szCs w:val="24"/>
        </w:rPr>
        <w:tab/>
      </w:r>
      <w:r w:rsidRPr="00DA43A2">
        <w:rPr>
          <w:rFonts w:ascii="Arial" w:hAnsi="Arial" w:cs="Arial"/>
          <w:spacing w:val="-2"/>
          <w:sz w:val="24"/>
          <w:szCs w:val="24"/>
        </w:rPr>
        <w:t xml:space="preserve">kontrola </w:t>
      </w:r>
      <w:r w:rsidRPr="00DA43A2">
        <w:rPr>
          <w:rFonts w:ascii="Arial" w:hAnsi="Arial" w:cs="Arial"/>
          <w:sz w:val="24"/>
          <w:szCs w:val="24"/>
        </w:rPr>
        <w:t>předložených</w:t>
      </w:r>
      <w:r w:rsidRPr="00DA43A2">
        <w:rPr>
          <w:rFonts w:ascii="Arial" w:hAnsi="Arial" w:cs="Arial"/>
          <w:spacing w:val="80"/>
          <w:sz w:val="24"/>
          <w:szCs w:val="24"/>
        </w:rPr>
        <w:t xml:space="preserve"> </w:t>
      </w:r>
      <w:r w:rsidRPr="00DA43A2">
        <w:rPr>
          <w:rFonts w:ascii="Arial" w:hAnsi="Arial" w:cs="Arial"/>
          <w:sz w:val="24"/>
          <w:szCs w:val="24"/>
        </w:rPr>
        <w:t>dokladů,</w:t>
      </w:r>
      <w:r w:rsidRPr="00DA43A2">
        <w:rPr>
          <w:rFonts w:ascii="Arial" w:hAnsi="Arial" w:cs="Arial"/>
          <w:spacing w:val="80"/>
          <w:sz w:val="24"/>
          <w:szCs w:val="24"/>
        </w:rPr>
        <w:t xml:space="preserve"> </w:t>
      </w:r>
      <w:r w:rsidRPr="00DA43A2">
        <w:rPr>
          <w:rFonts w:ascii="Arial" w:hAnsi="Arial" w:cs="Arial"/>
          <w:sz w:val="24"/>
          <w:szCs w:val="24"/>
        </w:rPr>
        <w:t>uzavření</w:t>
      </w:r>
      <w:r w:rsidRPr="00DA43A2">
        <w:rPr>
          <w:rFonts w:ascii="Arial" w:hAnsi="Arial" w:cs="Arial"/>
          <w:spacing w:val="80"/>
          <w:sz w:val="24"/>
          <w:szCs w:val="24"/>
        </w:rPr>
        <w:t xml:space="preserve"> </w:t>
      </w:r>
      <w:r w:rsidRPr="00DA43A2">
        <w:rPr>
          <w:rFonts w:ascii="Arial" w:hAnsi="Arial" w:cs="Arial"/>
          <w:sz w:val="24"/>
          <w:szCs w:val="24"/>
        </w:rPr>
        <w:t>SOD,</w:t>
      </w:r>
      <w:r w:rsidRPr="00DA43A2">
        <w:rPr>
          <w:rFonts w:ascii="Arial" w:hAnsi="Arial" w:cs="Arial"/>
          <w:spacing w:val="80"/>
          <w:sz w:val="24"/>
          <w:szCs w:val="24"/>
        </w:rPr>
        <w:t xml:space="preserve"> </w:t>
      </w:r>
      <w:r w:rsidRPr="00DA43A2">
        <w:rPr>
          <w:rFonts w:ascii="Arial" w:hAnsi="Arial" w:cs="Arial"/>
          <w:sz w:val="24"/>
          <w:szCs w:val="24"/>
        </w:rPr>
        <w:t>zajištění</w:t>
      </w:r>
      <w:r w:rsidRPr="00DA43A2">
        <w:rPr>
          <w:rFonts w:ascii="Arial" w:hAnsi="Arial" w:cs="Arial"/>
          <w:spacing w:val="80"/>
          <w:sz w:val="24"/>
          <w:szCs w:val="24"/>
        </w:rPr>
        <w:t xml:space="preserve"> </w:t>
      </w:r>
      <w:r w:rsidRPr="00DA43A2">
        <w:rPr>
          <w:rFonts w:ascii="Arial" w:hAnsi="Arial" w:cs="Arial"/>
          <w:sz w:val="24"/>
          <w:szCs w:val="24"/>
        </w:rPr>
        <w:t>činností</w:t>
      </w:r>
      <w:r w:rsidRPr="00DA43A2">
        <w:rPr>
          <w:rFonts w:ascii="Arial" w:hAnsi="Arial" w:cs="Arial"/>
          <w:spacing w:val="80"/>
          <w:sz w:val="24"/>
          <w:szCs w:val="24"/>
        </w:rPr>
        <w:t xml:space="preserve"> </w:t>
      </w:r>
      <w:r w:rsidRPr="00DA43A2">
        <w:rPr>
          <w:rFonts w:ascii="Arial" w:hAnsi="Arial" w:cs="Arial"/>
          <w:sz w:val="24"/>
          <w:szCs w:val="24"/>
        </w:rPr>
        <w:t>koordinátora</w:t>
      </w:r>
      <w:r w:rsidRPr="00DA43A2">
        <w:rPr>
          <w:rFonts w:ascii="Arial" w:hAnsi="Arial" w:cs="Arial"/>
          <w:spacing w:val="80"/>
          <w:sz w:val="24"/>
          <w:szCs w:val="24"/>
        </w:rPr>
        <w:t xml:space="preserve"> </w:t>
      </w:r>
      <w:r w:rsidRPr="00DA43A2">
        <w:rPr>
          <w:rFonts w:ascii="Arial" w:hAnsi="Arial" w:cs="Arial"/>
          <w:sz w:val="24"/>
          <w:szCs w:val="24"/>
        </w:rPr>
        <w:t>BOZP</w:t>
      </w:r>
      <w:r w:rsidRPr="00DA43A2">
        <w:rPr>
          <w:rFonts w:ascii="Arial" w:hAnsi="Arial" w:cs="Arial"/>
          <w:spacing w:val="80"/>
          <w:sz w:val="24"/>
          <w:szCs w:val="24"/>
        </w:rPr>
        <w:t xml:space="preserve"> </w:t>
      </w:r>
      <w:r w:rsidRPr="00DA43A2">
        <w:rPr>
          <w:rFonts w:ascii="Arial" w:hAnsi="Arial" w:cs="Arial"/>
          <w:sz w:val="24"/>
          <w:szCs w:val="24"/>
        </w:rPr>
        <w:t>a</w:t>
      </w:r>
      <w:r w:rsidRPr="00DA43A2">
        <w:rPr>
          <w:rFonts w:ascii="Arial" w:hAnsi="Arial" w:cs="Arial"/>
          <w:spacing w:val="80"/>
          <w:sz w:val="24"/>
          <w:szCs w:val="24"/>
        </w:rPr>
        <w:t xml:space="preserve"> </w:t>
      </w:r>
      <w:r w:rsidRPr="00DA43A2">
        <w:rPr>
          <w:rFonts w:ascii="Arial" w:hAnsi="Arial" w:cs="Arial"/>
          <w:sz w:val="24"/>
          <w:szCs w:val="24"/>
        </w:rPr>
        <w:t>TDI, protokolární pozastavení/přerušení díla z klimatických důvodů</w:t>
      </w:r>
    </w:p>
    <w:p w:rsidR="00DA43A2" w:rsidRPr="00A555DC" w:rsidRDefault="00DA43A2" w:rsidP="00DA43A2">
      <w:pPr>
        <w:pStyle w:val="Nadpis2"/>
        <w:rPr>
          <w:rFonts w:ascii="Arial" w:hAnsi="Arial" w:cs="Arial"/>
          <w:color w:val="auto"/>
          <w:sz w:val="24"/>
          <w:szCs w:val="24"/>
        </w:rPr>
      </w:pPr>
      <w:r w:rsidRPr="00A555DC">
        <w:rPr>
          <w:rFonts w:ascii="Arial" w:hAnsi="Arial" w:cs="Arial"/>
          <w:color w:val="auto"/>
          <w:sz w:val="24"/>
          <w:szCs w:val="24"/>
        </w:rPr>
        <w:t>Sportovní</w:t>
      </w:r>
      <w:r w:rsidRPr="00A555DC">
        <w:rPr>
          <w:rFonts w:ascii="Arial" w:hAnsi="Arial" w:cs="Arial"/>
          <w:color w:val="auto"/>
          <w:spacing w:val="-1"/>
          <w:sz w:val="24"/>
          <w:szCs w:val="24"/>
        </w:rPr>
        <w:t xml:space="preserve"> </w:t>
      </w:r>
      <w:r w:rsidRPr="00A555DC">
        <w:rPr>
          <w:rFonts w:ascii="Arial" w:hAnsi="Arial" w:cs="Arial"/>
          <w:color w:val="auto"/>
          <w:sz w:val="24"/>
          <w:szCs w:val="24"/>
        </w:rPr>
        <w:t>stadion Na</w:t>
      </w:r>
      <w:r w:rsidRPr="00A555DC">
        <w:rPr>
          <w:rFonts w:ascii="Arial" w:hAnsi="Arial" w:cs="Arial"/>
          <w:color w:val="auto"/>
          <w:spacing w:val="-1"/>
          <w:sz w:val="24"/>
          <w:szCs w:val="24"/>
        </w:rPr>
        <w:t xml:space="preserve"> </w:t>
      </w:r>
      <w:r w:rsidRPr="00A555DC">
        <w:rPr>
          <w:rFonts w:ascii="Arial" w:hAnsi="Arial" w:cs="Arial"/>
          <w:color w:val="auto"/>
          <w:sz w:val="24"/>
          <w:szCs w:val="24"/>
        </w:rPr>
        <w:t>Stoupách,</w:t>
      </w:r>
      <w:r w:rsidRPr="00A555DC">
        <w:rPr>
          <w:rFonts w:ascii="Arial" w:hAnsi="Arial" w:cs="Arial"/>
          <w:color w:val="auto"/>
          <w:spacing w:val="-2"/>
          <w:sz w:val="24"/>
          <w:szCs w:val="24"/>
        </w:rPr>
        <w:t xml:space="preserve"> </w:t>
      </w:r>
      <w:r w:rsidRPr="00A555DC">
        <w:rPr>
          <w:rFonts w:ascii="Arial" w:hAnsi="Arial" w:cs="Arial"/>
          <w:color w:val="auto"/>
          <w:sz w:val="24"/>
          <w:szCs w:val="24"/>
        </w:rPr>
        <w:t>Ji –</w:t>
      </w:r>
      <w:r w:rsidRPr="00A555DC">
        <w:rPr>
          <w:rFonts w:ascii="Arial" w:hAnsi="Arial" w:cs="Arial"/>
          <w:color w:val="auto"/>
          <w:spacing w:val="-1"/>
          <w:sz w:val="24"/>
          <w:szCs w:val="24"/>
        </w:rPr>
        <w:t xml:space="preserve"> </w:t>
      </w:r>
      <w:r w:rsidRPr="00A555DC">
        <w:rPr>
          <w:rFonts w:ascii="Arial" w:hAnsi="Arial" w:cs="Arial"/>
          <w:color w:val="auto"/>
          <w:sz w:val="24"/>
          <w:szCs w:val="24"/>
        </w:rPr>
        <w:t>Oprava tartanu atletické</w:t>
      </w:r>
      <w:r w:rsidRPr="00A555DC">
        <w:rPr>
          <w:rFonts w:ascii="Arial" w:hAnsi="Arial" w:cs="Arial"/>
          <w:color w:val="auto"/>
          <w:spacing w:val="1"/>
          <w:sz w:val="24"/>
          <w:szCs w:val="24"/>
        </w:rPr>
        <w:t xml:space="preserve"> </w:t>
      </w:r>
      <w:r w:rsidRPr="00A555DC">
        <w:rPr>
          <w:rFonts w:ascii="Arial" w:hAnsi="Arial" w:cs="Arial"/>
          <w:color w:val="auto"/>
          <w:sz w:val="24"/>
          <w:szCs w:val="24"/>
        </w:rPr>
        <w:t>dráhy</w:t>
      </w:r>
      <w:r w:rsidRPr="00A555DC">
        <w:rPr>
          <w:rFonts w:ascii="Arial" w:hAnsi="Arial" w:cs="Arial"/>
          <w:color w:val="auto"/>
          <w:spacing w:val="-4"/>
          <w:sz w:val="24"/>
          <w:szCs w:val="24"/>
        </w:rPr>
        <w:t xml:space="preserve"> </w:t>
      </w:r>
      <w:r w:rsidRPr="00A555DC">
        <w:rPr>
          <w:rFonts w:ascii="Arial" w:hAnsi="Arial" w:cs="Arial"/>
          <w:color w:val="auto"/>
          <w:sz w:val="24"/>
          <w:szCs w:val="24"/>
        </w:rPr>
        <w:t xml:space="preserve">včetně </w:t>
      </w:r>
      <w:r w:rsidRPr="00A555DC">
        <w:rPr>
          <w:rFonts w:ascii="Arial" w:hAnsi="Arial" w:cs="Arial"/>
          <w:color w:val="auto"/>
          <w:spacing w:val="-2"/>
          <w:sz w:val="24"/>
          <w:szCs w:val="24"/>
        </w:rPr>
        <w:t>sektorů</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rPr>
          <w:rFonts w:ascii="Arial" w:hAnsi="Arial" w:cs="Arial"/>
        </w:rPr>
      </w:pPr>
      <w:r w:rsidRPr="00DA43A2">
        <w:rPr>
          <w:rFonts w:ascii="Arial" w:hAnsi="Arial" w:cs="Arial"/>
        </w:rPr>
        <w:t>zajištění</w:t>
      </w:r>
      <w:r w:rsidRPr="00DA43A2">
        <w:rPr>
          <w:rFonts w:ascii="Arial" w:hAnsi="Arial" w:cs="Arial"/>
          <w:spacing w:val="-3"/>
        </w:rPr>
        <w:t xml:space="preserve"> </w:t>
      </w:r>
      <w:r w:rsidRPr="00DA43A2">
        <w:rPr>
          <w:rFonts w:ascii="Arial" w:hAnsi="Arial" w:cs="Arial"/>
        </w:rPr>
        <w:t>certifikace</w:t>
      </w:r>
      <w:r w:rsidRPr="00DA43A2">
        <w:rPr>
          <w:rFonts w:ascii="Arial" w:hAnsi="Arial" w:cs="Arial"/>
          <w:spacing w:val="-2"/>
        </w:rPr>
        <w:t xml:space="preserve"> </w:t>
      </w:r>
      <w:r w:rsidRPr="00DA43A2">
        <w:rPr>
          <w:rFonts w:ascii="Arial" w:hAnsi="Arial" w:cs="Arial"/>
        </w:rPr>
        <w:t>atletické</w:t>
      </w:r>
      <w:r w:rsidRPr="00DA43A2">
        <w:rPr>
          <w:rFonts w:ascii="Arial" w:hAnsi="Arial" w:cs="Arial"/>
          <w:spacing w:val="-1"/>
        </w:rPr>
        <w:t xml:space="preserve"> </w:t>
      </w:r>
      <w:r w:rsidRPr="00DA43A2">
        <w:rPr>
          <w:rFonts w:ascii="Arial" w:hAnsi="Arial" w:cs="Arial"/>
        </w:rPr>
        <w:t>dráhy a sektorů</w:t>
      </w:r>
      <w:r w:rsidRPr="00DA43A2">
        <w:rPr>
          <w:rFonts w:ascii="Arial" w:hAnsi="Arial" w:cs="Arial"/>
          <w:spacing w:val="-3"/>
        </w:rPr>
        <w:t xml:space="preserve"> </w:t>
      </w:r>
      <w:r w:rsidRPr="00DA43A2">
        <w:rPr>
          <w:rFonts w:ascii="Arial" w:hAnsi="Arial" w:cs="Arial"/>
        </w:rPr>
        <w:t>na</w:t>
      </w:r>
      <w:r w:rsidRPr="00DA43A2">
        <w:rPr>
          <w:rFonts w:ascii="Arial" w:hAnsi="Arial" w:cs="Arial"/>
          <w:spacing w:val="1"/>
        </w:rPr>
        <w:t xml:space="preserve"> </w:t>
      </w:r>
      <w:r w:rsidRPr="00DA43A2">
        <w:rPr>
          <w:rFonts w:ascii="Arial" w:hAnsi="Arial" w:cs="Arial"/>
        </w:rPr>
        <w:t>úroveň</w:t>
      </w:r>
      <w:r w:rsidRPr="00DA43A2">
        <w:rPr>
          <w:rFonts w:ascii="Arial" w:hAnsi="Arial" w:cs="Arial"/>
          <w:spacing w:val="2"/>
        </w:rPr>
        <w:t xml:space="preserve"> </w:t>
      </w:r>
      <w:r w:rsidRPr="00DA43A2">
        <w:rPr>
          <w:rFonts w:ascii="Arial" w:hAnsi="Arial" w:cs="Arial"/>
        </w:rPr>
        <w:t>„WA</w:t>
      </w:r>
      <w:r w:rsidRPr="00DA43A2">
        <w:rPr>
          <w:rFonts w:ascii="Arial" w:hAnsi="Arial" w:cs="Arial"/>
          <w:spacing w:val="-2"/>
        </w:rPr>
        <w:t xml:space="preserve"> </w:t>
      </w:r>
      <w:proofErr w:type="spellStart"/>
      <w:r w:rsidRPr="00DA43A2">
        <w:rPr>
          <w:rFonts w:ascii="Arial" w:hAnsi="Arial" w:cs="Arial"/>
        </w:rPr>
        <w:t>class</w:t>
      </w:r>
      <w:proofErr w:type="spellEnd"/>
      <w:r w:rsidRPr="00DA43A2">
        <w:rPr>
          <w:rFonts w:ascii="Arial" w:hAnsi="Arial" w:cs="Arial"/>
          <w:spacing w:val="-2"/>
        </w:rPr>
        <w:t xml:space="preserve"> </w:t>
      </w:r>
      <w:r w:rsidRPr="00DA43A2">
        <w:rPr>
          <w:rFonts w:ascii="Arial" w:hAnsi="Arial" w:cs="Arial"/>
          <w:spacing w:val="-5"/>
        </w:rPr>
        <w:t>2“</w:t>
      </w:r>
    </w:p>
    <w:p w:rsidR="00DA43A2" w:rsidRPr="00A555DC" w:rsidRDefault="00DA43A2" w:rsidP="00DA43A2">
      <w:pPr>
        <w:pStyle w:val="Nadpis2"/>
        <w:rPr>
          <w:rFonts w:ascii="Arial" w:hAnsi="Arial" w:cs="Arial"/>
          <w:color w:val="auto"/>
          <w:sz w:val="24"/>
          <w:szCs w:val="24"/>
        </w:rPr>
      </w:pPr>
      <w:r w:rsidRPr="00A555DC">
        <w:rPr>
          <w:rFonts w:ascii="Arial" w:hAnsi="Arial" w:cs="Arial"/>
          <w:color w:val="auto"/>
          <w:sz w:val="24"/>
          <w:szCs w:val="24"/>
        </w:rPr>
        <w:t>Březinovy</w:t>
      </w:r>
      <w:r w:rsidRPr="00A555DC">
        <w:rPr>
          <w:rFonts w:ascii="Arial" w:hAnsi="Arial" w:cs="Arial"/>
          <w:color w:val="auto"/>
          <w:spacing w:val="-6"/>
          <w:sz w:val="24"/>
          <w:szCs w:val="24"/>
        </w:rPr>
        <w:t xml:space="preserve"> </w:t>
      </w:r>
      <w:r w:rsidRPr="00A555DC">
        <w:rPr>
          <w:rFonts w:ascii="Arial" w:hAnsi="Arial" w:cs="Arial"/>
          <w:color w:val="auto"/>
          <w:sz w:val="24"/>
          <w:szCs w:val="24"/>
        </w:rPr>
        <w:t>Sady</w:t>
      </w:r>
      <w:r w:rsidRPr="00A555DC">
        <w:rPr>
          <w:rFonts w:ascii="Arial" w:hAnsi="Arial" w:cs="Arial"/>
          <w:color w:val="auto"/>
          <w:spacing w:val="-5"/>
          <w:sz w:val="24"/>
          <w:szCs w:val="24"/>
        </w:rPr>
        <w:t xml:space="preserve"> </w:t>
      </w:r>
      <w:r w:rsidRPr="00A555DC">
        <w:rPr>
          <w:rFonts w:ascii="Arial" w:hAnsi="Arial" w:cs="Arial"/>
          <w:color w:val="auto"/>
          <w:sz w:val="24"/>
          <w:szCs w:val="24"/>
        </w:rPr>
        <w:t>2a, Jihlava</w:t>
      </w:r>
      <w:r w:rsidRPr="00A555DC">
        <w:rPr>
          <w:rFonts w:ascii="Arial" w:hAnsi="Arial" w:cs="Arial"/>
          <w:color w:val="auto"/>
          <w:spacing w:val="-1"/>
          <w:sz w:val="24"/>
          <w:szCs w:val="24"/>
        </w:rPr>
        <w:t xml:space="preserve"> </w:t>
      </w:r>
      <w:r w:rsidRPr="00A555DC">
        <w:rPr>
          <w:rFonts w:ascii="Arial" w:hAnsi="Arial" w:cs="Arial"/>
          <w:color w:val="auto"/>
          <w:sz w:val="24"/>
          <w:szCs w:val="24"/>
        </w:rPr>
        <w:t>– Oprava</w:t>
      </w:r>
      <w:r w:rsidRPr="00A555DC">
        <w:rPr>
          <w:rFonts w:ascii="Arial" w:hAnsi="Arial" w:cs="Arial"/>
          <w:color w:val="auto"/>
          <w:spacing w:val="1"/>
          <w:sz w:val="24"/>
          <w:szCs w:val="24"/>
        </w:rPr>
        <w:t xml:space="preserve"> </w:t>
      </w:r>
      <w:r w:rsidRPr="00A555DC">
        <w:rPr>
          <w:rFonts w:ascii="Arial" w:hAnsi="Arial" w:cs="Arial"/>
          <w:color w:val="auto"/>
          <w:sz w:val="24"/>
          <w:szCs w:val="24"/>
        </w:rPr>
        <w:t>plynové</w:t>
      </w:r>
      <w:r w:rsidRPr="00A555DC">
        <w:rPr>
          <w:rFonts w:ascii="Arial" w:hAnsi="Arial" w:cs="Arial"/>
          <w:color w:val="auto"/>
          <w:spacing w:val="1"/>
          <w:sz w:val="24"/>
          <w:szCs w:val="24"/>
        </w:rPr>
        <w:t xml:space="preserve"> </w:t>
      </w:r>
      <w:r w:rsidRPr="00A555DC">
        <w:rPr>
          <w:rFonts w:ascii="Arial" w:hAnsi="Arial" w:cs="Arial"/>
          <w:color w:val="auto"/>
          <w:spacing w:val="-2"/>
          <w:sz w:val="24"/>
          <w:szCs w:val="24"/>
        </w:rPr>
        <w:t>kotelny</w:t>
      </w:r>
    </w:p>
    <w:p w:rsidR="00DA43A2" w:rsidRPr="00DA43A2" w:rsidRDefault="00DA43A2" w:rsidP="00DA43A2">
      <w:pPr>
        <w:pStyle w:val="Odstavecseseznamem"/>
        <w:widowControl w:val="0"/>
        <w:numPr>
          <w:ilvl w:val="1"/>
          <w:numId w:val="85"/>
        </w:numPr>
        <w:tabs>
          <w:tab w:val="left" w:pos="421"/>
        </w:tabs>
        <w:autoSpaceDE w:val="0"/>
        <w:autoSpaceDN w:val="0"/>
        <w:ind w:right="211" w:firstLine="0"/>
        <w:contextualSpacing w:val="0"/>
        <w:jc w:val="both"/>
        <w:rPr>
          <w:rFonts w:ascii="Arial" w:hAnsi="Arial" w:cs="Arial"/>
        </w:rPr>
      </w:pPr>
      <w:r w:rsidRPr="00DA43A2">
        <w:rPr>
          <w:rFonts w:ascii="Arial" w:hAnsi="Arial" w:cs="Arial"/>
        </w:rPr>
        <w:t>průběžná účast na kontrolních dnech, převzetí dokončeného díla vč. dokladové části, převzetí odstranění vad a nedodělků, zajištění zaškolení nájemce a provozovatele vč. předání dokladové části</w:t>
      </w:r>
    </w:p>
    <w:p w:rsidR="00DA43A2" w:rsidRPr="00A555DC" w:rsidRDefault="00DA43A2" w:rsidP="00DA43A2">
      <w:pPr>
        <w:pStyle w:val="Nadpis2"/>
        <w:rPr>
          <w:rFonts w:ascii="Arial" w:hAnsi="Arial" w:cs="Arial"/>
          <w:color w:val="auto"/>
          <w:sz w:val="24"/>
          <w:szCs w:val="24"/>
        </w:rPr>
      </w:pPr>
      <w:r w:rsidRPr="00A555DC">
        <w:rPr>
          <w:rFonts w:ascii="Arial" w:hAnsi="Arial" w:cs="Arial"/>
          <w:color w:val="auto"/>
          <w:sz w:val="24"/>
          <w:szCs w:val="24"/>
        </w:rPr>
        <w:t>Prádelny</w:t>
      </w:r>
      <w:r w:rsidRPr="00A555DC">
        <w:rPr>
          <w:rFonts w:ascii="Arial" w:hAnsi="Arial" w:cs="Arial"/>
          <w:color w:val="auto"/>
          <w:spacing w:val="-7"/>
          <w:sz w:val="24"/>
          <w:szCs w:val="24"/>
        </w:rPr>
        <w:t xml:space="preserve"> </w:t>
      </w:r>
      <w:r w:rsidRPr="00A555DC">
        <w:rPr>
          <w:rFonts w:ascii="Arial" w:hAnsi="Arial" w:cs="Arial"/>
          <w:color w:val="auto"/>
          <w:sz w:val="24"/>
          <w:szCs w:val="24"/>
        </w:rPr>
        <w:t>a</w:t>
      </w:r>
      <w:r w:rsidRPr="00A555DC">
        <w:rPr>
          <w:rFonts w:ascii="Arial" w:hAnsi="Arial" w:cs="Arial"/>
          <w:color w:val="auto"/>
          <w:spacing w:val="2"/>
          <w:sz w:val="24"/>
          <w:szCs w:val="24"/>
        </w:rPr>
        <w:t xml:space="preserve"> </w:t>
      </w:r>
      <w:r w:rsidRPr="00A555DC">
        <w:rPr>
          <w:rFonts w:ascii="Arial" w:hAnsi="Arial" w:cs="Arial"/>
          <w:color w:val="auto"/>
          <w:sz w:val="24"/>
          <w:szCs w:val="24"/>
        </w:rPr>
        <w:t>čistírny</w:t>
      </w:r>
      <w:r w:rsidRPr="00A555DC">
        <w:rPr>
          <w:rFonts w:ascii="Arial" w:hAnsi="Arial" w:cs="Arial"/>
          <w:color w:val="auto"/>
          <w:spacing w:val="-7"/>
          <w:sz w:val="24"/>
          <w:szCs w:val="24"/>
        </w:rPr>
        <w:t xml:space="preserve"> </w:t>
      </w:r>
      <w:r w:rsidRPr="00A555DC">
        <w:rPr>
          <w:rFonts w:ascii="Arial" w:hAnsi="Arial" w:cs="Arial"/>
          <w:color w:val="auto"/>
          <w:sz w:val="24"/>
          <w:szCs w:val="24"/>
        </w:rPr>
        <w:t>–</w:t>
      </w:r>
      <w:r w:rsidRPr="00A555DC">
        <w:rPr>
          <w:rFonts w:ascii="Arial" w:hAnsi="Arial" w:cs="Arial"/>
          <w:color w:val="auto"/>
          <w:spacing w:val="5"/>
          <w:sz w:val="24"/>
          <w:szCs w:val="24"/>
        </w:rPr>
        <w:t xml:space="preserve"> </w:t>
      </w:r>
      <w:r w:rsidRPr="00A555DC">
        <w:rPr>
          <w:rFonts w:ascii="Arial" w:hAnsi="Arial" w:cs="Arial"/>
          <w:color w:val="auto"/>
          <w:sz w:val="24"/>
          <w:szCs w:val="24"/>
        </w:rPr>
        <w:t>Výměna</w:t>
      </w:r>
      <w:r w:rsidRPr="00A555DC">
        <w:rPr>
          <w:rFonts w:ascii="Arial" w:hAnsi="Arial" w:cs="Arial"/>
          <w:color w:val="auto"/>
          <w:spacing w:val="3"/>
          <w:sz w:val="24"/>
          <w:szCs w:val="24"/>
        </w:rPr>
        <w:t xml:space="preserve"> </w:t>
      </w:r>
      <w:r w:rsidRPr="00A555DC">
        <w:rPr>
          <w:rFonts w:ascii="Arial" w:hAnsi="Arial" w:cs="Arial"/>
          <w:color w:val="auto"/>
          <w:spacing w:val="-2"/>
          <w:sz w:val="24"/>
          <w:szCs w:val="24"/>
        </w:rPr>
        <w:t>světlíků</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jc w:val="both"/>
        <w:rPr>
          <w:rFonts w:ascii="Arial" w:hAnsi="Arial" w:cs="Arial"/>
        </w:rPr>
      </w:pPr>
      <w:r w:rsidRPr="00DA43A2">
        <w:rPr>
          <w:rFonts w:ascii="Arial" w:hAnsi="Arial" w:cs="Arial"/>
        </w:rPr>
        <w:t>pravidelná</w:t>
      </w:r>
      <w:r w:rsidRPr="00DA43A2">
        <w:rPr>
          <w:rFonts w:ascii="Arial" w:hAnsi="Arial" w:cs="Arial"/>
          <w:spacing w:val="-1"/>
        </w:rPr>
        <w:t xml:space="preserve"> </w:t>
      </w:r>
      <w:r w:rsidRPr="00DA43A2">
        <w:rPr>
          <w:rFonts w:ascii="Arial" w:hAnsi="Arial" w:cs="Arial"/>
        </w:rPr>
        <w:t>účast na</w:t>
      </w:r>
      <w:r w:rsidRPr="00DA43A2">
        <w:rPr>
          <w:rFonts w:ascii="Arial" w:hAnsi="Arial" w:cs="Arial"/>
          <w:spacing w:val="-2"/>
        </w:rPr>
        <w:t xml:space="preserve"> </w:t>
      </w:r>
      <w:r w:rsidRPr="00DA43A2">
        <w:rPr>
          <w:rFonts w:ascii="Arial" w:hAnsi="Arial" w:cs="Arial"/>
        </w:rPr>
        <w:t>kontrolních</w:t>
      </w:r>
      <w:r w:rsidRPr="00DA43A2">
        <w:rPr>
          <w:rFonts w:ascii="Arial" w:hAnsi="Arial" w:cs="Arial"/>
          <w:spacing w:val="-1"/>
        </w:rPr>
        <w:t xml:space="preserve"> </w:t>
      </w:r>
      <w:r w:rsidRPr="00DA43A2">
        <w:rPr>
          <w:rFonts w:ascii="Arial" w:hAnsi="Arial" w:cs="Arial"/>
        </w:rPr>
        <w:t>dnech,</w:t>
      </w:r>
      <w:r w:rsidRPr="00DA43A2">
        <w:rPr>
          <w:rFonts w:ascii="Arial" w:hAnsi="Arial" w:cs="Arial"/>
          <w:spacing w:val="-1"/>
        </w:rPr>
        <w:t xml:space="preserve"> </w:t>
      </w:r>
      <w:r w:rsidRPr="00DA43A2">
        <w:rPr>
          <w:rFonts w:ascii="Arial" w:hAnsi="Arial" w:cs="Arial"/>
        </w:rPr>
        <w:t>finální</w:t>
      </w:r>
      <w:r w:rsidRPr="00DA43A2">
        <w:rPr>
          <w:rFonts w:ascii="Arial" w:hAnsi="Arial" w:cs="Arial"/>
          <w:spacing w:val="-4"/>
        </w:rPr>
        <w:t xml:space="preserve"> </w:t>
      </w:r>
      <w:r w:rsidRPr="00DA43A2">
        <w:rPr>
          <w:rFonts w:ascii="Arial" w:hAnsi="Arial" w:cs="Arial"/>
        </w:rPr>
        <w:t>převzetí</w:t>
      </w:r>
      <w:r w:rsidRPr="00DA43A2">
        <w:rPr>
          <w:rFonts w:ascii="Arial" w:hAnsi="Arial" w:cs="Arial"/>
          <w:spacing w:val="-2"/>
        </w:rPr>
        <w:t xml:space="preserve"> </w:t>
      </w:r>
      <w:r w:rsidRPr="00DA43A2">
        <w:rPr>
          <w:rFonts w:ascii="Arial" w:hAnsi="Arial" w:cs="Arial"/>
        </w:rPr>
        <w:t xml:space="preserve">dokončeného </w:t>
      </w:r>
      <w:r w:rsidRPr="00DA43A2">
        <w:rPr>
          <w:rFonts w:ascii="Arial" w:hAnsi="Arial" w:cs="Arial"/>
          <w:spacing w:val="-4"/>
        </w:rPr>
        <w:t>díla</w:t>
      </w:r>
    </w:p>
    <w:p w:rsidR="00DA43A2" w:rsidRPr="00C84814" w:rsidRDefault="00DA43A2" w:rsidP="00DA43A2">
      <w:pPr>
        <w:pStyle w:val="Nadpis2"/>
        <w:rPr>
          <w:rFonts w:ascii="Arial" w:hAnsi="Arial" w:cs="Arial"/>
          <w:color w:val="auto"/>
          <w:sz w:val="24"/>
          <w:szCs w:val="24"/>
        </w:rPr>
      </w:pPr>
      <w:r w:rsidRPr="00C84814">
        <w:rPr>
          <w:rFonts w:ascii="Arial" w:hAnsi="Arial" w:cs="Arial"/>
          <w:color w:val="auto"/>
          <w:sz w:val="24"/>
          <w:szCs w:val="24"/>
        </w:rPr>
        <w:t>DPS</w:t>
      </w:r>
      <w:r w:rsidRPr="00C84814">
        <w:rPr>
          <w:rFonts w:ascii="Arial" w:hAnsi="Arial" w:cs="Arial"/>
          <w:color w:val="auto"/>
          <w:spacing w:val="-1"/>
          <w:sz w:val="24"/>
          <w:szCs w:val="24"/>
        </w:rPr>
        <w:t xml:space="preserve"> </w:t>
      </w:r>
      <w:r w:rsidRPr="00C84814">
        <w:rPr>
          <w:rFonts w:ascii="Arial" w:hAnsi="Arial" w:cs="Arial"/>
          <w:color w:val="auto"/>
          <w:sz w:val="24"/>
          <w:szCs w:val="24"/>
        </w:rPr>
        <w:t>Za</w:t>
      </w:r>
      <w:r w:rsidRPr="00C84814">
        <w:rPr>
          <w:rFonts w:ascii="Arial" w:hAnsi="Arial" w:cs="Arial"/>
          <w:color w:val="auto"/>
          <w:spacing w:val="-1"/>
          <w:sz w:val="24"/>
          <w:szCs w:val="24"/>
        </w:rPr>
        <w:t xml:space="preserve"> </w:t>
      </w:r>
      <w:r w:rsidRPr="00C84814">
        <w:rPr>
          <w:rFonts w:ascii="Arial" w:hAnsi="Arial" w:cs="Arial"/>
          <w:color w:val="auto"/>
          <w:sz w:val="24"/>
          <w:szCs w:val="24"/>
        </w:rPr>
        <w:t>Prachárnou</w:t>
      </w:r>
      <w:r w:rsidRPr="00C84814">
        <w:rPr>
          <w:rFonts w:ascii="Arial" w:hAnsi="Arial" w:cs="Arial"/>
          <w:color w:val="auto"/>
          <w:spacing w:val="-2"/>
          <w:sz w:val="24"/>
          <w:szCs w:val="24"/>
        </w:rPr>
        <w:t xml:space="preserve"> </w:t>
      </w:r>
      <w:r w:rsidRPr="00C84814">
        <w:rPr>
          <w:rFonts w:ascii="Arial" w:hAnsi="Arial" w:cs="Arial"/>
          <w:color w:val="auto"/>
          <w:sz w:val="24"/>
          <w:szCs w:val="24"/>
        </w:rPr>
        <w:t>1a,</w:t>
      </w:r>
      <w:r w:rsidRPr="00C84814">
        <w:rPr>
          <w:rFonts w:ascii="Arial" w:hAnsi="Arial" w:cs="Arial"/>
          <w:color w:val="auto"/>
          <w:spacing w:val="1"/>
          <w:sz w:val="24"/>
          <w:szCs w:val="24"/>
        </w:rPr>
        <w:t xml:space="preserve"> </w:t>
      </w:r>
      <w:r w:rsidRPr="00C84814">
        <w:rPr>
          <w:rFonts w:ascii="Arial" w:hAnsi="Arial" w:cs="Arial"/>
          <w:color w:val="auto"/>
          <w:sz w:val="24"/>
          <w:szCs w:val="24"/>
        </w:rPr>
        <w:t>Ji</w:t>
      </w:r>
      <w:r w:rsidRPr="00C84814">
        <w:rPr>
          <w:rFonts w:ascii="Arial" w:hAnsi="Arial" w:cs="Arial"/>
          <w:color w:val="auto"/>
          <w:spacing w:val="-3"/>
          <w:sz w:val="24"/>
          <w:szCs w:val="24"/>
        </w:rPr>
        <w:t xml:space="preserve"> </w:t>
      </w:r>
      <w:r w:rsidRPr="00C84814">
        <w:rPr>
          <w:rFonts w:ascii="Arial" w:hAnsi="Arial" w:cs="Arial"/>
          <w:color w:val="auto"/>
          <w:sz w:val="24"/>
          <w:szCs w:val="24"/>
        </w:rPr>
        <w:t>–</w:t>
      </w:r>
      <w:r w:rsidRPr="00C84814">
        <w:rPr>
          <w:rFonts w:ascii="Arial" w:hAnsi="Arial" w:cs="Arial"/>
          <w:color w:val="auto"/>
          <w:spacing w:val="3"/>
          <w:sz w:val="24"/>
          <w:szCs w:val="24"/>
        </w:rPr>
        <w:t xml:space="preserve"> </w:t>
      </w:r>
      <w:r w:rsidRPr="00C84814">
        <w:rPr>
          <w:rFonts w:ascii="Arial" w:hAnsi="Arial" w:cs="Arial"/>
          <w:color w:val="auto"/>
          <w:sz w:val="24"/>
          <w:szCs w:val="24"/>
        </w:rPr>
        <w:t>Oprava</w:t>
      </w:r>
      <w:r w:rsidRPr="00C84814">
        <w:rPr>
          <w:rFonts w:ascii="Arial" w:hAnsi="Arial" w:cs="Arial"/>
          <w:color w:val="auto"/>
          <w:spacing w:val="1"/>
          <w:sz w:val="24"/>
          <w:szCs w:val="24"/>
        </w:rPr>
        <w:t xml:space="preserve"> </w:t>
      </w:r>
      <w:r w:rsidRPr="00C84814">
        <w:rPr>
          <w:rFonts w:ascii="Arial" w:hAnsi="Arial" w:cs="Arial"/>
          <w:color w:val="auto"/>
          <w:sz w:val="24"/>
          <w:szCs w:val="24"/>
        </w:rPr>
        <w:t>bytových</w:t>
      </w:r>
      <w:r w:rsidRPr="00C84814">
        <w:rPr>
          <w:rFonts w:ascii="Arial" w:hAnsi="Arial" w:cs="Arial"/>
          <w:color w:val="auto"/>
          <w:spacing w:val="-1"/>
          <w:sz w:val="24"/>
          <w:szCs w:val="24"/>
        </w:rPr>
        <w:t xml:space="preserve"> </w:t>
      </w:r>
      <w:r w:rsidRPr="00C84814">
        <w:rPr>
          <w:rFonts w:ascii="Arial" w:hAnsi="Arial" w:cs="Arial"/>
          <w:color w:val="auto"/>
          <w:sz w:val="24"/>
          <w:szCs w:val="24"/>
        </w:rPr>
        <w:t>jader</w:t>
      </w:r>
      <w:r w:rsidRPr="00C84814">
        <w:rPr>
          <w:rFonts w:ascii="Arial" w:hAnsi="Arial" w:cs="Arial"/>
          <w:color w:val="auto"/>
          <w:spacing w:val="-1"/>
          <w:sz w:val="24"/>
          <w:szCs w:val="24"/>
        </w:rPr>
        <w:t xml:space="preserve"> </w:t>
      </w:r>
      <w:r w:rsidRPr="00C84814">
        <w:rPr>
          <w:rFonts w:ascii="Arial" w:hAnsi="Arial" w:cs="Arial"/>
          <w:color w:val="auto"/>
          <w:sz w:val="24"/>
          <w:szCs w:val="24"/>
        </w:rPr>
        <w:t>v</w:t>
      </w:r>
      <w:r w:rsidRPr="00C84814">
        <w:rPr>
          <w:rFonts w:ascii="Arial" w:hAnsi="Arial" w:cs="Arial"/>
          <w:color w:val="auto"/>
          <w:spacing w:val="-4"/>
          <w:sz w:val="24"/>
          <w:szCs w:val="24"/>
        </w:rPr>
        <w:t xml:space="preserve"> </w:t>
      </w:r>
      <w:r w:rsidRPr="00C84814">
        <w:rPr>
          <w:rFonts w:ascii="Arial" w:hAnsi="Arial" w:cs="Arial"/>
          <w:color w:val="auto"/>
          <w:sz w:val="24"/>
          <w:szCs w:val="24"/>
        </w:rPr>
        <w:t>bytových</w:t>
      </w:r>
      <w:r w:rsidRPr="00C84814">
        <w:rPr>
          <w:rFonts w:ascii="Arial" w:hAnsi="Arial" w:cs="Arial"/>
          <w:color w:val="auto"/>
          <w:spacing w:val="-1"/>
          <w:sz w:val="24"/>
          <w:szCs w:val="24"/>
        </w:rPr>
        <w:t xml:space="preserve"> </w:t>
      </w:r>
      <w:r w:rsidRPr="00C84814">
        <w:rPr>
          <w:rFonts w:ascii="Arial" w:hAnsi="Arial" w:cs="Arial"/>
          <w:color w:val="auto"/>
          <w:sz w:val="24"/>
          <w:szCs w:val="24"/>
        </w:rPr>
        <w:t>jednotkách č.</w:t>
      </w:r>
      <w:r w:rsidRPr="00C84814">
        <w:rPr>
          <w:rFonts w:ascii="Arial" w:hAnsi="Arial" w:cs="Arial"/>
          <w:color w:val="auto"/>
          <w:spacing w:val="1"/>
          <w:sz w:val="24"/>
          <w:szCs w:val="24"/>
        </w:rPr>
        <w:t xml:space="preserve"> </w:t>
      </w:r>
      <w:r w:rsidRPr="00C84814">
        <w:rPr>
          <w:rFonts w:ascii="Arial" w:hAnsi="Arial" w:cs="Arial"/>
          <w:color w:val="auto"/>
          <w:sz w:val="24"/>
          <w:szCs w:val="24"/>
        </w:rPr>
        <w:t>48</w:t>
      </w:r>
      <w:r w:rsidRPr="00C84814">
        <w:rPr>
          <w:rFonts w:ascii="Arial" w:hAnsi="Arial" w:cs="Arial"/>
          <w:color w:val="auto"/>
          <w:spacing w:val="-1"/>
          <w:sz w:val="24"/>
          <w:szCs w:val="24"/>
        </w:rPr>
        <w:t xml:space="preserve"> </w:t>
      </w:r>
      <w:r w:rsidRPr="00C84814">
        <w:rPr>
          <w:rFonts w:ascii="Arial" w:hAnsi="Arial" w:cs="Arial"/>
          <w:color w:val="auto"/>
          <w:sz w:val="24"/>
          <w:szCs w:val="24"/>
        </w:rPr>
        <w:t xml:space="preserve">a </w:t>
      </w:r>
      <w:r w:rsidRPr="00C84814">
        <w:rPr>
          <w:rFonts w:ascii="Arial" w:hAnsi="Arial" w:cs="Arial"/>
          <w:color w:val="auto"/>
          <w:spacing w:val="-5"/>
          <w:sz w:val="24"/>
          <w:szCs w:val="24"/>
        </w:rPr>
        <w:t>78</w:t>
      </w:r>
    </w:p>
    <w:p w:rsidR="00DA43A2" w:rsidRPr="00C84814" w:rsidRDefault="00DA43A2" w:rsidP="00DA43A2">
      <w:pPr>
        <w:pStyle w:val="Odstavecseseznamem"/>
        <w:widowControl w:val="0"/>
        <w:numPr>
          <w:ilvl w:val="1"/>
          <w:numId w:val="85"/>
        </w:numPr>
        <w:tabs>
          <w:tab w:val="left" w:pos="426"/>
        </w:tabs>
        <w:autoSpaceDE w:val="0"/>
        <w:autoSpaceDN w:val="0"/>
        <w:spacing w:before="1"/>
        <w:ind w:right="210" w:firstLine="0"/>
        <w:contextualSpacing w:val="0"/>
        <w:jc w:val="both"/>
        <w:rPr>
          <w:rFonts w:ascii="Arial" w:hAnsi="Arial" w:cs="Arial"/>
        </w:rPr>
      </w:pPr>
      <w:r w:rsidRPr="00C84814">
        <w:rPr>
          <w:rFonts w:ascii="Arial" w:hAnsi="Arial" w:cs="Arial"/>
        </w:rPr>
        <w:t xml:space="preserve">pravidelná účast na jednotlivých KD, finální převzetí dokončeného díla vč. dokladové </w:t>
      </w:r>
      <w:r w:rsidRPr="00C84814">
        <w:rPr>
          <w:rFonts w:ascii="Arial" w:hAnsi="Arial" w:cs="Arial"/>
          <w:spacing w:val="-2"/>
        </w:rPr>
        <w:t>části</w:t>
      </w:r>
    </w:p>
    <w:p w:rsidR="00DA43A2" w:rsidRPr="00C84814" w:rsidRDefault="00DA43A2" w:rsidP="00DA43A2">
      <w:pPr>
        <w:pStyle w:val="Nadpis2"/>
        <w:rPr>
          <w:rFonts w:ascii="Arial" w:hAnsi="Arial" w:cs="Arial"/>
          <w:color w:val="auto"/>
          <w:sz w:val="24"/>
          <w:szCs w:val="24"/>
        </w:rPr>
      </w:pPr>
      <w:r w:rsidRPr="00C84814">
        <w:rPr>
          <w:rFonts w:ascii="Arial" w:hAnsi="Arial" w:cs="Arial"/>
          <w:color w:val="auto"/>
          <w:sz w:val="24"/>
          <w:szCs w:val="24"/>
        </w:rPr>
        <w:t>Jana</w:t>
      </w:r>
      <w:r w:rsidRPr="00C84814">
        <w:rPr>
          <w:rFonts w:ascii="Arial" w:hAnsi="Arial" w:cs="Arial"/>
          <w:color w:val="auto"/>
          <w:spacing w:val="-3"/>
          <w:sz w:val="24"/>
          <w:szCs w:val="24"/>
        </w:rPr>
        <w:t xml:space="preserve"> </w:t>
      </w:r>
      <w:r w:rsidRPr="00C84814">
        <w:rPr>
          <w:rFonts w:ascii="Arial" w:hAnsi="Arial" w:cs="Arial"/>
          <w:color w:val="auto"/>
          <w:sz w:val="24"/>
          <w:szCs w:val="24"/>
        </w:rPr>
        <w:t>Masaryka</w:t>
      </w:r>
      <w:r w:rsidRPr="00C84814">
        <w:rPr>
          <w:rFonts w:ascii="Arial" w:hAnsi="Arial" w:cs="Arial"/>
          <w:color w:val="auto"/>
          <w:spacing w:val="1"/>
          <w:sz w:val="24"/>
          <w:szCs w:val="24"/>
        </w:rPr>
        <w:t xml:space="preserve"> </w:t>
      </w:r>
      <w:r w:rsidRPr="00C84814">
        <w:rPr>
          <w:rFonts w:ascii="Arial" w:hAnsi="Arial" w:cs="Arial"/>
          <w:color w:val="auto"/>
          <w:sz w:val="24"/>
          <w:szCs w:val="24"/>
        </w:rPr>
        <w:t>20,</w:t>
      </w:r>
      <w:r w:rsidRPr="00C84814">
        <w:rPr>
          <w:rFonts w:ascii="Arial" w:hAnsi="Arial" w:cs="Arial"/>
          <w:color w:val="auto"/>
          <w:spacing w:val="1"/>
          <w:sz w:val="24"/>
          <w:szCs w:val="24"/>
        </w:rPr>
        <w:t xml:space="preserve"> </w:t>
      </w:r>
      <w:r w:rsidRPr="00C84814">
        <w:rPr>
          <w:rFonts w:ascii="Arial" w:hAnsi="Arial" w:cs="Arial"/>
          <w:color w:val="auto"/>
          <w:sz w:val="24"/>
          <w:szCs w:val="24"/>
        </w:rPr>
        <w:t>Jihlava</w:t>
      </w:r>
      <w:r w:rsidRPr="00C84814">
        <w:rPr>
          <w:rFonts w:ascii="Arial" w:hAnsi="Arial" w:cs="Arial"/>
          <w:color w:val="auto"/>
          <w:spacing w:val="1"/>
          <w:sz w:val="24"/>
          <w:szCs w:val="24"/>
        </w:rPr>
        <w:t xml:space="preserve"> </w:t>
      </w:r>
      <w:r w:rsidRPr="00C84814">
        <w:rPr>
          <w:rFonts w:ascii="Arial" w:hAnsi="Arial" w:cs="Arial"/>
          <w:color w:val="auto"/>
          <w:sz w:val="24"/>
          <w:szCs w:val="24"/>
        </w:rPr>
        <w:t>– Výměna</w:t>
      </w:r>
      <w:r w:rsidRPr="00C84814">
        <w:rPr>
          <w:rFonts w:ascii="Arial" w:hAnsi="Arial" w:cs="Arial"/>
          <w:color w:val="auto"/>
          <w:spacing w:val="-3"/>
          <w:sz w:val="24"/>
          <w:szCs w:val="24"/>
        </w:rPr>
        <w:t xml:space="preserve"> </w:t>
      </w:r>
      <w:r w:rsidRPr="00C84814">
        <w:rPr>
          <w:rFonts w:ascii="Arial" w:hAnsi="Arial" w:cs="Arial"/>
          <w:color w:val="auto"/>
          <w:sz w:val="24"/>
          <w:szCs w:val="24"/>
        </w:rPr>
        <w:t>maskování</w:t>
      </w:r>
      <w:r w:rsidRPr="00C84814">
        <w:rPr>
          <w:rFonts w:ascii="Arial" w:hAnsi="Arial" w:cs="Arial"/>
          <w:color w:val="auto"/>
          <w:spacing w:val="1"/>
          <w:sz w:val="24"/>
          <w:szCs w:val="24"/>
        </w:rPr>
        <w:t xml:space="preserve"> </w:t>
      </w:r>
      <w:r w:rsidRPr="00C84814">
        <w:rPr>
          <w:rFonts w:ascii="Arial" w:hAnsi="Arial" w:cs="Arial"/>
          <w:color w:val="auto"/>
          <w:sz w:val="24"/>
          <w:szCs w:val="24"/>
        </w:rPr>
        <w:t>v</w:t>
      </w:r>
      <w:r w:rsidRPr="00C84814">
        <w:rPr>
          <w:rFonts w:ascii="Arial" w:hAnsi="Arial" w:cs="Arial"/>
          <w:color w:val="auto"/>
          <w:spacing w:val="-5"/>
          <w:sz w:val="24"/>
          <w:szCs w:val="24"/>
        </w:rPr>
        <w:t xml:space="preserve"> </w:t>
      </w:r>
      <w:r w:rsidRPr="00C84814">
        <w:rPr>
          <w:rFonts w:ascii="Arial" w:hAnsi="Arial" w:cs="Arial"/>
          <w:color w:val="auto"/>
          <w:sz w:val="24"/>
          <w:szCs w:val="24"/>
        </w:rPr>
        <w:t>malém (Edison)</w:t>
      </w:r>
      <w:r w:rsidRPr="00C84814">
        <w:rPr>
          <w:rFonts w:ascii="Arial" w:hAnsi="Arial" w:cs="Arial"/>
          <w:color w:val="auto"/>
          <w:spacing w:val="-1"/>
          <w:sz w:val="24"/>
          <w:szCs w:val="24"/>
        </w:rPr>
        <w:t xml:space="preserve"> </w:t>
      </w:r>
      <w:r w:rsidRPr="00C84814">
        <w:rPr>
          <w:rFonts w:ascii="Arial" w:hAnsi="Arial" w:cs="Arial"/>
          <w:color w:val="auto"/>
          <w:sz w:val="24"/>
          <w:szCs w:val="24"/>
        </w:rPr>
        <w:t>sále</w:t>
      </w:r>
      <w:r w:rsidRPr="00C84814">
        <w:rPr>
          <w:rFonts w:ascii="Arial" w:hAnsi="Arial" w:cs="Arial"/>
          <w:color w:val="auto"/>
          <w:spacing w:val="-3"/>
          <w:sz w:val="24"/>
          <w:szCs w:val="24"/>
        </w:rPr>
        <w:t xml:space="preserve"> </w:t>
      </w:r>
      <w:r w:rsidRPr="00C84814">
        <w:rPr>
          <w:rFonts w:ascii="Arial" w:hAnsi="Arial" w:cs="Arial"/>
          <w:color w:val="auto"/>
          <w:sz w:val="24"/>
          <w:szCs w:val="24"/>
        </w:rPr>
        <w:t>kina</w:t>
      </w:r>
      <w:r w:rsidRPr="00C84814">
        <w:rPr>
          <w:rFonts w:ascii="Arial" w:hAnsi="Arial" w:cs="Arial"/>
          <w:color w:val="auto"/>
          <w:spacing w:val="-2"/>
          <w:sz w:val="24"/>
          <w:szCs w:val="24"/>
        </w:rPr>
        <w:t xml:space="preserve"> Dukla</w:t>
      </w:r>
    </w:p>
    <w:p w:rsidR="00DA43A2" w:rsidRPr="00C84814" w:rsidRDefault="00DA43A2" w:rsidP="00DA43A2">
      <w:pPr>
        <w:pStyle w:val="Odstavecseseznamem"/>
        <w:widowControl w:val="0"/>
        <w:numPr>
          <w:ilvl w:val="1"/>
          <w:numId w:val="85"/>
        </w:numPr>
        <w:tabs>
          <w:tab w:val="left" w:pos="380"/>
        </w:tabs>
        <w:autoSpaceDE w:val="0"/>
        <w:autoSpaceDN w:val="0"/>
        <w:ind w:left="379" w:hanging="148"/>
        <w:contextualSpacing w:val="0"/>
        <w:jc w:val="both"/>
        <w:rPr>
          <w:rFonts w:ascii="Arial" w:hAnsi="Arial" w:cs="Arial"/>
        </w:rPr>
      </w:pPr>
      <w:r w:rsidRPr="00C84814">
        <w:rPr>
          <w:rFonts w:ascii="Arial" w:hAnsi="Arial" w:cs="Arial"/>
        </w:rPr>
        <w:t>průběžná kontrola</w:t>
      </w:r>
      <w:r w:rsidRPr="00C84814">
        <w:rPr>
          <w:rFonts w:ascii="Arial" w:hAnsi="Arial" w:cs="Arial"/>
          <w:spacing w:val="-3"/>
        </w:rPr>
        <w:t xml:space="preserve"> </w:t>
      </w:r>
      <w:r w:rsidRPr="00C84814">
        <w:rPr>
          <w:rFonts w:ascii="Arial" w:hAnsi="Arial" w:cs="Arial"/>
        </w:rPr>
        <w:t>prováděných prací,</w:t>
      </w:r>
      <w:r w:rsidRPr="00C84814">
        <w:rPr>
          <w:rFonts w:ascii="Arial" w:hAnsi="Arial" w:cs="Arial"/>
          <w:spacing w:val="-1"/>
        </w:rPr>
        <w:t xml:space="preserve"> </w:t>
      </w:r>
      <w:r w:rsidRPr="00C84814">
        <w:rPr>
          <w:rFonts w:ascii="Arial" w:hAnsi="Arial" w:cs="Arial"/>
        </w:rPr>
        <w:t>finální</w:t>
      </w:r>
      <w:r w:rsidRPr="00C84814">
        <w:rPr>
          <w:rFonts w:ascii="Arial" w:hAnsi="Arial" w:cs="Arial"/>
          <w:spacing w:val="-2"/>
        </w:rPr>
        <w:t xml:space="preserve"> </w:t>
      </w:r>
      <w:r w:rsidRPr="00C84814">
        <w:rPr>
          <w:rFonts w:ascii="Arial" w:hAnsi="Arial" w:cs="Arial"/>
        </w:rPr>
        <w:t>převzetí</w:t>
      </w:r>
      <w:r w:rsidRPr="00C84814">
        <w:rPr>
          <w:rFonts w:ascii="Arial" w:hAnsi="Arial" w:cs="Arial"/>
          <w:spacing w:val="-3"/>
        </w:rPr>
        <w:t xml:space="preserve"> </w:t>
      </w:r>
      <w:r w:rsidRPr="00C84814">
        <w:rPr>
          <w:rFonts w:ascii="Arial" w:hAnsi="Arial" w:cs="Arial"/>
        </w:rPr>
        <w:t>dokončeného</w:t>
      </w:r>
      <w:r w:rsidRPr="00C84814">
        <w:rPr>
          <w:rFonts w:ascii="Arial" w:hAnsi="Arial" w:cs="Arial"/>
          <w:spacing w:val="1"/>
        </w:rPr>
        <w:t xml:space="preserve"> </w:t>
      </w:r>
      <w:r w:rsidRPr="00C84814">
        <w:rPr>
          <w:rFonts w:ascii="Arial" w:hAnsi="Arial" w:cs="Arial"/>
          <w:spacing w:val="-4"/>
        </w:rPr>
        <w:t>díla</w:t>
      </w:r>
    </w:p>
    <w:p w:rsidR="00DA43A2" w:rsidRPr="00C84814" w:rsidRDefault="00DA43A2" w:rsidP="00DA43A2">
      <w:pPr>
        <w:pStyle w:val="Zkladntext"/>
        <w:spacing w:before="11"/>
        <w:rPr>
          <w:rFonts w:ascii="Arial" w:hAnsi="Arial" w:cs="Arial"/>
          <w:sz w:val="24"/>
          <w:szCs w:val="24"/>
        </w:rPr>
      </w:pPr>
    </w:p>
    <w:p w:rsidR="00DA43A2" w:rsidRPr="00C84814" w:rsidRDefault="00DA43A2" w:rsidP="00DA43A2">
      <w:pPr>
        <w:pStyle w:val="Nadpis2"/>
        <w:keepNext w:val="0"/>
        <w:keepLines w:val="0"/>
        <w:widowControl w:val="0"/>
        <w:numPr>
          <w:ilvl w:val="0"/>
          <w:numId w:val="85"/>
        </w:numPr>
        <w:tabs>
          <w:tab w:val="left" w:pos="513"/>
        </w:tabs>
        <w:autoSpaceDE w:val="0"/>
        <w:autoSpaceDN w:val="0"/>
        <w:spacing w:before="0"/>
        <w:rPr>
          <w:rFonts w:ascii="Arial" w:hAnsi="Arial" w:cs="Arial"/>
          <w:color w:val="auto"/>
          <w:sz w:val="24"/>
          <w:szCs w:val="24"/>
        </w:rPr>
      </w:pPr>
      <w:r w:rsidRPr="00C84814">
        <w:rPr>
          <w:rFonts w:ascii="Arial" w:hAnsi="Arial" w:cs="Arial"/>
          <w:color w:val="auto"/>
          <w:sz w:val="24"/>
          <w:szCs w:val="24"/>
        </w:rPr>
        <w:t>Provozní</w:t>
      </w:r>
      <w:r w:rsidRPr="00C84814">
        <w:rPr>
          <w:rFonts w:ascii="Arial" w:hAnsi="Arial" w:cs="Arial"/>
          <w:color w:val="auto"/>
          <w:spacing w:val="1"/>
          <w:sz w:val="24"/>
          <w:szCs w:val="24"/>
        </w:rPr>
        <w:t xml:space="preserve"> </w:t>
      </w:r>
      <w:r w:rsidRPr="00C84814">
        <w:rPr>
          <w:rFonts w:ascii="Arial" w:hAnsi="Arial" w:cs="Arial"/>
          <w:color w:val="auto"/>
          <w:sz w:val="24"/>
          <w:szCs w:val="24"/>
        </w:rPr>
        <w:t>opravy</w:t>
      </w:r>
      <w:r w:rsidRPr="00C84814">
        <w:rPr>
          <w:rFonts w:ascii="Arial" w:hAnsi="Arial" w:cs="Arial"/>
          <w:color w:val="auto"/>
          <w:spacing w:val="-4"/>
          <w:sz w:val="24"/>
          <w:szCs w:val="24"/>
        </w:rPr>
        <w:t xml:space="preserve"> </w:t>
      </w:r>
      <w:r w:rsidRPr="00C84814">
        <w:rPr>
          <w:rFonts w:ascii="Arial" w:hAnsi="Arial" w:cs="Arial"/>
          <w:color w:val="auto"/>
          <w:sz w:val="24"/>
          <w:szCs w:val="24"/>
        </w:rPr>
        <w:t>a</w:t>
      </w:r>
      <w:r w:rsidRPr="00C84814">
        <w:rPr>
          <w:rFonts w:ascii="Arial" w:hAnsi="Arial" w:cs="Arial"/>
          <w:color w:val="auto"/>
          <w:spacing w:val="2"/>
          <w:sz w:val="24"/>
          <w:szCs w:val="24"/>
        </w:rPr>
        <w:t xml:space="preserve"> </w:t>
      </w:r>
      <w:r w:rsidRPr="00C84814">
        <w:rPr>
          <w:rFonts w:ascii="Arial" w:hAnsi="Arial" w:cs="Arial"/>
          <w:color w:val="auto"/>
          <w:sz w:val="24"/>
          <w:szCs w:val="24"/>
        </w:rPr>
        <w:t>další</w:t>
      </w:r>
      <w:r w:rsidRPr="00C84814">
        <w:rPr>
          <w:rFonts w:ascii="Arial" w:hAnsi="Arial" w:cs="Arial"/>
          <w:color w:val="auto"/>
          <w:spacing w:val="-2"/>
          <w:sz w:val="24"/>
          <w:szCs w:val="24"/>
        </w:rPr>
        <w:t xml:space="preserve"> </w:t>
      </w:r>
      <w:r w:rsidRPr="00C84814">
        <w:rPr>
          <w:rFonts w:ascii="Arial" w:hAnsi="Arial" w:cs="Arial"/>
          <w:color w:val="auto"/>
          <w:sz w:val="24"/>
          <w:szCs w:val="24"/>
        </w:rPr>
        <w:t>akce menšího rozsahu (do 300.000,-</w:t>
      </w:r>
      <w:r w:rsidRPr="00C84814">
        <w:rPr>
          <w:rFonts w:ascii="Arial" w:hAnsi="Arial" w:cs="Arial"/>
          <w:color w:val="auto"/>
          <w:spacing w:val="-5"/>
          <w:sz w:val="24"/>
          <w:szCs w:val="24"/>
        </w:rPr>
        <w:t xml:space="preserve"> </w:t>
      </w:r>
      <w:r w:rsidRPr="00C84814">
        <w:rPr>
          <w:rFonts w:ascii="Arial" w:hAnsi="Arial" w:cs="Arial"/>
          <w:color w:val="auto"/>
          <w:spacing w:val="-4"/>
          <w:sz w:val="24"/>
          <w:szCs w:val="24"/>
        </w:rPr>
        <w:t>Kč):</w:t>
      </w:r>
    </w:p>
    <w:p w:rsidR="00DA43A2" w:rsidRPr="00DA43A2" w:rsidRDefault="00DA43A2" w:rsidP="00DA43A2">
      <w:pPr>
        <w:pStyle w:val="Odstavecseseznamem"/>
        <w:widowControl w:val="0"/>
        <w:numPr>
          <w:ilvl w:val="1"/>
          <w:numId w:val="85"/>
        </w:numPr>
        <w:tabs>
          <w:tab w:val="left" w:pos="433"/>
        </w:tabs>
        <w:autoSpaceDE w:val="0"/>
        <w:autoSpaceDN w:val="0"/>
        <w:ind w:right="211" w:firstLine="0"/>
        <w:contextualSpacing w:val="0"/>
        <w:rPr>
          <w:rFonts w:ascii="Arial" w:hAnsi="Arial" w:cs="Arial"/>
        </w:rPr>
      </w:pPr>
      <w:r w:rsidRPr="00DA43A2">
        <w:rPr>
          <w:rFonts w:ascii="Arial" w:hAnsi="Arial" w:cs="Arial"/>
        </w:rPr>
        <w:t>Veřejné</w:t>
      </w:r>
      <w:r w:rsidRPr="00DA43A2">
        <w:rPr>
          <w:rFonts w:ascii="Arial" w:hAnsi="Arial" w:cs="Arial"/>
          <w:spacing w:val="40"/>
        </w:rPr>
        <w:t xml:space="preserve"> </w:t>
      </w:r>
      <w:r w:rsidRPr="00DA43A2">
        <w:rPr>
          <w:rFonts w:ascii="Arial" w:hAnsi="Arial" w:cs="Arial"/>
        </w:rPr>
        <w:t>sportoviště</w:t>
      </w:r>
      <w:r w:rsidRPr="00DA43A2">
        <w:rPr>
          <w:rFonts w:ascii="Arial" w:hAnsi="Arial" w:cs="Arial"/>
          <w:spacing w:val="40"/>
        </w:rPr>
        <w:t xml:space="preserve"> </w:t>
      </w:r>
      <w:r w:rsidRPr="00DA43A2">
        <w:rPr>
          <w:rFonts w:ascii="Arial" w:hAnsi="Arial" w:cs="Arial"/>
        </w:rPr>
        <w:t>pro</w:t>
      </w:r>
      <w:r w:rsidRPr="00DA43A2">
        <w:rPr>
          <w:rFonts w:ascii="Arial" w:hAnsi="Arial" w:cs="Arial"/>
          <w:spacing w:val="40"/>
        </w:rPr>
        <w:t xml:space="preserve"> </w:t>
      </w:r>
      <w:r w:rsidRPr="00DA43A2">
        <w:rPr>
          <w:rFonts w:ascii="Arial" w:hAnsi="Arial" w:cs="Arial"/>
        </w:rPr>
        <w:t>lední</w:t>
      </w:r>
      <w:r w:rsidRPr="00DA43A2">
        <w:rPr>
          <w:rFonts w:ascii="Arial" w:hAnsi="Arial" w:cs="Arial"/>
          <w:spacing w:val="40"/>
        </w:rPr>
        <w:t xml:space="preserve"> </w:t>
      </w:r>
      <w:r w:rsidRPr="00DA43A2">
        <w:rPr>
          <w:rFonts w:ascii="Arial" w:hAnsi="Arial" w:cs="Arial"/>
        </w:rPr>
        <w:t>sporty</w:t>
      </w:r>
      <w:r w:rsidRPr="00DA43A2">
        <w:rPr>
          <w:rFonts w:ascii="Arial" w:hAnsi="Arial" w:cs="Arial"/>
          <w:spacing w:val="40"/>
        </w:rPr>
        <w:t xml:space="preserve"> </w:t>
      </w:r>
      <w:r w:rsidRPr="00DA43A2">
        <w:rPr>
          <w:rFonts w:ascii="Arial" w:hAnsi="Arial" w:cs="Arial"/>
        </w:rPr>
        <w:t>v</w:t>
      </w:r>
      <w:r w:rsidRPr="00DA43A2">
        <w:rPr>
          <w:rFonts w:ascii="Arial" w:hAnsi="Arial" w:cs="Arial"/>
          <w:spacing w:val="-5"/>
        </w:rPr>
        <w:t xml:space="preserve"> </w:t>
      </w:r>
      <w:r w:rsidRPr="00DA43A2">
        <w:rPr>
          <w:rFonts w:ascii="Arial" w:hAnsi="Arial" w:cs="Arial"/>
        </w:rPr>
        <w:t>ul.</w:t>
      </w:r>
      <w:r w:rsidRPr="00DA43A2">
        <w:rPr>
          <w:rFonts w:ascii="Arial" w:hAnsi="Arial" w:cs="Arial"/>
          <w:spacing w:val="40"/>
        </w:rPr>
        <w:t xml:space="preserve"> </w:t>
      </w:r>
      <w:r w:rsidRPr="00DA43A2">
        <w:rPr>
          <w:rFonts w:ascii="Arial" w:hAnsi="Arial" w:cs="Arial"/>
        </w:rPr>
        <w:t>Tyršova,</w:t>
      </w:r>
      <w:r w:rsidRPr="00DA43A2">
        <w:rPr>
          <w:rFonts w:ascii="Arial" w:hAnsi="Arial" w:cs="Arial"/>
          <w:spacing w:val="40"/>
        </w:rPr>
        <w:t xml:space="preserve"> </w:t>
      </w:r>
      <w:r w:rsidRPr="00DA43A2">
        <w:rPr>
          <w:rFonts w:ascii="Arial" w:hAnsi="Arial" w:cs="Arial"/>
        </w:rPr>
        <w:t>Ji</w:t>
      </w:r>
      <w:r w:rsidRPr="00DA43A2">
        <w:rPr>
          <w:rFonts w:ascii="Arial" w:hAnsi="Arial" w:cs="Arial"/>
          <w:spacing w:val="40"/>
        </w:rPr>
        <w:t xml:space="preserve"> </w:t>
      </w:r>
      <w:r w:rsidRPr="00DA43A2">
        <w:rPr>
          <w:rFonts w:ascii="Arial" w:hAnsi="Arial" w:cs="Arial"/>
        </w:rPr>
        <w:t>–</w:t>
      </w:r>
      <w:r w:rsidRPr="00DA43A2">
        <w:rPr>
          <w:rFonts w:ascii="Arial" w:hAnsi="Arial" w:cs="Arial"/>
          <w:spacing w:val="40"/>
        </w:rPr>
        <w:t xml:space="preserve"> </w:t>
      </w:r>
      <w:r w:rsidRPr="00DA43A2">
        <w:rPr>
          <w:rFonts w:ascii="Arial" w:hAnsi="Arial" w:cs="Arial"/>
        </w:rPr>
        <w:t>Oprava</w:t>
      </w:r>
      <w:r w:rsidRPr="00DA43A2">
        <w:rPr>
          <w:rFonts w:ascii="Arial" w:hAnsi="Arial" w:cs="Arial"/>
          <w:spacing w:val="40"/>
        </w:rPr>
        <w:t xml:space="preserve"> </w:t>
      </w:r>
      <w:r w:rsidRPr="00DA43A2">
        <w:rPr>
          <w:rFonts w:ascii="Arial" w:hAnsi="Arial" w:cs="Arial"/>
        </w:rPr>
        <w:t>části</w:t>
      </w:r>
      <w:r w:rsidRPr="00DA43A2">
        <w:rPr>
          <w:rFonts w:ascii="Arial" w:hAnsi="Arial" w:cs="Arial"/>
          <w:spacing w:val="40"/>
        </w:rPr>
        <w:t xml:space="preserve"> </w:t>
      </w:r>
      <w:r w:rsidRPr="00DA43A2">
        <w:rPr>
          <w:rFonts w:ascii="Arial" w:hAnsi="Arial" w:cs="Arial"/>
        </w:rPr>
        <w:t>ležaté</w:t>
      </w:r>
      <w:r w:rsidRPr="00DA43A2">
        <w:rPr>
          <w:rFonts w:ascii="Arial" w:hAnsi="Arial" w:cs="Arial"/>
          <w:spacing w:val="40"/>
        </w:rPr>
        <w:t xml:space="preserve"> </w:t>
      </w:r>
      <w:r w:rsidRPr="00DA43A2">
        <w:rPr>
          <w:rFonts w:ascii="Arial" w:hAnsi="Arial" w:cs="Arial"/>
        </w:rPr>
        <w:t xml:space="preserve">areálové </w:t>
      </w:r>
      <w:r w:rsidRPr="00DA43A2">
        <w:rPr>
          <w:rFonts w:ascii="Arial" w:hAnsi="Arial" w:cs="Arial"/>
          <w:spacing w:val="-2"/>
        </w:rPr>
        <w:t>kanalizace</w:t>
      </w:r>
    </w:p>
    <w:p w:rsidR="00DA43A2" w:rsidRPr="00DA43A2" w:rsidRDefault="00DA43A2" w:rsidP="00DA43A2">
      <w:pPr>
        <w:pStyle w:val="Odstavecseseznamem"/>
        <w:widowControl w:val="0"/>
        <w:numPr>
          <w:ilvl w:val="1"/>
          <w:numId w:val="85"/>
        </w:numPr>
        <w:tabs>
          <w:tab w:val="left" w:pos="445"/>
        </w:tabs>
        <w:autoSpaceDE w:val="0"/>
        <w:autoSpaceDN w:val="0"/>
        <w:ind w:right="213" w:firstLine="0"/>
        <w:contextualSpacing w:val="0"/>
        <w:rPr>
          <w:rFonts w:ascii="Arial" w:hAnsi="Arial" w:cs="Arial"/>
        </w:rPr>
      </w:pPr>
      <w:r w:rsidRPr="00DA43A2">
        <w:rPr>
          <w:rFonts w:ascii="Arial" w:hAnsi="Arial" w:cs="Arial"/>
        </w:rPr>
        <w:t>Ústřední</w:t>
      </w:r>
      <w:r w:rsidRPr="00DA43A2">
        <w:rPr>
          <w:rFonts w:ascii="Arial" w:hAnsi="Arial" w:cs="Arial"/>
          <w:spacing w:val="40"/>
        </w:rPr>
        <w:t xml:space="preserve"> </w:t>
      </w:r>
      <w:r w:rsidRPr="00DA43A2">
        <w:rPr>
          <w:rFonts w:ascii="Arial" w:hAnsi="Arial" w:cs="Arial"/>
        </w:rPr>
        <w:t>hřbitov,</w:t>
      </w:r>
      <w:r w:rsidRPr="00DA43A2">
        <w:rPr>
          <w:rFonts w:ascii="Arial" w:hAnsi="Arial" w:cs="Arial"/>
          <w:spacing w:val="40"/>
        </w:rPr>
        <w:t xml:space="preserve"> </w:t>
      </w:r>
      <w:r w:rsidRPr="00DA43A2">
        <w:rPr>
          <w:rFonts w:ascii="Arial" w:hAnsi="Arial" w:cs="Arial"/>
        </w:rPr>
        <w:t>Žižkova</w:t>
      </w:r>
      <w:r w:rsidRPr="00DA43A2">
        <w:rPr>
          <w:rFonts w:ascii="Arial" w:hAnsi="Arial" w:cs="Arial"/>
          <w:spacing w:val="40"/>
        </w:rPr>
        <w:t xml:space="preserve"> </w:t>
      </w:r>
      <w:r w:rsidRPr="00DA43A2">
        <w:rPr>
          <w:rFonts w:ascii="Arial" w:hAnsi="Arial" w:cs="Arial"/>
        </w:rPr>
        <w:t>ul.,</w:t>
      </w:r>
      <w:r w:rsidRPr="00DA43A2">
        <w:rPr>
          <w:rFonts w:ascii="Arial" w:hAnsi="Arial" w:cs="Arial"/>
          <w:spacing w:val="40"/>
        </w:rPr>
        <w:t xml:space="preserve"> </w:t>
      </w:r>
      <w:r w:rsidRPr="00DA43A2">
        <w:rPr>
          <w:rFonts w:ascii="Arial" w:hAnsi="Arial" w:cs="Arial"/>
        </w:rPr>
        <w:t>Jihlava</w:t>
      </w:r>
      <w:r w:rsidRPr="00DA43A2">
        <w:rPr>
          <w:rFonts w:ascii="Arial" w:hAnsi="Arial" w:cs="Arial"/>
          <w:spacing w:val="40"/>
        </w:rPr>
        <w:t xml:space="preserve"> </w:t>
      </w:r>
      <w:r w:rsidRPr="00DA43A2">
        <w:rPr>
          <w:rFonts w:ascii="Arial" w:hAnsi="Arial" w:cs="Arial"/>
        </w:rPr>
        <w:t>–</w:t>
      </w:r>
      <w:r w:rsidRPr="00DA43A2">
        <w:rPr>
          <w:rFonts w:ascii="Arial" w:hAnsi="Arial" w:cs="Arial"/>
          <w:spacing w:val="40"/>
        </w:rPr>
        <w:t xml:space="preserve"> </w:t>
      </w:r>
      <w:r w:rsidRPr="00DA43A2">
        <w:rPr>
          <w:rFonts w:ascii="Arial" w:hAnsi="Arial" w:cs="Arial"/>
        </w:rPr>
        <w:t>Oprava</w:t>
      </w:r>
      <w:r w:rsidRPr="00DA43A2">
        <w:rPr>
          <w:rFonts w:ascii="Arial" w:hAnsi="Arial" w:cs="Arial"/>
          <w:spacing w:val="40"/>
        </w:rPr>
        <w:t xml:space="preserve"> </w:t>
      </w:r>
      <w:r w:rsidRPr="00DA43A2">
        <w:rPr>
          <w:rFonts w:ascii="Arial" w:hAnsi="Arial" w:cs="Arial"/>
        </w:rPr>
        <w:t>soklu</w:t>
      </w:r>
      <w:r w:rsidRPr="00DA43A2">
        <w:rPr>
          <w:rFonts w:ascii="Arial" w:hAnsi="Arial" w:cs="Arial"/>
          <w:spacing w:val="40"/>
        </w:rPr>
        <w:t xml:space="preserve"> </w:t>
      </w:r>
      <w:r w:rsidRPr="00DA43A2">
        <w:rPr>
          <w:rFonts w:ascii="Arial" w:hAnsi="Arial" w:cs="Arial"/>
        </w:rPr>
        <w:t>části</w:t>
      </w:r>
      <w:r w:rsidRPr="00DA43A2">
        <w:rPr>
          <w:rFonts w:ascii="Arial" w:hAnsi="Arial" w:cs="Arial"/>
          <w:spacing w:val="40"/>
        </w:rPr>
        <w:t xml:space="preserve"> </w:t>
      </w:r>
      <w:r w:rsidRPr="00DA43A2">
        <w:rPr>
          <w:rFonts w:ascii="Arial" w:hAnsi="Arial" w:cs="Arial"/>
        </w:rPr>
        <w:t>zděného</w:t>
      </w:r>
      <w:r w:rsidRPr="00DA43A2">
        <w:rPr>
          <w:rFonts w:ascii="Arial" w:hAnsi="Arial" w:cs="Arial"/>
          <w:spacing w:val="40"/>
        </w:rPr>
        <w:t xml:space="preserve"> </w:t>
      </w:r>
      <w:r w:rsidRPr="00DA43A2">
        <w:rPr>
          <w:rFonts w:ascii="Arial" w:hAnsi="Arial" w:cs="Arial"/>
        </w:rPr>
        <w:t>oplocení</w:t>
      </w:r>
      <w:r w:rsidRPr="00DA43A2">
        <w:rPr>
          <w:rFonts w:ascii="Arial" w:hAnsi="Arial" w:cs="Arial"/>
          <w:spacing w:val="40"/>
        </w:rPr>
        <w:t xml:space="preserve"> </w:t>
      </w:r>
      <w:r w:rsidRPr="00DA43A2">
        <w:rPr>
          <w:rFonts w:ascii="Arial" w:hAnsi="Arial" w:cs="Arial"/>
        </w:rPr>
        <w:t>podél</w:t>
      </w:r>
      <w:r w:rsidRPr="00DA43A2">
        <w:rPr>
          <w:rFonts w:ascii="Arial" w:hAnsi="Arial" w:cs="Arial"/>
          <w:spacing w:val="40"/>
        </w:rPr>
        <w:t xml:space="preserve"> </w:t>
      </w:r>
      <w:r w:rsidRPr="00DA43A2">
        <w:rPr>
          <w:rFonts w:ascii="Arial" w:hAnsi="Arial" w:cs="Arial"/>
        </w:rPr>
        <w:t>parkoviště P+R</w:t>
      </w:r>
    </w:p>
    <w:p w:rsidR="00DA43A2" w:rsidRPr="00DA43A2" w:rsidRDefault="00DA43A2" w:rsidP="00DA43A2">
      <w:pPr>
        <w:pStyle w:val="Odstavecseseznamem"/>
        <w:widowControl w:val="0"/>
        <w:numPr>
          <w:ilvl w:val="1"/>
          <w:numId w:val="85"/>
        </w:numPr>
        <w:tabs>
          <w:tab w:val="left" w:pos="416"/>
        </w:tabs>
        <w:autoSpaceDE w:val="0"/>
        <w:autoSpaceDN w:val="0"/>
        <w:ind w:right="213" w:firstLine="0"/>
        <w:contextualSpacing w:val="0"/>
        <w:rPr>
          <w:rFonts w:ascii="Arial" w:hAnsi="Arial" w:cs="Arial"/>
        </w:rPr>
      </w:pPr>
      <w:r w:rsidRPr="00DA43A2">
        <w:rPr>
          <w:rFonts w:ascii="Arial" w:hAnsi="Arial" w:cs="Arial"/>
        </w:rPr>
        <w:t>Domov</w:t>
      </w:r>
      <w:r w:rsidRPr="00DA43A2">
        <w:rPr>
          <w:rFonts w:ascii="Arial" w:hAnsi="Arial" w:cs="Arial"/>
          <w:spacing w:val="33"/>
        </w:rPr>
        <w:t xml:space="preserve"> </w:t>
      </w:r>
      <w:r w:rsidRPr="00DA43A2">
        <w:rPr>
          <w:rFonts w:ascii="Arial" w:hAnsi="Arial" w:cs="Arial"/>
        </w:rPr>
        <w:t>pro</w:t>
      </w:r>
      <w:r w:rsidRPr="00DA43A2">
        <w:rPr>
          <w:rFonts w:ascii="Arial" w:hAnsi="Arial" w:cs="Arial"/>
          <w:spacing w:val="33"/>
        </w:rPr>
        <w:t xml:space="preserve"> </w:t>
      </w:r>
      <w:r w:rsidRPr="00DA43A2">
        <w:rPr>
          <w:rFonts w:ascii="Arial" w:hAnsi="Arial" w:cs="Arial"/>
        </w:rPr>
        <w:t>Seniory</w:t>
      </w:r>
      <w:r w:rsidRPr="00DA43A2">
        <w:rPr>
          <w:rFonts w:ascii="Arial" w:hAnsi="Arial" w:cs="Arial"/>
          <w:spacing w:val="33"/>
        </w:rPr>
        <w:t xml:space="preserve"> </w:t>
      </w:r>
      <w:proofErr w:type="spellStart"/>
      <w:r w:rsidRPr="00DA43A2">
        <w:rPr>
          <w:rFonts w:ascii="Arial" w:hAnsi="Arial" w:cs="Arial"/>
        </w:rPr>
        <w:t>Lesnov</w:t>
      </w:r>
      <w:proofErr w:type="spellEnd"/>
      <w:r w:rsidRPr="00DA43A2">
        <w:rPr>
          <w:rFonts w:ascii="Arial" w:hAnsi="Arial" w:cs="Arial"/>
        </w:rPr>
        <w:t>,</w:t>
      </w:r>
      <w:r w:rsidRPr="00DA43A2">
        <w:rPr>
          <w:rFonts w:ascii="Arial" w:hAnsi="Arial" w:cs="Arial"/>
          <w:spacing w:val="33"/>
        </w:rPr>
        <w:t xml:space="preserve"> </w:t>
      </w:r>
      <w:r w:rsidRPr="00DA43A2">
        <w:rPr>
          <w:rFonts w:ascii="Arial" w:hAnsi="Arial" w:cs="Arial"/>
        </w:rPr>
        <w:t>Pod</w:t>
      </w:r>
      <w:r w:rsidRPr="00DA43A2">
        <w:rPr>
          <w:rFonts w:ascii="Arial" w:hAnsi="Arial" w:cs="Arial"/>
          <w:spacing w:val="33"/>
        </w:rPr>
        <w:t xml:space="preserve"> </w:t>
      </w:r>
      <w:r w:rsidRPr="00DA43A2">
        <w:rPr>
          <w:rFonts w:ascii="Arial" w:hAnsi="Arial" w:cs="Arial"/>
        </w:rPr>
        <w:t>Rozhlednou</w:t>
      </w:r>
      <w:r w:rsidRPr="00DA43A2">
        <w:rPr>
          <w:rFonts w:ascii="Arial" w:hAnsi="Arial" w:cs="Arial"/>
          <w:spacing w:val="34"/>
        </w:rPr>
        <w:t xml:space="preserve"> </w:t>
      </w:r>
      <w:r w:rsidRPr="00DA43A2">
        <w:rPr>
          <w:rFonts w:ascii="Arial" w:hAnsi="Arial" w:cs="Arial"/>
        </w:rPr>
        <w:t>10,</w:t>
      </w:r>
      <w:r w:rsidRPr="00DA43A2">
        <w:rPr>
          <w:rFonts w:ascii="Arial" w:hAnsi="Arial" w:cs="Arial"/>
          <w:spacing w:val="36"/>
        </w:rPr>
        <w:t xml:space="preserve"> </w:t>
      </w:r>
      <w:r w:rsidRPr="00DA43A2">
        <w:rPr>
          <w:rFonts w:ascii="Arial" w:hAnsi="Arial" w:cs="Arial"/>
        </w:rPr>
        <w:t>Ji</w:t>
      </w:r>
      <w:r w:rsidRPr="00DA43A2">
        <w:rPr>
          <w:rFonts w:ascii="Arial" w:hAnsi="Arial" w:cs="Arial"/>
          <w:spacing w:val="31"/>
        </w:rPr>
        <w:t xml:space="preserve"> </w:t>
      </w:r>
      <w:r w:rsidRPr="00DA43A2">
        <w:rPr>
          <w:rFonts w:ascii="Arial" w:hAnsi="Arial" w:cs="Arial"/>
        </w:rPr>
        <w:t>–</w:t>
      </w:r>
      <w:r w:rsidRPr="00DA43A2">
        <w:rPr>
          <w:rFonts w:ascii="Arial" w:hAnsi="Arial" w:cs="Arial"/>
          <w:spacing w:val="36"/>
        </w:rPr>
        <w:t xml:space="preserve"> </w:t>
      </w:r>
      <w:r w:rsidRPr="00DA43A2">
        <w:rPr>
          <w:rFonts w:ascii="Arial" w:hAnsi="Arial" w:cs="Arial"/>
        </w:rPr>
        <w:t>Oprava</w:t>
      </w:r>
      <w:r w:rsidRPr="00DA43A2">
        <w:rPr>
          <w:rFonts w:ascii="Arial" w:hAnsi="Arial" w:cs="Arial"/>
          <w:spacing w:val="36"/>
        </w:rPr>
        <w:t xml:space="preserve"> </w:t>
      </w:r>
      <w:r w:rsidRPr="00DA43A2">
        <w:rPr>
          <w:rFonts w:ascii="Arial" w:hAnsi="Arial" w:cs="Arial"/>
        </w:rPr>
        <w:t>oplocení</w:t>
      </w:r>
      <w:r w:rsidRPr="00DA43A2">
        <w:rPr>
          <w:rFonts w:ascii="Arial" w:hAnsi="Arial" w:cs="Arial"/>
          <w:spacing w:val="31"/>
        </w:rPr>
        <w:t xml:space="preserve"> </w:t>
      </w:r>
      <w:r w:rsidRPr="00DA43A2">
        <w:rPr>
          <w:rFonts w:ascii="Arial" w:hAnsi="Arial" w:cs="Arial"/>
        </w:rPr>
        <w:t>horní</w:t>
      </w:r>
      <w:r w:rsidRPr="00DA43A2">
        <w:rPr>
          <w:rFonts w:ascii="Arial" w:hAnsi="Arial" w:cs="Arial"/>
          <w:spacing w:val="31"/>
        </w:rPr>
        <w:t xml:space="preserve"> </w:t>
      </w:r>
      <w:r w:rsidRPr="00DA43A2">
        <w:rPr>
          <w:rFonts w:ascii="Arial" w:hAnsi="Arial" w:cs="Arial"/>
        </w:rPr>
        <w:t>části</w:t>
      </w:r>
      <w:r w:rsidRPr="00DA43A2">
        <w:rPr>
          <w:rFonts w:ascii="Arial" w:hAnsi="Arial" w:cs="Arial"/>
          <w:spacing w:val="35"/>
        </w:rPr>
        <w:t xml:space="preserve"> </w:t>
      </w:r>
      <w:r w:rsidRPr="00DA43A2">
        <w:rPr>
          <w:rFonts w:ascii="Arial" w:hAnsi="Arial" w:cs="Arial"/>
        </w:rPr>
        <w:t xml:space="preserve">do </w:t>
      </w:r>
      <w:r w:rsidRPr="00DA43A2">
        <w:rPr>
          <w:rFonts w:ascii="Arial" w:hAnsi="Arial" w:cs="Arial"/>
          <w:spacing w:val="-2"/>
        </w:rPr>
        <w:t>ulice</w:t>
      </w:r>
    </w:p>
    <w:p w:rsidR="00DA43A2" w:rsidRPr="00DA43A2" w:rsidRDefault="00DA43A2" w:rsidP="00DA43A2">
      <w:pPr>
        <w:pStyle w:val="Odstavecseseznamem"/>
        <w:widowControl w:val="0"/>
        <w:numPr>
          <w:ilvl w:val="1"/>
          <w:numId w:val="85"/>
        </w:numPr>
        <w:tabs>
          <w:tab w:val="left" w:pos="484"/>
        </w:tabs>
        <w:autoSpaceDE w:val="0"/>
        <w:autoSpaceDN w:val="0"/>
        <w:ind w:right="214" w:firstLine="0"/>
        <w:contextualSpacing w:val="0"/>
        <w:rPr>
          <w:rFonts w:ascii="Arial" w:hAnsi="Arial" w:cs="Arial"/>
        </w:rPr>
      </w:pPr>
      <w:r w:rsidRPr="00DA43A2">
        <w:rPr>
          <w:rFonts w:ascii="Arial" w:hAnsi="Arial" w:cs="Arial"/>
        </w:rPr>
        <w:t>Krematorium</w:t>
      </w:r>
      <w:r w:rsidRPr="00DA43A2">
        <w:rPr>
          <w:rFonts w:ascii="Arial" w:hAnsi="Arial" w:cs="Arial"/>
          <w:spacing w:val="80"/>
        </w:rPr>
        <w:t xml:space="preserve"> </w:t>
      </w:r>
      <w:r w:rsidRPr="00DA43A2">
        <w:rPr>
          <w:rFonts w:ascii="Arial" w:hAnsi="Arial" w:cs="Arial"/>
        </w:rPr>
        <w:t>Jihlava</w:t>
      </w:r>
      <w:r w:rsidRPr="00DA43A2">
        <w:rPr>
          <w:rFonts w:ascii="Arial" w:hAnsi="Arial" w:cs="Arial"/>
          <w:spacing w:val="80"/>
        </w:rPr>
        <w:t xml:space="preserve"> </w:t>
      </w:r>
      <w:r w:rsidRPr="00DA43A2">
        <w:rPr>
          <w:rFonts w:ascii="Arial" w:hAnsi="Arial" w:cs="Arial"/>
        </w:rPr>
        <w:t>–</w:t>
      </w:r>
      <w:r w:rsidRPr="00DA43A2">
        <w:rPr>
          <w:rFonts w:ascii="Arial" w:hAnsi="Arial" w:cs="Arial"/>
          <w:spacing w:val="80"/>
        </w:rPr>
        <w:t xml:space="preserve"> </w:t>
      </w:r>
      <w:r w:rsidRPr="00DA43A2">
        <w:rPr>
          <w:rFonts w:ascii="Arial" w:hAnsi="Arial" w:cs="Arial"/>
        </w:rPr>
        <w:t>Výměna</w:t>
      </w:r>
      <w:r w:rsidRPr="00DA43A2">
        <w:rPr>
          <w:rFonts w:ascii="Arial" w:hAnsi="Arial" w:cs="Arial"/>
          <w:spacing w:val="80"/>
        </w:rPr>
        <w:t xml:space="preserve"> </w:t>
      </w:r>
      <w:r w:rsidRPr="00DA43A2">
        <w:rPr>
          <w:rFonts w:ascii="Arial" w:hAnsi="Arial" w:cs="Arial"/>
        </w:rPr>
        <w:t>podlahové</w:t>
      </w:r>
      <w:r w:rsidRPr="00DA43A2">
        <w:rPr>
          <w:rFonts w:ascii="Arial" w:hAnsi="Arial" w:cs="Arial"/>
          <w:spacing w:val="80"/>
        </w:rPr>
        <w:t xml:space="preserve"> </w:t>
      </w:r>
      <w:r w:rsidRPr="00DA43A2">
        <w:rPr>
          <w:rFonts w:ascii="Arial" w:hAnsi="Arial" w:cs="Arial"/>
        </w:rPr>
        <w:t>krytiny</w:t>
      </w:r>
      <w:r w:rsidRPr="00DA43A2">
        <w:rPr>
          <w:rFonts w:ascii="Arial" w:hAnsi="Arial" w:cs="Arial"/>
          <w:spacing w:val="80"/>
        </w:rPr>
        <w:t xml:space="preserve"> </w:t>
      </w:r>
      <w:r w:rsidRPr="00DA43A2">
        <w:rPr>
          <w:rFonts w:ascii="Arial" w:hAnsi="Arial" w:cs="Arial"/>
        </w:rPr>
        <w:t>v</w:t>
      </w:r>
      <w:r w:rsidRPr="00DA43A2">
        <w:rPr>
          <w:rFonts w:ascii="Arial" w:hAnsi="Arial" w:cs="Arial"/>
          <w:spacing w:val="-5"/>
        </w:rPr>
        <w:t xml:space="preserve"> </w:t>
      </w:r>
      <w:r w:rsidRPr="00DA43A2">
        <w:rPr>
          <w:rFonts w:ascii="Arial" w:hAnsi="Arial" w:cs="Arial"/>
        </w:rPr>
        <w:t>malé</w:t>
      </w:r>
      <w:r w:rsidRPr="00DA43A2">
        <w:rPr>
          <w:rFonts w:ascii="Arial" w:hAnsi="Arial" w:cs="Arial"/>
          <w:spacing w:val="80"/>
        </w:rPr>
        <w:t xml:space="preserve"> </w:t>
      </w:r>
      <w:r w:rsidRPr="00DA43A2">
        <w:rPr>
          <w:rFonts w:ascii="Arial" w:hAnsi="Arial" w:cs="Arial"/>
        </w:rPr>
        <w:t>obřadní</w:t>
      </w:r>
      <w:r w:rsidRPr="00DA43A2">
        <w:rPr>
          <w:rFonts w:ascii="Arial" w:hAnsi="Arial" w:cs="Arial"/>
          <w:spacing w:val="80"/>
        </w:rPr>
        <w:t xml:space="preserve"> </w:t>
      </w:r>
      <w:r w:rsidRPr="00DA43A2">
        <w:rPr>
          <w:rFonts w:ascii="Arial" w:hAnsi="Arial" w:cs="Arial"/>
        </w:rPr>
        <w:t>síni</w:t>
      </w:r>
      <w:r w:rsidRPr="00DA43A2">
        <w:rPr>
          <w:rFonts w:ascii="Arial" w:hAnsi="Arial" w:cs="Arial"/>
          <w:spacing w:val="80"/>
        </w:rPr>
        <w:t xml:space="preserve"> </w:t>
      </w:r>
      <w:r w:rsidRPr="00DA43A2">
        <w:rPr>
          <w:rFonts w:ascii="Arial" w:hAnsi="Arial" w:cs="Arial"/>
        </w:rPr>
        <w:t>a</w:t>
      </w:r>
      <w:r w:rsidRPr="00DA43A2">
        <w:rPr>
          <w:rFonts w:ascii="Arial" w:hAnsi="Arial" w:cs="Arial"/>
          <w:spacing w:val="80"/>
        </w:rPr>
        <w:t xml:space="preserve"> </w:t>
      </w:r>
      <w:r w:rsidRPr="00DA43A2">
        <w:rPr>
          <w:rFonts w:ascii="Arial" w:hAnsi="Arial" w:cs="Arial"/>
        </w:rPr>
        <w:t>oprava venkovních zpevněných ploch v areálu</w:t>
      </w:r>
    </w:p>
    <w:p w:rsidR="00DA43A2" w:rsidRPr="00DA43A2" w:rsidRDefault="00DA43A2" w:rsidP="00DA43A2">
      <w:pPr>
        <w:pStyle w:val="Odstavecseseznamem"/>
        <w:widowControl w:val="0"/>
        <w:numPr>
          <w:ilvl w:val="1"/>
          <w:numId w:val="85"/>
        </w:numPr>
        <w:tabs>
          <w:tab w:val="left" w:pos="450"/>
        </w:tabs>
        <w:autoSpaceDE w:val="0"/>
        <w:autoSpaceDN w:val="0"/>
        <w:ind w:right="214" w:firstLine="0"/>
        <w:contextualSpacing w:val="0"/>
        <w:rPr>
          <w:rFonts w:ascii="Arial" w:hAnsi="Arial" w:cs="Arial"/>
        </w:rPr>
      </w:pPr>
      <w:r w:rsidRPr="00DA43A2">
        <w:rPr>
          <w:rFonts w:ascii="Arial" w:hAnsi="Arial" w:cs="Arial"/>
        </w:rPr>
        <w:t>Horácký</w:t>
      </w:r>
      <w:r w:rsidRPr="00DA43A2">
        <w:rPr>
          <w:rFonts w:ascii="Arial" w:hAnsi="Arial" w:cs="Arial"/>
          <w:spacing w:val="40"/>
        </w:rPr>
        <w:t xml:space="preserve"> </w:t>
      </w:r>
      <w:r w:rsidRPr="00DA43A2">
        <w:rPr>
          <w:rFonts w:ascii="Arial" w:hAnsi="Arial" w:cs="Arial"/>
        </w:rPr>
        <w:t>zimní</w:t>
      </w:r>
      <w:r w:rsidRPr="00DA43A2">
        <w:rPr>
          <w:rFonts w:ascii="Arial" w:hAnsi="Arial" w:cs="Arial"/>
          <w:spacing w:val="40"/>
        </w:rPr>
        <w:t xml:space="preserve"> </w:t>
      </w:r>
      <w:r w:rsidRPr="00DA43A2">
        <w:rPr>
          <w:rFonts w:ascii="Arial" w:hAnsi="Arial" w:cs="Arial"/>
        </w:rPr>
        <w:t>stadion,</w:t>
      </w:r>
      <w:r w:rsidRPr="00DA43A2">
        <w:rPr>
          <w:rFonts w:ascii="Arial" w:hAnsi="Arial" w:cs="Arial"/>
          <w:spacing w:val="40"/>
        </w:rPr>
        <w:t xml:space="preserve"> </w:t>
      </w:r>
      <w:r w:rsidRPr="00DA43A2">
        <w:rPr>
          <w:rFonts w:ascii="Arial" w:hAnsi="Arial" w:cs="Arial"/>
        </w:rPr>
        <w:t>Jihlava</w:t>
      </w:r>
      <w:r w:rsidRPr="00DA43A2">
        <w:rPr>
          <w:rFonts w:ascii="Arial" w:hAnsi="Arial" w:cs="Arial"/>
          <w:spacing w:val="40"/>
        </w:rPr>
        <w:t xml:space="preserve"> </w:t>
      </w:r>
      <w:r w:rsidRPr="00DA43A2">
        <w:rPr>
          <w:rFonts w:ascii="Arial" w:hAnsi="Arial" w:cs="Arial"/>
        </w:rPr>
        <w:t>–</w:t>
      </w:r>
      <w:r w:rsidRPr="00DA43A2">
        <w:rPr>
          <w:rFonts w:ascii="Arial" w:hAnsi="Arial" w:cs="Arial"/>
          <w:spacing w:val="40"/>
        </w:rPr>
        <w:t xml:space="preserve"> </w:t>
      </w:r>
      <w:r w:rsidRPr="00DA43A2">
        <w:rPr>
          <w:rFonts w:ascii="Arial" w:hAnsi="Arial" w:cs="Arial"/>
        </w:rPr>
        <w:t>Oprava</w:t>
      </w:r>
      <w:r w:rsidRPr="00DA43A2">
        <w:rPr>
          <w:rFonts w:ascii="Arial" w:hAnsi="Arial" w:cs="Arial"/>
          <w:spacing w:val="40"/>
        </w:rPr>
        <w:t xml:space="preserve"> </w:t>
      </w:r>
      <w:r w:rsidRPr="00DA43A2">
        <w:rPr>
          <w:rFonts w:ascii="Arial" w:hAnsi="Arial" w:cs="Arial"/>
        </w:rPr>
        <w:t>zastřešení</w:t>
      </w:r>
      <w:r w:rsidRPr="00DA43A2">
        <w:rPr>
          <w:rFonts w:ascii="Arial" w:hAnsi="Arial" w:cs="Arial"/>
          <w:spacing w:val="40"/>
        </w:rPr>
        <w:t xml:space="preserve"> </w:t>
      </w:r>
      <w:r w:rsidRPr="00DA43A2">
        <w:rPr>
          <w:rFonts w:ascii="Arial" w:hAnsi="Arial" w:cs="Arial"/>
        </w:rPr>
        <w:t>technologické</w:t>
      </w:r>
      <w:r w:rsidRPr="00DA43A2">
        <w:rPr>
          <w:rFonts w:ascii="Arial" w:hAnsi="Arial" w:cs="Arial"/>
          <w:spacing w:val="40"/>
        </w:rPr>
        <w:t xml:space="preserve"> </w:t>
      </w:r>
      <w:r w:rsidRPr="00DA43A2">
        <w:rPr>
          <w:rFonts w:ascii="Arial" w:hAnsi="Arial" w:cs="Arial"/>
        </w:rPr>
        <w:t>šachty</w:t>
      </w:r>
      <w:r w:rsidRPr="00DA43A2">
        <w:rPr>
          <w:rFonts w:ascii="Arial" w:hAnsi="Arial" w:cs="Arial"/>
          <w:spacing w:val="40"/>
        </w:rPr>
        <w:t xml:space="preserve"> </w:t>
      </w:r>
      <w:r w:rsidRPr="00DA43A2">
        <w:rPr>
          <w:rFonts w:ascii="Arial" w:hAnsi="Arial" w:cs="Arial"/>
        </w:rPr>
        <w:t>strojovny</w:t>
      </w:r>
      <w:r w:rsidRPr="00DA43A2">
        <w:rPr>
          <w:rFonts w:ascii="Arial" w:hAnsi="Arial" w:cs="Arial"/>
          <w:spacing w:val="40"/>
        </w:rPr>
        <w:t xml:space="preserve"> </w:t>
      </w:r>
      <w:r w:rsidRPr="00DA43A2">
        <w:rPr>
          <w:rFonts w:ascii="Arial" w:hAnsi="Arial" w:cs="Arial"/>
          <w:spacing w:val="-2"/>
        </w:rPr>
        <w:t>chlazení</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rPr>
          <w:rFonts w:ascii="Arial" w:hAnsi="Arial" w:cs="Arial"/>
        </w:rPr>
      </w:pPr>
      <w:r w:rsidRPr="00DA43A2">
        <w:rPr>
          <w:rFonts w:ascii="Arial" w:hAnsi="Arial" w:cs="Arial"/>
        </w:rPr>
        <w:t>Kosov</w:t>
      </w:r>
      <w:r w:rsidRPr="00DA43A2">
        <w:rPr>
          <w:rFonts w:ascii="Arial" w:hAnsi="Arial" w:cs="Arial"/>
          <w:spacing w:val="-4"/>
        </w:rPr>
        <w:t xml:space="preserve"> </w:t>
      </w:r>
      <w:r w:rsidRPr="00DA43A2">
        <w:rPr>
          <w:rFonts w:ascii="Arial" w:hAnsi="Arial" w:cs="Arial"/>
        </w:rPr>
        <w:t>9,</w:t>
      </w:r>
      <w:r w:rsidRPr="00DA43A2">
        <w:rPr>
          <w:rFonts w:ascii="Arial" w:hAnsi="Arial" w:cs="Arial"/>
          <w:spacing w:val="1"/>
        </w:rPr>
        <w:t xml:space="preserve"> </w:t>
      </w:r>
      <w:r w:rsidRPr="00DA43A2">
        <w:rPr>
          <w:rFonts w:ascii="Arial" w:hAnsi="Arial" w:cs="Arial"/>
        </w:rPr>
        <w:t>Ji –</w:t>
      </w:r>
      <w:r w:rsidRPr="00DA43A2">
        <w:rPr>
          <w:rFonts w:ascii="Arial" w:hAnsi="Arial" w:cs="Arial"/>
          <w:spacing w:val="-3"/>
        </w:rPr>
        <w:t xml:space="preserve"> </w:t>
      </w:r>
      <w:r w:rsidRPr="00DA43A2">
        <w:rPr>
          <w:rFonts w:ascii="Arial" w:hAnsi="Arial" w:cs="Arial"/>
        </w:rPr>
        <w:t>Oprava</w:t>
      </w:r>
      <w:r w:rsidRPr="00DA43A2">
        <w:rPr>
          <w:rFonts w:ascii="Arial" w:hAnsi="Arial" w:cs="Arial"/>
          <w:spacing w:val="-2"/>
        </w:rPr>
        <w:t xml:space="preserve"> </w:t>
      </w:r>
      <w:r w:rsidRPr="00DA43A2">
        <w:rPr>
          <w:rFonts w:ascii="Arial" w:hAnsi="Arial" w:cs="Arial"/>
        </w:rPr>
        <w:t>vnitřních</w:t>
      </w:r>
      <w:r w:rsidRPr="00DA43A2">
        <w:rPr>
          <w:rFonts w:ascii="Arial" w:hAnsi="Arial" w:cs="Arial"/>
          <w:spacing w:val="-1"/>
        </w:rPr>
        <w:t xml:space="preserve"> </w:t>
      </w:r>
      <w:r w:rsidRPr="00DA43A2">
        <w:rPr>
          <w:rFonts w:ascii="Arial" w:hAnsi="Arial" w:cs="Arial"/>
        </w:rPr>
        <w:t>omítek a</w:t>
      </w:r>
      <w:r w:rsidRPr="00DA43A2">
        <w:rPr>
          <w:rFonts w:ascii="Arial" w:hAnsi="Arial" w:cs="Arial"/>
          <w:spacing w:val="1"/>
        </w:rPr>
        <w:t xml:space="preserve"> </w:t>
      </w:r>
      <w:r w:rsidRPr="00DA43A2">
        <w:rPr>
          <w:rFonts w:ascii="Arial" w:hAnsi="Arial" w:cs="Arial"/>
        </w:rPr>
        <w:t>podlahy v</w:t>
      </w:r>
      <w:r w:rsidRPr="00DA43A2">
        <w:rPr>
          <w:rFonts w:ascii="Arial" w:hAnsi="Arial" w:cs="Arial"/>
          <w:spacing w:val="-4"/>
        </w:rPr>
        <w:t xml:space="preserve"> </w:t>
      </w:r>
      <w:r w:rsidRPr="00DA43A2">
        <w:rPr>
          <w:rFonts w:ascii="Arial" w:hAnsi="Arial" w:cs="Arial"/>
        </w:rPr>
        <w:t>nebytovém</w:t>
      </w:r>
      <w:r w:rsidRPr="00DA43A2">
        <w:rPr>
          <w:rFonts w:ascii="Arial" w:hAnsi="Arial" w:cs="Arial"/>
          <w:spacing w:val="1"/>
        </w:rPr>
        <w:t xml:space="preserve"> </w:t>
      </w:r>
      <w:r w:rsidRPr="00DA43A2">
        <w:rPr>
          <w:rFonts w:ascii="Arial" w:hAnsi="Arial" w:cs="Arial"/>
          <w:spacing w:val="-2"/>
        </w:rPr>
        <w:t>prostoru</w:t>
      </w:r>
    </w:p>
    <w:p w:rsidR="00DA43A2" w:rsidRPr="00DA43A2" w:rsidRDefault="00DA43A2" w:rsidP="00DA43A2">
      <w:pPr>
        <w:pStyle w:val="Odstavecseseznamem"/>
        <w:widowControl w:val="0"/>
        <w:numPr>
          <w:ilvl w:val="1"/>
          <w:numId w:val="85"/>
        </w:numPr>
        <w:tabs>
          <w:tab w:val="left" w:pos="421"/>
        </w:tabs>
        <w:autoSpaceDE w:val="0"/>
        <w:autoSpaceDN w:val="0"/>
        <w:ind w:right="216" w:firstLine="0"/>
        <w:contextualSpacing w:val="0"/>
        <w:rPr>
          <w:rFonts w:ascii="Arial" w:hAnsi="Arial" w:cs="Arial"/>
        </w:rPr>
      </w:pPr>
      <w:r w:rsidRPr="00DA43A2">
        <w:rPr>
          <w:rFonts w:ascii="Arial" w:hAnsi="Arial" w:cs="Arial"/>
        </w:rPr>
        <w:t>Krematorium</w:t>
      </w:r>
      <w:r w:rsidRPr="00DA43A2">
        <w:rPr>
          <w:rFonts w:ascii="Arial" w:hAnsi="Arial" w:cs="Arial"/>
          <w:spacing w:val="38"/>
        </w:rPr>
        <w:t xml:space="preserve"> </w:t>
      </w:r>
      <w:r w:rsidRPr="00DA43A2">
        <w:rPr>
          <w:rFonts w:ascii="Arial" w:hAnsi="Arial" w:cs="Arial"/>
        </w:rPr>
        <w:t>Jihlava</w:t>
      </w:r>
      <w:r w:rsidRPr="00DA43A2">
        <w:rPr>
          <w:rFonts w:ascii="Arial" w:hAnsi="Arial" w:cs="Arial"/>
          <w:spacing w:val="35"/>
        </w:rPr>
        <w:t xml:space="preserve"> </w:t>
      </w:r>
      <w:r w:rsidRPr="00DA43A2">
        <w:rPr>
          <w:rFonts w:ascii="Arial" w:hAnsi="Arial" w:cs="Arial"/>
        </w:rPr>
        <w:t>–</w:t>
      </w:r>
      <w:r w:rsidRPr="00DA43A2">
        <w:rPr>
          <w:rFonts w:ascii="Arial" w:hAnsi="Arial" w:cs="Arial"/>
          <w:spacing w:val="36"/>
        </w:rPr>
        <w:t xml:space="preserve"> </w:t>
      </w:r>
      <w:r w:rsidRPr="00DA43A2">
        <w:rPr>
          <w:rFonts w:ascii="Arial" w:hAnsi="Arial" w:cs="Arial"/>
        </w:rPr>
        <w:t>Výměna</w:t>
      </w:r>
      <w:r w:rsidRPr="00DA43A2">
        <w:rPr>
          <w:rFonts w:ascii="Arial" w:hAnsi="Arial" w:cs="Arial"/>
          <w:spacing w:val="35"/>
        </w:rPr>
        <w:t xml:space="preserve"> </w:t>
      </w:r>
      <w:r w:rsidRPr="00DA43A2">
        <w:rPr>
          <w:rFonts w:ascii="Arial" w:hAnsi="Arial" w:cs="Arial"/>
        </w:rPr>
        <w:t>nístějových</w:t>
      </w:r>
      <w:r w:rsidRPr="00DA43A2">
        <w:rPr>
          <w:rFonts w:ascii="Arial" w:hAnsi="Arial" w:cs="Arial"/>
          <w:spacing w:val="39"/>
        </w:rPr>
        <w:t xml:space="preserve"> </w:t>
      </w:r>
      <w:r w:rsidRPr="00DA43A2">
        <w:rPr>
          <w:rFonts w:ascii="Arial" w:hAnsi="Arial" w:cs="Arial"/>
        </w:rPr>
        <w:t>překladů</w:t>
      </w:r>
      <w:r w:rsidRPr="00DA43A2">
        <w:rPr>
          <w:rFonts w:ascii="Arial" w:hAnsi="Arial" w:cs="Arial"/>
          <w:spacing w:val="36"/>
        </w:rPr>
        <w:t xml:space="preserve"> </w:t>
      </w:r>
      <w:r w:rsidRPr="00DA43A2">
        <w:rPr>
          <w:rFonts w:ascii="Arial" w:hAnsi="Arial" w:cs="Arial"/>
        </w:rPr>
        <w:t>a</w:t>
      </w:r>
      <w:r w:rsidRPr="00DA43A2">
        <w:rPr>
          <w:rFonts w:ascii="Arial" w:hAnsi="Arial" w:cs="Arial"/>
          <w:spacing w:val="34"/>
        </w:rPr>
        <w:t xml:space="preserve"> </w:t>
      </w:r>
      <w:r w:rsidRPr="00DA43A2">
        <w:rPr>
          <w:rFonts w:ascii="Arial" w:hAnsi="Arial" w:cs="Arial"/>
        </w:rPr>
        <w:t>oprava</w:t>
      </w:r>
      <w:r w:rsidRPr="00DA43A2">
        <w:rPr>
          <w:rFonts w:ascii="Arial" w:hAnsi="Arial" w:cs="Arial"/>
          <w:spacing w:val="36"/>
        </w:rPr>
        <w:t xml:space="preserve"> </w:t>
      </w:r>
      <w:r w:rsidRPr="00DA43A2">
        <w:rPr>
          <w:rFonts w:ascii="Arial" w:hAnsi="Arial" w:cs="Arial"/>
        </w:rPr>
        <w:t>podezdívky</w:t>
      </w:r>
      <w:r w:rsidRPr="00DA43A2">
        <w:rPr>
          <w:rFonts w:ascii="Arial" w:hAnsi="Arial" w:cs="Arial"/>
          <w:spacing w:val="34"/>
        </w:rPr>
        <w:t xml:space="preserve"> </w:t>
      </w:r>
      <w:r w:rsidRPr="00DA43A2">
        <w:rPr>
          <w:rFonts w:ascii="Arial" w:hAnsi="Arial" w:cs="Arial"/>
        </w:rPr>
        <w:t>pod</w:t>
      </w:r>
      <w:r w:rsidRPr="00DA43A2">
        <w:rPr>
          <w:rFonts w:ascii="Arial" w:hAnsi="Arial" w:cs="Arial"/>
          <w:spacing w:val="36"/>
        </w:rPr>
        <w:t xml:space="preserve"> </w:t>
      </w:r>
      <w:r w:rsidRPr="00DA43A2">
        <w:rPr>
          <w:rFonts w:ascii="Arial" w:hAnsi="Arial" w:cs="Arial"/>
        </w:rPr>
        <w:t>nístějí kremační pece č. 1</w:t>
      </w:r>
    </w:p>
    <w:p w:rsidR="00DA43A2" w:rsidRPr="00DA43A2" w:rsidRDefault="00DA43A2" w:rsidP="00DA43A2">
      <w:pPr>
        <w:pStyle w:val="Odstavecseseznamem"/>
        <w:widowControl w:val="0"/>
        <w:numPr>
          <w:ilvl w:val="1"/>
          <w:numId w:val="85"/>
        </w:numPr>
        <w:tabs>
          <w:tab w:val="left" w:pos="385"/>
        </w:tabs>
        <w:autoSpaceDE w:val="0"/>
        <w:autoSpaceDN w:val="0"/>
        <w:ind w:right="213" w:firstLine="0"/>
        <w:contextualSpacing w:val="0"/>
        <w:rPr>
          <w:rFonts w:ascii="Arial" w:hAnsi="Arial" w:cs="Arial"/>
        </w:rPr>
      </w:pPr>
      <w:r w:rsidRPr="00DA43A2">
        <w:rPr>
          <w:rFonts w:ascii="Arial" w:hAnsi="Arial" w:cs="Arial"/>
        </w:rPr>
        <w:t>Březinovy</w:t>
      </w:r>
      <w:r w:rsidRPr="00DA43A2">
        <w:rPr>
          <w:rFonts w:ascii="Arial" w:hAnsi="Arial" w:cs="Arial"/>
          <w:spacing w:val="-1"/>
        </w:rPr>
        <w:t xml:space="preserve"> </w:t>
      </w:r>
      <w:r w:rsidRPr="00DA43A2">
        <w:rPr>
          <w:rFonts w:ascii="Arial" w:hAnsi="Arial" w:cs="Arial"/>
        </w:rPr>
        <w:t>Sady 2, 2a, Jihlava –</w:t>
      </w:r>
      <w:r w:rsidRPr="00DA43A2">
        <w:rPr>
          <w:rFonts w:ascii="Arial" w:hAnsi="Arial" w:cs="Arial"/>
          <w:spacing w:val="-1"/>
        </w:rPr>
        <w:t xml:space="preserve"> </w:t>
      </w:r>
      <w:r w:rsidRPr="00DA43A2">
        <w:rPr>
          <w:rFonts w:ascii="Arial" w:hAnsi="Arial" w:cs="Arial"/>
        </w:rPr>
        <w:t>Oprava sestav ventilů a čerpadel</w:t>
      </w:r>
      <w:r w:rsidRPr="00DA43A2">
        <w:rPr>
          <w:rFonts w:ascii="Arial" w:hAnsi="Arial" w:cs="Arial"/>
          <w:spacing w:val="-3"/>
        </w:rPr>
        <w:t xml:space="preserve"> </w:t>
      </w:r>
      <w:r w:rsidRPr="00DA43A2">
        <w:rPr>
          <w:rFonts w:ascii="Arial" w:hAnsi="Arial" w:cs="Arial"/>
        </w:rPr>
        <w:t>na větvích ÚT a lokální oprava rozvodů ÚT</w:t>
      </w:r>
    </w:p>
    <w:p w:rsidR="00DA43A2" w:rsidRPr="00DA43A2" w:rsidRDefault="00DA43A2" w:rsidP="00DA43A2">
      <w:pPr>
        <w:pStyle w:val="Odstavecseseznamem"/>
        <w:widowControl w:val="0"/>
        <w:numPr>
          <w:ilvl w:val="1"/>
          <w:numId w:val="85"/>
        </w:numPr>
        <w:tabs>
          <w:tab w:val="left" w:pos="380"/>
        </w:tabs>
        <w:autoSpaceDE w:val="0"/>
        <w:autoSpaceDN w:val="0"/>
        <w:spacing w:before="1"/>
        <w:ind w:left="379" w:hanging="148"/>
        <w:contextualSpacing w:val="0"/>
        <w:rPr>
          <w:rFonts w:ascii="Arial" w:hAnsi="Arial" w:cs="Arial"/>
        </w:rPr>
      </w:pPr>
      <w:r w:rsidRPr="00DA43A2">
        <w:rPr>
          <w:rFonts w:ascii="Arial" w:hAnsi="Arial" w:cs="Arial"/>
        </w:rPr>
        <w:t>Fotbalový</w:t>
      </w:r>
      <w:r w:rsidRPr="00DA43A2">
        <w:rPr>
          <w:rFonts w:ascii="Arial" w:hAnsi="Arial" w:cs="Arial"/>
          <w:spacing w:val="-5"/>
        </w:rPr>
        <w:t xml:space="preserve"> </w:t>
      </w:r>
      <w:r w:rsidRPr="00DA43A2">
        <w:rPr>
          <w:rFonts w:ascii="Arial" w:hAnsi="Arial" w:cs="Arial"/>
        </w:rPr>
        <w:t>stadion</w:t>
      </w:r>
      <w:r w:rsidRPr="00DA43A2">
        <w:rPr>
          <w:rFonts w:ascii="Arial" w:hAnsi="Arial" w:cs="Arial"/>
          <w:spacing w:val="-1"/>
        </w:rPr>
        <w:t xml:space="preserve"> </w:t>
      </w:r>
      <w:r w:rsidRPr="00DA43A2">
        <w:rPr>
          <w:rFonts w:ascii="Arial" w:hAnsi="Arial" w:cs="Arial"/>
        </w:rPr>
        <w:t>Jiráskova, Jihlava</w:t>
      </w:r>
      <w:r w:rsidRPr="00DA43A2">
        <w:rPr>
          <w:rFonts w:ascii="Arial" w:hAnsi="Arial" w:cs="Arial"/>
          <w:spacing w:val="-1"/>
        </w:rPr>
        <w:t xml:space="preserve"> </w:t>
      </w:r>
      <w:r w:rsidRPr="00DA43A2">
        <w:rPr>
          <w:rFonts w:ascii="Arial" w:hAnsi="Arial" w:cs="Arial"/>
        </w:rPr>
        <w:t>– Oprava</w:t>
      </w:r>
      <w:r w:rsidRPr="00DA43A2">
        <w:rPr>
          <w:rFonts w:ascii="Arial" w:hAnsi="Arial" w:cs="Arial"/>
          <w:spacing w:val="-1"/>
        </w:rPr>
        <w:t xml:space="preserve"> </w:t>
      </w:r>
      <w:r w:rsidRPr="00DA43A2">
        <w:rPr>
          <w:rFonts w:ascii="Arial" w:hAnsi="Arial" w:cs="Arial"/>
        </w:rPr>
        <w:t>plynové</w:t>
      </w:r>
      <w:r w:rsidRPr="00DA43A2">
        <w:rPr>
          <w:rFonts w:ascii="Arial" w:hAnsi="Arial" w:cs="Arial"/>
          <w:spacing w:val="1"/>
        </w:rPr>
        <w:t xml:space="preserve"> </w:t>
      </w:r>
      <w:r w:rsidRPr="00DA43A2">
        <w:rPr>
          <w:rFonts w:ascii="Arial" w:hAnsi="Arial" w:cs="Arial"/>
        </w:rPr>
        <w:t>kotelny</w:t>
      </w:r>
      <w:r w:rsidRPr="00DA43A2">
        <w:rPr>
          <w:rFonts w:ascii="Arial" w:hAnsi="Arial" w:cs="Arial"/>
          <w:spacing w:val="-2"/>
        </w:rPr>
        <w:t xml:space="preserve"> </w:t>
      </w:r>
      <w:r w:rsidRPr="00DA43A2">
        <w:rPr>
          <w:rFonts w:ascii="Arial" w:hAnsi="Arial" w:cs="Arial"/>
        </w:rPr>
        <w:t>v</w:t>
      </w:r>
      <w:r w:rsidRPr="00DA43A2">
        <w:rPr>
          <w:rFonts w:ascii="Arial" w:hAnsi="Arial" w:cs="Arial"/>
          <w:spacing w:val="-4"/>
        </w:rPr>
        <w:t xml:space="preserve"> </w:t>
      </w:r>
      <w:r w:rsidRPr="00DA43A2">
        <w:rPr>
          <w:rFonts w:ascii="Arial" w:hAnsi="Arial" w:cs="Arial"/>
        </w:rPr>
        <w:t>provozní</w:t>
      </w:r>
      <w:r w:rsidRPr="00DA43A2">
        <w:rPr>
          <w:rFonts w:ascii="Arial" w:hAnsi="Arial" w:cs="Arial"/>
          <w:spacing w:val="-3"/>
        </w:rPr>
        <w:t xml:space="preserve"> </w:t>
      </w:r>
      <w:r w:rsidRPr="00DA43A2">
        <w:rPr>
          <w:rFonts w:ascii="Arial" w:hAnsi="Arial" w:cs="Arial"/>
          <w:spacing w:val="-2"/>
        </w:rPr>
        <w:t>budově</w:t>
      </w:r>
    </w:p>
    <w:p w:rsidR="00DA43A2" w:rsidRPr="00DA43A2" w:rsidRDefault="00DA43A2" w:rsidP="00DA43A2">
      <w:pPr>
        <w:pStyle w:val="Odstavecseseznamem"/>
        <w:widowControl w:val="0"/>
        <w:numPr>
          <w:ilvl w:val="1"/>
          <w:numId w:val="85"/>
        </w:numPr>
        <w:tabs>
          <w:tab w:val="left" w:pos="385"/>
        </w:tabs>
        <w:autoSpaceDE w:val="0"/>
        <w:autoSpaceDN w:val="0"/>
        <w:ind w:right="207" w:firstLine="0"/>
        <w:contextualSpacing w:val="0"/>
        <w:rPr>
          <w:rFonts w:ascii="Arial" w:hAnsi="Arial" w:cs="Arial"/>
        </w:rPr>
      </w:pPr>
      <w:r w:rsidRPr="00DA43A2">
        <w:rPr>
          <w:rFonts w:ascii="Arial" w:hAnsi="Arial" w:cs="Arial"/>
        </w:rPr>
        <w:t>Ústřední hřbitov, Žižkova ul., Jihlava – Oprava dvou kusů vstupních bran v</w:t>
      </w:r>
      <w:r w:rsidRPr="00DA43A2">
        <w:rPr>
          <w:rFonts w:ascii="Arial" w:hAnsi="Arial" w:cs="Arial"/>
          <w:spacing w:val="-6"/>
        </w:rPr>
        <w:t xml:space="preserve"> </w:t>
      </w:r>
      <w:r w:rsidRPr="00DA43A2">
        <w:rPr>
          <w:rFonts w:ascii="Arial" w:hAnsi="Arial" w:cs="Arial"/>
        </w:rPr>
        <w:t>části oplocení areálu podél sídliště U Hřbitova</w:t>
      </w:r>
    </w:p>
    <w:p w:rsidR="00DA43A2" w:rsidRPr="00DA43A2" w:rsidRDefault="00DA43A2" w:rsidP="00DA43A2">
      <w:pPr>
        <w:pStyle w:val="Odstavecseseznamem"/>
        <w:widowControl w:val="0"/>
        <w:numPr>
          <w:ilvl w:val="1"/>
          <w:numId w:val="85"/>
        </w:numPr>
        <w:tabs>
          <w:tab w:val="left" w:pos="400"/>
        </w:tabs>
        <w:autoSpaceDE w:val="0"/>
        <w:autoSpaceDN w:val="0"/>
        <w:ind w:right="211" w:firstLine="0"/>
        <w:contextualSpacing w:val="0"/>
        <w:rPr>
          <w:rFonts w:ascii="Arial" w:hAnsi="Arial" w:cs="Arial"/>
        </w:rPr>
      </w:pPr>
      <w:r w:rsidRPr="00DA43A2">
        <w:rPr>
          <w:rFonts w:ascii="Arial" w:hAnsi="Arial" w:cs="Arial"/>
        </w:rPr>
        <w:t xml:space="preserve">Fotbalový stadion Jiráskova, Jihlava – Oprava rozvodů elektrické instalace a rozvaděče </w:t>
      </w:r>
      <w:proofErr w:type="spellStart"/>
      <w:r w:rsidRPr="00DA43A2">
        <w:rPr>
          <w:rFonts w:ascii="Arial" w:hAnsi="Arial" w:cs="Arial"/>
        </w:rPr>
        <w:t>MaR</w:t>
      </w:r>
      <w:proofErr w:type="spellEnd"/>
      <w:r w:rsidRPr="00DA43A2">
        <w:rPr>
          <w:rFonts w:ascii="Arial" w:hAnsi="Arial" w:cs="Arial"/>
        </w:rPr>
        <w:t xml:space="preserve"> v plynové kotelně</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rPr>
          <w:rFonts w:ascii="Arial" w:hAnsi="Arial" w:cs="Arial"/>
        </w:rPr>
      </w:pPr>
      <w:r w:rsidRPr="00DA43A2">
        <w:rPr>
          <w:rFonts w:ascii="Arial" w:hAnsi="Arial" w:cs="Arial"/>
        </w:rPr>
        <w:t>Brtnická</w:t>
      </w:r>
      <w:r w:rsidRPr="00DA43A2">
        <w:rPr>
          <w:rFonts w:ascii="Arial" w:hAnsi="Arial" w:cs="Arial"/>
          <w:spacing w:val="-1"/>
        </w:rPr>
        <w:t xml:space="preserve"> </w:t>
      </w:r>
      <w:r w:rsidRPr="00DA43A2">
        <w:rPr>
          <w:rFonts w:ascii="Arial" w:hAnsi="Arial" w:cs="Arial"/>
        </w:rPr>
        <w:t>1,</w:t>
      </w:r>
      <w:r w:rsidRPr="00DA43A2">
        <w:rPr>
          <w:rFonts w:ascii="Arial" w:hAnsi="Arial" w:cs="Arial"/>
          <w:spacing w:val="-1"/>
        </w:rPr>
        <w:t xml:space="preserve"> </w:t>
      </w:r>
      <w:r w:rsidRPr="00DA43A2">
        <w:rPr>
          <w:rFonts w:ascii="Arial" w:hAnsi="Arial" w:cs="Arial"/>
        </w:rPr>
        <w:t>Ji –</w:t>
      </w:r>
      <w:r w:rsidRPr="00DA43A2">
        <w:rPr>
          <w:rFonts w:ascii="Arial" w:hAnsi="Arial" w:cs="Arial"/>
          <w:spacing w:val="-3"/>
        </w:rPr>
        <w:t xml:space="preserve"> </w:t>
      </w:r>
      <w:r w:rsidRPr="00DA43A2">
        <w:rPr>
          <w:rFonts w:ascii="Arial" w:hAnsi="Arial" w:cs="Arial"/>
        </w:rPr>
        <w:t>Výměna plynového</w:t>
      </w:r>
      <w:r w:rsidRPr="00DA43A2">
        <w:rPr>
          <w:rFonts w:ascii="Arial" w:hAnsi="Arial" w:cs="Arial"/>
          <w:spacing w:val="2"/>
        </w:rPr>
        <w:t xml:space="preserve"> </w:t>
      </w:r>
      <w:r w:rsidRPr="00DA43A2">
        <w:rPr>
          <w:rFonts w:ascii="Arial" w:hAnsi="Arial" w:cs="Arial"/>
        </w:rPr>
        <w:t>kotle</w:t>
      </w:r>
      <w:r w:rsidRPr="00DA43A2">
        <w:rPr>
          <w:rFonts w:ascii="Arial" w:hAnsi="Arial" w:cs="Arial"/>
          <w:spacing w:val="2"/>
        </w:rPr>
        <w:t xml:space="preserve"> </w:t>
      </w:r>
      <w:r w:rsidRPr="00DA43A2">
        <w:rPr>
          <w:rFonts w:ascii="Arial" w:hAnsi="Arial" w:cs="Arial"/>
        </w:rPr>
        <w:t>v</w:t>
      </w:r>
      <w:r w:rsidRPr="00DA43A2">
        <w:rPr>
          <w:rFonts w:ascii="Arial" w:hAnsi="Arial" w:cs="Arial"/>
          <w:spacing w:val="-4"/>
        </w:rPr>
        <w:t xml:space="preserve"> </w:t>
      </w:r>
      <w:r w:rsidRPr="00DA43A2">
        <w:rPr>
          <w:rFonts w:ascii="Arial" w:hAnsi="Arial" w:cs="Arial"/>
        </w:rPr>
        <w:t>1.</w:t>
      </w:r>
      <w:r w:rsidRPr="00DA43A2">
        <w:rPr>
          <w:rFonts w:ascii="Arial" w:hAnsi="Arial" w:cs="Arial"/>
          <w:spacing w:val="-2"/>
        </w:rPr>
        <w:t xml:space="preserve"> </w:t>
      </w:r>
      <w:r w:rsidRPr="00DA43A2">
        <w:rPr>
          <w:rFonts w:ascii="Arial" w:hAnsi="Arial" w:cs="Arial"/>
          <w:spacing w:val="-5"/>
        </w:rPr>
        <w:t>NP</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rPr>
          <w:rFonts w:ascii="Arial" w:hAnsi="Arial" w:cs="Arial"/>
        </w:rPr>
      </w:pPr>
      <w:proofErr w:type="spellStart"/>
      <w:r w:rsidRPr="00DA43A2">
        <w:rPr>
          <w:rFonts w:ascii="Arial" w:hAnsi="Arial" w:cs="Arial"/>
        </w:rPr>
        <w:t>Henčov</w:t>
      </w:r>
      <w:proofErr w:type="spellEnd"/>
      <w:r w:rsidRPr="00DA43A2">
        <w:rPr>
          <w:rFonts w:ascii="Arial" w:hAnsi="Arial" w:cs="Arial"/>
        </w:rPr>
        <w:t>,</w:t>
      </w:r>
      <w:r w:rsidRPr="00DA43A2">
        <w:rPr>
          <w:rFonts w:ascii="Arial" w:hAnsi="Arial" w:cs="Arial"/>
          <w:spacing w:val="-3"/>
        </w:rPr>
        <w:t xml:space="preserve"> </w:t>
      </w:r>
      <w:r w:rsidRPr="00DA43A2">
        <w:rPr>
          <w:rFonts w:ascii="Arial" w:hAnsi="Arial" w:cs="Arial"/>
        </w:rPr>
        <w:t>klubovna v</w:t>
      </w:r>
      <w:r w:rsidRPr="00DA43A2">
        <w:rPr>
          <w:rFonts w:ascii="Arial" w:hAnsi="Arial" w:cs="Arial"/>
          <w:spacing w:val="-3"/>
        </w:rPr>
        <w:t xml:space="preserve"> </w:t>
      </w:r>
      <w:r w:rsidRPr="00DA43A2">
        <w:rPr>
          <w:rFonts w:ascii="Arial" w:hAnsi="Arial" w:cs="Arial"/>
        </w:rPr>
        <w:t>lese</w:t>
      </w:r>
      <w:r w:rsidRPr="00DA43A2">
        <w:rPr>
          <w:rFonts w:ascii="Arial" w:hAnsi="Arial" w:cs="Arial"/>
          <w:spacing w:val="-1"/>
        </w:rPr>
        <w:t xml:space="preserve"> </w:t>
      </w:r>
      <w:r w:rsidRPr="00DA43A2">
        <w:rPr>
          <w:rFonts w:ascii="Arial" w:hAnsi="Arial" w:cs="Arial"/>
        </w:rPr>
        <w:t>–</w:t>
      </w:r>
      <w:r w:rsidRPr="00DA43A2">
        <w:rPr>
          <w:rFonts w:ascii="Arial" w:hAnsi="Arial" w:cs="Arial"/>
          <w:spacing w:val="-1"/>
        </w:rPr>
        <w:t xml:space="preserve"> </w:t>
      </w:r>
      <w:r w:rsidRPr="00DA43A2">
        <w:rPr>
          <w:rFonts w:ascii="Arial" w:hAnsi="Arial" w:cs="Arial"/>
        </w:rPr>
        <w:t>Oprava</w:t>
      </w:r>
      <w:r w:rsidRPr="00DA43A2">
        <w:rPr>
          <w:rFonts w:ascii="Arial" w:hAnsi="Arial" w:cs="Arial"/>
          <w:spacing w:val="1"/>
        </w:rPr>
        <w:t xml:space="preserve"> </w:t>
      </w:r>
      <w:r w:rsidRPr="00DA43A2">
        <w:rPr>
          <w:rFonts w:ascii="Arial" w:hAnsi="Arial" w:cs="Arial"/>
        </w:rPr>
        <w:t>venkovního</w:t>
      </w:r>
      <w:r w:rsidRPr="00DA43A2">
        <w:rPr>
          <w:rFonts w:ascii="Arial" w:hAnsi="Arial" w:cs="Arial"/>
          <w:spacing w:val="1"/>
        </w:rPr>
        <w:t xml:space="preserve"> </w:t>
      </w:r>
      <w:r w:rsidRPr="00DA43A2">
        <w:rPr>
          <w:rFonts w:ascii="Arial" w:hAnsi="Arial" w:cs="Arial"/>
        </w:rPr>
        <w:t>přístřešku</w:t>
      </w:r>
      <w:r w:rsidRPr="00DA43A2">
        <w:rPr>
          <w:rFonts w:ascii="Arial" w:hAnsi="Arial" w:cs="Arial"/>
          <w:spacing w:val="1"/>
        </w:rPr>
        <w:t xml:space="preserve"> </w:t>
      </w:r>
      <w:r w:rsidRPr="00DA43A2">
        <w:rPr>
          <w:rFonts w:ascii="Arial" w:hAnsi="Arial" w:cs="Arial"/>
        </w:rPr>
        <w:t>a</w:t>
      </w:r>
      <w:r w:rsidRPr="00DA43A2">
        <w:rPr>
          <w:rFonts w:ascii="Arial" w:hAnsi="Arial" w:cs="Arial"/>
          <w:spacing w:val="-1"/>
        </w:rPr>
        <w:t xml:space="preserve"> </w:t>
      </w:r>
      <w:r w:rsidRPr="00DA43A2">
        <w:rPr>
          <w:rFonts w:ascii="Arial" w:hAnsi="Arial" w:cs="Arial"/>
          <w:spacing w:val="-2"/>
        </w:rPr>
        <w:t>schodiště</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rPr>
          <w:rFonts w:ascii="Arial" w:hAnsi="Arial" w:cs="Arial"/>
        </w:rPr>
      </w:pPr>
      <w:r w:rsidRPr="00DA43A2">
        <w:rPr>
          <w:rFonts w:ascii="Arial" w:hAnsi="Arial" w:cs="Arial"/>
        </w:rPr>
        <w:lastRenderedPageBreak/>
        <w:t>Královský</w:t>
      </w:r>
      <w:r w:rsidRPr="00DA43A2">
        <w:rPr>
          <w:rFonts w:ascii="Arial" w:hAnsi="Arial" w:cs="Arial"/>
          <w:spacing w:val="-6"/>
        </w:rPr>
        <w:t xml:space="preserve"> </w:t>
      </w:r>
      <w:r w:rsidRPr="00DA43A2">
        <w:rPr>
          <w:rFonts w:ascii="Arial" w:hAnsi="Arial" w:cs="Arial"/>
        </w:rPr>
        <w:t>Vršek</w:t>
      </w:r>
      <w:r w:rsidRPr="00DA43A2">
        <w:rPr>
          <w:rFonts w:ascii="Arial" w:hAnsi="Arial" w:cs="Arial"/>
          <w:spacing w:val="1"/>
        </w:rPr>
        <w:t xml:space="preserve"> </w:t>
      </w:r>
      <w:r w:rsidRPr="00DA43A2">
        <w:rPr>
          <w:rFonts w:ascii="Arial" w:hAnsi="Arial" w:cs="Arial"/>
        </w:rPr>
        <w:t>9,</w:t>
      </w:r>
      <w:r w:rsidRPr="00DA43A2">
        <w:rPr>
          <w:rFonts w:ascii="Arial" w:hAnsi="Arial" w:cs="Arial"/>
          <w:spacing w:val="1"/>
        </w:rPr>
        <w:t xml:space="preserve"> </w:t>
      </w:r>
      <w:r w:rsidRPr="00DA43A2">
        <w:rPr>
          <w:rFonts w:ascii="Arial" w:hAnsi="Arial" w:cs="Arial"/>
        </w:rPr>
        <w:t>Ji</w:t>
      </w:r>
      <w:r w:rsidRPr="00DA43A2">
        <w:rPr>
          <w:rFonts w:ascii="Arial" w:hAnsi="Arial" w:cs="Arial"/>
          <w:spacing w:val="-6"/>
        </w:rPr>
        <w:t xml:space="preserve"> </w:t>
      </w:r>
      <w:r w:rsidRPr="00DA43A2">
        <w:rPr>
          <w:rFonts w:ascii="Arial" w:hAnsi="Arial" w:cs="Arial"/>
        </w:rPr>
        <w:t>–</w:t>
      </w:r>
      <w:r w:rsidRPr="00DA43A2">
        <w:rPr>
          <w:rFonts w:ascii="Arial" w:hAnsi="Arial" w:cs="Arial"/>
          <w:spacing w:val="1"/>
        </w:rPr>
        <w:t xml:space="preserve"> </w:t>
      </w:r>
      <w:r w:rsidRPr="00DA43A2">
        <w:rPr>
          <w:rFonts w:ascii="Arial" w:hAnsi="Arial" w:cs="Arial"/>
        </w:rPr>
        <w:t>Výměna</w:t>
      </w:r>
      <w:r w:rsidRPr="00DA43A2">
        <w:rPr>
          <w:rFonts w:ascii="Arial" w:hAnsi="Arial" w:cs="Arial"/>
          <w:spacing w:val="2"/>
        </w:rPr>
        <w:t xml:space="preserve"> </w:t>
      </w:r>
      <w:r w:rsidRPr="00DA43A2">
        <w:rPr>
          <w:rFonts w:ascii="Arial" w:hAnsi="Arial" w:cs="Arial"/>
        </w:rPr>
        <w:t>technologie</w:t>
      </w:r>
      <w:r w:rsidRPr="00DA43A2">
        <w:rPr>
          <w:rFonts w:ascii="Arial" w:hAnsi="Arial" w:cs="Arial"/>
          <w:spacing w:val="-3"/>
        </w:rPr>
        <w:t xml:space="preserve"> </w:t>
      </w:r>
      <w:r w:rsidRPr="00DA43A2">
        <w:rPr>
          <w:rFonts w:ascii="Arial" w:hAnsi="Arial" w:cs="Arial"/>
        </w:rPr>
        <w:t>systému</w:t>
      </w:r>
      <w:r w:rsidRPr="00DA43A2">
        <w:rPr>
          <w:rFonts w:ascii="Arial" w:hAnsi="Arial" w:cs="Arial"/>
          <w:spacing w:val="-1"/>
        </w:rPr>
        <w:t xml:space="preserve"> </w:t>
      </w:r>
      <w:r w:rsidRPr="00DA43A2">
        <w:rPr>
          <w:rFonts w:ascii="Arial" w:hAnsi="Arial" w:cs="Arial"/>
        </w:rPr>
        <w:t>domácích</w:t>
      </w:r>
      <w:r w:rsidRPr="00DA43A2">
        <w:rPr>
          <w:rFonts w:ascii="Arial" w:hAnsi="Arial" w:cs="Arial"/>
          <w:spacing w:val="-1"/>
        </w:rPr>
        <w:t xml:space="preserve"> </w:t>
      </w:r>
      <w:r w:rsidRPr="00DA43A2">
        <w:rPr>
          <w:rFonts w:ascii="Arial" w:hAnsi="Arial" w:cs="Arial"/>
        </w:rPr>
        <w:t>telefonů</w:t>
      </w:r>
      <w:r w:rsidRPr="00DA43A2">
        <w:rPr>
          <w:rFonts w:ascii="Arial" w:hAnsi="Arial" w:cs="Arial"/>
          <w:spacing w:val="-1"/>
        </w:rPr>
        <w:t xml:space="preserve"> </w:t>
      </w:r>
      <w:r w:rsidRPr="00DA43A2">
        <w:rPr>
          <w:rFonts w:ascii="Arial" w:hAnsi="Arial" w:cs="Arial"/>
        </w:rPr>
        <w:t>a</w:t>
      </w:r>
      <w:r w:rsidRPr="00DA43A2">
        <w:rPr>
          <w:rFonts w:ascii="Arial" w:hAnsi="Arial" w:cs="Arial"/>
          <w:spacing w:val="2"/>
        </w:rPr>
        <w:t xml:space="preserve"> </w:t>
      </w:r>
      <w:r w:rsidRPr="00DA43A2">
        <w:rPr>
          <w:rFonts w:ascii="Arial" w:hAnsi="Arial" w:cs="Arial"/>
          <w:spacing w:val="-2"/>
        </w:rPr>
        <w:t>zvonků</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rPr>
          <w:rFonts w:ascii="Arial" w:hAnsi="Arial" w:cs="Arial"/>
        </w:rPr>
      </w:pPr>
      <w:proofErr w:type="spellStart"/>
      <w:r w:rsidRPr="00DA43A2">
        <w:rPr>
          <w:rFonts w:ascii="Arial" w:hAnsi="Arial" w:cs="Arial"/>
        </w:rPr>
        <w:t>Rantířovská</w:t>
      </w:r>
      <w:proofErr w:type="spellEnd"/>
      <w:r w:rsidRPr="00DA43A2">
        <w:rPr>
          <w:rFonts w:ascii="Arial" w:hAnsi="Arial" w:cs="Arial"/>
          <w:spacing w:val="-1"/>
        </w:rPr>
        <w:t xml:space="preserve"> </w:t>
      </w:r>
      <w:r w:rsidRPr="00DA43A2">
        <w:rPr>
          <w:rFonts w:ascii="Arial" w:hAnsi="Arial" w:cs="Arial"/>
        </w:rPr>
        <w:t>13, Ji</w:t>
      </w:r>
      <w:r w:rsidRPr="00DA43A2">
        <w:rPr>
          <w:rFonts w:ascii="Arial" w:hAnsi="Arial" w:cs="Arial"/>
          <w:spacing w:val="-1"/>
        </w:rPr>
        <w:t xml:space="preserve"> </w:t>
      </w:r>
      <w:r w:rsidRPr="00DA43A2">
        <w:rPr>
          <w:rFonts w:ascii="Arial" w:hAnsi="Arial" w:cs="Arial"/>
        </w:rPr>
        <w:t>– Oprava</w:t>
      </w:r>
      <w:r w:rsidRPr="00DA43A2">
        <w:rPr>
          <w:rFonts w:ascii="Arial" w:hAnsi="Arial" w:cs="Arial"/>
          <w:spacing w:val="-1"/>
        </w:rPr>
        <w:t xml:space="preserve"> </w:t>
      </w:r>
      <w:r w:rsidRPr="00DA43A2">
        <w:rPr>
          <w:rFonts w:ascii="Arial" w:hAnsi="Arial" w:cs="Arial"/>
        </w:rPr>
        <w:t>dveřní</w:t>
      </w:r>
      <w:r w:rsidRPr="00DA43A2">
        <w:rPr>
          <w:rFonts w:ascii="Arial" w:hAnsi="Arial" w:cs="Arial"/>
          <w:spacing w:val="-2"/>
        </w:rPr>
        <w:t xml:space="preserve"> </w:t>
      </w:r>
      <w:r w:rsidRPr="00DA43A2">
        <w:rPr>
          <w:rFonts w:ascii="Arial" w:hAnsi="Arial" w:cs="Arial"/>
        </w:rPr>
        <w:t>topné</w:t>
      </w:r>
      <w:r w:rsidRPr="00DA43A2">
        <w:rPr>
          <w:rFonts w:ascii="Arial" w:hAnsi="Arial" w:cs="Arial"/>
          <w:spacing w:val="1"/>
        </w:rPr>
        <w:t xml:space="preserve"> </w:t>
      </w:r>
      <w:r w:rsidRPr="00DA43A2">
        <w:rPr>
          <w:rFonts w:ascii="Arial" w:hAnsi="Arial" w:cs="Arial"/>
        </w:rPr>
        <w:t>clony</w:t>
      </w:r>
      <w:r w:rsidRPr="00DA43A2">
        <w:rPr>
          <w:rFonts w:ascii="Arial" w:hAnsi="Arial" w:cs="Arial"/>
          <w:spacing w:val="-3"/>
        </w:rPr>
        <w:t xml:space="preserve"> </w:t>
      </w:r>
      <w:r w:rsidRPr="00DA43A2">
        <w:rPr>
          <w:rFonts w:ascii="Arial" w:hAnsi="Arial" w:cs="Arial"/>
        </w:rPr>
        <w:t>vč.</w:t>
      </w:r>
      <w:r w:rsidRPr="00DA43A2">
        <w:rPr>
          <w:rFonts w:ascii="Arial" w:hAnsi="Arial" w:cs="Arial"/>
          <w:spacing w:val="-1"/>
        </w:rPr>
        <w:t xml:space="preserve"> </w:t>
      </w:r>
      <w:r w:rsidRPr="00DA43A2">
        <w:rPr>
          <w:rFonts w:ascii="Arial" w:hAnsi="Arial" w:cs="Arial"/>
        </w:rPr>
        <w:t>části</w:t>
      </w:r>
      <w:r w:rsidRPr="00DA43A2">
        <w:rPr>
          <w:rFonts w:ascii="Arial" w:hAnsi="Arial" w:cs="Arial"/>
          <w:spacing w:val="1"/>
        </w:rPr>
        <w:t xml:space="preserve"> </w:t>
      </w:r>
      <w:r w:rsidRPr="00DA43A2">
        <w:rPr>
          <w:rFonts w:ascii="Arial" w:hAnsi="Arial" w:cs="Arial"/>
        </w:rPr>
        <w:t>rozvodů</w:t>
      </w:r>
      <w:r w:rsidRPr="00DA43A2">
        <w:rPr>
          <w:rFonts w:ascii="Arial" w:hAnsi="Arial" w:cs="Arial"/>
          <w:spacing w:val="3"/>
        </w:rPr>
        <w:t xml:space="preserve"> </w:t>
      </w:r>
      <w:r w:rsidRPr="00DA43A2">
        <w:rPr>
          <w:rFonts w:ascii="Arial" w:hAnsi="Arial" w:cs="Arial"/>
          <w:spacing w:val="-5"/>
        </w:rPr>
        <w:t>ÚT</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rPr>
          <w:rFonts w:ascii="Arial" w:hAnsi="Arial" w:cs="Arial"/>
        </w:rPr>
      </w:pPr>
      <w:r w:rsidRPr="00DA43A2">
        <w:rPr>
          <w:rFonts w:ascii="Arial" w:hAnsi="Arial" w:cs="Arial"/>
        </w:rPr>
        <w:t>Pod</w:t>
      </w:r>
      <w:r w:rsidRPr="00DA43A2">
        <w:rPr>
          <w:rFonts w:ascii="Arial" w:hAnsi="Arial" w:cs="Arial"/>
          <w:spacing w:val="2"/>
        </w:rPr>
        <w:t xml:space="preserve"> </w:t>
      </w:r>
      <w:r w:rsidRPr="00DA43A2">
        <w:rPr>
          <w:rFonts w:ascii="Arial" w:hAnsi="Arial" w:cs="Arial"/>
        </w:rPr>
        <w:t>Rozhlednou</w:t>
      </w:r>
      <w:r w:rsidRPr="00DA43A2">
        <w:rPr>
          <w:rFonts w:ascii="Arial" w:hAnsi="Arial" w:cs="Arial"/>
          <w:spacing w:val="-1"/>
        </w:rPr>
        <w:t xml:space="preserve"> </w:t>
      </w:r>
      <w:r w:rsidRPr="00DA43A2">
        <w:rPr>
          <w:rFonts w:ascii="Arial" w:hAnsi="Arial" w:cs="Arial"/>
        </w:rPr>
        <w:t>10,</w:t>
      </w:r>
      <w:r w:rsidRPr="00DA43A2">
        <w:rPr>
          <w:rFonts w:ascii="Arial" w:hAnsi="Arial" w:cs="Arial"/>
          <w:spacing w:val="-2"/>
        </w:rPr>
        <w:t xml:space="preserve"> </w:t>
      </w:r>
      <w:r w:rsidRPr="00DA43A2">
        <w:rPr>
          <w:rFonts w:ascii="Arial" w:hAnsi="Arial" w:cs="Arial"/>
        </w:rPr>
        <w:t>Ji</w:t>
      </w:r>
      <w:r w:rsidRPr="00DA43A2">
        <w:rPr>
          <w:rFonts w:ascii="Arial" w:hAnsi="Arial" w:cs="Arial"/>
          <w:spacing w:val="-1"/>
        </w:rPr>
        <w:t xml:space="preserve"> </w:t>
      </w:r>
      <w:r w:rsidRPr="00DA43A2">
        <w:rPr>
          <w:rFonts w:ascii="Arial" w:hAnsi="Arial" w:cs="Arial"/>
        </w:rPr>
        <w:t>–</w:t>
      </w:r>
      <w:r w:rsidRPr="00DA43A2">
        <w:rPr>
          <w:rFonts w:ascii="Arial" w:hAnsi="Arial" w:cs="Arial"/>
          <w:spacing w:val="1"/>
        </w:rPr>
        <w:t xml:space="preserve"> </w:t>
      </w:r>
      <w:r w:rsidRPr="00DA43A2">
        <w:rPr>
          <w:rFonts w:ascii="Arial" w:hAnsi="Arial" w:cs="Arial"/>
        </w:rPr>
        <w:t>Oprava</w:t>
      </w:r>
      <w:r w:rsidRPr="00DA43A2">
        <w:rPr>
          <w:rFonts w:ascii="Arial" w:hAnsi="Arial" w:cs="Arial"/>
          <w:spacing w:val="2"/>
        </w:rPr>
        <w:t xml:space="preserve"> </w:t>
      </w:r>
      <w:r w:rsidRPr="00DA43A2">
        <w:rPr>
          <w:rFonts w:ascii="Arial" w:hAnsi="Arial" w:cs="Arial"/>
        </w:rPr>
        <w:t>sprchového</w:t>
      </w:r>
      <w:r w:rsidRPr="00DA43A2">
        <w:rPr>
          <w:rFonts w:ascii="Arial" w:hAnsi="Arial" w:cs="Arial"/>
          <w:spacing w:val="-1"/>
        </w:rPr>
        <w:t xml:space="preserve"> </w:t>
      </w:r>
      <w:r w:rsidRPr="00DA43A2">
        <w:rPr>
          <w:rFonts w:ascii="Arial" w:hAnsi="Arial" w:cs="Arial"/>
        </w:rPr>
        <w:t>koutu</w:t>
      </w:r>
      <w:r w:rsidRPr="00DA43A2">
        <w:rPr>
          <w:rFonts w:ascii="Arial" w:hAnsi="Arial" w:cs="Arial"/>
          <w:spacing w:val="2"/>
        </w:rPr>
        <w:t xml:space="preserve"> </w:t>
      </w:r>
      <w:r w:rsidRPr="00DA43A2">
        <w:rPr>
          <w:rFonts w:ascii="Arial" w:hAnsi="Arial" w:cs="Arial"/>
        </w:rPr>
        <w:t>v</w:t>
      </w:r>
      <w:r w:rsidRPr="00DA43A2">
        <w:rPr>
          <w:rFonts w:ascii="Arial" w:hAnsi="Arial" w:cs="Arial"/>
          <w:spacing w:val="-4"/>
        </w:rPr>
        <w:t xml:space="preserve"> </w:t>
      </w:r>
      <w:r w:rsidRPr="00DA43A2">
        <w:rPr>
          <w:rFonts w:ascii="Arial" w:hAnsi="Arial" w:cs="Arial"/>
        </w:rPr>
        <w:t>pavilonu</w:t>
      </w:r>
      <w:r w:rsidRPr="00DA43A2">
        <w:rPr>
          <w:rFonts w:ascii="Arial" w:hAnsi="Arial" w:cs="Arial"/>
          <w:spacing w:val="-1"/>
        </w:rPr>
        <w:t xml:space="preserve"> </w:t>
      </w:r>
      <w:r w:rsidRPr="00DA43A2">
        <w:rPr>
          <w:rFonts w:ascii="Arial" w:hAnsi="Arial" w:cs="Arial"/>
        </w:rPr>
        <w:t>B</w:t>
      </w:r>
      <w:r w:rsidRPr="00DA43A2">
        <w:rPr>
          <w:rFonts w:ascii="Arial" w:hAnsi="Arial" w:cs="Arial"/>
          <w:spacing w:val="-2"/>
        </w:rPr>
        <w:t xml:space="preserve"> </w:t>
      </w:r>
      <w:r w:rsidRPr="00DA43A2">
        <w:rPr>
          <w:rFonts w:ascii="Arial" w:hAnsi="Arial" w:cs="Arial"/>
        </w:rPr>
        <w:t>ve</w:t>
      </w:r>
      <w:r w:rsidRPr="00DA43A2">
        <w:rPr>
          <w:rFonts w:ascii="Arial" w:hAnsi="Arial" w:cs="Arial"/>
          <w:spacing w:val="-1"/>
        </w:rPr>
        <w:t xml:space="preserve"> </w:t>
      </w:r>
      <w:r w:rsidRPr="00DA43A2">
        <w:rPr>
          <w:rFonts w:ascii="Arial" w:hAnsi="Arial" w:cs="Arial"/>
        </w:rPr>
        <w:t>3.</w:t>
      </w:r>
      <w:r w:rsidRPr="00DA43A2">
        <w:rPr>
          <w:rFonts w:ascii="Arial" w:hAnsi="Arial" w:cs="Arial"/>
          <w:spacing w:val="2"/>
        </w:rPr>
        <w:t xml:space="preserve"> </w:t>
      </w:r>
      <w:r w:rsidRPr="00DA43A2">
        <w:rPr>
          <w:rFonts w:ascii="Arial" w:hAnsi="Arial" w:cs="Arial"/>
          <w:spacing w:val="-5"/>
        </w:rPr>
        <w:t>NP</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rPr>
          <w:rFonts w:ascii="Arial" w:hAnsi="Arial" w:cs="Arial"/>
        </w:rPr>
      </w:pPr>
      <w:r w:rsidRPr="00DA43A2">
        <w:rPr>
          <w:rFonts w:ascii="Arial" w:hAnsi="Arial" w:cs="Arial"/>
        </w:rPr>
        <w:t>Útulek</w:t>
      </w:r>
      <w:r w:rsidRPr="00DA43A2">
        <w:rPr>
          <w:rFonts w:ascii="Arial" w:hAnsi="Arial" w:cs="Arial"/>
          <w:spacing w:val="-3"/>
        </w:rPr>
        <w:t xml:space="preserve"> </w:t>
      </w:r>
      <w:r w:rsidRPr="00DA43A2">
        <w:rPr>
          <w:rFonts w:ascii="Arial" w:hAnsi="Arial" w:cs="Arial"/>
        </w:rPr>
        <w:t>pro</w:t>
      </w:r>
      <w:r w:rsidRPr="00DA43A2">
        <w:rPr>
          <w:rFonts w:ascii="Arial" w:hAnsi="Arial" w:cs="Arial"/>
          <w:spacing w:val="-5"/>
        </w:rPr>
        <w:t xml:space="preserve"> </w:t>
      </w:r>
      <w:r w:rsidRPr="00DA43A2">
        <w:rPr>
          <w:rFonts w:ascii="Arial" w:hAnsi="Arial" w:cs="Arial"/>
        </w:rPr>
        <w:t>opuštěná</w:t>
      </w:r>
      <w:r w:rsidRPr="00DA43A2">
        <w:rPr>
          <w:rFonts w:ascii="Arial" w:hAnsi="Arial" w:cs="Arial"/>
          <w:spacing w:val="-1"/>
        </w:rPr>
        <w:t xml:space="preserve"> </w:t>
      </w:r>
      <w:r w:rsidRPr="00DA43A2">
        <w:rPr>
          <w:rFonts w:ascii="Arial" w:hAnsi="Arial" w:cs="Arial"/>
        </w:rPr>
        <w:t>a</w:t>
      </w:r>
      <w:r w:rsidRPr="00DA43A2">
        <w:rPr>
          <w:rFonts w:ascii="Arial" w:hAnsi="Arial" w:cs="Arial"/>
          <w:spacing w:val="-1"/>
        </w:rPr>
        <w:t xml:space="preserve"> </w:t>
      </w:r>
      <w:r w:rsidRPr="00DA43A2">
        <w:rPr>
          <w:rFonts w:ascii="Arial" w:hAnsi="Arial" w:cs="Arial"/>
        </w:rPr>
        <w:t>nalezená</w:t>
      </w:r>
      <w:r w:rsidRPr="00DA43A2">
        <w:rPr>
          <w:rFonts w:ascii="Arial" w:hAnsi="Arial" w:cs="Arial"/>
          <w:spacing w:val="2"/>
        </w:rPr>
        <w:t xml:space="preserve"> </w:t>
      </w:r>
      <w:r w:rsidRPr="00DA43A2">
        <w:rPr>
          <w:rFonts w:ascii="Arial" w:hAnsi="Arial" w:cs="Arial"/>
        </w:rPr>
        <w:t>zvířata</w:t>
      </w:r>
      <w:r w:rsidRPr="00DA43A2">
        <w:rPr>
          <w:rFonts w:ascii="Arial" w:hAnsi="Arial" w:cs="Arial"/>
          <w:spacing w:val="1"/>
        </w:rPr>
        <w:t xml:space="preserve"> </w:t>
      </w:r>
      <w:proofErr w:type="spellStart"/>
      <w:r w:rsidRPr="00DA43A2">
        <w:rPr>
          <w:rFonts w:ascii="Arial" w:hAnsi="Arial" w:cs="Arial"/>
        </w:rPr>
        <w:t>Pístov</w:t>
      </w:r>
      <w:proofErr w:type="spellEnd"/>
      <w:r w:rsidRPr="00DA43A2">
        <w:rPr>
          <w:rFonts w:ascii="Arial" w:hAnsi="Arial" w:cs="Arial"/>
          <w:spacing w:val="-1"/>
        </w:rPr>
        <w:t xml:space="preserve"> </w:t>
      </w:r>
      <w:r w:rsidRPr="00DA43A2">
        <w:rPr>
          <w:rFonts w:ascii="Arial" w:hAnsi="Arial" w:cs="Arial"/>
        </w:rPr>
        <w:t>–</w:t>
      </w:r>
      <w:r w:rsidRPr="00DA43A2">
        <w:rPr>
          <w:rFonts w:ascii="Arial" w:hAnsi="Arial" w:cs="Arial"/>
          <w:spacing w:val="-1"/>
        </w:rPr>
        <w:t xml:space="preserve"> </w:t>
      </w:r>
      <w:r w:rsidRPr="00DA43A2">
        <w:rPr>
          <w:rFonts w:ascii="Arial" w:hAnsi="Arial" w:cs="Arial"/>
        </w:rPr>
        <w:t>Oprava</w:t>
      </w:r>
      <w:r w:rsidRPr="00DA43A2">
        <w:rPr>
          <w:rFonts w:ascii="Arial" w:hAnsi="Arial" w:cs="Arial"/>
          <w:spacing w:val="1"/>
        </w:rPr>
        <w:t xml:space="preserve"> </w:t>
      </w:r>
      <w:r w:rsidRPr="00DA43A2">
        <w:rPr>
          <w:rFonts w:ascii="Arial" w:hAnsi="Arial" w:cs="Arial"/>
        </w:rPr>
        <w:t>rozvodů</w:t>
      </w:r>
      <w:r w:rsidRPr="00DA43A2">
        <w:rPr>
          <w:rFonts w:ascii="Arial" w:hAnsi="Arial" w:cs="Arial"/>
          <w:spacing w:val="-1"/>
        </w:rPr>
        <w:t xml:space="preserve"> </w:t>
      </w:r>
      <w:r w:rsidRPr="00DA43A2">
        <w:rPr>
          <w:rFonts w:ascii="Arial" w:hAnsi="Arial" w:cs="Arial"/>
        </w:rPr>
        <w:t>vody</w:t>
      </w:r>
      <w:r w:rsidRPr="00DA43A2">
        <w:rPr>
          <w:rFonts w:ascii="Arial" w:hAnsi="Arial" w:cs="Arial"/>
          <w:spacing w:val="-4"/>
        </w:rPr>
        <w:t xml:space="preserve"> </w:t>
      </w:r>
      <w:r w:rsidRPr="00DA43A2">
        <w:rPr>
          <w:rFonts w:ascii="Arial" w:hAnsi="Arial" w:cs="Arial"/>
        </w:rPr>
        <w:t>pro</w:t>
      </w:r>
      <w:r w:rsidRPr="00DA43A2">
        <w:rPr>
          <w:rFonts w:ascii="Arial" w:hAnsi="Arial" w:cs="Arial"/>
          <w:spacing w:val="1"/>
        </w:rPr>
        <w:t xml:space="preserve"> </w:t>
      </w:r>
      <w:r w:rsidRPr="00DA43A2">
        <w:rPr>
          <w:rFonts w:ascii="Arial" w:hAnsi="Arial" w:cs="Arial"/>
        </w:rPr>
        <w:t xml:space="preserve">objekt </w:t>
      </w:r>
      <w:r w:rsidRPr="00DA43A2">
        <w:rPr>
          <w:rFonts w:ascii="Arial" w:hAnsi="Arial" w:cs="Arial"/>
          <w:spacing w:val="-2"/>
        </w:rPr>
        <w:t>skladu</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rPr>
          <w:rFonts w:ascii="Arial" w:hAnsi="Arial" w:cs="Arial"/>
        </w:rPr>
      </w:pPr>
      <w:r w:rsidRPr="00DA43A2">
        <w:rPr>
          <w:rFonts w:ascii="Arial" w:hAnsi="Arial" w:cs="Arial"/>
        </w:rPr>
        <w:t>Masarykovo</w:t>
      </w:r>
      <w:r w:rsidRPr="00DA43A2">
        <w:rPr>
          <w:rFonts w:ascii="Arial" w:hAnsi="Arial" w:cs="Arial"/>
          <w:spacing w:val="-4"/>
        </w:rPr>
        <w:t xml:space="preserve"> </w:t>
      </w:r>
      <w:r w:rsidRPr="00DA43A2">
        <w:rPr>
          <w:rFonts w:ascii="Arial" w:hAnsi="Arial" w:cs="Arial"/>
        </w:rPr>
        <w:t>nám</w:t>
      </w:r>
      <w:r w:rsidRPr="00DA43A2">
        <w:rPr>
          <w:rFonts w:ascii="Arial" w:hAnsi="Arial" w:cs="Arial"/>
          <w:spacing w:val="-1"/>
        </w:rPr>
        <w:t xml:space="preserve"> </w:t>
      </w:r>
      <w:r w:rsidRPr="00DA43A2">
        <w:rPr>
          <w:rFonts w:ascii="Arial" w:hAnsi="Arial" w:cs="Arial"/>
        </w:rPr>
        <w:t>1097/33</w:t>
      </w:r>
      <w:r w:rsidRPr="00DA43A2">
        <w:rPr>
          <w:rFonts w:ascii="Arial" w:hAnsi="Arial" w:cs="Arial"/>
          <w:spacing w:val="-3"/>
        </w:rPr>
        <w:t xml:space="preserve"> </w:t>
      </w:r>
      <w:r w:rsidRPr="00DA43A2">
        <w:rPr>
          <w:rFonts w:ascii="Arial" w:hAnsi="Arial" w:cs="Arial"/>
        </w:rPr>
        <w:t>–</w:t>
      </w:r>
      <w:r w:rsidRPr="00DA43A2">
        <w:rPr>
          <w:rFonts w:ascii="Arial" w:hAnsi="Arial" w:cs="Arial"/>
          <w:spacing w:val="1"/>
        </w:rPr>
        <w:t xml:space="preserve"> </w:t>
      </w:r>
      <w:r w:rsidRPr="00DA43A2">
        <w:rPr>
          <w:rFonts w:ascii="Arial" w:hAnsi="Arial" w:cs="Arial"/>
        </w:rPr>
        <w:t>výměna</w:t>
      </w:r>
      <w:r w:rsidRPr="00DA43A2">
        <w:rPr>
          <w:rFonts w:ascii="Arial" w:hAnsi="Arial" w:cs="Arial"/>
          <w:spacing w:val="-1"/>
        </w:rPr>
        <w:t xml:space="preserve"> </w:t>
      </w:r>
      <w:r w:rsidRPr="00DA43A2">
        <w:rPr>
          <w:rFonts w:ascii="Arial" w:hAnsi="Arial" w:cs="Arial"/>
        </w:rPr>
        <w:t>oken</w:t>
      </w:r>
      <w:r w:rsidRPr="00DA43A2">
        <w:rPr>
          <w:rFonts w:ascii="Arial" w:hAnsi="Arial" w:cs="Arial"/>
          <w:spacing w:val="-1"/>
        </w:rPr>
        <w:t xml:space="preserve"> </w:t>
      </w:r>
      <w:r w:rsidRPr="00DA43A2">
        <w:rPr>
          <w:rFonts w:ascii="Arial" w:hAnsi="Arial" w:cs="Arial"/>
        </w:rPr>
        <w:t>a</w:t>
      </w:r>
      <w:r w:rsidRPr="00DA43A2">
        <w:rPr>
          <w:rFonts w:ascii="Arial" w:hAnsi="Arial" w:cs="Arial"/>
          <w:spacing w:val="-1"/>
        </w:rPr>
        <w:t xml:space="preserve"> </w:t>
      </w:r>
      <w:r w:rsidRPr="00DA43A2">
        <w:rPr>
          <w:rFonts w:ascii="Arial" w:hAnsi="Arial" w:cs="Arial"/>
        </w:rPr>
        <w:t>dveří</w:t>
      </w:r>
      <w:r w:rsidRPr="00DA43A2">
        <w:rPr>
          <w:rFonts w:ascii="Arial" w:hAnsi="Arial" w:cs="Arial"/>
          <w:spacing w:val="-3"/>
        </w:rPr>
        <w:t xml:space="preserve"> </w:t>
      </w:r>
      <w:r w:rsidRPr="00DA43A2">
        <w:rPr>
          <w:rFonts w:ascii="Arial" w:hAnsi="Arial" w:cs="Arial"/>
          <w:spacing w:val="-2"/>
        </w:rPr>
        <w:t>NBP.900</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rPr>
          <w:rFonts w:ascii="Arial" w:hAnsi="Arial" w:cs="Arial"/>
        </w:rPr>
      </w:pPr>
      <w:r w:rsidRPr="00DA43A2">
        <w:rPr>
          <w:rFonts w:ascii="Arial" w:hAnsi="Arial" w:cs="Arial"/>
        </w:rPr>
        <w:t>Masarykovo</w:t>
      </w:r>
      <w:r w:rsidRPr="00DA43A2">
        <w:rPr>
          <w:rFonts w:ascii="Arial" w:hAnsi="Arial" w:cs="Arial"/>
          <w:spacing w:val="-2"/>
        </w:rPr>
        <w:t xml:space="preserve"> </w:t>
      </w:r>
      <w:r w:rsidRPr="00DA43A2">
        <w:rPr>
          <w:rFonts w:ascii="Arial" w:hAnsi="Arial" w:cs="Arial"/>
        </w:rPr>
        <w:t>nám</w:t>
      </w:r>
      <w:r w:rsidRPr="00DA43A2">
        <w:rPr>
          <w:rFonts w:ascii="Arial" w:hAnsi="Arial" w:cs="Arial"/>
          <w:spacing w:val="-1"/>
        </w:rPr>
        <w:t xml:space="preserve"> </w:t>
      </w:r>
      <w:r w:rsidRPr="00DA43A2">
        <w:rPr>
          <w:rFonts w:ascii="Arial" w:hAnsi="Arial" w:cs="Arial"/>
        </w:rPr>
        <w:t>1097/33</w:t>
      </w:r>
      <w:r w:rsidRPr="00DA43A2">
        <w:rPr>
          <w:rFonts w:ascii="Arial" w:hAnsi="Arial" w:cs="Arial"/>
          <w:spacing w:val="-4"/>
        </w:rPr>
        <w:t xml:space="preserve"> </w:t>
      </w:r>
      <w:r w:rsidRPr="00DA43A2">
        <w:rPr>
          <w:rFonts w:ascii="Arial" w:hAnsi="Arial" w:cs="Arial"/>
        </w:rPr>
        <w:t>–</w:t>
      </w:r>
      <w:r w:rsidRPr="00DA43A2">
        <w:rPr>
          <w:rFonts w:ascii="Arial" w:hAnsi="Arial" w:cs="Arial"/>
          <w:spacing w:val="1"/>
        </w:rPr>
        <w:t xml:space="preserve"> </w:t>
      </w:r>
      <w:r w:rsidRPr="00DA43A2">
        <w:rPr>
          <w:rFonts w:ascii="Arial" w:hAnsi="Arial" w:cs="Arial"/>
        </w:rPr>
        <w:t>výměna</w:t>
      </w:r>
      <w:r w:rsidRPr="00DA43A2">
        <w:rPr>
          <w:rFonts w:ascii="Arial" w:hAnsi="Arial" w:cs="Arial"/>
          <w:spacing w:val="-2"/>
        </w:rPr>
        <w:t xml:space="preserve"> </w:t>
      </w:r>
      <w:r w:rsidRPr="00DA43A2">
        <w:rPr>
          <w:rFonts w:ascii="Arial" w:hAnsi="Arial" w:cs="Arial"/>
        </w:rPr>
        <w:t>oken,</w:t>
      </w:r>
      <w:r w:rsidRPr="00DA43A2">
        <w:rPr>
          <w:rFonts w:ascii="Arial" w:hAnsi="Arial" w:cs="Arial"/>
          <w:spacing w:val="-1"/>
        </w:rPr>
        <w:t xml:space="preserve"> </w:t>
      </w:r>
      <w:r w:rsidRPr="00DA43A2">
        <w:rPr>
          <w:rFonts w:ascii="Arial" w:hAnsi="Arial" w:cs="Arial"/>
        </w:rPr>
        <w:t>byt</w:t>
      </w:r>
      <w:r w:rsidRPr="00DA43A2">
        <w:rPr>
          <w:rFonts w:ascii="Arial" w:hAnsi="Arial" w:cs="Arial"/>
          <w:spacing w:val="-1"/>
        </w:rPr>
        <w:t xml:space="preserve"> </w:t>
      </w:r>
      <w:proofErr w:type="gramStart"/>
      <w:r w:rsidRPr="00DA43A2">
        <w:rPr>
          <w:rFonts w:ascii="Arial" w:hAnsi="Arial" w:cs="Arial"/>
          <w:spacing w:val="-5"/>
        </w:rPr>
        <w:t>č.1</w:t>
      </w:r>
      <w:proofErr w:type="gramEnd"/>
    </w:p>
    <w:p w:rsidR="00DA43A2" w:rsidRPr="00DA43A2" w:rsidRDefault="00DA43A2" w:rsidP="00DA43A2">
      <w:pPr>
        <w:pStyle w:val="Odstavecseseznamem"/>
        <w:widowControl w:val="0"/>
        <w:numPr>
          <w:ilvl w:val="1"/>
          <w:numId w:val="85"/>
        </w:numPr>
        <w:tabs>
          <w:tab w:val="left" w:pos="397"/>
        </w:tabs>
        <w:autoSpaceDE w:val="0"/>
        <w:autoSpaceDN w:val="0"/>
        <w:ind w:right="215" w:firstLine="0"/>
        <w:contextualSpacing w:val="0"/>
        <w:rPr>
          <w:rFonts w:ascii="Arial" w:hAnsi="Arial" w:cs="Arial"/>
        </w:rPr>
      </w:pPr>
      <w:r w:rsidRPr="00DA43A2">
        <w:rPr>
          <w:rFonts w:ascii="Arial" w:hAnsi="Arial" w:cs="Arial"/>
        </w:rPr>
        <w:t xml:space="preserve">Masarykovo nám 644/26 – vyčištění, úklid, likvidace holub. </w:t>
      </w:r>
      <w:proofErr w:type="gramStart"/>
      <w:r w:rsidRPr="00DA43A2">
        <w:rPr>
          <w:rFonts w:ascii="Arial" w:hAnsi="Arial" w:cs="Arial"/>
        </w:rPr>
        <w:t>trusu</w:t>
      </w:r>
      <w:proofErr w:type="gramEnd"/>
      <w:r w:rsidRPr="00DA43A2">
        <w:rPr>
          <w:rFonts w:ascii="Arial" w:hAnsi="Arial" w:cs="Arial"/>
        </w:rPr>
        <w:t xml:space="preserve"> a následná dezinfekce </w:t>
      </w:r>
      <w:r w:rsidRPr="00DA43A2">
        <w:rPr>
          <w:rFonts w:ascii="Arial" w:hAnsi="Arial" w:cs="Arial"/>
          <w:spacing w:val="-4"/>
        </w:rPr>
        <w:t>půdy</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rPr>
          <w:rFonts w:ascii="Arial" w:hAnsi="Arial" w:cs="Arial"/>
        </w:rPr>
      </w:pPr>
      <w:r w:rsidRPr="00DA43A2">
        <w:rPr>
          <w:rFonts w:ascii="Arial" w:hAnsi="Arial" w:cs="Arial"/>
        </w:rPr>
        <w:t>Komenského</w:t>
      </w:r>
      <w:r w:rsidRPr="00DA43A2">
        <w:rPr>
          <w:rFonts w:ascii="Arial" w:hAnsi="Arial" w:cs="Arial"/>
          <w:spacing w:val="-1"/>
        </w:rPr>
        <w:t xml:space="preserve"> </w:t>
      </w:r>
      <w:r w:rsidRPr="00DA43A2">
        <w:rPr>
          <w:rFonts w:ascii="Arial" w:hAnsi="Arial" w:cs="Arial"/>
        </w:rPr>
        <w:t>1611/27</w:t>
      </w:r>
      <w:r w:rsidRPr="00DA43A2">
        <w:rPr>
          <w:rFonts w:ascii="Arial" w:hAnsi="Arial" w:cs="Arial"/>
          <w:spacing w:val="-1"/>
        </w:rPr>
        <w:t xml:space="preserve"> </w:t>
      </w:r>
      <w:r w:rsidRPr="00DA43A2">
        <w:rPr>
          <w:rFonts w:ascii="Arial" w:hAnsi="Arial" w:cs="Arial"/>
        </w:rPr>
        <w:t>-</w:t>
      </w:r>
      <w:r w:rsidRPr="00DA43A2">
        <w:rPr>
          <w:rFonts w:ascii="Arial" w:hAnsi="Arial" w:cs="Arial"/>
          <w:spacing w:val="64"/>
        </w:rPr>
        <w:t xml:space="preserve"> </w:t>
      </w:r>
      <w:r w:rsidRPr="00DA43A2">
        <w:rPr>
          <w:rFonts w:ascii="Arial" w:hAnsi="Arial" w:cs="Arial"/>
        </w:rPr>
        <w:t>oprava</w:t>
      </w:r>
      <w:r w:rsidRPr="00DA43A2">
        <w:rPr>
          <w:rFonts w:ascii="Arial" w:hAnsi="Arial" w:cs="Arial"/>
          <w:spacing w:val="-1"/>
        </w:rPr>
        <w:t xml:space="preserve"> </w:t>
      </w:r>
      <w:r w:rsidRPr="00DA43A2">
        <w:rPr>
          <w:rFonts w:ascii="Arial" w:hAnsi="Arial" w:cs="Arial"/>
        </w:rPr>
        <w:t>bytu</w:t>
      </w:r>
      <w:r w:rsidRPr="00DA43A2">
        <w:rPr>
          <w:rFonts w:ascii="Arial" w:hAnsi="Arial" w:cs="Arial"/>
          <w:spacing w:val="-2"/>
        </w:rPr>
        <w:t xml:space="preserve"> </w:t>
      </w:r>
      <w:proofErr w:type="gramStart"/>
      <w:r w:rsidRPr="00DA43A2">
        <w:rPr>
          <w:rFonts w:ascii="Arial" w:hAnsi="Arial" w:cs="Arial"/>
          <w:spacing w:val="-5"/>
        </w:rPr>
        <w:t>č.6</w:t>
      </w:r>
      <w:proofErr w:type="gramEnd"/>
    </w:p>
    <w:p w:rsidR="00DA43A2" w:rsidRPr="00DA43A2" w:rsidRDefault="00DA43A2" w:rsidP="00DA43A2">
      <w:pPr>
        <w:pStyle w:val="Odstavecseseznamem"/>
        <w:widowControl w:val="0"/>
        <w:numPr>
          <w:ilvl w:val="1"/>
          <w:numId w:val="85"/>
        </w:numPr>
        <w:tabs>
          <w:tab w:val="left" w:pos="380"/>
        </w:tabs>
        <w:autoSpaceDE w:val="0"/>
        <w:autoSpaceDN w:val="0"/>
        <w:spacing w:before="72"/>
        <w:ind w:left="379" w:hanging="148"/>
        <w:contextualSpacing w:val="0"/>
        <w:rPr>
          <w:rFonts w:ascii="Arial" w:hAnsi="Arial" w:cs="Arial"/>
        </w:rPr>
      </w:pPr>
      <w:r w:rsidRPr="00DA43A2">
        <w:rPr>
          <w:rFonts w:ascii="Arial" w:hAnsi="Arial" w:cs="Arial"/>
        </w:rPr>
        <w:t>Masarykovo</w:t>
      </w:r>
      <w:r w:rsidRPr="00DA43A2">
        <w:rPr>
          <w:rFonts w:ascii="Arial" w:hAnsi="Arial" w:cs="Arial"/>
          <w:spacing w:val="-1"/>
        </w:rPr>
        <w:t xml:space="preserve"> </w:t>
      </w:r>
      <w:r w:rsidRPr="00DA43A2">
        <w:rPr>
          <w:rFonts w:ascii="Arial" w:hAnsi="Arial" w:cs="Arial"/>
        </w:rPr>
        <w:t>nám</w:t>
      </w:r>
      <w:r w:rsidRPr="00DA43A2">
        <w:rPr>
          <w:rFonts w:ascii="Arial" w:hAnsi="Arial" w:cs="Arial"/>
          <w:spacing w:val="-1"/>
        </w:rPr>
        <w:t xml:space="preserve"> </w:t>
      </w:r>
      <w:r w:rsidRPr="00DA43A2">
        <w:rPr>
          <w:rFonts w:ascii="Arial" w:hAnsi="Arial" w:cs="Arial"/>
        </w:rPr>
        <w:t>1091/29</w:t>
      </w:r>
      <w:r w:rsidRPr="00DA43A2">
        <w:rPr>
          <w:rFonts w:ascii="Arial" w:hAnsi="Arial" w:cs="Arial"/>
          <w:spacing w:val="-2"/>
        </w:rPr>
        <w:t xml:space="preserve"> </w:t>
      </w:r>
      <w:r w:rsidRPr="00DA43A2">
        <w:rPr>
          <w:rFonts w:ascii="Arial" w:hAnsi="Arial" w:cs="Arial"/>
        </w:rPr>
        <w:t>–</w:t>
      </w:r>
      <w:r w:rsidRPr="00DA43A2">
        <w:rPr>
          <w:rFonts w:ascii="Arial" w:hAnsi="Arial" w:cs="Arial"/>
          <w:spacing w:val="-1"/>
        </w:rPr>
        <w:t xml:space="preserve"> </w:t>
      </w:r>
      <w:r w:rsidRPr="00DA43A2">
        <w:rPr>
          <w:rFonts w:ascii="Arial" w:hAnsi="Arial" w:cs="Arial"/>
        </w:rPr>
        <w:t>oprava</w:t>
      </w:r>
      <w:r w:rsidRPr="00DA43A2">
        <w:rPr>
          <w:rFonts w:ascii="Arial" w:hAnsi="Arial" w:cs="Arial"/>
          <w:spacing w:val="-1"/>
        </w:rPr>
        <w:t xml:space="preserve"> </w:t>
      </w:r>
      <w:r w:rsidRPr="00DA43A2">
        <w:rPr>
          <w:rFonts w:ascii="Arial" w:hAnsi="Arial" w:cs="Arial"/>
        </w:rPr>
        <w:t xml:space="preserve">bytu </w:t>
      </w:r>
      <w:proofErr w:type="gramStart"/>
      <w:r w:rsidRPr="00DA43A2">
        <w:rPr>
          <w:rFonts w:ascii="Arial" w:hAnsi="Arial" w:cs="Arial"/>
          <w:spacing w:val="-5"/>
        </w:rPr>
        <w:t>č.3</w:t>
      </w:r>
      <w:proofErr w:type="gramEnd"/>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rPr>
          <w:rFonts w:ascii="Arial" w:hAnsi="Arial" w:cs="Arial"/>
        </w:rPr>
      </w:pPr>
      <w:r w:rsidRPr="00DA43A2">
        <w:rPr>
          <w:rFonts w:ascii="Arial" w:hAnsi="Arial" w:cs="Arial"/>
        </w:rPr>
        <w:t>Komenského</w:t>
      </w:r>
      <w:r w:rsidRPr="00DA43A2">
        <w:rPr>
          <w:rFonts w:ascii="Arial" w:hAnsi="Arial" w:cs="Arial"/>
          <w:spacing w:val="-1"/>
        </w:rPr>
        <w:t xml:space="preserve"> </w:t>
      </w:r>
      <w:r w:rsidRPr="00DA43A2">
        <w:rPr>
          <w:rFonts w:ascii="Arial" w:hAnsi="Arial" w:cs="Arial"/>
        </w:rPr>
        <w:t>1335/6</w:t>
      </w:r>
      <w:r w:rsidRPr="00DA43A2">
        <w:rPr>
          <w:rFonts w:ascii="Arial" w:hAnsi="Arial" w:cs="Arial"/>
          <w:spacing w:val="-3"/>
        </w:rPr>
        <w:t xml:space="preserve"> </w:t>
      </w:r>
      <w:r w:rsidRPr="00DA43A2">
        <w:rPr>
          <w:rFonts w:ascii="Arial" w:hAnsi="Arial" w:cs="Arial"/>
        </w:rPr>
        <w:t>-</w:t>
      </w:r>
      <w:r w:rsidRPr="00DA43A2">
        <w:rPr>
          <w:rFonts w:ascii="Arial" w:hAnsi="Arial" w:cs="Arial"/>
          <w:spacing w:val="65"/>
        </w:rPr>
        <w:t xml:space="preserve"> </w:t>
      </w:r>
      <w:r w:rsidRPr="00DA43A2">
        <w:rPr>
          <w:rFonts w:ascii="Arial" w:hAnsi="Arial" w:cs="Arial"/>
        </w:rPr>
        <w:t>oprava bytu</w:t>
      </w:r>
      <w:r w:rsidRPr="00DA43A2">
        <w:rPr>
          <w:rFonts w:ascii="Arial" w:hAnsi="Arial" w:cs="Arial"/>
          <w:spacing w:val="1"/>
        </w:rPr>
        <w:t xml:space="preserve"> </w:t>
      </w:r>
      <w:proofErr w:type="gramStart"/>
      <w:r w:rsidRPr="00DA43A2">
        <w:rPr>
          <w:rFonts w:ascii="Arial" w:hAnsi="Arial" w:cs="Arial"/>
          <w:spacing w:val="-5"/>
        </w:rPr>
        <w:t>č.4</w:t>
      </w:r>
      <w:proofErr w:type="gramEnd"/>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rPr>
          <w:rFonts w:ascii="Arial" w:hAnsi="Arial" w:cs="Arial"/>
        </w:rPr>
      </w:pPr>
      <w:r w:rsidRPr="00DA43A2">
        <w:rPr>
          <w:rFonts w:ascii="Arial" w:hAnsi="Arial" w:cs="Arial"/>
        </w:rPr>
        <w:t>Komplexní</w:t>
      </w:r>
      <w:r w:rsidRPr="00DA43A2">
        <w:rPr>
          <w:rFonts w:ascii="Arial" w:hAnsi="Arial" w:cs="Arial"/>
          <w:spacing w:val="-3"/>
        </w:rPr>
        <w:t xml:space="preserve"> </w:t>
      </w:r>
      <w:r w:rsidRPr="00DA43A2">
        <w:rPr>
          <w:rFonts w:ascii="Arial" w:hAnsi="Arial" w:cs="Arial"/>
        </w:rPr>
        <w:t>servis</w:t>
      </w:r>
      <w:r w:rsidRPr="00DA43A2">
        <w:rPr>
          <w:rFonts w:ascii="Arial" w:hAnsi="Arial" w:cs="Arial"/>
          <w:spacing w:val="-1"/>
        </w:rPr>
        <w:t xml:space="preserve"> </w:t>
      </w:r>
      <w:r w:rsidRPr="00DA43A2">
        <w:rPr>
          <w:rFonts w:ascii="Arial" w:hAnsi="Arial" w:cs="Arial"/>
        </w:rPr>
        <w:t>proti</w:t>
      </w:r>
      <w:r w:rsidRPr="00DA43A2">
        <w:rPr>
          <w:rFonts w:ascii="Arial" w:hAnsi="Arial" w:cs="Arial"/>
          <w:spacing w:val="-3"/>
        </w:rPr>
        <w:t xml:space="preserve"> </w:t>
      </w:r>
      <w:r w:rsidRPr="00DA43A2">
        <w:rPr>
          <w:rFonts w:ascii="Arial" w:hAnsi="Arial" w:cs="Arial"/>
        </w:rPr>
        <w:t>zámrzné</w:t>
      </w:r>
      <w:r w:rsidRPr="00DA43A2">
        <w:rPr>
          <w:rFonts w:ascii="Arial" w:hAnsi="Arial" w:cs="Arial"/>
          <w:spacing w:val="3"/>
        </w:rPr>
        <w:t xml:space="preserve"> </w:t>
      </w:r>
      <w:r w:rsidRPr="00DA43A2">
        <w:rPr>
          <w:rFonts w:ascii="Arial" w:hAnsi="Arial" w:cs="Arial"/>
        </w:rPr>
        <w:t>ochrany</w:t>
      </w:r>
      <w:r w:rsidRPr="00DA43A2">
        <w:rPr>
          <w:rFonts w:ascii="Arial" w:hAnsi="Arial" w:cs="Arial"/>
          <w:spacing w:val="-1"/>
        </w:rPr>
        <w:t xml:space="preserve"> </w:t>
      </w:r>
      <w:r w:rsidRPr="00DA43A2">
        <w:rPr>
          <w:rFonts w:ascii="Arial" w:hAnsi="Arial" w:cs="Arial"/>
        </w:rPr>
        <w:t>–</w:t>
      </w:r>
      <w:r w:rsidRPr="00DA43A2">
        <w:rPr>
          <w:rFonts w:ascii="Arial" w:hAnsi="Arial" w:cs="Arial"/>
          <w:spacing w:val="-1"/>
        </w:rPr>
        <w:t xml:space="preserve"> </w:t>
      </w:r>
      <w:r w:rsidRPr="00DA43A2">
        <w:rPr>
          <w:rFonts w:ascii="Arial" w:hAnsi="Arial" w:cs="Arial"/>
        </w:rPr>
        <w:t>zima</w:t>
      </w:r>
      <w:r w:rsidRPr="00DA43A2">
        <w:rPr>
          <w:rFonts w:ascii="Arial" w:hAnsi="Arial" w:cs="Arial"/>
          <w:spacing w:val="-2"/>
        </w:rPr>
        <w:t xml:space="preserve"> 2022/23</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rPr>
          <w:rFonts w:ascii="Arial" w:hAnsi="Arial" w:cs="Arial"/>
        </w:rPr>
      </w:pPr>
      <w:r w:rsidRPr="00DA43A2">
        <w:rPr>
          <w:rFonts w:ascii="Arial" w:hAnsi="Arial" w:cs="Arial"/>
        </w:rPr>
        <w:t>Zátopkova 4937/2,</w:t>
      </w:r>
      <w:r w:rsidRPr="00DA43A2">
        <w:rPr>
          <w:rFonts w:ascii="Arial" w:hAnsi="Arial" w:cs="Arial"/>
          <w:spacing w:val="-4"/>
        </w:rPr>
        <w:t xml:space="preserve"> </w:t>
      </w:r>
      <w:r w:rsidRPr="00DA43A2">
        <w:rPr>
          <w:rFonts w:ascii="Arial" w:hAnsi="Arial" w:cs="Arial"/>
        </w:rPr>
        <w:t>oprava</w:t>
      </w:r>
      <w:r w:rsidRPr="00DA43A2">
        <w:rPr>
          <w:rFonts w:ascii="Arial" w:hAnsi="Arial" w:cs="Arial"/>
          <w:spacing w:val="-2"/>
        </w:rPr>
        <w:t xml:space="preserve"> </w:t>
      </w:r>
      <w:r w:rsidRPr="00DA43A2">
        <w:rPr>
          <w:rFonts w:ascii="Arial" w:hAnsi="Arial" w:cs="Arial"/>
        </w:rPr>
        <w:t>bytu</w:t>
      </w:r>
      <w:r w:rsidRPr="00DA43A2">
        <w:rPr>
          <w:rFonts w:ascii="Arial" w:hAnsi="Arial" w:cs="Arial"/>
          <w:spacing w:val="-1"/>
        </w:rPr>
        <w:t xml:space="preserve"> </w:t>
      </w:r>
      <w:proofErr w:type="gramStart"/>
      <w:r w:rsidRPr="00DA43A2">
        <w:rPr>
          <w:rFonts w:ascii="Arial" w:hAnsi="Arial" w:cs="Arial"/>
          <w:spacing w:val="-5"/>
        </w:rPr>
        <w:t>č.2</w:t>
      </w:r>
      <w:proofErr w:type="gramEnd"/>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rPr>
          <w:rFonts w:ascii="Arial" w:hAnsi="Arial" w:cs="Arial"/>
        </w:rPr>
      </w:pPr>
      <w:r w:rsidRPr="00DA43A2">
        <w:rPr>
          <w:rFonts w:ascii="Arial" w:hAnsi="Arial" w:cs="Arial"/>
        </w:rPr>
        <w:t>Malátova</w:t>
      </w:r>
      <w:r w:rsidRPr="00DA43A2">
        <w:rPr>
          <w:rFonts w:ascii="Arial" w:hAnsi="Arial" w:cs="Arial"/>
          <w:spacing w:val="-2"/>
        </w:rPr>
        <w:t xml:space="preserve"> </w:t>
      </w:r>
      <w:r w:rsidRPr="00DA43A2">
        <w:rPr>
          <w:rFonts w:ascii="Arial" w:hAnsi="Arial" w:cs="Arial"/>
        </w:rPr>
        <w:t>1955/3, oprava</w:t>
      </w:r>
      <w:r w:rsidRPr="00DA43A2">
        <w:rPr>
          <w:rFonts w:ascii="Arial" w:hAnsi="Arial" w:cs="Arial"/>
          <w:spacing w:val="-1"/>
        </w:rPr>
        <w:t xml:space="preserve"> </w:t>
      </w:r>
      <w:r w:rsidRPr="00DA43A2">
        <w:rPr>
          <w:rFonts w:ascii="Arial" w:hAnsi="Arial" w:cs="Arial"/>
        </w:rPr>
        <w:t>bytu</w:t>
      </w:r>
      <w:r w:rsidRPr="00DA43A2">
        <w:rPr>
          <w:rFonts w:ascii="Arial" w:hAnsi="Arial" w:cs="Arial"/>
          <w:spacing w:val="-1"/>
        </w:rPr>
        <w:t xml:space="preserve"> </w:t>
      </w:r>
      <w:proofErr w:type="gramStart"/>
      <w:r w:rsidRPr="00DA43A2">
        <w:rPr>
          <w:rFonts w:ascii="Arial" w:hAnsi="Arial" w:cs="Arial"/>
          <w:spacing w:val="-5"/>
        </w:rPr>
        <w:t>č.2</w:t>
      </w:r>
      <w:proofErr w:type="gramEnd"/>
    </w:p>
    <w:p w:rsidR="00DA43A2" w:rsidRPr="00DA43A2" w:rsidRDefault="00DA43A2" w:rsidP="00DA43A2">
      <w:pPr>
        <w:pStyle w:val="Zkladntext"/>
        <w:rPr>
          <w:rFonts w:ascii="Arial" w:hAnsi="Arial" w:cs="Arial"/>
          <w:sz w:val="24"/>
          <w:szCs w:val="24"/>
        </w:rPr>
      </w:pPr>
    </w:p>
    <w:p w:rsidR="00DA43A2" w:rsidRPr="00DA43A2" w:rsidRDefault="00DA43A2" w:rsidP="00DA43A2">
      <w:pPr>
        <w:pStyle w:val="Nadpis2"/>
        <w:keepNext w:val="0"/>
        <w:keepLines w:val="0"/>
        <w:widowControl w:val="0"/>
        <w:numPr>
          <w:ilvl w:val="0"/>
          <w:numId w:val="85"/>
        </w:numPr>
        <w:tabs>
          <w:tab w:val="left" w:pos="513"/>
        </w:tabs>
        <w:autoSpaceDE w:val="0"/>
        <w:autoSpaceDN w:val="0"/>
        <w:spacing w:before="0"/>
        <w:jc w:val="both"/>
        <w:rPr>
          <w:rFonts w:ascii="Arial" w:hAnsi="Arial" w:cs="Arial"/>
          <w:sz w:val="24"/>
          <w:szCs w:val="24"/>
        </w:rPr>
      </w:pPr>
      <w:r w:rsidRPr="00C84814">
        <w:rPr>
          <w:rFonts w:ascii="Arial" w:hAnsi="Arial" w:cs="Arial"/>
          <w:color w:val="auto"/>
          <w:spacing w:val="-2"/>
          <w:sz w:val="24"/>
          <w:szCs w:val="24"/>
        </w:rPr>
        <w:t>Památky:</w:t>
      </w:r>
    </w:p>
    <w:p w:rsidR="00DA43A2" w:rsidRPr="00DA43A2" w:rsidRDefault="00DA43A2" w:rsidP="00DA43A2">
      <w:pPr>
        <w:pStyle w:val="Odstavecseseznamem"/>
        <w:widowControl w:val="0"/>
        <w:numPr>
          <w:ilvl w:val="1"/>
          <w:numId w:val="85"/>
        </w:numPr>
        <w:tabs>
          <w:tab w:val="left" w:pos="409"/>
        </w:tabs>
        <w:autoSpaceDE w:val="0"/>
        <w:autoSpaceDN w:val="0"/>
        <w:ind w:right="212" w:firstLine="0"/>
        <w:contextualSpacing w:val="0"/>
        <w:jc w:val="both"/>
        <w:rPr>
          <w:rFonts w:ascii="Arial" w:hAnsi="Arial" w:cs="Arial"/>
        </w:rPr>
      </w:pPr>
      <w:r w:rsidRPr="00DA43A2">
        <w:rPr>
          <w:rFonts w:ascii="Arial" w:hAnsi="Arial" w:cs="Arial"/>
        </w:rPr>
        <w:t>Ústřední hřbitov, Žižkova ul., Ji – Restaurování a obnova hrobek č. 14, 17 a 19, které jsou nedílnou součástí středové zdi – účast na kontrolních dnech za účasti zástupců památkové péče, finální převzetí dokončeného díla, předání dokladů na ORM pro vyúčtování dotace</w:t>
      </w:r>
    </w:p>
    <w:p w:rsidR="00DA43A2" w:rsidRPr="00DA43A2" w:rsidRDefault="00DA43A2" w:rsidP="00DA43A2">
      <w:pPr>
        <w:pStyle w:val="Odstavecseseznamem"/>
        <w:widowControl w:val="0"/>
        <w:numPr>
          <w:ilvl w:val="1"/>
          <w:numId w:val="85"/>
        </w:numPr>
        <w:tabs>
          <w:tab w:val="left" w:pos="380"/>
        </w:tabs>
        <w:autoSpaceDE w:val="0"/>
        <w:autoSpaceDN w:val="0"/>
        <w:ind w:right="211" w:firstLine="0"/>
        <w:contextualSpacing w:val="0"/>
        <w:jc w:val="both"/>
        <w:rPr>
          <w:rFonts w:ascii="Arial" w:hAnsi="Arial" w:cs="Arial"/>
        </w:rPr>
      </w:pPr>
      <w:r w:rsidRPr="00DA43A2">
        <w:rPr>
          <w:rFonts w:ascii="Arial" w:hAnsi="Arial" w:cs="Arial"/>
        </w:rPr>
        <w:t>Restaurování</w:t>
      </w:r>
      <w:r w:rsidRPr="00DA43A2">
        <w:rPr>
          <w:rFonts w:ascii="Arial" w:hAnsi="Arial" w:cs="Arial"/>
          <w:spacing w:val="-5"/>
        </w:rPr>
        <w:t xml:space="preserve"> </w:t>
      </w:r>
      <w:r w:rsidRPr="00DA43A2">
        <w:rPr>
          <w:rFonts w:ascii="Arial" w:hAnsi="Arial" w:cs="Arial"/>
        </w:rPr>
        <w:t>a</w:t>
      </w:r>
      <w:r w:rsidRPr="00DA43A2">
        <w:rPr>
          <w:rFonts w:ascii="Arial" w:hAnsi="Arial" w:cs="Arial"/>
          <w:spacing w:val="-3"/>
        </w:rPr>
        <w:t xml:space="preserve"> </w:t>
      </w:r>
      <w:r w:rsidRPr="00DA43A2">
        <w:rPr>
          <w:rFonts w:ascii="Arial" w:hAnsi="Arial" w:cs="Arial"/>
        </w:rPr>
        <w:t>obnova</w:t>
      </w:r>
      <w:r w:rsidRPr="00DA43A2">
        <w:rPr>
          <w:rFonts w:ascii="Arial" w:hAnsi="Arial" w:cs="Arial"/>
          <w:spacing w:val="-3"/>
        </w:rPr>
        <w:t xml:space="preserve"> </w:t>
      </w:r>
      <w:r w:rsidRPr="00DA43A2">
        <w:rPr>
          <w:rFonts w:ascii="Arial" w:hAnsi="Arial" w:cs="Arial"/>
        </w:rPr>
        <w:t>Památníku</w:t>
      </w:r>
      <w:r w:rsidRPr="00DA43A2">
        <w:rPr>
          <w:rFonts w:ascii="Arial" w:hAnsi="Arial" w:cs="Arial"/>
          <w:spacing w:val="-3"/>
        </w:rPr>
        <w:t xml:space="preserve"> </w:t>
      </w:r>
      <w:r w:rsidRPr="00DA43A2">
        <w:rPr>
          <w:rFonts w:ascii="Arial" w:hAnsi="Arial" w:cs="Arial"/>
        </w:rPr>
        <w:t>královské</w:t>
      </w:r>
      <w:r w:rsidRPr="00DA43A2">
        <w:rPr>
          <w:rFonts w:ascii="Arial" w:hAnsi="Arial" w:cs="Arial"/>
          <w:spacing w:val="-1"/>
        </w:rPr>
        <w:t xml:space="preserve"> </w:t>
      </w:r>
      <w:r w:rsidRPr="00DA43A2">
        <w:rPr>
          <w:rFonts w:ascii="Arial" w:hAnsi="Arial" w:cs="Arial"/>
        </w:rPr>
        <w:t>přísahy</w:t>
      </w:r>
      <w:r w:rsidRPr="00DA43A2">
        <w:rPr>
          <w:rFonts w:ascii="Arial" w:hAnsi="Arial" w:cs="Arial"/>
          <w:spacing w:val="-3"/>
        </w:rPr>
        <w:t xml:space="preserve"> </w:t>
      </w:r>
      <w:r w:rsidRPr="00DA43A2">
        <w:rPr>
          <w:rFonts w:ascii="Arial" w:hAnsi="Arial" w:cs="Arial"/>
        </w:rPr>
        <w:t>-</w:t>
      </w:r>
      <w:r w:rsidRPr="00DA43A2">
        <w:rPr>
          <w:rFonts w:ascii="Arial" w:hAnsi="Arial" w:cs="Arial"/>
          <w:spacing w:val="-3"/>
        </w:rPr>
        <w:t xml:space="preserve"> </w:t>
      </w:r>
      <w:r w:rsidRPr="00DA43A2">
        <w:rPr>
          <w:rFonts w:ascii="Arial" w:hAnsi="Arial" w:cs="Arial"/>
        </w:rPr>
        <w:t>účast</w:t>
      </w:r>
      <w:r w:rsidRPr="00DA43A2">
        <w:rPr>
          <w:rFonts w:ascii="Arial" w:hAnsi="Arial" w:cs="Arial"/>
          <w:spacing w:val="-3"/>
        </w:rPr>
        <w:t xml:space="preserve"> </w:t>
      </w:r>
      <w:r w:rsidRPr="00DA43A2">
        <w:rPr>
          <w:rFonts w:ascii="Arial" w:hAnsi="Arial" w:cs="Arial"/>
        </w:rPr>
        <w:t>na</w:t>
      </w:r>
      <w:r w:rsidRPr="00DA43A2">
        <w:rPr>
          <w:rFonts w:ascii="Arial" w:hAnsi="Arial" w:cs="Arial"/>
          <w:spacing w:val="-1"/>
        </w:rPr>
        <w:t xml:space="preserve"> </w:t>
      </w:r>
      <w:r w:rsidRPr="00DA43A2">
        <w:rPr>
          <w:rFonts w:ascii="Arial" w:hAnsi="Arial" w:cs="Arial"/>
        </w:rPr>
        <w:t>kontrolních</w:t>
      </w:r>
      <w:r w:rsidRPr="00DA43A2">
        <w:rPr>
          <w:rFonts w:ascii="Arial" w:hAnsi="Arial" w:cs="Arial"/>
          <w:spacing w:val="-3"/>
        </w:rPr>
        <w:t xml:space="preserve"> </w:t>
      </w:r>
      <w:r w:rsidRPr="00DA43A2">
        <w:rPr>
          <w:rFonts w:ascii="Arial" w:hAnsi="Arial" w:cs="Arial"/>
        </w:rPr>
        <w:t>dnech,</w:t>
      </w:r>
      <w:r w:rsidRPr="00DA43A2">
        <w:rPr>
          <w:rFonts w:ascii="Arial" w:hAnsi="Arial" w:cs="Arial"/>
          <w:spacing w:val="-5"/>
        </w:rPr>
        <w:t xml:space="preserve"> </w:t>
      </w:r>
      <w:r w:rsidRPr="00DA43A2">
        <w:rPr>
          <w:rFonts w:ascii="Arial" w:hAnsi="Arial" w:cs="Arial"/>
        </w:rPr>
        <w:t>finální převzetí dokončeného díla</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jc w:val="both"/>
        <w:rPr>
          <w:rFonts w:ascii="Arial" w:hAnsi="Arial" w:cs="Arial"/>
        </w:rPr>
      </w:pPr>
      <w:r w:rsidRPr="00DA43A2">
        <w:rPr>
          <w:rFonts w:ascii="Arial" w:hAnsi="Arial" w:cs="Arial"/>
        </w:rPr>
        <w:t>zajištění zaměření</w:t>
      </w:r>
      <w:r w:rsidRPr="00DA43A2">
        <w:rPr>
          <w:rFonts w:ascii="Arial" w:hAnsi="Arial" w:cs="Arial"/>
          <w:spacing w:val="-2"/>
        </w:rPr>
        <w:t xml:space="preserve"> </w:t>
      </w:r>
      <w:r w:rsidRPr="00DA43A2">
        <w:rPr>
          <w:rFonts w:ascii="Arial" w:hAnsi="Arial" w:cs="Arial"/>
        </w:rPr>
        <w:t>stávajícího stavu</w:t>
      </w:r>
      <w:r w:rsidRPr="00DA43A2">
        <w:rPr>
          <w:rFonts w:ascii="Arial" w:hAnsi="Arial" w:cs="Arial"/>
          <w:spacing w:val="65"/>
        </w:rPr>
        <w:t xml:space="preserve"> </w:t>
      </w:r>
      <w:r w:rsidRPr="00DA43A2">
        <w:rPr>
          <w:rFonts w:ascii="Arial" w:hAnsi="Arial" w:cs="Arial"/>
        </w:rPr>
        <w:t>kaplí</w:t>
      </w:r>
      <w:r w:rsidRPr="00DA43A2">
        <w:rPr>
          <w:rFonts w:ascii="Arial" w:hAnsi="Arial" w:cs="Arial"/>
          <w:spacing w:val="-4"/>
        </w:rPr>
        <w:t xml:space="preserve"> </w:t>
      </w:r>
      <w:r w:rsidRPr="00DA43A2">
        <w:rPr>
          <w:rFonts w:ascii="Arial" w:hAnsi="Arial" w:cs="Arial"/>
        </w:rPr>
        <w:t>ve</w:t>
      </w:r>
      <w:r w:rsidRPr="00DA43A2">
        <w:rPr>
          <w:rFonts w:ascii="Arial" w:hAnsi="Arial" w:cs="Arial"/>
          <w:spacing w:val="-2"/>
        </w:rPr>
        <w:t xml:space="preserve"> </w:t>
      </w:r>
      <w:r w:rsidRPr="00DA43A2">
        <w:rPr>
          <w:rFonts w:ascii="Arial" w:hAnsi="Arial" w:cs="Arial"/>
        </w:rPr>
        <w:t>správě</w:t>
      </w:r>
      <w:r w:rsidRPr="00DA43A2">
        <w:rPr>
          <w:rFonts w:ascii="Arial" w:hAnsi="Arial" w:cs="Arial"/>
          <w:spacing w:val="-1"/>
        </w:rPr>
        <w:t xml:space="preserve"> </w:t>
      </w:r>
      <w:r w:rsidRPr="00DA43A2">
        <w:rPr>
          <w:rFonts w:ascii="Arial" w:hAnsi="Arial" w:cs="Arial"/>
          <w:spacing w:val="-4"/>
        </w:rPr>
        <w:t>odd.</w:t>
      </w:r>
    </w:p>
    <w:p w:rsidR="00DA43A2" w:rsidRPr="00DA43A2" w:rsidRDefault="00DA43A2" w:rsidP="00DA43A2">
      <w:pPr>
        <w:pStyle w:val="Odstavecseseznamem"/>
        <w:widowControl w:val="0"/>
        <w:numPr>
          <w:ilvl w:val="1"/>
          <w:numId w:val="85"/>
        </w:numPr>
        <w:tabs>
          <w:tab w:val="left" w:pos="424"/>
        </w:tabs>
        <w:autoSpaceDE w:val="0"/>
        <w:autoSpaceDN w:val="0"/>
        <w:spacing w:before="1"/>
        <w:ind w:right="212" w:firstLine="0"/>
        <w:contextualSpacing w:val="0"/>
        <w:jc w:val="both"/>
        <w:rPr>
          <w:rFonts w:ascii="Arial" w:hAnsi="Arial" w:cs="Arial"/>
        </w:rPr>
      </w:pPr>
      <w:r w:rsidRPr="00DA43A2">
        <w:rPr>
          <w:rFonts w:ascii="Arial" w:hAnsi="Arial" w:cs="Arial"/>
        </w:rPr>
        <w:t>Restaurování a obnova souboru čtyř hraničních pylonů - účast na kontrolních dnech, finální převzetí dokončeného díla</w:t>
      </w:r>
    </w:p>
    <w:p w:rsidR="00DA43A2" w:rsidRPr="00DA43A2" w:rsidRDefault="00DA43A2" w:rsidP="00DA43A2">
      <w:pPr>
        <w:pStyle w:val="Odstavecseseznamem"/>
        <w:widowControl w:val="0"/>
        <w:numPr>
          <w:ilvl w:val="1"/>
          <w:numId w:val="85"/>
        </w:numPr>
        <w:tabs>
          <w:tab w:val="left" w:pos="448"/>
        </w:tabs>
        <w:autoSpaceDE w:val="0"/>
        <w:autoSpaceDN w:val="0"/>
        <w:ind w:right="211" w:firstLine="0"/>
        <w:contextualSpacing w:val="0"/>
        <w:jc w:val="both"/>
        <w:rPr>
          <w:rFonts w:ascii="Arial" w:hAnsi="Arial" w:cs="Arial"/>
        </w:rPr>
      </w:pPr>
      <w:r w:rsidRPr="00DA43A2">
        <w:rPr>
          <w:rFonts w:ascii="Arial" w:hAnsi="Arial" w:cs="Arial"/>
        </w:rPr>
        <w:t>Kaple Nejsvětější Trojice v</w:t>
      </w:r>
      <w:r w:rsidRPr="00DA43A2">
        <w:rPr>
          <w:rFonts w:ascii="Arial" w:hAnsi="Arial" w:cs="Arial"/>
          <w:spacing w:val="-4"/>
        </w:rPr>
        <w:t xml:space="preserve"> </w:t>
      </w:r>
      <w:r w:rsidRPr="00DA43A2">
        <w:rPr>
          <w:rFonts w:ascii="Arial" w:hAnsi="Arial" w:cs="Arial"/>
        </w:rPr>
        <w:t>Pístově u Jihlavy – Výměna střešní šindelové krytiny – průběžná kontrola prováděných prací, finální převzetí dokončeného díla, zajištění</w:t>
      </w:r>
      <w:r w:rsidRPr="00DA43A2">
        <w:rPr>
          <w:rFonts w:ascii="Arial" w:hAnsi="Arial" w:cs="Arial"/>
          <w:spacing w:val="40"/>
        </w:rPr>
        <w:t xml:space="preserve"> </w:t>
      </w:r>
      <w:r w:rsidRPr="00DA43A2">
        <w:rPr>
          <w:rFonts w:ascii="Arial" w:hAnsi="Arial" w:cs="Arial"/>
        </w:rPr>
        <w:t>podkladů na SÚ pro vyúčtování dotace</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jc w:val="both"/>
        <w:rPr>
          <w:rFonts w:ascii="Arial" w:hAnsi="Arial" w:cs="Arial"/>
        </w:rPr>
      </w:pPr>
      <w:r w:rsidRPr="00DA43A2">
        <w:rPr>
          <w:rFonts w:ascii="Arial" w:hAnsi="Arial" w:cs="Arial"/>
        </w:rPr>
        <w:t>vytipování</w:t>
      </w:r>
      <w:r w:rsidRPr="00DA43A2">
        <w:rPr>
          <w:rFonts w:ascii="Arial" w:hAnsi="Arial" w:cs="Arial"/>
          <w:spacing w:val="-3"/>
        </w:rPr>
        <w:t xml:space="preserve"> </w:t>
      </w:r>
      <w:r w:rsidRPr="00DA43A2">
        <w:rPr>
          <w:rFonts w:ascii="Arial" w:hAnsi="Arial" w:cs="Arial"/>
        </w:rPr>
        <w:t>možných akcí</w:t>
      </w:r>
      <w:r w:rsidRPr="00DA43A2">
        <w:rPr>
          <w:rFonts w:ascii="Arial" w:hAnsi="Arial" w:cs="Arial"/>
          <w:spacing w:val="-2"/>
        </w:rPr>
        <w:t xml:space="preserve"> </w:t>
      </w:r>
      <w:r w:rsidRPr="00DA43A2">
        <w:rPr>
          <w:rFonts w:ascii="Arial" w:hAnsi="Arial" w:cs="Arial"/>
        </w:rPr>
        <w:t>na</w:t>
      </w:r>
      <w:r w:rsidRPr="00DA43A2">
        <w:rPr>
          <w:rFonts w:ascii="Arial" w:hAnsi="Arial" w:cs="Arial"/>
          <w:spacing w:val="2"/>
        </w:rPr>
        <w:t xml:space="preserve"> </w:t>
      </w:r>
      <w:r w:rsidRPr="00DA43A2">
        <w:rPr>
          <w:rFonts w:ascii="Arial" w:hAnsi="Arial" w:cs="Arial"/>
        </w:rPr>
        <w:t>Programu</w:t>
      </w:r>
      <w:r w:rsidRPr="00DA43A2">
        <w:rPr>
          <w:rFonts w:ascii="Arial" w:hAnsi="Arial" w:cs="Arial"/>
          <w:spacing w:val="-2"/>
        </w:rPr>
        <w:t xml:space="preserve"> </w:t>
      </w:r>
      <w:r w:rsidRPr="00DA43A2">
        <w:rPr>
          <w:rFonts w:ascii="Arial" w:hAnsi="Arial" w:cs="Arial"/>
        </w:rPr>
        <w:t>Regenerace</w:t>
      </w:r>
      <w:r w:rsidRPr="00DA43A2">
        <w:rPr>
          <w:rFonts w:ascii="Arial" w:hAnsi="Arial" w:cs="Arial"/>
          <w:spacing w:val="2"/>
        </w:rPr>
        <w:t xml:space="preserve"> </w:t>
      </w:r>
      <w:r w:rsidRPr="00DA43A2">
        <w:rPr>
          <w:rFonts w:ascii="Arial" w:hAnsi="Arial" w:cs="Arial"/>
        </w:rPr>
        <w:t>MPR ro</w:t>
      </w:r>
      <w:r w:rsidRPr="00DA43A2">
        <w:rPr>
          <w:rFonts w:ascii="Arial" w:hAnsi="Arial" w:cs="Arial"/>
          <w:spacing w:val="-2"/>
        </w:rPr>
        <w:t xml:space="preserve"> </w:t>
      </w:r>
      <w:r w:rsidRPr="00DA43A2">
        <w:rPr>
          <w:rFonts w:ascii="Arial" w:hAnsi="Arial" w:cs="Arial"/>
        </w:rPr>
        <w:t xml:space="preserve">rok </w:t>
      </w:r>
      <w:r w:rsidRPr="00DA43A2">
        <w:rPr>
          <w:rFonts w:ascii="Arial" w:hAnsi="Arial" w:cs="Arial"/>
          <w:spacing w:val="-4"/>
        </w:rPr>
        <w:t>2023</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jc w:val="both"/>
        <w:rPr>
          <w:rFonts w:ascii="Arial" w:hAnsi="Arial" w:cs="Arial"/>
        </w:rPr>
      </w:pPr>
      <w:r w:rsidRPr="00DA43A2">
        <w:rPr>
          <w:rFonts w:ascii="Arial" w:hAnsi="Arial" w:cs="Arial"/>
        </w:rPr>
        <w:t>Obnova</w:t>
      </w:r>
      <w:r w:rsidRPr="00DA43A2">
        <w:rPr>
          <w:rFonts w:ascii="Arial" w:hAnsi="Arial" w:cs="Arial"/>
          <w:spacing w:val="-4"/>
        </w:rPr>
        <w:t xml:space="preserve"> </w:t>
      </w:r>
      <w:r w:rsidRPr="00DA43A2">
        <w:rPr>
          <w:rFonts w:ascii="Arial" w:hAnsi="Arial" w:cs="Arial"/>
        </w:rPr>
        <w:t>a</w:t>
      </w:r>
      <w:r w:rsidRPr="00DA43A2">
        <w:rPr>
          <w:rFonts w:ascii="Arial" w:hAnsi="Arial" w:cs="Arial"/>
          <w:spacing w:val="1"/>
        </w:rPr>
        <w:t xml:space="preserve"> </w:t>
      </w:r>
      <w:r w:rsidRPr="00DA43A2">
        <w:rPr>
          <w:rFonts w:ascii="Arial" w:hAnsi="Arial" w:cs="Arial"/>
        </w:rPr>
        <w:t>restaurování</w:t>
      </w:r>
      <w:r w:rsidRPr="00DA43A2">
        <w:rPr>
          <w:rFonts w:ascii="Arial" w:hAnsi="Arial" w:cs="Arial"/>
          <w:spacing w:val="-3"/>
        </w:rPr>
        <w:t xml:space="preserve"> </w:t>
      </w:r>
      <w:r w:rsidRPr="00DA43A2">
        <w:rPr>
          <w:rFonts w:ascii="Arial" w:hAnsi="Arial" w:cs="Arial"/>
        </w:rPr>
        <w:t>kamenného</w:t>
      </w:r>
      <w:r w:rsidRPr="00DA43A2">
        <w:rPr>
          <w:rFonts w:ascii="Arial" w:hAnsi="Arial" w:cs="Arial"/>
          <w:spacing w:val="-1"/>
        </w:rPr>
        <w:t xml:space="preserve"> </w:t>
      </w:r>
      <w:r w:rsidRPr="00DA43A2">
        <w:rPr>
          <w:rFonts w:ascii="Arial" w:hAnsi="Arial" w:cs="Arial"/>
        </w:rPr>
        <w:t>kříže v</w:t>
      </w:r>
      <w:r w:rsidRPr="00DA43A2">
        <w:rPr>
          <w:rFonts w:ascii="Arial" w:hAnsi="Arial" w:cs="Arial"/>
          <w:spacing w:val="-1"/>
        </w:rPr>
        <w:t xml:space="preserve"> </w:t>
      </w:r>
      <w:proofErr w:type="spellStart"/>
      <w:proofErr w:type="gramStart"/>
      <w:r w:rsidRPr="00DA43A2">
        <w:rPr>
          <w:rFonts w:ascii="Arial" w:hAnsi="Arial" w:cs="Arial"/>
        </w:rPr>
        <w:t>k.ú</w:t>
      </w:r>
      <w:proofErr w:type="spellEnd"/>
      <w:r w:rsidRPr="00DA43A2">
        <w:rPr>
          <w:rFonts w:ascii="Arial" w:hAnsi="Arial" w:cs="Arial"/>
        </w:rPr>
        <w:t>.</w:t>
      </w:r>
      <w:proofErr w:type="gramEnd"/>
      <w:r w:rsidRPr="00DA43A2">
        <w:rPr>
          <w:rFonts w:ascii="Arial" w:hAnsi="Arial" w:cs="Arial"/>
          <w:spacing w:val="-1"/>
        </w:rPr>
        <w:t xml:space="preserve"> </w:t>
      </w:r>
      <w:r w:rsidRPr="00DA43A2">
        <w:rPr>
          <w:rFonts w:ascii="Arial" w:hAnsi="Arial" w:cs="Arial"/>
        </w:rPr>
        <w:t>Vysoká</w:t>
      </w:r>
      <w:r w:rsidRPr="00DA43A2">
        <w:rPr>
          <w:rFonts w:ascii="Arial" w:hAnsi="Arial" w:cs="Arial"/>
          <w:spacing w:val="-3"/>
        </w:rPr>
        <w:t xml:space="preserve"> </w:t>
      </w:r>
      <w:r w:rsidRPr="00DA43A2">
        <w:rPr>
          <w:rFonts w:ascii="Arial" w:hAnsi="Arial" w:cs="Arial"/>
        </w:rPr>
        <w:t>u</w:t>
      </w:r>
      <w:r w:rsidRPr="00DA43A2">
        <w:rPr>
          <w:rFonts w:ascii="Arial" w:hAnsi="Arial" w:cs="Arial"/>
          <w:spacing w:val="1"/>
        </w:rPr>
        <w:t xml:space="preserve"> </w:t>
      </w:r>
      <w:r w:rsidRPr="00DA43A2">
        <w:rPr>
          <w:rFonts w:ascii="Arial" w:hAnsi="Arial" w:cs="Arial"/>
          <w:spacing w:val="-2"/>
        </w:rPr>
        <w:t>Jihlavy</w:t>
      </w:r>
    </w:p>
    <w:p w:rsidR="00DA43A2" w:rsidRPr="00DA43A2" w:rsidRDefault="00DA43A2" w:rsidP="00DA43A2">
      <w:pPr>
        <w:pStyle w:val="Odstavecseseznamem"/>
        <w:widowControl w:val="0"/>
        <w:numPr>
          <w:ilvl w:val="1"/>
          <w:numId w:val="85"/>
        </w:numPr>
        <w:tabs>
          <w:tab w:val="left" w:pos="469"/>
        </w:tabs>
        <w:autoSpaceDE w:val="0"/>
        <w:autoSpaceDN w:val="0"/>
        <w:ind w:right="213" w:firstLine="0"/>
        <w:contextualSpacing w:val="0"/>
        <w:jc w:val="both"/>
        <w:rPr>
          <w:rFonts w:ascii="Arial" w:hAnsi="Arial" w:cs="Arial"/>
        </w:rPr>
      </w:pPr>
      <w:r w:rsidRPr="00DA43A2">
        <w:rPr>
          <w:rFonts w:ascii="Arial" w:hAnsi="Arial" w:cs="Arial"/>
        </w:rPr>
        <w:t>ukončení vodního režimu kašen na náměstí, zazimování technologie vč. zajištění mobilního dřevěného zakrytí kašen na zimní období</w:t>
      </w:r>
    </w:p>
    <w:p w:rsidR="00DA43A2" w:rsidRPr="00DA43A2" w:rsidRDefault="00DA43A2" w:rsidP="00DA43A2">
      <w:pPr>
        <w:pStyle w:val="Zkladntext"/>
        <w:rPr>
          <w:rFonts w:ascii="Arial" w:hAnsi="Arial" w:cs="Arial"/>
          <w:sz w:val="24"/>
          <w:szCs w:val="24"/>
        </w:rPr>
      </w:pPr>
    </w:p>
    <w:p w:rsidR="00DA43A2" w:rsidRPr="00C84814" w:rsidRDefault="00DA43A2" w:rsidP="00DA43A2">
      <w:pPr>
        <w:pStyle w:val="Nadpis2"/>
        <w:keepNext w:val="0"/>
        <w:keepLines w:val="0"/>
        <w:widowControl w:val="0"/>
        <w:numPr>
          <w:ilvl w:val="0"/>
          <w:numId w:val="85"/>
        </w:numPr>
        <w:tabs>
          <w:tab w:val="left" w:pos="513"/>
        </w:tabs>
        <w:autoSpaceDE w:val="0"/>
        <w:autoSpaceDN w:val="0"/>
        <w:spacing w:before="0"/>
        <w:jc w:val="both"/>
        <w:rPr>
          <w:rFonts w:ascii="Arial" w:hAnsi="Arial" w:cs="Arial"/>
          <w:color w:val="auto"/>
          <w:sz w:val="24"/>
          <w:szCs w:val="24"/>
        </w:rPr>
      </w:pPr>
      <w:r w:rsidRPr="00C84814">
        <w:rPr>
          <w:rFonts w:ascii="Arial" w:hAnsi="Arial" w:cs="Arial"/>
          <w:color w:val="auto"/>
          <w:sz w:val="24"/>
          <w:szCs w:val="24"/>
        </w:rPr>
        <w:t>Dětská</w:t>
      </w:r>
      <w:r w:rsidRPr="00C84814">
        <w:rPr>
          <w:rFonts w:ascii="Arial" w:hAnsi="Arial" w:cs="Arial"/>
          <w:color w:val="auto"/>
          <w:spacing w:val="-3"/>
          <w:sz w:val="24"/>
          <w:szCs w:val="24"/>
        </w:rPr>
        <w:t xml:space="preserve"> </w:t>
      </w:r>
      <w:r w:rsidRPr="00C84814">
        <w:rPr>
          <w:rFonts w:ascii="Arial" w:hAnsi="Arial" w:cs="Arial"/>
          <w:color w:val="auto"/>
          <w:sz w:val="24"/>
          <w:szCs w:val="24"/>
        </w:rPr>
        <w:t>a</w:t>
      </w:r>
      <w:r w:rsidRPr="00C84814">
        <w:rPr>
          <w:rFonts w:ascii="Arial" w:hAnsi="Arial" w:cs="Arial"/>
          <w:color w:val="auto"/>
          <w:spacing w:val="-1"/>
          <w:sz w:val="24"/>
          <w:szCs w:val="24"/>
        </w:rPr>
        <w:t xml:space="preserve"> </w:t>
      </w:r>
      <w:r w:rsidRPr="00C84814">
        <w:rPr>
          <w:rFonts w:ascii="Arial" w:hAnsi="Arial" w:cs="Arial"/>
          <w:color w:val="auto"/>
          <w:sz w:val="24"/>
          <w:szCs w:val="24"/>
        </w:rPr>
        <w:t>sportovní</w:t>
      </w:r>
      <w:r w:rsidRPr="00C84814">
        <w:rPr>
          <w:rFonts w:ascii="Arial" w:hAnsi="Arial" w:cs="Arial"/>
          <w:color w:val="auto"/>
          <w:spacing w:val="2"/>
          <w:sz w:val="24"/>
          <w:szCs w:val="24"/>
        </w:rPr>
        <w:t xml:space="preserve"> </w:t>
      </w:r>
      <w:r w:rsidRPr="00C84814">
        <w:rPr>
          <w:rFonts w:ascii="Arial" w:hAnsi="Arial" w:cs="Arial"/>
          <w:color w:val="auto"/>
          <w:spacing w:val="-2"/>
          <w:sz w:val="24"/>
          <w:szCs w:val="24"/>
        </w:rPr>
        <w:t>hřiště:</w:t>
      </w:r>
    </w:p>
    <w:p w:rsidR="00DA43A2" w:rsidRPr="00DA43A2" w:rsidRDefault="00DA43A2" w:rsidP="00DA43A2">
      <w:pPr>
        <w:pStyle w:val="Odstavecseseznamem"/>
        <w:widowControl w:val="0"/>
        <w:numPr>
          <w:ilvl w:val="1"/>
          <w:numId w:val="85"/>
        </w:numPr>
        <w:tabs>
          <w:tab w:val="left" w:pos="460"/>
        </w:tabs>
        <w:autoSpaceDE w:val="0"/>
        <w:autoSpaceDN w:val="0"/>
        <w:ind w:right="213" w:firstLine="0"/>
        <w:contextualSpacing w:val="0"/>
        <w:jc w:val="both"/>
        <w:rPr>
          <w:rFonts w:ascii="Arial" w:hAnsi="Arial" w:cs="Arial"/>
        </w:rPr>
      </w:pPr>
      <w:r w:rsidRPr="00DA43A2">
        <w:rPr>
          <w:rFonts w:ascii="Arial" w:hAnsi="Arial" w:cs="Arial"/>
        </w:rPr>
        <w:t xml:space="preserve">průběžné opravy na dětských hřištích dle obdržených podnětů popř. dle vlastních </w:t>
      </w:r>
      <w:r w:rsidRPr="00DA43A2">
        <w:rPr>
          <w:rFonts w:ascii="Arial" w:hAnsi="Arial" w:cs="Arial"/>
          <w:spacing w:val="-2"/>
        </w:rPr>
        <w:t>prohlídek</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jc w:val="both"/>
        <w:rPr>
          <w:rFonts w:ascii="Arial" w:hAnsi="Arial" w:cs="Arial"/>
        </w:rPr>
      </w:pPr>
      <w:r w:rsidRPr="00DA43A2">
        <w:rPr>
          <w:rFonts w:ascii="Arial" w:hAnsi="Arial" w:cs="Arial"/>
        </w:rPr>
        <w:t>sečení</w:t>
      </w:r>
      <w:r w:rsidRPr="00DA43A2">
        <w:rPr>
          <w:rFonts w:ascii="Arial" w:hAnsi="Arial" w:cs="Arial"/>
          <w:spacing w:val="-4"/>
        </w:rPr>
        <w:t xml:space="preserve"> </w:t>
      </w:r>
      <w:r w:rsidRPr="00DA43A2">
        <w:rPr>
          <w:rFonts w:ascii="Arial" w:hAnsi="Arial" w:cs="Arial"/>
        </w:rPr>
        <w:t>a</w:t>
      </w:r>
      <w:r w:rsidRPr="00DA43A2">
        <w:rPr>
          <w:rFonts w:ascii="Arial" w:hAnsi="Arial" w:cs="Arial"/>
          <w:spacing w:val="-2"/>
        </w:rPr>
        <w:t xml:space="preserve"> </w:t>
      </w:r>
      <w:r w:rsidRPr="00DA43A2">
        <w:rPr>
          <w:rFonts w:ascii="Arial" w:hAnsi="Arial" w:cs="Arial"/>
        </w:rPr>
        <w:t>údržba zeleně u</w:t>
      </w:r>
      <w:r w:rsidRPr="00DA43A2">
        <w:rPr>
          <w:rFonts w:ascii="Arial" w:hAnsi="Arial" w:cs="Arial"/>
          <w:spacing w:val="-3"/>
        </w:rPr>
        <w:t xml:space="preserve"> </w:t>
      </w:r>
      <w:r w:rsidRPr="00DA43A2">
        <w:rPr>
          <w:rFonts w:ascii="Arial" w:hAnsi="Arial" w:cs="Arial"/>
        </w:rPr>
        <w:t>dětských</w:t>
      </w:r>
      <w:r w:rsidRPr="00DA43A2">
        <w:rPr>
          <w:rFonts w:ascii="Arial" w:hAnsi="Arial" w:cs="Arial"/>
          <w:spacing w:val="-2"/>
        </w:rPr>
        <w:t xml:space="preserve"> </w:t>
      </w:r>
      <w:r w:rsidRPr="00DA43A2">
        <w:rPr>
          <w:rFonts w:ascii="Arial" w:hAnsi="Arial" w:cs="Arial"/>
        </w:rPr>
        <w:t xml:space="preserve">a sportovních </w:t>
      </w:r>
      <w:r w:rsidRPr="00DA43A2">
        <w:rPr>
          <w:rFonts w:ascii="Arial" w:hAnsi="Arial" w:cs="Arial"/>
          <w:spacing w:val="-2"/>
        </w:rPr>
        <w:t>hřišť</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jc w:val="both"/>
        <w:rPr>
          <w:rFonts w:ascii="Arial" w:hAnsi="Arial" w:cs="Arial"/>
        </w:rPr>
      </w:pPr>
      <w:r w:rsidRPr="00DA43A2">
        <w:rPr>
          <w:rFonts w:ascii="Arial" w:hAnsi="Arial" w:cs="Arial"/>
        </w:rPr>
        <w:t>průběžná</w:t>
      </w:r>
      <w:r w:rsidRPr="00DA43A2">
        <w:rPr>
          <w:rFonts w:ascii="Arial" w:hAnsi="Arial" w:cs="Arial"/>
          <w:spacing w:val="-1"/>
        </w:rPr>
        <w:t xml:space="preserve"> </w:t>
      </w:r>
      <w:r w:rsidRPr="00DA43A2">
        <w:rPr>
          <w:rFonts w:ascii="Arial" w:hAnsi="Arial" w:cs="Arial"/>
        </w:rPr>
        <w:t>výměna</w:t>
      </w:r>
      <w:r w:rsidRPr="00DA43A2">
        <w:rPr>
          <w:rFonts w:ascii="Arial" w:hAnsi="Arial" w:cs="Arial"/>
          <w:spacing w:val="-2"/>
        </w:rPr>
        <w:t xml:space="preserve"> </w:t>
      </w:r>
      <w:r w:rsidRPr="00DA43A2">
        <w:rPr>
          <w:rFonts w:ascii="Arial" w:hAnsi="Arial" w:cs="Arial"/>
        </w:rPr>
        <w:t>náplní</w:t>
      </w:r>
      <w:r w:rsidRPr="00DA43A2">
        <w:rPr>
          <w:rFonts w:ascii="Arial" w:hAnsi="Arial" w:cs="Arial"/>
          <w:spacing w:val="-3"/>
        </w:rPr>
        <w:t xml:space="preserve"> </w:t>
      </w:r>
      <w:r w:rsidRPr="00DA43A2">
        <w:rPr>
          <w:rFonts w:ascii="Arial" w:hAnsi="Arial" w:cs="Arial"/>
          <w:spacing w:val="-2"/>
        </w:rPr>
        <w:t>pískovišť</w:t>
      </w:r>
    </w:p>
    <w:p w:rsidR="00DA43A2" w:rsidRPr="00DA43A2" w:rsidRDefault="00DA43A2" w:rsidP="00DA43A2">
      <w:pPr>
        <w:pStyle w:val="Odstavecseseznamem"/>
        <w:widowControl w:val="0"/>
        <w:numPr>
          <w:ilvl w:val="1"/>
          <w:numId w:val="85"/>
        </w:numPr>
        <w:tabs>
          <w:tab w:val="left" w:pos="409"/>
        </w:tabs>
        <w:autoSpaceDE w:val="0"/>
        <w:autoSpaceDN w:val="0"/>
        <w:ind w:right="213" w:firstLine="0"/>
        <w:contextualSpacing w:val="0"/>
        <w:jc w:val="both"/>
        <w:rPr>
          <w:rFonts w:ascii="Arial" w:hAnsi="Arial" w:cs="Arial"/>
        </w:rPr>
      </w:pPr>
      <w:r w:rsidRPr="00DA43A2">
        <w:rPr>
          <w:rFonts w:ascii="Arial" w:hAnsi="Arial" w:cs="Arial"/>
        </w:rPr>
        <w:t>opravy a doplnění mobiliáře dětských a sportovních hřišť</w:t>
      </w:r>
      <w:r w:rsidRPr="00DA43A2">
        <w:rPr>
          <w:rFonts w:ascii="Arial" w:hAnsi="Arial" w:cs="Arial"/>
          <w:spacing w:val="40"/>
        </w:rPr>
        <w:t xml:space="preserve"> </w:t>
      </w:r>
      <w:r w:rsidRPr="00DA43A2">
        <w:rPr>
          <w:rFonts w:ascii="Arial" w:hAnsi="Arial" w:cs="Arial"/>
        </w:rPr>
        <w:t>(branky, basketbalové koše, kolotoče, prolézačky, ping-</w:t>
      </w:r>
      <w:proofErr w:type="spellStart"/>
      <w:r w:rsidRPr="00DA43A2">
        <w:rPr>
          <w:rFonts w:ascii="Arial" w:hAnsi="Arial" w:cs="Arial"/>
        </w:rPr>
        <w:t>pongové</w:t>
      </w:r>
      <w:proofErr w:type="spellEnd"/>
      <w:r w:rsidRPr="00DA43A2">
        <w:rPr>
          <w:rFonts w:ascii="Arial" w:hAnsi="Arial" w:cs="Arial"/>
        </w:rPr>
        <w:t xml:space="preserve"> stoly) v</w:t>
      </w:r>
      <w:r w:rsidRPr="00DA43A2">
        <w:rPr>
          <w:rFonts w:ascii="Arial" w:hAnsi="Arial" w:cs="Arial"/>
          <w:spacing w:val="-3"/>
        </w:rPr>
        <w:t xml:space="preserve"> </w:t>
      </w:r>
      <w:r w:rsidRPr="00DA43A2">
        <w:rPr>
          <w:rFonts w:ascii="Arial" w:hAnsi="Arial" w:cs="Arial"/>
        </w:rPr>
        <w:t>okrajových částech dle požadavků zástupů osadních výborů</w:t>
      </w:r>
    </w:p>
    <w:p w:rsidR="00DA43A2" w:rsidRPr="00DA43A2" w:rsidRDefault="00DA43A2" w:rsidP="00DA43A2">
      <w:pPr>
        <w:pStyle w:val="Zkladntext"/>
        <w:rPr>
          <w:rFonts w:ascii="Arial" w:hAnsi="Arial" w:cs="Arial"/>
          <w:sz w:val="24"/>
          <w:szCs w:val="24"/>
        </w:rPr>
      </w:pPr>
    </w:p>
    <w:p w:rsidR="00DA43A2" w:rsidRPr="00C84814" w:rsidRDefault="00DA43A2" w:rsidP="00DA43A2">
      <w:pPr>
        <w:pStyle w:val="Nadpis2"/>
        <w:keepNext w:val="0"/>
        <w:keepLines w:val="0"/>
        <w:widowControl w:val="0"/>
        <w:numPr>
          <w:ilvl w:val="0"/>
          <w:numId w:val="85"/>
        </w:numPr>
        <w:tabs>
          <w:tab w:val="left" w:pos="513"/>
        </w:tabs>
        <w:autoSpaceDE w:val="0"/>
        <w:autoSpaceDN w:val="0"/>
        <w:spacing w:before="0"/>
        <w:jc w:val="both"/>
        <w:rPr>
          <w:rFonts w:ascii="Arial" w:hAnsi="Arial" w:cs="Arial"/>
          <w:color w:val="auto"/>
          <w:sz w:val="24"/>
          <w:szCs w:val="24"/>
        </w:rPr>
      </w:pPr>
      <w:r w:rsidRPr="00C84814">
        <w:rPr>
          <w:rFonts w:ascii="Arial" w:hAnsi="Arial" w:cs="Arial"/>
          <w:color w:val="auto"/>
          <w:sz w:val="24"/>
          <w:szCs w:val="24"/>
        </w:rPr>
        <w:t>Další</w:t>
      </w:r>
      <w:r w:rsidRPr="00C84814">
        <w:rPr>
          <w:rFonts w:ascii="Arial" w:hAnsi="Arial" w:cs="Arial"/>
          <w:color w:val="auto"/>
          <w:spacing w:val="-1"/>
          <w:sz w:val="24"/>
          <w:szCs w:val="24"/>
        </w:rPr>
        <w:t xml:space="preserve"> </w:t>
      </w:r>
      <w:r w:rsidRPr="00C84814">
        <w:rPr>
          <w:rFonts w:ascii="Arial" w:hAnsi="Arial" w:cs="Arial"/>
          <w:color w:val="auto"/>
          <w:sz w:val="24"/>
          <w:szCs w:val="24"/>
        </w:rPr>
        <w:t>činnosti</w:t>
      </w:r>
      <w:r w:rsidRPr="00C84814">
        <w:rPr>
          <w:rFonts w:ascii="Arial" w:hAnsi="Arial" w:cs="Arial"/>
          <w:color w:val="auto"/>
          <w:spacing w:val="3"/>
          <w:sz w:val="24"/>
          <w:szCs w:val="24"/>
        </w:rPr>
        <w:t xml:space="preserve"> </w:t>
      </w:r>
      <w:r w:rsidRPr="00C84814">
        <w:rPr>
          <w:rFonts w:ascii="Arial" w:hAnsi="Arial" w:cs="Arial"/>
          <w:color w:val="auto"/>
          <w:spacing w:val="-2"/>
          <w:sz w:val="24"/>
          <w:szCs w:val="24"/>
        </w:rPr>
        <w:t>oddělení:</w:t>
      </w:r>
    </w:p>
    <w:p w:rsidR="00DA43A2" w:rsidRPr="00DA43A2" w:rsidRDefault="00DA43A2" w:rsidP="00DA43A2">
      <w:pPr>
        <w:pStyle w:val="Odstavecseseznamem"/>
        <w:widowControl w:val="0"/>
        <w:numPr>
          <w:ilvl w:val="1"/>
          <w:numId w:val="85"/>
        </w:numPr>
        <w:tabs>
          <w:tab w:val="left" w:pos="474"/>
        </w:tabs>
        <w:autoSpaceDE w:val="0"/>
        <w:autoSpaceDN w:val="0"/>
        <w:ind w:right="213" w:firstLine="0"/>
        <w:contextualSpacing w:val="0"/>
        <w:jc w:val="both"/>
        <w:rPr>
          <w:rFonts w:ascii="Arial" w:hAnsi="Arial" w:cs="Arial"/>
        </w:rPr>
      </w:pPr>
      <w:r w:rsidRPr="00DA43A2">
        <w:rPr>
          <w:rFonts w:ascii="Arial" w:hAnsi="Arial" w:cs="Arial"/>
        </w:rPr>
        <w:t>kontroly</w:t>
      </w:r>
      <w:r w:rsidRPr="00DA43A2">
        <w:rPr>
          <w:rFonts w:ascii="Arial" w:hAnsi="Arial" w:cs="Arial"/>
          <w:spacing w:val="80"/>
        </w:rPr>
        <w:t xml:space="preserve"> </w:t>
      </w:r>
      <w:r w:rsidRPr="00DA43A2">
        <w:rPr>
          <w:rFonts w:ascii="Arial" w:hAnsi="Arial" w:cs="Arial"/>
        </w:rPr>
        <w:t>PO</w:t>
      </w:r>
      <w:r w:rsidRPr="00DA43A2">
        <w:rPr>
          <w:rFonts w:ascii="Arial" w:hAnsi="Arial" w:cs="Arial"/>
          <w:spacing w:val="80"/>
        </w:rPr>
        <w:t xml:space="preserve"> </w:t>
      </w:r>
      <w:r w:rsidRPr="00DA43A2">
        <w:rPr>
          <w:rFonts w:ascii="Arial" w:hAnsi="Arial" w:cs="Arial"/>
        </w:rPr>
        <w:t>a</w:t>
      </w:r>
      <w:r w:rsidRPr="00DA43A2">
        <w:rPr>
          <w:rFonts w:ascii="Arial" w:hAnsi="Arial" w:cs="Arial"/>
          <w:spacing w:val="80"/>
        </w:rPr>
        <w:t xml:space="preserve"> </w:t>
      </w:r>
      <w:r w:rsidRPr="00DA43A2">
        <w:rPr>
          <w:rFonts w:ascii="Arial" w:hAnsi="Arial" w:cs="Arial"/>
        </w:rPr>
        <w:t>BOZP</w:t>
      </w:r>
      <w:r w:rsidRPr="00DA43A2">
        <w:rPr>
          <w:rFonts w:ascii="Arial" w:hAnsi="Arial" w:cs="Arial"/>
          <w:spacing w:val="80"/>
        </w:rPr>
        <w:t xml:space="preserve"> </w:t>
      </w:r>
      <w:r w:rsidRPr="00DA43A2">
        <w:rPr>
          <w:rFonts w:ascii="Arial" w:hAnsi="Arial" w:cs="Arial"/>
        </w:rPr>
        <w:t>u</w:t>
      </w:r>
      <w:r w:rsidRPr="00DA43A2">
        <w:rPr>
          <w:rFonts w:ascii="Arial" w:hAnsi="Arial" w:cs="Arial"/>
          <w:spacing w:val="80"/>
        </w:rPr>
        <w:t xml:space="preserve"> </w:t>
      </w:r>
      <w:r w:rsidRPr="00DA43A2">
        <w:rPr>
          <w:rFonts w:ascii="Arial" w:hAnsi="Arial" w:cs="Arial"/>
        </w:rPr>
        <w:t>objektů</w:t>
      </w:r>
      <w:r w:rsidRPr="00DA43A2">
        <w:rPr>
          <w:rFonts w:ascii="Arial" w:hAnsi="Arial" w:cs="Arial"/>
          <w:spacing w:val="80"/>
        </w:rPr>
        <w:t xml:space="preserve"> </w:t>
      </w:r>
      <w:r w:rsidRPr="00DA43A2">
        <w:rPr>
          <w:rFonts w:ascii="Arial" w:hAnsi="Arial" w:cs="Arial"/>
        </w:rPr>
        <w:t>ve</w:t>
      </w:r>
      <w:r w:rsidRPr="00DA43A2">
        <w:rPr>
          <w:rFonts w:ascii="Arial" w:hAnsi="Arial" w:cs="Arial"/>
          <w:spacing w:val="80"/>
        </w:rPr>
        <w:t xml:space="preserve"> </w:t>
      </w:r>
      <w:r w:rsidRPr="00DA43A2">
        <w:rPr>
          <w:rFonts w:ascii="Arial" w:hAnsi="Arial" w:cs="Arial"/>
        </w:rPr>
        <w:t>správě</w:t>
      </w:r>
      <w:r w:rsidRPr="00DA43A2">
        <w:rPr>
          <w:rFonts w:ascii="Arial" w:hAnsi="Arial" w:cs="Arial"/>
          <w:spacing w:val="80"/>
        </w:rPr>
        <w:t xml:space="preserve"> </w:t>
      </w:r>
      <w:r w:rsidRPr="00DA43A2">
        <w:rPr>
          <w:rFonts w:ascii="Arial" w:hAnsi="Arial" w:cs="Arial"/>
        </w:rPr>
        <w:t>oddělení,</w:t>
      </w:r>
      <w:r w:rsidRPr="00DA43A2">
        <w:rPr>
          <w:rFonts w:ascii="Arial" w:hAnsi="Arial" w:cs="Arial"/>
          <w:spacing w:val="80"/>
        </w:rPr>
        <w:t xml:space="preserve"> </w:t>
      </w:r>
      <w:r w:rsidRPr="00DA43A2">
        <w:rPr>
          <w:rFonts w:ascii="Arial" w:hAnsi="Arial" w:cs="Arial"/>
        </w:rPr>
        <w:t>zajištění</w:t>
      </w:r>
      <w:r w:rsidRPr="00DA43A2">
        <w:rPr>
          <w:rFonts w:ascii="Arial" w:hAnsi="Arial" w:cs="Arial"/>
          <w:spacing w:val="80"/>
        </w:rPr>
        <w:t xml:space="preserve"> </w:t>
      </w:r>
      <w:r w:rsidRPr="00DA43A2">
        <w:rPr>
          <w:rFonts w:ascii="Arial" w:hAnsi="Arial" w:cs="Arial"/>
        </w:rPr>
        <w:t>periodických</w:t>
      </w:r>
      <w:r w:rsidRPr="00DA43A2">
        <w:rPr>
          <w:rFonts w:ascii="Arial" w:hAnsi="Arial" w:cs="Arial"/>
          <w:spacing w:val="80"/>
        </w:rPr>
        <w:t xml:space="preserve"> </w:t>
      </w:r>
      <w:r w:rsidRPr="00DA43A2">
        <w:rPr>
          <w:rFonts w:ascii="Arial" w:hAnsi="Arial" w:cs="Arial"/>
        </w:rPr>
        <w:t>revizí</w:t>
      </w:r>
      <w:r w:rsidRPr="00DA43A2">
        <w:rPr>
          <w:rFonts w:ascii="Arial" w:hAnsi="Arial" w:cs="Arial"/>
          <w:spacing w:val="40"/>
        </w:rPr>
        <w:t xml:space="preserve"> </w:t>
      </w:r>
      <w:r w:rsidRPr="00DA43A2">
        <w:rPr>
          <w:rFonts w:ascii="Arial" w:hAnsi="Arial" w:cs="Arial"/>
        </w:rPr>
        <w:t>v objektech a v bytových jednotkách DPS</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jc w:val="both"/>
        <w:rPr>
          <w:rFonts w:ascii="Arial" w:hAnsi="Arial" w:cs="Arial"/>
        </w:rPr>
      </w:pPr>
      <w:r w:rsidRPr="00DA43A2">
        <w:rPr>
          <w:rFonts w:ascii="Arial" w:hAnsi="Arial" w:cs="Arial"/>
        </w:rPr>
        <w:t>kontroly</w:t>
      </w:r>
      <w:r w:rsidRPr="00DA43A2">
        <w:rPr>
          <w:rFonts w:ascii="Arial" w:hAnsi="Arial" w:cs="Arial"/>
          <w:spacing w:val="-4"/>
        </w:rPr>
        <w:t xml:space="preserve"> </w:t>
      </w:r>
      <w:r w:rsidRPr="00DA43A2">
        <w:rPr>
          <w:rFonts w:ascii="Arial" w:hAnsi="Arial" w:cs="Arial"/>
        </w:rPr>
        <w:t>a</w:t>
      </w:r>
      <w:r w:rsidRPr="00DA43A2">
        <w:rPr>
          <w:rFonts w:ascii="Arial" w:hAnsi="Arial" w:cs="Arial"/>
          <w:spacing w:val="2"/>
        </w:rPr>
        <w:t xml:space="preserve"> </w:t>
      </w:r>
      <w:r w:rsidRPr="00DA43A2">
        <w:rPr>
          <w:rFonts w:ascii="Arial" w:hAnsi="Arial" w:cs="Arial"/>
        </w:rPr>
        <w:t>výměny PHP a kontroly</w:t>
      </w:r>
      <w:r w:rsidRPr="00DA43A2">
        <w:rPr>
          <w:rFonts w:ascii="Arial" w:hAnsi="Arial" w:cs="Arial"/>
          <w:spacing w:val="-3"/>
        </w:rPr>
        <w:t xml:space="preserve"> </w:t>
      </w:r>
      <w:r w:rsidRPr="00DA43A2">
        <w:rPr>
          <w:rFonts w:ascii="Arial" w:hAnsi="Arial" w:cs="Arial"/>
        </w:rPr>
        <w:t>hydrantů</w:t>
      </w:r>
      <w:r w:rsidRPr="00DA43A2">
        <w:rPr>
          <w:rFonts w:ascii="Arial" w:hAnsi="Arial" w:cs="Arial"/>
          <w:spacing w:val="-2"/>
        </w:rPr>
        <w:t xml:space="preserve"> </w:t>
      </w:r>
      <w:r w:rsidRPr="00DA43A2">
        <w:rPr>
          <w:rFonts w:ascii="Arial" w:hAnsi="Arial" w:cs="Arial"/>
        </w:rPr>
        <w:t xml:space="preserve">ve </w:t>
      </w:r>
      <w:proofErr w:type="spellStart"/>
      <w:r w:rsidRPr="00DA43A2">
        <w:rPr>
          <w:rFonts w:ascii="Arial" w:hAnsi="Arial" w:cs="Arial"/>
        </w:rPr>
        <w:t>spol</w:t>
      </w:r>
      <w:proofErr w:type="spellEnd"/>
      <w:r w:rsidRPr="00DA43A2">
        <w:rPr>
          <w:rFonts w:ascii="Arial" w:hAnsi="Arial" w:cs="Arial"/>
        </w:rPr>
        <w:t xml:space="preserve"> prostorech</w:t>
      </w:r>
      <w:r w:rsidRPr="00DA43A2">
        <w:rPr>
          <w:rFonts w:ascii="Arial" w:hAnsi="Arial" w:cs="Arial"/>
          <w:spacing w:val="-2"/>
        </w:rPr>
        <w:t xml:space="preserve"> </w:t>
      </w:r>
      <w:r w:rsidRPr="00DA43A2">
        <w:rPr>
          <w:rFonts w:ascii="Arial" w:hAnsi="Arial" w:cs="Arial"/>
          <w:spacing w:val="-4"/>
        </w:rPr>
        <w:t>domů</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jc w:val="both"/>
        <w:rPr>
          <w:rFonts w:ascii="Arial" w:hAnsi="Arial" w:cs="Arial"/>
        </w:rPr>
      </w:pPr>
      <w:r w:rsidRPr="00DA43A2">
        <w:rPr>
          <w:rFonts w:ascii="Arial" w:hAnsi="Arial" w:cs="Arial"/>
        </w:rPr>
        <w:t>zpracovávání</w:t>
      </w:r>
      <w:r w:rsidRPr="00DA43A2">
        <w:rPr>
          <w:rFonts w:ascii="Arial" w:hAnsi="Arial" w:cs="Arial"/>
          <w:spacing w:val="-3"/>
        </w:rPr>
        <w:t xml:space="preserve"> </w:t>
      </w:r>
      <w:r w:rsidRPr="00DA43A2">
        <w:rPr>
          <w:rFonts w:ascii="Arial" w:hAnsi="Arial" w:cs="Arial"/>
        </w:rPr>
        <w:t>stanovisek pro</w:t>
      </w:r>
      <w:r w:rsidRPr="00DA43A2">
        <w:rPr>
          <w:rFonts w:ascii="Arial" w:hAnsi="Arial" w:cs="Arial"/>
          <w:spacing w:val="-2"/>
        </w:rPr>
        <w:t xml:space="preserve"> </w:t>
      </w:r>
      <w:r w:rsidRPr="00DA43A2">
        <w:rPr>
          <w:rFonts w:ascii="Arial" w:hAnsi="Arial" w:cs="Arial"/>
        </w:rPr>
        <w:t>jiné odbory</w:t>
      </w:r>
      <w:r w:rsidRPr="00DA43A2">
        <w:rPr>
          <w:rFonts w:ascii="Arial" w:hAnsi="Arial" w:cs="Arial"/>
          <w:spacing w:val="-5"/>
        </w:rPr>
        <w:t xml:space="preserve"> </w:t>
      </w:r>
      <w:r w:rsidRPr="00DA43A2">
        <w:rPr>
          <w:rFonts w:ascii="Arial" w:hAnsi="Arial" w:cs="Arial"/>
        </w:rPr>
        <w:t>v</w:t>
      </w:r>
      <w:r w:rsidRPr="00DA43A2">
        <w:rPr>
          <w:rFonts w:ascii="Arial" w:hAnsi="Arial" w:cs="Arial"/>
          <w:spacing w:val="-1"/>
        </w:rPr>
        <w:t xml:space="preserve"> </w:t>
      </w:r>
      <w:r w:rsidRPr="00DA43A2">
        <w:rPr>
          <w:rFonts w:ascii="Arial" w:hAnsi="Arial" w:cs="Arial"/>
        </w:rPr>
        <w:t>rámci předkládaných návrhů</w:t>
      </w:r>
      <w:r w:rsidRPr="00DA43A2">
        <w:rPr>
          <w:rFonts w:ascii="Arial" w:hAnsi="Arial" w:cs="Arial"/>
          <w:spacing w:val="2"/>
        </w:rPr>
        <w:t xml:space="preserve"> </w:t>
      </w:r>
      <w:r w:rsidRPr="00DA43A2">
        <w:rPr>
          <w:rFonts w:ascii="Arial" w:hAnsi="Arial" w:cs="Arial"/>
        </w:rPr>
        <w:t>do</w:t>
      </w:r>
      <w:r w:rsidRPr="00DA43A2">
        <w:rPr>
          <w:rFonts w:ascii="Arial" w:hAnsi="Arial" w:cs="Arial"/>
          <w:spacing w:val="2"/>
        </w:rPr>
        <w:t xml:space="preserve"> </w:t>
      </w:r>
      <w:r w:rsidRPr="00DA43A2">
        <w:rPr>
          <w:rFonts w:ascii="Arial" w:hAnsi="Arial" w:cs="Arial"/>
          <w:spacing w:val="-2"/>
        </w:rPr>
        <w:t>RM/ZM</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jc w:val="both"/>
        <w:rPr>
          <w:rFonts w:ascii="Arial" w:hAnsi="Arial" w:cs="Arial"/>
        </w:rPr>
      </w:pPr>
      <w:r w:rsidRPr="00DA43A2">
        <w:rPr>
          <w:rFonts w:ascii="Arial" w:hAnsi="Arial" w:cs="Arial"/>
        </w:rPr>
        <w:t>zajištění</w:t>
      </w:r>
      <w:r w:rsidRPr="00DA43A2">
        <w:rPr>
          <w:rFonts w:ascii="Arial" w:hAnsi="Arial" w:cs="Arial"/>
          <w:spacing w:val="-1"/>
        </w:rPr>
        <w:t xml:space="preserve"> </w:t>
      </w:r>
      <w:r w:rsidRPr="00DA43A2">
        <w:rPr>
          <w:rFonts w:ascii="Arial" w:hAnsi="Arial" w:cs="Arial"/>
        </w:rPr>
        <w:t>provozu</w:t>
      </w:r>
      <w:r w:rsidRPr="00DA43A2">
        <w:rPr>
          <w:rFonts w:ascii="Arial" w:hAnsi="Arial" w:cs="Arial"/>
          <w:spacing w:val="-1"/>
        </w:rPr>
        <w:t xml:space="preserve"> </w:t>
      </w:r>
      <w:r w:rsidRPr="00DA43A2">
        <w:rPr>
          <w:rFonts w:ascii="Arial" w:hAnsi="Arial" w:cs="Arial"/>
        </w:rPr>
        <w:t>ČOV</w:t>
      </w:r>
      <w:r w:rsidRPr="00DA43A2">
        <w:rPr>
          <w:rFonts w:ascii="Arial" w:hAnsi="Arial" w:cs="Arial"/>
          <w:spacing w:val="-1"/>
        </w:rPr>
        <w:t xml:space="preserve"> </w:t>
      </w:r>
      <w:r w:rsidRPr="00DA43A2">
        <w:rPr>
          <w:rFonts w:ascii="Arial" w:hAnsi="Arial" w:cs="Arial"/>
        </w:rPr>
        <w:t>v</w:t>
      </w:r>
      <w:r w:rsidRPr="00DA43A2">
        <w:rPr>
          <w:rFonts w:ascii="Arial" w:hAnsi="Arial" w:cs="Arial"/>
          <w:spacing w:val="-4"/>
        </w:rPr>
        <w:t xml:space="preserve"> </w:t>
      </w:r>
      <w:r w:rsidRPr="00DA43A2">
        <w:rPr>
          <w:rFonts w:ascii="Arial" w:hAnsi="Arial" w:cs="Arial"/>
        </w:rPr>
        <w:t>útulku</w:t>
      </w:r>
      <w:r w:rsidRPr="00DA43A2">
        <w:rPr>
          <w:rFonts w:ascii="Arial" w:hAnsi="Arial" w:cs="Arial"/>
          <w:spacing w:val="-1"/>
        </w:rPr>
        <w:t xml:space="preserve"> </w:t>
      </w:r>
      <w:r w:rsidRPr="00DA43A2">
        <w:rPr>
          <w:rFonts w:ascii="Arial" w:hAnsi="Arial" w:cs="Arial"/>
        </w:rPr>
        <w:t>pro</w:t>
      </w:r>
      <w:r w:rsidRPr="00DA43A2">
        <w:rPr>
          <w:rFonts w:ascii="Arial" w:hAnsi="Arial" w:cs="Arial"/>
          <w:spacing w:val="-1"/>
        </w:rPr>
        <w:t xml:space="preserve"> </w:t>
      </w:r>
      <w:r w:rsidRPr="00DA43A2">
        <w:rPr>
          <w:rFonts w:ascii="Arial" w:hAnsi="Arial" w:cs="Arial"/>
        </w:rPr>
        <w:t>opuštěná</w:t>
      </w:r>
      <w:r w:rsidRPr="00DA43A2">
        <w:rPr>
          <w:rFonts w:ascii="Arial" w:hAnsi="Arial" w:cs="Arial"/>
          <w:spacing w:val="-1"/>
        </w:rPr>
        <w:t xml:space="preserve"> </w:t>
      </w:r>
      <w:r w:rsidRPr="00DA43A2">
        <w:rPr>
          <w:rFonts w:ascii="Arial" w:hAnsi="Arial" w:cs="Arial"/>
        </w:rPr>
        <w:t>zvířata</w:t>
      </w:r>
      <w:r w:rsidRPr="00DA43A2">
        <w:rPr>
          <w:rFonts w:ascii="Arial" w:hAnsi="Arial" w:cs="Arial"/>
          <w:spacing w:val="1"/>
        </w:rPr>
        <w:t xml:space="preserve"> </w:t>
      </w:r>
      <w:r w:rsidRPr="00DA43A2">
        <w:rPr>
          <w:rFonts w:ascii="Arial" w:hAnsi="Arial" w:cs="Arial"/>
        </w:rPr>
        <w:t>vč.</w:t>
      </w:r>
      <w:r w:rsidRPr="00DA43A2">
        <w:rPr>
          <w:rFonts w:ascii="Arial" w:hAnsi="Arial" w:cs="Arial"/>
          <w:spacing w:val="-1"/>
        </w:rPr>
        <w:t xml:space="preserve"> </w:t>
      </w:r>
      <w:r w:rsidRPr="00DA43A2">
        <w:rPr>
          <w:rFonts w:ascii="Arial" w:hAnsi="Arial" w:cs="Arial"/>
        </w:rPr>
        <w:t>odběrů</w:t>
      </w:r>
      <w:r w:rsidRPr="00DA43A2">
        <w:rPr>
          <w:rFonts w:ascii="Arial" w:hAnsi="Arial" w:cs="Arial"/>
          <w:spacing w:val="-1"/>
        </w:rPr>
        <w:t xml:space="preserve"> </w:t>
      </w:r>
      <w:r w:rsidRPr="00DA43A2">
        <w:rPr>
          <w:rFonts w:ascii="Arial" w:hAnsi="Arial" w:cs="Arial"/>
        </w:rPr>
        <w:t>vzorků</w:t>
      </w:r>
      <w:r w:rsidRPr="00DA43A2">
        <w:rPr>
          <w:rFonts w:ascii="Arial" w:hAnsi="Arial" w:cs="Arial"/>
          <w:spacing w:val="-1"/>
        </w:rPr>
        <w:t xml:space="preserve"> </w:t>
      </w:r>
      <w:r w:rsidRPr="00DA43A2">
        <w:rPr>
          <w:rFonts w:ascii="Arial" w:hAnsi="Arial" w:cs="Arial"/>
        </w:rPr>
        <w:t>odpadních</w:t>
      </w:r>
      <w:r w:rsidRPr="00DA43A2">
        <w:rPr>
          <w:rFonts w:ascii="Arial" w:hAnsi="Arial" w:cs="Arial"/>
          <w:spacing w:val="-1"/>
        </w:rPr>
        <w:t xml:space="preserve"> </w:t>
      </w:r>
      <w:r w:rsidRPr="00DA43A2">
        <w:rPr>
          <w:rFonts w:ascii="Arial" w:hAnsi="Arial" w:cs="Arial"/>
          <w:spacing w:val="-5"/>
        </w:rPr>
        <w:t>vod</w:t>
      </w:r>
    </w:p>
    <w:p w:rsidR="00DA43A2" w:rsidRPr="00DA43A2" w:rsidRDefault="00DA43A2" w:rsidP="00DA43A2">
      <w:pPr>
        <w:pStyle w:val="Odstavecseseznamem"/>
        <w:widowControl w:val="0"/>
        <w:numPr>
          <w:ilvl w:val="1"/>
          <w:numId w:val="85"/>
        </w:numPr>
        <w:tabs>
          <w:tab w:val="left" w:pos="380"/>
        </w:tabs>
        <w:autoSpaceDE w:val="0"/>
        <w:autoSpaceDN w:val="0"/>
        <w:ind w:left="379" w:hanging="148"/>
        <w:contextualSpacing w:val="0"/>
        <w:jc w:val="both"/>
        <w:rPr>
          <w:rFonts w:ascii="Arial" w:hAnsi="Arial" w:cs="Arial"/>
        </w:rPr>
      </w:pPr>
      <w:r w:rsidRPr="00DA43A2">
        <w:rPr>
          <w:rFonts w:ascii="Arial" w:hAnsi="Arial" w:cs="Arial"/>
        </w:rPr>
        <w:t>měsíční</w:t>
      </w:r>
      <w:r w:rsidRPr="00DA43A2">
        <w:rPr>
          <w:rFonts w:ascii="Arial" w:hAnsi="Arial" w:cs="Arial"/>
          <w:spacing w:val="-4"/>
        </w:rPr>
        <w:t xml:space="preserve"> </w:t>
      </w:r>
      <w:r w:rsidRPr="00DA43A2">
        <w:rPr>
          <w:rFonts w:ascii="Arial" w:hAnsi="Arial" w:cs="Arial"/>
        </w:rPr>
        <w:t>zpracování</w:t>
      </w:r>
      <w:r w:rsidRPr="00DA43A2">
        <w:rPr>
          <w:rFonts w:ascii="Arial" w:hAnsi="Arial" w:cs="Arial"/>
          <w:spacing w:val="1"/>
        </w:rPr>
        <w:t xml:space="preserve"> </w:t>
      </w:r>
      <w:r w:rsidRPr="00DA43A2">
        <w:rPr>
          <w:rFonts w:ascii="Arial" w:hAnsi="Arial" w:cs="Arial"/>
        </w:rPr>
        <w:t>výkazů</w:t>
      </w:r>
      <w:r w:rsidRPr="00DA43A2">
        <w:rPr>
          <w:rFonts w:ascii="Arial" w:hAnsi="Arial" w:cs="Arial"/>
          <w:spacing w:val="-1"/>
        </w:rPr>
        <w:t xml:space="preserve"> </w:t>
      </w:r>
      <w:r w:rsidRPr="00DA43A2">
        <w:rPr>
          <w:rFonts w:ascii="Arial" w:hAnsi="Arial" w:cs="Arial"/>
        </w:rPr>
        <w:t>a</w:t>
      </w:r>
      <w:r w:rsidRPr="00DA43A2">
        <w:rPr>
          <w:rFonts w:ascii="Arial" w:hAnsi="Arial" w:cs="Arial"/>
          <w:spacing w:val="2"/>
        </w:rPr>
        <w:t xml:space="preserve"> </w:t>
      </w:r>
      <w:r w:rsidRPr="00DA43A2">
        <w:rPr>
          <w:rFonts w:ascii="Arial" w:hAnsi="Arial" w:cs="Arial"/>
        </w:rPr>
        <w:t>přehledů</w:t>
      </w:r>
      <w:r w:rsidRPr="00DA43A2">
        <w:rPr>
          <w:rFonts w:ascii="Arial" w:hAnsi="Arial" w:cs="Arial"/>
          <w:spacing w:val="-2"/>
        </w:rPr>
        <w:t xml:space="preserve"> </w:t>
      </w:r>
      <w:r w:rsidRPr="00DA43A2">
        <w:rPr>
          <w:rFonts w:ascii="Arial" w:hAnsi="Arial" w:cs="Arial"/>
        </w:rPr>
        <w:t>v</w:t>
      </w:r>
      <w:r w:rsidRPr="00DA43A2">
        <w:rPr>
          <w:rFonts w:ascii="Arial" w:hAnsi="Arial" w:cs="Arial"/>
          <w:spacing w:val="-4"/>
        </w:rPr>
        <w:t xml:space="preserve"> </w:t>
      </w:r>
      <w:r w:rsidRPr="00DA43A2">
        <w:rPr>
          <w:rFonts w:ascii="Arial" w:hAnsi="Arial" w:cs="Arial"/>
        </w:rPr>
        <w:t>rámci</w:t>
      </w:r>
      <w:r w:rsidRPr="00DA43A2">
        <w:rPr>
          <w:rFonts w:ascii="Arial" w:hAnsi="Arial" w:cs="Arial"/>
          <w:spacing w:val="-1"/>
        </w:rPr>
        <w:t xml:space="preserve"> </w:t>
      </w:r>
      <w:r w:rsidRPr="00DA43A2">
        <w:rPr>
          <w:rFonts w:ascii="Arial" w:hAnsi="Arial" w:cs="Arial"/>
        </w:rPr>
        <w:t>dohod</w:t>
      </w:r>
      <w:r w:rsidRPr="00DA43A2">
        <w:rPr>
          <w:rFonts w:ascii="Arial" w:hAnsi="Arial" w:cs="Arial"/>
          <w:spacing w:val="1"/>
        </w:rPr>
        <w:t xml:space="preserve"> </w:t>
      </w:r>
      <w:r w:rsidRPr="00DA43A2">
        <w:rPr>
          <w:rFonts w:ascii="Arial" w:hAnsi="Arial" w:cs="Arial"/>
        </w:rPr>
        <w:t>o</w:t>
      </w:r>
      <w:r w:rsidRPr="00DA43A2">
        <w:rPr>
          <w:rFonts w:ascii="Arial" w:hAnsi="Arial" w:cs="Arial"/>
          <w:spacing w:val="-3"/>
        </w:rPr>
        <w:t xml:space="preserve"> </w:t>
      </w:r>
      <w:r w:rsidRPr="00DA43A2">
        <w:rPr>
          <w:rFonts w:ascii="Arial" w:hAnsi="Arial" w:cs="Arial"/>
        </w:rPr>
        <w:t>pracovních</w:t>
      </w:r>
      <w:r w:rsidRPr="00DA43A2">
        <w:rPr>
          <w:rFonts w:ascii="Arial" w:hAnsi="Arial" w:cs="Arial"/>
          <w:spacing w:val="1"/>
        </w:rPr>
        <w:t xml:space="preserve"> </w:t>
      </w:r>
      <w:r w:rsidRPr="00DA43A2">
        <w:rPr>
          <w:rFonts w:ascii="Arial" w:hAnsi="Arial" w:cs="Arial"/>
          <w:spacing w:val="-2"/>
        </w:rPr>
        <w:t>činnostech</w:t>
      </w:r>
    </w:p>
    <w:p w:rsidR="00DA43A2" w:rsidRPr="00DA43A2" w:rsidRDefault="00DA43A2" w:rsidP="00DA43A2">
      <w:pPr>
        <w:pStyle w:val="Odstavecseseznamem"/>
        <w:widowControl w:val="0"/>
        <w:numPr>
          <w:ilvl w:val="1"/>
          <w:numId w:val="85"/>
        </w:numPr>
        <w:tabs>
          <w:tab w:val="left" w:pos="447"/>
        </w:tabs>
        <w:autoSpaceDE w:val="0"/>
        <w:autoSpaceDN w:val="0"/>
        <w:ind w:left="446" w:hanging="215"/>
        <w:contextualSpacing w:val="0"/>
        <w:jc w:val="both"/>
        <w:rPr>
          <w:rFonts w:ascii="Arial" w:hAnsi="Arial" w:cs="Arial"/>
        </w:rPr>
      </w:pPr>
      <w:r w:rsidRPr="00DA43A2">
        <w:rPr>
          <w:rFonts w:ascii="Arial" w:hAnsi="Arial" w:cs="Arial"/>
        </w:rPr>
        <w:t>průběžné</w:t>
      </w:r>
      <w:r w:rsidRPr="00DA43A2">
        <w:rPr>
          <w:rFonts w:ascii="Arial" w:hAnsi="Arial" w:cs="Arial"/>
          <w:spacing w:val="-5"/>
        </w:rPr>
        <w:t xml:space="preserve"> </w:t>
      </w:r>
      <w:r w:rsidRPr="00DA43A2">
        <w:rPr>
          <w:rFonts w:ascii="Arial" w:hAnsi="Arial" w:cs="Arial"/>
        </w:rPr>
        <w:t>předání</w:t>
      </w:r>
      <w:r w:rsidRPr="00DA43A2">
        <w:rPr>
          <w:rFonts w:ascii="Arial" w:hAnsi="Arial" w:cs="Arial"/>
          <w:spacing w:val="-2"/>
        </w:rPr>
        <w:t xml:space="preserve"> </w:t>
      </w:r>
      <w:r w:rsidRPr="00DA43A2">
        <w:rPr>
          <w:rFonts w:ascii="Arial" w:hAnsi="Arial" w:cs="Arial"/>
        </w:rPr>
        <w:t>a</w:t>
      </w:r>
      <w:r w:rsidRPr="00DA43A2">
        <w:rPr>
          <w:rFonts w:ascii="Arial" w:hAnsi="Arial" w:cs="Arial"/>
          <w:spacing w:val="-2"/>
        </w:rPr>
        <w:t xml:space="preserve"> </w:t>
      </w:r>
      <w:r w:rsidRPr="00DA43A2">
        <w:rPr>
          <w:rFonts w:ascii="Arial" w:hAnsi="Arial" w:cs="Arial"/>
        </w:rPr>
        <w:t>přebírání bytových/nebytových jednotek</w:t>
      </w:r>
      <w:r w:rsidRPr="00DA43A2">
        <w:rPr>
          <w:rFonts w:ascii="Arial" w:hAnsi="Arial" w:cs="Arial"/>
          <w:spacing w:val="2"/>
        </w:rPr>
        <w:t xml:space="preserve"> </w:t>
      </w:r>
      <w:r w:rsidRPr="00DA43A2">
        <w:rPr>
          <w:rFonts w:ascii="Arial" w:hAnsi="Arial" w:cs="Arial"/>
        </w:rPr>
        <w:t>v</w:t>
      </w:r>
      <w:r w:rsidRPr="00DA43A2">
        <w:rPr>
          <w:rFonts w:ascii="Arial" w:hAnsi="Arial" w:cs="Arial"/>
          <w:spacing w:val="-3"/>
        </w:rPr>
        <w:t xml:space="preserve"> </w:t>
      </w:r>
      <w:r w:rsidRPr="00DA43A2">
        <w:rPr>
          <w:rFonts w:ascii="Arial" w:hAnsi="Arial" w:cs="Arial"/>
        </w:rPr>
        <w:t xml:space="preserve">rámci </w:t>
      </w:r>
      <w:r w:rsidRPr="00DA43A2">
        <w:rPr>
          <w:rFonts w:ascii="Arial" w:hAnsi="Arial" w:cs="Arial"/>
          <w:spacing w:val="-2"/>
        </w:rPr>
        <w:t>uvolnění/obsazení</w:t>
      </w:r>
    </w:p>
    <w:p w:rsidR="00DA43A2" w:rsidRPr="00DA43A2" w:rsidRDefault="00DA43A2" w:rsidP="00DA43A2">
      <w:pPr>
        <w:pStyle w:val="Odstavecseseznamem"/>
        <w:widowControl w:val="0"/>
        <w:numPr>
          <w:ilvl w:val="1"/>
          <w:numId w:val="85"/>
        </w:numPr>
        <w:tabs>
          <w:tab w:val="left" w:pos="431"/>
        </w:tabs>
        <w:autoSpaceDE w:val="0"/>
        <w:autoSpaceDN w:val="0"/>
        <w:ind w:right="213" w:firstLine="0"/>
        <w:contextualSpacing w:val="0"/>
        <w:jc w:val="both"/>
        <w:rPr>
          <w:rFonts w:ascii="Arial" w:hAnsi="Arial" w:cs="Arial"/>
        </w:rPr>
      </w:pPr>
      <w:r w:rsidRPr="00DA43A2">
        <w:rPr>
          <w:rFonts w:ascii="Arial" w:hAnsi="Arial" w:cs="Arial"/>
        </w:rPr>
        <w:t>uzavírání smluv o krátkodobých pronájmech NBP v</w:t>
      </w:r>
      <w:r w:rsidRPr="00DA43A2">
        <w:rPr>
          <w:rFonts w:ascii="Arial" w:hAnsi="Arial" w:cs="Arial"/>
          <w:spacing w:val="-5"/>
        </w:rPr>
        <w:t xml:space="preserve"> </w:t>
      </w:r>
      <w:r w:rsidRPr="00DA43A2">
        <w:rPr>
          <w:rFonts w:ascii="Arial" w:hAnsi="Arial" w:cs="Arial"/>
        </w:rPr>
        <w:t>okrajových částech vč. fyzického předávání a přebírání těchto prostor</w:t>
      </w:r>
    </w:p>
    <w:p w:rsidR="00DA43A2" w:rsidRPr="00DA43A2" w:rsidRDefault="00DA43A2" w:rsidP="00DA43A2">
      <w:pPr>
        <w:pStyle w:val="Odstavecseseznamem"/>
        <w:widowControl w:val="0"/>
        <w:numPr>
          <w:ilvl w:val="1"/>
          <w:numId w:val="85"/>
        </w:numPr>
        <w:tabs>
          <w:tab w:val="left" w:pos="407"/>
        </w:tabs>
        <w:autoSpaceDE w:val="0"/>
        <w:autoSpaceDN w:val="0"/>
        <w:ind w:right="216" w:firstLine="0"/>
        <w:contextualSpacing w:val="0"/>
        <w:jc w:val="both"/>
        <w:rPr>
          <w:rFonts w:ascii="Arial" w:hAnsi="Arial" w:cs="Arial"/>
        </w:rPr>
      </w:pPr>
      <w:r w:rsidRPr="00DA43A2">
        <w:rPr>
          <w:rFonts w:ascii="Arial" w:hAnsi="Arial" w:cs="Arial"/>
        </w:rPr>
        <w:t xml:space="preserve">předání </w:t>
      </w:r>
      <w:proofErr w:type="spellStart"/>
      <w:r w:rsidRPr="00DA43A2">
        <w:rPr>
          <w:rFonts w:ascii="Arial" w:hAnsi="Arial" w:cs="Arial"/>
        </w:rPr>
        <w:t>nebyt</w:t>
      </w:r>
      <w:proofErr w:type="spellEnd"/>
      <w:r w:rsidRPr="00DA43A2">
        <w:rPr>
          <w:rFonts w:ascii="Arial" w:hAnsi="Arial" w:cs="Arial"/>
        </w:rPr>
        <w:t>. prostor (bývalých WC pod OD Prior) vlastníkovi s</w:t>
      </w:r>
      <w:r w:rsidRPr="00DA43A2">
        <w:rPr>
          <w:rFonts w:ascii="Arial" w:hAnsi="Arial" w:cs="Arial"/>
          <w:spacing w:val="-3"/>
        </w:rPr>
        <w:t xml:space="preserve"> </w:t>
      </w:r>
      <w:r w:rsidRPr="00DA43A2">
        <w:rPr>
          <w:rFonts w:ascii="Arial" w:hAnsi="Arial" w:cs="Arial"/>
        </w:rPr>
        <w:t xml:space="preserve">ohledem na ukončení </w:t>
      </w:r>
      <w:r w:rsidRPr="00DA43A2">
        <w:rPr>
          <w:rFonts w:ascii="Arial" w:hAnsi="Arial" w:cs="Arial"/>
        </w:rPr>
        <w:lastRenderedPageBreak/>
        <w:t>nájemního vztahu</w:t>
      </w:r>
    </w:p>
    <w:p w:rsidR="00DA43A2" w:rsidRPr="00DA43A2" w:rsidRDefault="00DA43A2" w:rsidP="00DA43A2">
      <w:pPr>
        <w:pStyle w:val="Odstavecseseznamem"/>
        <w:widowControl w:val="0"/>
        <w:numPr>
          <w:ilvl w:val="1"/>
          <w:numId w:val="85"/>
        </w:numPr>
        <w:tabs>
          <w:tab w:val="left" w:pos="412"/>
        </w:tabs>
        <w:autoSpaceDE w:val="0"/>
        <w:autoSpaceDN w:val="0"/>
        <w:ind w:right="212" w:firstLine="0"/>
        <w:contextualSpacing w:val="0"/>
        <w:jc w:val="both"/>
        <w:rPr>
          <w:rFonts w:ascii="Arial" w:hAnsi="Arial" w:cs="Arial"/>
        </w:rPr>
      </w:pPr>
      <w:r w:rsidRPr="00DA43A2">
        <w:rPr>
          <w:rFonts w:ascii="Arial" w:hAnsi="Arial" w:cs="Arial"/>
        </w:rPr>
        <w:t>ukončení provozu kotelny v</w:t>
      </w:r>
      <w:r w:rsidRPr="00DA43A2">
        <w:rPr>
          <w:rFonts w:ascii="Arial" w:hAnsi="Arial" w:cs="Arial"/>
          <w:spacing w:val="-5"/>
        </w:rPr>
        <w:t xml:space="preserve"> </w:t>
      </w:r>
      <w:r w:rsidRPr="00DA43A2">
        <w:rPr>
          <w:rFonts w:ascii="Arial" w:hAnsi="Arial" w:cs="Arial"/>
        </w:rPr>
        <w:t>domě Riegrova 3-5 s</w:t>
      </w:r>
      <w:r w:rsidRPr="00DA43A2">
        <w:rPr>
          <w:rFonts w:ascii="Arial" w:hAnsi="Arial" w:cs="Arial"/>
          <w:spacing w:val="-2"/>
        </w:rPr>
        <w:t xml:space="preserve"> </w:t>
      </w:r>
      <w:r w:rsidRPr="00DA43A2">
        <w:rPr>
          <w:rFonts w:ascii="Arial" w:hAnsi="Arial" w:cs="Arial"/>
        </w:rPr>
        <w:t>ohledem na napojení domu na CZT, zajištění vyřazení</w:t>
      </w:r>
      <w:r w:rsidRPr="00DA43A2">
        <w:rPr>
          <w:rFonts w:ascii="Arial" w:hAnsi="Arial" w:cs="Arial"/>
          <w:spacing w:val="-1"/>
        </w:rPr>
        <w:t xml:space="preserve"> </w:t>
      </w:r>
      <w:r w:rsidRPr="00DA43A2">
        <w:rPr>
          <w:rFonts w:ascii="Arial" w:hAnsi="Arial" w:cs="Arial"/>
        </w:rPr>
        <w:t>majetku vč. administrace</w:t>
      </w:r>
      <w:r w:rsidRPr="00DA43A2">
        <w:rPr>
          <w:rFonts w:ascii="Arial" w:hAnsi="Arial" w:cs="Arial"/>
          <w:spacing w:val="-1"/>
        </w:rPr>
        <w:t xml:space="preserve"> </w:t>
      </w:r>
      <w:r w:rsidRPr="00DA43A2">
        <w:rPr>
          <w:rFonts w:ascii="Arial" w:hAnsi="Arial" w:cs="Arial"/>
        </w:rPr>
        <w:t>dodatku</w:t>
      </w:r>
      <w:r w:rsidRPr="00DA43A2">
        <w:rPr>
          <w:rFonts w:ascii="Arial" w:hAnsi="Arial" w:cs="Arial"/>
          <w:spacing w:val="-1"/>
        </w:rPr>
        <w:t xml:space="preserve"> </w:t>
      </w:r>
      <w:r w:rsidRPr="00DA43A2">
        <w:rPr>
          <w:rFonts w:ascii="Arial" w:hAnsi="Arial" w:cs="Arial"/>
        </w:rPr>
        <w:t>se spol. JIHLAVSKÉ KOTELNY, s.r.o.</w:t>
      </w:r>
    </w:p>
    <w:p w:rsidR="00DA43A2" w:rsidRPr="00DA43A2" w:rsidRDefault="00DA43A2" w:rsidP="00DA43A2">
      <w:pPr>
        <w:pStyle w:val="Odstavecseseznamem"/>
        <w:widowControl w:val="0"/>
        <w:numPr>
          <w:ilvl w:val="1"/>
          <w:numId w:val="85"/>
        </w:numPr>
        <w:tabs>
          <w:tab w:val="left" w:pos="412"/>
        </w:tabs>
        <w:autoSpaceDE w:val="0"/>
        <w:autoSpaceDN w:val="0"/>
        <w:ind w:right="214" w:firstLine="0"/>
        <w:contextualSpacing w:val="0"/>
        <w:jc w:val="both"/>
        <w:rPr>
          <w:rFonts w:ascii="Arial" w:hAnsi="Arial" w:cs="Arial"/>
        </w:rPr>
      </w:pPr>
      <w:r w:rsidRPr="00DA43A2">
        <w:rPr>
          <w:rFonts w:ascii="Arial" w:hAnsi="Arial" w:cs="Arial"/>
        </w:rPr>
        <w:t>oslovení SVJ pro domy Sukova 1 a Sukova 3 ohledně současného technického stavu plynové kotelny v</w:t>
      </w:r>
      <w:r w:rsidRPr="00DA43A2">
        <w:rPr>
          <w:rFonts w:ascii="Arial" w:hAnsi="Arial" w:cs="Arial"/>
          <w:spacing w:val="-5"/>
        </w:rPr>
        <w:t xml:space="preserve"> </w:t>
      </w:r>
      <w:r w:rsidRPr="00DA43A2">
        <w:rPr>
          <w:rFonts w:ascii="Arial" w:hAnsi="Arial" w:cs="Arial"/>
        </w:rPr>
        <w:t>domě Sukova 3, jednání s</w:t>
      </w:r>
      <w:r w:rsidRPr="00DA43A2">
        <w:rPr>
          <w:rFonts w:ascii="Arial" w:hAnsi="Arial" w:cs="Arial"/>
          <w:spacing w:val="-2"/>
        </w:rPr>
        <w:t xml:space="preserve"> </w:t>
      </w:r>
      <w:r w:rsidRPr="00DA43A2">
        <w:rPr>
          <w:rFonts w:ascii="Arial" w:hAnsi="Arial" w:cs="Arial"/>
        </w:rPr>
        <w:t>SVJ a JK ohledně variant vyřešení nového zdroje pro dodávku tepla a TUV</w:t>
      </w:r>
    </w:p>
    <w:p w:rsidR="00DA43A2" w:rsidRPr="00DA43A2" w:rsidRDefault="00DA43A2" w:rsidP="00DA43A2">
      <w:pPr>
        <w:pStyle w:val="Odstavecseseznamem"/>
        <w:widowControl w:val="0"/>
        <w:numPr>
          <w:ilvl w:val="1"/>
          <w:numId w:val="85"/>
        </w:numPr>
        <w:tabs>
          <w:tab w:val="left" w:pos="457"/>
        </w:tabs>
        <w:autoSpaceDE w:val="0"/>
        <w:autoSpaceDN w:val="0"/>
        <w:ind w:right="214" w:firstLine="0"/>
        <w:contextualSpacing w:val="0"/>
        <w:jc w:val="both"/>
        <w:rPr>
          <w:rFonts w:ascii="Arial" w:hAnsi="Arial" w:cs="Arial"/>
        </w:rPr>
      </w:pPr>
      <w:r w:rsidRPr="00DA43A2">
        <w:rPr>
          <w:rFonts w:ascii="Arial" w:hAnsi="Arial" w:cs="Arial"/>
        </w:rPr>
        <w:t>administrace a předložení návrhu do RM na odprodej strojního a technologického vybavení plynové kotelny v domě Brtnická 3 dotčenému SVJ, následný podpis KS s SVJ¨</w:t>
      </w:r>
    </w:p>
    <w:p w:rsidR="00DA43A2" w:rsidRPr="00DA43A2" w:rsidRDefault="00DA43A2" w:rsidP="00DA43A2">
      <w:pPr>
        <w:pStyle w:val="Odstavecseseznamem"/>
        <w:widowControl w:val="0"/>
        <w:numPr>
          <w:ilvl w:val="1"/>
          <w:numId w:val="85"/>
        </w:numPr>
        <w:tabs>
          <w:tab w:val="left" w:pos="469"/>
        </w:tabs>
        <w:autoSpaceDE w:val="0"/>
        <w:autoSpaceDN w:val="0"/>
        <w:spacing w:before="72"/>
        <w:ind w:right="212" w:firstLine="0"/>
        <w:contextualSpacing w:val="0"/>
        <w:rPr>
          <w:rFonts w:ascii="Arial" w:hAnsi="Arial" w:cs="Arial"/>
        </w:rPr>
      </w:pPr>
      <w:r w:rsidRPr="00DA43A2">
        <w:rPr>
          <w:rFonts w:ascii="Arial" w:hAnsi="Arial" w:cs="Arial"/>
        </w:rPr>
        <w:t>nákup</w:t>
      </w:r>
      <w:r w:rsidRPr="00DA43A2">
        <w:rPr>
          <w:rFonts w:ascii="Arial" w:hAnsi="Arial" w:cs="Arial"/>
          <w:spacing w:val="80"/>
        </w:rPr>
        <w:t xml:space="preserve"> </w:t>
      </w:r>
      <w:r w:rsidRPr="00DA43A2">
        <w:rPr>
          <w:rFonts w:ascii="Arial" w:hAnsi="Arial" w:cs="Arial"/>
        </w:rPr>
        <w:t>el.</w:t>
      </w:r>
      <w:r w:rsidRPr="00DA43A2">
        <w:rPr>
          <w:rFonts w:ascii="Arial" w:hAnsi="Arial" w:cs="Arial"/>
          <w:spacing w:val="80"/>
        </w:rPr>
        <w:t xml:space="preserve"> </w:t>
      </w:r>
      <w:proofErr w:type="gramStart"/>
      <w:r w:rsidRPr="00DA43A2">
        <w:rPr>
          <w:rFonts w:ascii="Arial" w:hAnsi="Arial" w:cs="Arial"/>
        </w:rPr>
        <w:t>prvků</w:t>
      </w:r>
      <w:proofErr w:type="gramEnd"/>
      <w:r w:rsidRPr="00DA43A2">
        <w:rPr>
          <w:rFonts w:ascii="Arial" w:hAnsi="Arial" w:cs="Arial"/>
          <w:spacing w:val="80"/>
        </w:rPr>
        <w:t xml:space="preserve"> </w:t>
      </w:r>
      <w:r w:rsidRPr="00DA43A2">
        <w:rPr>
          <w:rFonts w:ascii="Arial" w:hAnsi="Arial" w:cs="Arial"/>
        </w:rPr>
        <w:t>a</w:t>
      </w:r>
      <w:r w:rsidRPr="00DA43A2">
        <w:rPr>
          <w:rFonts w:ascii="Arial" w:hAnsi="Arial" w:cs="Arial"/>
          <w:spacing w:val="80"/>
        </w:rPr>
        <w:t xml:space="preserve"> </w:t>
      </w:r>
      <w:r w:rsidRPr="00DA43A2">
        <w:rPr>
          <w:rFonts w:ascii="Arial" w:hAnsi="Arial" w:cs="Arial"/>
        </w:rPr>
        <w:t>materiálu</w:t>
      </w:r>
      <w:r w:rsidRPr="00DA43A2">
        <w:rPr>
          <w:rFonts w:ascii="Arial" w:hAnsi="Arial" w:cs="Arial"/>
          <w:spacing w:val="80"/>
        </w:rPr>
        <w:t xml:space="preserve"> </w:t>
      </w:r>
      <w:r w:rsidRPr="00DA43A2">
        <w:rPr>
          <w:rFonts w:ascii="Arial" w:hAnsi="Arial" w:cs="Arial"/>
        </w:rPr>
        <w:t>pro</w:t>
      </w:r>
      <w:r w:rsidRPr="00DA43A2">
        <w:rPr>
          <w:rFonts w:ascii="Arial" w:hAnsi="Arial" w:cs="Arial"/>
          <w:spacing w:val="80"/>
        </w:rPr>
        <w:t xml:space="preserve"> </w:t>
      </w:r>
      <w:r w:rsidRPr="00DA43A2">
        <w:rPr>
          <w:rFonts w:ascii="Arial" w:hAnsi="Arial" w:cs="Arial"/>
        </w:rPr>
        <w:t>zajištění</w:t>
      </w:r>
      <w:r w:rsidRPr="00DA43A2">
        <w:rPr>
          <w:rFonts w:ascii="Arial" w:hAnsi="Arial" w:cs="Arial"/>
          <w:spacing w:val="80"/>
        </w:rPr>
        <w:t xml:space="preserve"> </w:t>
      </w:r>
      <w:r w:rsidRPr="00DA43A2">
        <w:rPr>
          <w:rFonts w:ascii="Arial" w:hAnsi="Arial" w:cs="Arial"/>
        </w:rPr>
        <w:t>technického</w:t>
      </w:r>
      <w:r w:rsidRPr="00DA43A2">
        <w:rPr>
          <w:rFonts w:ascii="Arial" w:hAnsi="Arial" w:cs="Arial"/>
          <w:spacing w:val="80"/>
        </w:rPr>
        <w:t xml:space="preserve"> </w:t>
      </w:r>
      <w:r w:rsidRPr="00DA43A2">
        <w:rPr>
          <w:rFonts w:ascii="Arial" w:hAnsi="Arial" w:cs="Arial"/>
        </w:rPr>
        <w:t>zasněžování</w:t>
      </w:r>
      <w:r w:rsidRPr="00DA43A2">
        <w:rPr>
          <w:rFonts w:ascii="Arial" w:hAnsi="Arial" w:cs="Arial"/>
          <w:spacing w:val="80"/>
        </w:rPr>
        <w:t xml:space="preserve"> </w:t>
      </w:r>
      <w:r w:rsidRPr="00DA43A2">
        <w:rPr>
          <w:rFonts w:ascii="Arial" w:hAnsi="Arial" w:cs="Arial"/>
        </w:rPr>
        <w:t>ve</w:t>
      </w:r>
      <w:r w:rsidRPr="00DA43A2">
        <w:rPr>
          <w:rFonts w:ascii="Arial" w:hAnsi="Arial" w:cs="Arial"/>
          <w:spacing w:val="80"/>
        </w:rPr>
        <w:t xml:space="preserve"> </w:t>
      </w:r>
      <w:r w:rsidRPr="00DA43A2">
        <w:rPr>
          <w:rFonts w:ascii="Arial" w:hAnsi="Arial" w:cs="Arial"/>
        </w:rPr>
        <w:t>sportovně- relaxačním centru Český mlýn pro zimní období 2022/2023</w:t>
      </w:r>
    </w:p>
    <w:p w:rsidR="00DA43A2" w:rsidRPr="00DA43A2" w:rsidRDefault="00DA43A2" w:rsidP="00DA43A2">
      <w:pPr>
        <w:pStyle w:val="Odstavecseseznamem"/>
        <w:widowControl w:val="0"/>
        <w:numPr>
          <w:ilvl w:val="1"/>
          <w:numId w:val="85"/>
        </w:numPr>
        <w:tabs>
          <w:tab w:val="left" w:pos="443"/>
        </w:tabs>
        <w:autoSpaceDE w:val="0"/>
        <w:autoSpaceDN w:val="0"/>
        <w:ind w:right="214" w:firstLine="0"/>
        <w:contextualSpacing w:val="0"/>
        <w:rPr>
          <w:rFonts w:ascii="Arial" w:hAnsi="Arial" w:cs="Arial"/>
        </w:rPr>
      </w:pPr>
      <w:r w:rsidRPr="00DA43A2">
        <w:rPr>
          <w:rFonts w:ascii="Arial" w:hAnsi="Arial" w:cs="Arial"/>
        </w:rPr>
        <w:t>výpomoc</w:t>
      </w:r>
      <w:r w:rsidRPr="00DA43A2">
        <w:rPr>
          <w:rFonts w:ascii="Arial" w:hAnsi="Arial" w:cs="Arial"/>
          <w:spacing w:val="40"/>
        </w:rPr>
        <w:t xml:space="preserve"> </w:t>
      </w:r>
      <w:r w:rsidRPr="00DA43A2">
        <w:rPr>
          <w:rFonts w:ascii="Arial" w:hAnsi="Arial" w:cs="Arial"/>
        </w:rPr>
        <w:t>při</w:t>
      </w:r>
      <w:r w:rsidRPr="00DA43A2">
        <w:rPr>
          <w:rFonts w:ascii="Arial" w:hAnsi="Arial" w:cs="Arial"/>
          <w:spacing w:val="40"/>
        </w:rPr>
        <w:t xml:space="preserve"> </w:t>
      </w:r>
      <w:r w:rsidRPr="00DA43A2">
        <w:rPr>
          <w:rFonts w:ascii="Arial" w:hAnsi="Arial" w:cs="Arial"/>
        </w:rPr>
        <w:t>zajištění</w:t>
      </w:r>
      <w:r w:rsidRPr="00DA43A2">
        <w:rPr>
          <w:rFonts w:ascii="Arial" w:hAnsi="Arial" w:cs="Arial"/>
          <w:spacing w:val="40"/>
        </w:rPr>
        <w:t xml:space="preserve"> </w:t>
      </w:r>
      <w:r w:rsidRPr="00DA43A2">
        <w:rPr>
          <w:rFonts w:ascii="Arial" w:hAnsi="Arial" w:cs="Arial"/>
        </w:rPr>
        <w:t>hydrogeologických</w:t>
      </w:r>
      <w:r w:rsidRPr="00DA43A2">
        <w:rPr>
          <w:rFonts w:ascii="Arial" w:hAnsi="Arial" w:cs="Arial"/>
          <w:spacing w:val="40"/>
        </w:rPr>
        <w:t xml:space="preserve"> </w:t>
      </w:r>
      <w:r w:rsidRPr="00DA43A2">
        <w:rPr>
          <w:rFonts w:ascii="Arial" w:hAnsi="Arial" w:cs="Arial"/>
        </w:rPr>
        <w:t>průzkumných</w:t>
      </w:r>
      <w:r w:rsidRPr="00DA43A2">
        <w:rPr>
          <w:rFonts w:ascii="Arial" w:hAnsi="Arial" w:cs="Arial"/>
          <w:spacing w:val="40"/>
        </w:rPr>
        <w:t xml:space="preserve"> </w:t>
      </w:r>
      <w:r w:rsidRPr="00DA43A2">
        <w:rPr>
          <w:rFonts w:ascii="Arial" w:hAnsi="Arial" w:cs="Arial"/>
        </w:rPr>
        <w:t>vrtů</w:t>
      </w:r>
      <w:r w:rsidRPr="00DA43A2">
        <w:rPr>
          <w:rFonts w:ascii="Arial" w:hAnsi="Arial" w:cs="Arial"/>
          <w:spacing w:val="40"/>
        </w:rPr>
        <w:t xml:space="preserve"> </w:t>
      </w:r>
      <w:r w:rsidRPr="00DA43A2">
        <w:rPr>
          <w:rFonts w:ascii="Arial" w:hAnsi="Arial" w:cs="Arial"/>
        </w:rPr>
        <w:t>vně</w:t>
      </w:r>
      <w:r w:rsidRPr="00DA43A2">
        <w:rPr>
          <w:rFonts w:ascii="Arial" w:hAnsi="Arial" w:cs="Arial"/>
          <w:spacing w:val="40"/>
        </w:rPr>
        <w:t xml:space="preserve"> </w:t>
      </w:r>
      <w:r w:rsidRPr="00DA43A2">
        <w:rPr>
          <w:rFonts w:ascii="Arial" w:hAnsi="Arial" w:cs="Arial"/>
        </w:rPr>
        <w:t>a</w:t>
      </w:r>
      <w:r w:rsidRPr="00DA43A2">
        <w:rPr>
          <w:rFonts w:ascii="Arial" w:hAnsi="Arial" w:cs="Arial"/>
          <w:spacing w:val="40"/>
        </w:rPr>
        <w:t xml:space="preserve"> </w:t>
      </w:r>
      <w:r w:rsidRPr="00DA43A2">
        <w:rPr>
          <w:rFonts w:ascii="Arial" w:hAnsi="Arial" w:cs="Arial"/>
        </w:rPr>
        <w:t>v</w:t>
      </w:r>
      <w:r w:rsidRPr="00DA43A2">
        <w:rPr>
          <w:rFonts w:ascii="Arial" w:hAnsi="Arial" w:cs="Arial"/>
          <w:spacing w:val="-5"/>
        </w:rPr>
        <w:t xml:space="preserve"> </w:t>
      </w:r>
      <w:r w:rsidRPr="00DA43A2">
        <w:rPr>
          <w:rFonts w:ascii="Arial" w:hAnsi="Arial" w:cs="Arial"/>
        </w:rPr>
        <w:t>okolí</w:t>
      </w:r>
      <w:r w:rsidRPr="00DA43A2">
        <w:rPr>
          <w:rFonts w:ascii="Arial" w:hAnsi="Arial" w:cs="Arial"/>
          <w:spacing w:val="40"/>
        </w:rPr>
        <w:t xml:space="preserve"> </w:t>
      </w:r>
      <w:r w:rsidRPr="00DA43A2">
        <w:rPr>
          <w:rFonts w:ascii="Arial" w:hAnsi="Arial" w:cs="Arial"/>
        </w:rPr>
        <w:t>horáckého zimního stadionu – prověření možné kontaminace zeminy</w:t>
      </w:r>
    </w:p>
    <w:p w:rsidR="00DA43A2" w:rsidRPr="00DA43A2" w:rsidRDefault="00DA43A2" w:rsidP="00DA43A2">
      <w:pPr>
        <w:pStyle w:val="Odstavecseseznamem"/>
        <w:widowControl w:val="0"/>
        <w:numPr>
          <w:ilvl w:val="1"/>
          <w:numId w:val="85"/>
        </w:numPr>
        <w:tabs>
          <w:tab w:val="left" w:pos="388"/>
        </w:tabs>
        <w:autoSpaceDE w:val="0"/>
        <w:autoSpaceDN w:val="0"/>
        <w:ind w:right="211" w:firstLine="0"/>
        <w:contextualSpacing w:val="0"/>
        <w:rPr>
          <w:rFonts w:ascii="Arial" w:hAnsi="Arial" w:cs="Arial"/>
        </w:rPr>
      </w:pPr>
      <w:r w:rsidRPr="00DA43A2">
        <w:rPr>
          <w:rFonts w:ascii="Arial" w:hAnsi="Arial" w:cs="Arial"/>
        </w:rPr>
        <w:t>zmapování stavu rozvodů topení a otopných místností v</w:t>
      </w:r>
      <w:r w:rsidRPr="00DA43A2">
        <w:rPr>
          <w:rFonts w:ascii="Arial" w:hAnsi="Arial" w:cs="Arial"/>
          <w:spacing w:val="-6"/>
        </w:rPr>
        <w:t xml:space="preserve"> </w:t>
      </w:r>
      <w:r w:rsidRPr="00DA43A2">
        <w:rPr>
          <w:rFonts w:ascii="Arial" w:hAnsi="Arial" w:cs="Arial"/>
        </w:rPr>
        <w:t>objektech Masarykovo nám. 33- 34 pro osazení poměrových měřidel spotřeby tepla</w:t>
      </w:r>
    </w:p>
    <w:p w:rsidR="00DA43A2" w:rsidRDefault="00DA43A2" w:rsidP="00DA43A2">
      <w:pPr>
        <w:pStyle w:val="Zkladntext"/>
        <w:rPr>
          <w:sz w:val="26"/>
        </w:rPr>
      </w:pPr>
    </w:p>
    <w:p w:rsidR="00DA43A2" w:rsidRDefault="00DA43A2" w:rsidP="00DA43A2">
      <w:pPr>
        <w:pStyle w:val="Zkladntext"/>
        <w:rPr>
          <w:sz w:val="26"/>
        </w:rPr>
      </w:pPr>
    </w:p>
    <w:p w:rsidR="008F09C2" w:rsidRDefault="008F09C2" w:rsidP="005A4571">
      <w:pPr>
        <w:rPr>
          <w:rFonts w:ascii="Arial" w:hAnsi="Arial" w:cs="Arial"/>
          <w:b/>
        </w:rPr>
      </w:pPr>
    </w:p>
    <w:p w:rsidR="008F09C2" w:rsidRDefault="008F09C2" w:rsidP="005A4571">
      <w:pPr>
        <w:rPr>
          <w:rFonts w:ascii="Arial" w:hAnsi="Arial" w:cs="Arial"/>
          <w:b/>
        </w:rPr>
      </w:pPr>
    </w:p>
    <w:p w:rsidR="008F09C2" w:rsidRDefault="008F09C2" w:rsidP="005A4571">
      <w:pPr>
        <w:rPr>
          <w:rFonts w:ascii="Arial" w:hAnsi="Arial" w:cs="Arial"/>
          <w:b/>
        </w:rPr>
      </w:pPr>
    </w:p>
    <w:p w:rsidR="008F09C2" w:rsidRDefault="008F09C2" w:rsidP="005A4571">
      <w:pPr>
        <w:rPr>
          <w:rFonts w:ascii="Arial" w:hAnsi="Arial" w:cs="Arial"/>
          <w:b/>
        </w:rPr>
      </w:pPr>
    </w:p>
    <w:p w:rsidR="00065A5E" w:rsidRDefault="00065A5E" w:rsidP="005A4571">
      <w:pPr>
        <w:rPr>
          <w:rFonts w:ascii="Arial" w:hAnsi="Arial" w:cs="Arial"/>
          <w:b/>
        </w:rPr>
      </w:pPr>
    </w:p>
    <w:p w:rsidR="00065A5E" w:rsidRDefault="00065A5E" w:rsidP="005A4571">
      <w:pPr>
        <w:rPr>
          <w:rFonts w:ascii="Arial" w:hAnsi="Arial" w:cs="Arial"/>
          <w:b/>
        </w:rPr>
      </w:pPr>
    </w:p>
    <w:p w:rsidR="00065A5E" w:rsidRDefault="00065A5E" w:rsidP="005A4571">
      <w:pPr>
        <w:rPr>
          <w:rFonts w:ascii="Arial" w:hAnsi="Arial" w:cs="Arial"/>
          <w:b/>
        </w:rPr>
      </w:pPr>
    </w:p>
    <w:p w:rsidR="00065A5E" w:rsidRDefault="00065A5E" w:rsidP="005A4571">
      <w:pPr>
        <w:rPr>
          <w:rFonts w:ascii="Arial" w:hAnsi="Arial" w:cs="Arial"/>
          <w:b/>
        </w:rPr>
      </w:pPr>
    </w:p>
    <w:p w:rsidR="00065A5E" w:rsidRDefault="00065A5E" w:rsidP="005A4571">
      <w:pPr>
        <w:rPr>
          <w:rFonts w:ascii="Arial" w:hAnsi="Arial" w:cs="Arial"/>
          <w:b/>
        </w:rPr>
      </w:pPr>
    </w:p>
    <w:p w:rsidR="00065A5E" w:rsidRDefault="00065A5E" w:rsidP="005A4571">
      <w:pPr>
        <w:rPr>
          <w:rFonts w:ascii="Arial" w:hAnsi="Arial" w:cs="Arial"/>
          <w:b/>
        </w:rPr>
      </w:pPr>
    </w:p>
    <w:p w:rsidR="00065A5E" w:rsidRDefault="00065A5E" w:rsidP="005A4571">
      <w:pPr>
        <w:rPr>
          <w:rFonts w:ascii="Arial" w:hAnsi="Arial" w:cs="Arial"/>
          <w:b/>
        </w:rPr>
      </w:pPr>
    </w:p>
    <w:p w:rsidR="00065A5E" w:rsidRDefault="00065A5E" w:rsidP="005A4571">
      <w:pPr>
        <w:rPr>
          <w:rFonts w:ascii="Arial" w:hAnsi="Arial" w:cs="Arial"/>
          <w:b/>
        </w:rPr>
      </w:pPr>
    </w:p>
    <w:p w:rsidR="005A4571" w:rsidRDefault="005A4571" w:rsidP="005A4571">
      <w:pPr>
        <w:rPr>
          <w:rFonts w:ascii="Arial" w:hAnsi="Arial" w:cs="Arial"/>
          <w:b/>
        </w:rPr>
      </w:pPr>
    </w:p>
    <w:p w:rsidR="00134E9A" w:rsidRDefault="00134E9A" w:rsidP="005A4571">
      <w:pPr>
        <w:rPr>
          <w:rFonts w:ascii="Arial" w:hAnsi="Arial" w:cs="Arial"/>
          <w:b/>
        </w:rPr>
      </w:pPr>
    </w:p>
    <w:p w:rsidR="000B1216" w:rsidRDefault="000B1216" w:rsidP="005A4571">
      <w:pPr>
        <w:rPr>
          <w:rFonts w:ascii="Arial" w:hAnsi="Arial" w:cs="Arial"/>
          <w:b/>
        </w:rPr>
      </w:pPr>
    </w:p>
    <w:p w:rsidR="000B1216" w:rsidRDefault="000B1216" w:rsidP="005A4571">
      <w:pPr>
        <w:rPr>
          <w:rFonts w:ascii="Arial" w:hAnsi="Arial" w:cs="Arial"/>
          <w:b/>
        </w:rPr>
      </w:pPr>
    </w:p>
    <w:p w:rsidR="000B1216" w:rsidRDefault="000B1216" w:rsidP="005A4571">
      <w:pPr>
        <w:rPr>
          <w:rFonts w:ascii="Arial" w:hAnsi="Arial" w:cs="Arial"/>
          <w:b/>
        </w:rPr>
      </w:pPr>
    </w:p>
    <w:p w:rsidR="000B1216" w:rsidRDefault="000B1216" w:rsidP="005A4571">
      <w:pPr>
        <w:rPr>
          <w:rFonts w:ascii="Arial" w:hAnsi="Arial" w:cs="Arial"/>
          <w:b/>
        </w:rPr>
      </w:pPr>
    </w:p>
    <w:p w:rsidR="000B1216" w:rsidRDefault="000B1216" w:rsidP="005A4571">
      <w:pPr>
        <w:rPr>
          <w:rFonts w:ascii="Arial" w:hAnsi="Arial" w:cs="Arial"/>
          <w:b/>
        </w:rPr>
      </w:pPr>
    </w:p>
    <w:p w:rsidR="005A4571" w:rsidRDefault="005A4571" w:rsidP="005A4571">
      <w:pPr>
        <w:rPr>
          <w:rFonts w:ascii="Arial" w:hAnsi="Arial" w:cs="Arial"/>
          <w:b/>
        </w:rPr>
      </w:pPr>
    </w:p>
    <w:p w:rsidR="005A4571" w:rsidRDefault="005A4571" w:rsidP="005A4571">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12"/>
        <w:gridCol w:w="1692"/>
        <w:gridCol w:w="2533"/>
      </w:tblGrid>
      <w:tr w:rsidR="00EF3B35" w:rsidRPr="00217942" w:rsidTr="00E45E15">
        <w:trPr>
          <w:trHeight w:val="567"/>
        </w:trPr>
        <w:tc>
          <w:tcPr>
            <w:tcW w:w="9062" w:type="dxa"/>
            <w:gridSpan w:val="4"/>
            <w:vAlign w:val="center"/>
          </w:tcPr>
          <w:p w:rsidR="00EF3B35" w:rsidRPr="00217942" w:rsidRDefault="00EF3B35" w:rsidP="00E45E15">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87936" behindDoc="1" locked="0" layoutInCell="1" allowOverlap="1" wp14:anchorId="6530D89A" wp14:editId="1DF27B4B">
                  <wp:simplePos x="0" y="0"/>
                  <wp:positionH relativeFrom="column">
                    <wp:posOffset>1295400</wp:posOffset>
                  </wp:positionH>
                  <wp:positionV relativeFrom="page">
                    <wp:posOffset>-6350</wp:posOffset>
                  </wp:positionV>
                  <wp:extent cx="2260600" cy="360045"/>
                  <wp:effectExtent l="0" t="0" r="6350" b="1905"/>
                  <wp:wrapNone/>
                  <wp:docPr id="27" name="Obrázek 27"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F3B35" w:rsidRPr="00217942" w:rsidTr="00E45E15">
        <w:trPr>
          <w:trHeight w:val="567"/>
        </w:trPr>
        <w:tc>
          <w:tcPr>
            <w:tcW w:w="6529" w:type="dxa"/>
            <w:gridSpan w:val="3"/>
            <w:vAlign w:val="center"/>
          </w:tcPr>
          <w:p w:rsidR="00EF3B35" w:rsidRPr="00217942" w:rsidRDefault="00EF3B35" w:rsidP="00E45E15">
            <w:pPr>
              <w:jc w:val="center"/>
              <w:rPr>
                <w:rFonts w:ascii="Arial" w:hAnsi="Arial" w:cs="Arial"/>
              </w:rPr>
            </w:pPr>
            <w:r w:rsidRPr="00217942">
              <w:rPr>
                <w:rFonts w:ascii="Arial" w:hAnsi="Arial" w:cs="Arial"/>
              </w:rPr>
              <w:t>Zpráva o činnosti za období</w:t>
            </w:r>
          </w:p>
        </w:tc>
        <w:tc>
          <w:tcPr>
            <w:tcW w:w="2533" w:type="dxa"/>
            <w:vAlign w:val="center"/>
          </w:tcPr>
          <w:p w:rsidR="00EF3B35" w:rsidRPr="00217942" w:rsidRDefault="00EF3B35" w:rsidP="00E45E15">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2022</w:t>
            </w:r>
          </w:p>
        </w:tc>
      </w:tr>
      <w:tr w:rsidR="00EF3B35" w:rsidRPr="00217942" w:rsidTr="00E45E15">
        <w:trPr>
          <w:trHeight w:val="398"/>
        </w:trPr>
        <w:tc>
          <w:tcPr>
            <w:tcW w:w="1425" w:type="dxa"/>
            <w:vAlign w:val="center"/>
          </w:tcPr>
          <w:p w:rsidR="00EF3B35" w:rsidRPr="00217942" w:rsidRDefault="00EF3B35" w:rsidP="00E45E15">
            <w:pPr>
              <w:jc w:val="center"/>
              <w:rPr>
                <w:rFonts w:ascii="Arial" w:hAnsi="Arial" w:cs="Arial"/>
              </w:rPr>
            </w:pPr>
            <w:r w:rsidRPr="00217942">
              <w:rPr>
                <w:rFonts w:ascii="Arial" w:hAnsi="Arial" w:cs="Arial"/>
              </w:rPr>
              <w:t>Vypracoval</w:t>
            </w:r>
          </w:p>
        </w:tc>
        <w:tc>
          <w:tcPr>
            <w:tcW w:w="3412" w:type="dxa"/>
            <w:vAlign w:val="center"/>
          </w:tcPr>
          <w:p w:rsidR="00EF3B35" w:rsidRPr="00217942" w:rsidRDefault="00013DE3" w:rsidP="00E45E15">
            <w:pPr>
              <w:ind w:left="80"/>
              <w:jc w:val="center"/>
              <w:rPr>
                <w:rFonts w:ascii="Arial" w:hAnsi="Arial" w:cs="Arial"/>
                <w:b/>
              </w:rPr>
            </w:pPr>
            <w:r>
              <w:rPr>
                <w:rFonts w:ascii="Arial" w:hAnsi="Arial" w:cs="Arial"/>
                <w:b/>
              </w:rPr>
              <w:t>Vladimír Křivánek</w:t>
            </w:r>
          </w:p>
        </w:tc>
        <w:tc>
          <w:tcPr>
            <w:tcW w:w="1692" w:type="dxa"/>
            <w:vAlign w:val="center"/>
          </w:tcPr>
          <w:p w:rsidR="00EF3B35" w:rsidRPr="00217942" w:rsidRDefault="00EF3B35" w:rsidP="00E45E15">
            <w:pPr>
              <w:jc w:val="center"/>
              <w:rPr>
                <w:rFonts w:ascii="Arial" w:hAnsi="Arial" w:cs="Arial"/>
              </w:rPr>
            </w:pPr>
            <w:r w:rsidRPr="00217942">
              <w:rPr>
                <w:rFonts w:ascii="Arial" w:hAnsi="Arial" w:cs="Arial"/>
              </w:rPr>
              <w:t>Odbor</w:t>
            </w:r>
          </w:p>
        </w:tc>
        <w:tc>
          <w:tcPr>
            <w:tcW w:w="2533" w:type="dxa"/>
            <w:vAlign w:val="center"/>
          </w:tcPr>
          <w:p w:rsidR="00EF3B35" w:rsidRPr="00217942" w:rsidRDefault="00013DE3" w:rsidP="00E45E15">
            <w:pPr>
              <w:jc w:val="center"/>
              <w:rPr>
                <w:rFonts w:ascii="Arial" w:hAnsi="Arial" w:cs="Arial"/>
                <w:b/>
              </w:rPr>
            </w:pPr>
            <w:r>
              <w:rPr>
                <w:rFonts w:ascii="Arial" w:hAnsi="Arial" w:cs="Arial"/>
                <w:b/>
              </w:rPr>
              <w:t>OI</w:t>
            </w:r>
          </w:p>
        </w:tc>
      </w:tr>
    </w:tbl>
    <w:p w:rsidR="00013DE3" w:rsidRDefault="00013DE3" w:rsidP="00013DE3">
      <w:pPr>
        <w:spacing w:line="311" w:lineRule="exact"/>
        <w:rPr>
          <w:sz w:val="24"/>
          <w:szCs w:val="24"/>
        </w:rPr>
      </w:pPr>
    </w:p>
    <w:p w:rsidR="00013DE3" w:rsidRPr="00013DE3" w:rsidRDefault="00013DE3" w:rsidP="00013DE3">
      <w:pPr>
        <w:rPr>
          <w:rFonts w:ascii="Arial" w:hAnsi="Arial" w:cs="Arial"/>
          <w:sz w:val="24"/>
          <w:szCs w:val="24"/>
        </w:rPr>
      </w:pPr>
      <w:r w:rsidRPr="00013DE3">
        <w:rPr>
          <w:rFonts w:ascii="Arial" w:eastAsia="Arial" w:hAnsi="Arial" w:cs="Arial"/>
          <w:b/>
          <w:bCs/>
          <w:sz w:val="24"/>
          <w:szCs w:val="24"/>
        </w:rPr>
        <w:t>Výběrová řízení</w:t>
      </w:r>
    </w:p>
    <w:p w:rsidR="00013DE3" w:rsidRPr="00013DE3" w:rsidRDefault="00013DE3" w:rsidP="00013DE3">
      <w:pPr>
        <w:numPr>
          <w:ilvl w:val="0"/>
          <w:numId w:val="86"/>
        </w:numPr>
        <w:tabs>
          <w:tab w:val="left" w:pos="720"/>
        </w:tabs>
        <w:spacing w:after="0" w:line="266" w:lineRule="auto"/>
        <w:ind w:left="720" w:right="180" w:hanging="367"/>
        <w:rPr>
          <w:rFonts w:ascii="Arial" w:eastAsia="Arial" w:hAnsi="Arial" w:cs="Arial"/>
          <w:bCs/>
          <w:sz w:val="24"/>
          <w:szCs w:val="24"/>
        </w:rPr>
      </w:pPr>
      <w:r w:rsidRPr="00013DE3">
        <w:rPr>
          <w:rFonts w:ascii="Arial" w:eastAsia="Arial" w:hAnsi="Arial" w:cs="Arial"/>
          <w:bCs/>
          <w:sz w:val="24"/>
          <w:szCs w:val="24"/>
        </w:rPr>
        <w:t>Výběrové řízení na obměnu kamer městského kamerového dohledového systému (MKDS)</w:t>
      </w:r>
    </w:p>
    <w:p w:rsidR="00013DE3" w:rsidRPr="00013DE3" w:rsidRDefault="00013DE3" w:rsidP="00013DE3">
      <w:pPr>
        <w:spacing w:line="26" w:lineRule="exact"/>
        <w:rPr>
          <w:rFonts w:ascii="Arial" w:eastAsia="Arial" w:hAnsi="Arial" w:cs="Arial"/>
          <w:bCs/>
          <w:sz w:val="24"/>
          <w:szCs w:val="24"/>
        </w:rPr>
      </w:pPr>
    </w:p>
    <w:p w:rsidR="00013DE3" w:rsidRPr="00013DE3" w:rsidRDefault="00013DE3" w:rsidP="00013DE3">
      <w:pPr>
        <w:numPr>
          <w:ilvl w:val="0"/>
          <w:numId w:val="86"/>
        </w:numPr>
        <w:tabs>
          <w:tab w:val="left" w:pos="720"/>
        </w:tabs>
        <w:spacing w:after="0" w:line="264" w:lineRule="auto"/>
        <w:ind w:left="720" w:right="680" w:hanging="367"/>
        <w:rPr>
          <w:rFonts w:ascii="Arial" w:eastAsia="Arial" w:hAnsi="Arial" w:cs="Arial"/>
          <w:bCs/>
          <w:sz w:val="24"/>
          <w:szCs w:val="24"/>
        </w:rPr>
      </w:pPr>
      <w:r w:rsidRPr="00013DE3">
        <w:rPr>
          <w:rFonts w:ascii="Arial" w:eastAsia="Arial" w:hAnsi="Arial" w:cs="Arial"/>
          <w:bCs/>
          <w:sz w:val="24"/>
          <w:szCs w:val="24"/>
        </w:rPr>
        <w:t>VZ na pořízení dvou kopírovacích strojů – náhrada starých a opotřebovaných modelů</w:t>
      </w:r>
    </w:p>
    <w:p w:rsidR="00013DE3" w:rsidRPr="00013DE3" w:rsidRDefault="00013DE3" w:rsidP="00013DE3">
      <w:pPr>
        <w:spacing w:line="292" w:lineRule="exact"/>
        <w:rPr>
          <w:rFonts w:ascii="Arial" w:eastAsiaTheme="minorEastAsia" w:hAnsi="Arial" w:cs="Arial"/>
          <w:sz w:val="24"/>
          <w:szCs w:val="24"/>
        </w:rPr>
      </w:pPr>
    </w:p>
    <w:p w:rsidR="00013DE3" w:rsidRPr="00013DE3" w:rsidRDefault="00013DE3" w:rsidP="00013DE3">
      <w:pPr>
        <w:rPr>
          <w:rFonts w:ascii="Arial" w:hAnsi="Arial" w:cs="Arial"/>
          <w:sz w:val="24"/>
          <w:szCs w:val="24"/>
        </w:rPr>
      </w:pPr>
      <w:r w:rsidRPr="00013DE3">
        <w:rPr>
          <w:rFonts w:ascii="Arial" w:eastAsia="Arial" w:hAnsi="Arial" w:cs="Arial"/>
          <w:b/>
          <w:bCs/>
          <w:sz w:val="24"/>
          <w:szCs w:val="24"/>
        </w:rPr>
        <w:t>Městský kamerový a dohledový systém (MKDS)</w:t>
      </w:r>
    </w:p>
    <w:p w:rsidR="00013DE3" w:rsidRPr="00013DE3" w:rsidRDefault="00013DE3" w:rsidP="00013DE3">
      <w:pPr>
        <w:numPr>
          <w:ilvl w:val="0"/>
          <w:numId w:val="87"/>
        </w:numPr>
        <w:tabs>
          <w:tab w:val="left" w:pos="720"/>
        </w:tabs>
        <w:spacing w:after="0" w:line="266" w:lineRule="auto"/>
        <w:ind w:left="720" w:right="140" w:hanging="367"/>
        <w:rPr>
          <w:rFonts w:ascii="Arial" w:eastAsia="Arial" w:hAnsi="Arial" w:cs="Arial"/>
          <w:bCs/>
          <w:sz w:val="24"/>
          <w:szCs w:val="24"/>
        </w:rPr>
      </w:pPr>
      <w:r w:rsidRPr="00013DE3">
        <w:rPr>
          <w:rFonts w:ascii="Arial" w:eastAsia="Arial" w:hAnsi="Arial" w:cs="Arial"/>
          <w:bCs/>
          <w:sz w:val="24"/>
          <w:szCs w:val="24"/>
        </w:rPr>
        <w:t>Instalace nových kamer MKDS - křižovatka ulic Vrchlického a Jiráskova, schodiště budovy Masarykovo náměstí 1</w:t>
      </w:r>
    </w:p>
    <w:p w:rsidR="00013DE3" w:rsidRPr="00013DE3" w:rsidRDefault="00013DE3" w:rsidP="00013DE3">
      <w:pPr>
        <w:spacing w:line="15" w:lineRule="exact"/>
        <w:rPr>
          <w:rFonts w:ascii="Arial" w:eastAsia="Arial" w:hAnsi="Arial" w:cs="Arial"/>
          <w:bCs/>
          <w:sz w:val="24"/>
          <w:szCs w:val="24"/>
        </w:rPr>
      </w:pPr>
    </w:p>
    <w:p w:rsidR="00013DE3" w:rsidRPr="00013DE3" w:rsidRDefault="00013DE3" w:rsidP="00013DE3">
      <w:pPr>
        <w:numPr>
          <w:ilvl w:val="0"/>
          <w:numId w:val="87"/>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Oprava kamer - Jakubské náměstí, Náměstí Svobody, za Snahou</w:t>
      </w:r>
    </w:p>
    <w:p w:rsidR="00013DE3" w:rsidRPr="00013DE3" w:rsidRDefault="00013DE3" w:rsidP="00013DE3">
      <w:pPr>
        <w:spacing w:line="54" w:lineRule="exact"/>
        <w:rPr>
          <w:rFonts w:ascii="Arial" w:eastAsia="Arial" w:hAnsi="Arial" w:cs="Arial"/>
          <w:bCs/>
          <w:sz w:val="24"/>
          <w:szCs w:val="24"/>
        </w:rPr>
      </w:pPr>
    </w:p>
    <w:p w:rsidR="00013DE3" w:rsidRPr="00013DE3" w:rsidRDefault="00013DE3" w:rsidP="00013DE3">
      <w:pPr>
        <w:numPr>
          <w:ilvl w:val="0"/>
          <w:numId w:val="87"/>
        </w:numPr>
        <w:tabs>
          <w:tab w:val="left" w:pos="720"/>
        </w:tabs>
        <w:spacing w:after="0" w:line="268" w:lineRule="auto"/>
        <w:ind w:left="720" w:hanging="367"/>
        <w:rPr>
          <w:rFonts w:ascii="Arial" w:eastAsia="Arial" w:hAnsi="Arial" w:cs="Arial"/>
          <w:bCs/>
          <w:sz w:val="24"/>
          <w:szCs w:val="24"/>
        </w:rPr>
      </w:pPr>
      <w:r w:rsidRPr="00013DE3">
        <w:rPr>
          <w:rFonts w:ascii="Arial" w:eastAsia="Arial" w:hAnsi="Arial" w:cs="Arial"/>
          <w:bCs/>
          <w:sz w:val="24"/>
          <w:szCs w:val="24"/>
        </w:rPr>
        <w:t>Zprovoznění odesílání dat z kamer pro úsekové měření rychlosti (</w:t>
      </w:r>
      <w:proofErr w:type="spellStart"/>
      <w:r w:rsidRPr="00013DE3">
        <w:rPr>
          <w:rFonts w:ascii="Arial" w:eastAsia="Arial" w:hAnsi="Arial" w:cs="Arial"/>
          <w:bCs/>
          <w:sz w:val="24"/>
          <w:szCs w:val="24"/>
        </w:rPr>
        <w:t>Hosov</w:t>
      </w:r>
      <w:proofErr w:type="spellEnd"/>
      <w:r w:rsidRPr="00013DE3">
        <w:rPr>
          <w:rFonts w:ascii="Arial" w:eastAsia="Arial" w:hAnsi="Arial" w:cs="Arial"/>
          <w:bCs/>
          <w:sz w:val="24"/>
          <w:szCs w:val="24"/>
        </w:rPr>
        <w:t xml:space="preserve"> a Jihlavský tunel) do Centrální automatické kontroly vozidel policie ČR</w:t>
      </w:r>
    </w:p>
    <w:p w:rsidR="00013DE3" w:rsidRPr="00013DE3" w:rsidRDefault="00013DE3" w:rsidP="00013DE3">
      <w:pPr>
        <w:spacing w:line="244" w:lineRule="exact"/>
        <w:rPr>
          <w:rFonts w:ascii="Arial" w:eastAsiaTheme="minorEastAsia" w:hAnsi="Arial" w:cs="Arial"/>
          <w:sz w:val="24"/>
          <w:szCs w:val="24"/>
        </w:rPr>
      </w:pPr>
    </w:p>
    <w:p w:rsidR="00013DE3" w:rsidRPr="00013DE3" w:rsidRDefault="00013DE3" w:rsidP="00013DE3">
      <w:pPr>
        <w:rPr>
          <w:rFonts w:ascii="Arial" w:hAnsi="Arial" w:cs="Arial"/>
          <w:sz w:val="24"/>
          <w:szCs w:val="24"/>
        </w:rPr>
      </w:pPr>
      <w:r w:rsidRPr="00013DE3">
        <w:rPr>
          <w:rFonts w:ascii="Arial" w:eastAsia="Arial" w:hAnsi="Arial" w:cs="Arial"/>
          <w:b/>
          <w:bCs/>
          <w:sz w:val="24"/>
          <w:szCs w:val="24"/>
        </w:rPr>
        <w:t>Síťová problematika</w:t>
      </w:r>
    </w:p>
    <w:p w:rsidR="00013DE3" w:rsidRPr="00013DE3" w:rsidRDefault="00013DE3" w:rsidP="00013DE3">
      <w:pPr>
        <w:numPr>
          <w:ilvl w:val="0"/>
          <w:numId w:val="88"/>
        </w:numPr>
        <w:tabs>
          <w:tab w:val="left" w:pos="720"/>
        </w:tabs>
        <w:spacing w:after="0" w:line="266" w:lineRule="auto"/>
        <w:ind w:left="720" w:right="740" w:hanging="367"/>
        <w:rPr>
          <w:rFonts w:ascii="Arial" w:eastAsia="Arial" w:hAnsi="Arial" w:cs="Arial"/>
          <w:bCs/>
          <w:sz w:val="24"/>
          <w:szCs w:val="24"/>
        </w:rPr>
      </w:pPr>
      <w:r w:rsidRPr="00013DE3">
        <w:rPr>
          <w:rFonts w:ascii="Arial" w:eastAsia="Arial" w:hAnsi="Arial" w:cs="Arial"/>
          <w:bCs/>
          <w:sz w:val="24"/>
          <w:szCs w:val="24"/>
        </w:rPr>
        <w:t xml:space="preserve">Přepojení sítí základních škol do adresní struktury </w:t>
      </w:r>
      <w:proofErr w:type="spellStart"/>
      <w:r w:rsidRPr="00013DE3">
        <w:rPr>
          <w:rFonts w:ascii="Arial" w:eastAsia="Arial" w:hAnsi="Arial" w:cs="Arial"/>
          <w:bCs/>
          <w:sz w:val="24"/>
          <w:szCs w:val="24"/>
        </w:rPr>
        <w:t>CESNETu</w:t>
      </w:r>
      <w:proofErr w:type="spellEnd"/>
      <w:r w:rsidRPr="00013DE3">
        <w:rPr>
          <w:rFonts w:ascii="Arial" w:eastAsia="Arial" w:hAnsi="Arial" w:cs="Arial"/>
          <w:bCs/>
          <w:sz w:val="24"/>
          <w:szCs w:val="24"/>
        </w:rPr>
        <w:t xml:space="preserve"> (nově pořízená internetová konektivita)</w:t>
      </w:r>
    </w:p>
    <w:p w:rsidR="00013DE3" w:rsidRPr="00013DE3" w:rsidRDefault="00013DE3" w:rsidP="00013DE3">
      <w:pPr>
        <w:spacing w:line="15" w:lineRule="exact"/>
        <w:rPr>
          <w:rFonts w:ascii="Arial" w:eastAsia="Arial" w:hAnsi="Arial" w:cs="Arial"/>
          <w:bCs/>
          <w:sz w:val="24"/>
          <w:szCs w:val="24"/>
        </w:rPr>
      </w:pPr>
    </w:p>
    <w:p w:rsidR="00013DE3" w:rsidRPr="00013DE3" w:rsidRDefault="00013DE3" w:rsidP="00013DE3">
      <w:pPr>
        <w:numPr>
          <w:ilvl w:val="0"/>
          <w:numId w:val="88"/>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 xml:space="preserve">Připojení měníren DPMJ (Sokolovská a </w:t>
      </w:r>
      <w:proofErr w:type="spellStart"/>
      <w:r w:rsidRPr="00013DE3">
        <w:rPr>
          <w:rFonts w:ascii="Arial" w:eastAsia="Arial" w:hAnsi="Arial" w:cs="Arial"/>
          <w:bCs/>
          <w:sz w:val="24"/>
          <w:szCs w:val="24"/>
        </w:rPr>
        <w:t>Pávovská</w:t>
      </w:r>
      <w:proofErr w:type="spellEnd"/>
      <w:r w:rsidRPr="00013DE3">
        <w:rPr>
          <w:rFonts w:ascii="Arial" w:eastAsia="Arial" w:hAnsi="Arial" w:cs="Arial"/>
          <w:bCs/>
          <w:sz w:val="24"/>
          <w:szCs w:val="24"/>
        </w:rPr>
        <w:t>) k metropolitní síti</w:t>
      </w:r>
    </w:p>
    <w:p w:rsidR="00013DE3" w:rsidRPr="00013DE3" w:rsidRDefault="00013DE3" w:rsidP="00013DE3">
      <w:pPr>
        <w:spacing w:line="51" w:lineRule="exact"/>
        <w:rPr>
          <w:rFonts w:ascii="Arial" w:eastAsia="Arial" w:hAnsi="Arial" w:cs="Arial"/>
          <w:bCs/>
          <w:sz w:val="24"/>
          <w:szCs w:val="24"/>
        </w:rPr>
      </w:pPr>
    </w:p>
    <w:p w:rsidR="00013DE3" w:rsidRPr="00013DE3" w:rsidRDefault="00013DE3" w:rsidP="00013DE3">
      <w:pPr>
        <w:numPr>
          <w:ilvl w:val="0"/>
          <w:numId w:val="88"/>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Připojení nového pracoviště TIC (Drána Jihlavy) v ulici Matky Boží k metropolitní síti</w:t>
      </w:r>
    </w:p>
    <w:p w:rsidR="00013DE3" w:rsidRPr="00013DE3" w:rsidRDefault="00013DE3" w:rsidP="00013DE3">
      <w:pPr>
        <w:spacing w:line="293" w:lineRule="exact"/>
        <w:rPr>
          <w:rFonts w:ascii="Arial" w:eastAsiaTheme="minorEastAsia" w:hAnsi="Arial" w:cs="Arial"/>
          <w:sz w:val="24"/>
          <w:szCs w:val="24"/>
        </w:rPr>
      </w:pPr>
    </w:p>
    <w:p w:rsidR="00013DE3" w:rsidRPr="00013DE3" w:rsidRDefault="00013DE3" w:rsidP="00013DE3">
      <w:pPr>
        <w:rPr>
          <w:rFonts w:ascii="Arial" w:hAnsi="Arial" w:cs="Arial"/>
          <w:sz w:val="24"/>
          <w:szCs w:val="24"/>
        </w:rPr>
      </w:pPr>
      <w:r w:rsidRPr="00013DE3">
        <w:rPr>
          <w:rFonts w:ascii="Arial" w:eastAsia="Arial" w:hAnsi="Arial" w:cs="Arial"/>
          <w:b/>
          <w:bCs/>
          <w:sz w:val="24"/>
          <w:szCs w:val="24"/>
        </w:rPr>
        <w:t>Podpora zřizovaným organizacím</w:t>
      </w:r>
    </w:p>
    <w:p w:rsidR="00013DE3" w:rsidRPr="00013DE3" w:rsidRDefault="00013DE3" w:rsidP="00013DE3">
      <w:pPr>
        <w:numPr>
          <w:ilvl w:val="0"/>
          <w:numId w:val="89"/>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Městská Knihovna – instalace 3D tiskárny</w:t>
      </w:r>
    </w:p>
    <w:p w:rsidR="00013DE3" w:rsidRPr="00013DE3" w:rsidRDefault="00013DE3" w:rsidP="00013DE3">
      <w:pPr>
        <w:spacing w:line="13" w:lineRule="exact"/>
        <w:rPr>
          <w:rFonts w:ascii="Arial" w:eastAsia="Arial" w:hAnsi="Arial" w:cs="Arial"/>
          <w:bCs/>
          <w:sz w:val="24"/>
          <w:szCs w:val="24"/>
        </w:rPr>
      </w:pPr>
    </w:p>
    <w:p w:rsidR="00013DE3" w:rsidRPr="00013DE3" w:rsidRDefault="00013DE3" w:rsidP="00013DE3">
      <w:pPr>
        <w:numPr>
          <w:ilvl w:val="0"/>
          <w:numId w:val="89"/>
        </w:numPr>
        <w:tabs>
          <w:tab w:val="left" w:pos="720"/>
        </w:tabs>
        <w:spacing w:after="0" w:line="230" w:lineRule="auto"/>
        <w:ind w:left="720" w:hanging="367"/>
        <w:rPr>
          <w:rFonts w:ascii="Arial" w:eastAsia="Arial" w:hAnsi="Arial" w:cs="Arial"/>
          <w:bCs/>
          <w:sz w:val="24"/>
          <w:szCs w:val="24"/>
        </w:rPr>
      </w:pPr>
      <w:r w:rsidRPr="00013DE3">
        <w:rPr>
          <w:rFonts w:ascii="Arial" w:eastAsia="Arial" w:hAnsi="Arial" w:cs="Arial"/>
          <w:bCs/>
          <w:sz w:val="24"/>
          <w:szCs w:val="24"/>
        </w:rPr>
        <w:t>ZŠ Havlíčkova - instalace a konfigurace serveru, nastavení VPN pro uživatele</w:t>
      </w:r>
    </w:p>
    <w:p w:rsidR="00013DE3" w:rsidRPr="00013DE3" w:rsidRDefault="00013DE3" w:rsidP="00013DE3">
      <w:pPr>
        <w:spacing w:line="11" w:lineRule="exact"/>
        <w:rPr>
          <w:rFonts w:ascii="Arial" w:eastAsia="Arial" w:hAnsi="Arial" w:cs="Arial"/>
          <w:bCs/>
          <w:sz w:val="24"/>
          <w:szCs w:val="24"/>
        </w:rPr>
      </w:pPr>
    </w:p>
    <w:p w:rsidR="00013DE3" w:rsidRPr="00013DE3" w:rsidRDefault="00013DE3" w:rsidP="00013DE3">
      <w:pPr>
        <w:numPr>
          <w:ilvl w:val="0"/>
          <w:numId w:val="89"/>
        </w:numPr>
        <w:tabs>
          <w:tab w:val="left" w:pos="720"/>
        </w:tabs>
        <w:spacing w:after="0" w:line="230" w:lineRule="auto"/>
        <w:ind w:left="720" w:hanging="367"/>
        <w:rPr>
          <w:rFonts w:ascii="Arial" w:eastAsia="Arial" w:hAnsi="Arial" w:cs="Arial"/>
          <w:bCs/>
          <w:sz w:val="24"/>
          <w:szCs w:val="24"/>
        </w:rPr>
      </w:pPr>
      <w:r w:rsidRPr="00013DE3">
        <w:rPr>
          <w:rFonts w:ascii="Arial" w:eastAsia="Arial" w:hAnsi="Arial" w:cs="Arial"/>
          <w:bCs/>
          <w:sz w:val="24"/>
          <w:szCs w:val="24"/>
        </w:rPr>
        <w:t>ZŠ Nad Plovárnou – výměna baterií záložního zdroje metropolitního bodu</w:t>
      </w:r>
    </w:p>
    <w:p w:rsidR="00013DE3" w:rsidRPr="00013DE3" w:rsidRDefault="00013DE3" w:rsidP="00013DE3">
      <w:pPr>
        <w:spacing w:line="16" w:lineRule="exact"/>
        <w:rPr>
          <w:rFonts w:ascii="Arial" w:eastAsia="Arial" w:hAnsi="Arial" w:cs="Arial"/>
          <w:bCs/>
          <w:sz w:val="24"/>
          <w:szCs w:val="24"/>
        </w:rPr>
      </w:pPr>
    </w:p>
    <w:p w:rsidR="00013DE3" w:rsidRPr="00013DE3" w:rsidRDefault="00013DE3" w:rsidP="00013DE3">
      <w:pPr>
        <w:numPr>
          <w:ilvl w:val="0"/>
          <w:numId w:val="89"/>
        </w:numPr>
        <w:tabs>
          <w:tab w:val="left" w:pos="720"/>
        </w:tabs>
        <w:spacing w:after="0" w:line="266" w:lineRule="auto"/>
        <w:ind w:left="720" w:right="600" w:hanging="367"/>
        <w:rPr>
          <w:rFonts w:ascii="Arial" w:eastAsia="Arial" w:hAnsi="Arial" w:cs="Arial"/>
          <w:bCs/>
          <w:sz w:val="24"/>
          <w:szCs w:val="24"/>
        </w:rPr>
      </w:pPr>
      <w:r w:rsidRPr="00013DE3">
        <w:rPr>
          <w:rFonts w:ascii="Arial" w:eastAsia="Arial" w:hAnsi="Arial" w:cs="Arial"/>
          <w:bCs/>
          <w:sz w:val="24"/>
          <w:szCs w:val="24"/>
        </w:rPr>
        <w:t>Spuštění nového serveru pro webové aplikace městských organizací, migrace stránek eshop.zoojihlava.cz na nový server</w:t>
      </w:r>
    </w:p>
    <w:p w:rsidR="00013DE3" w:rsidRPr="00013DE3" w:rsidRDefault="00013DE3" w:rsidP="00013DE3">
      <w:pPr>
        <w:spacing w:line="249" w:lineRule="exact"/>
        <w:rPr>
          <w:rFonts w:ascii="Arial" w:eastAsiaTheme="minorEastAsia" w:hAnsi="Arial" w:cs="Arial"/>
          <w:sz w:val="24"/>
          <w:szCs w:val="24"/>
        </w:rPr>
      </w:pPr>
    </w:p>
    <w:p w:rsidR="00013DE3" w:rsidRPr="00013DE3" w:rsidRDefault="00013DE3" w:rsidP="00013DE3">
      <w:pPr>
        <w:rPr>
          <w:rFonts w:ascii="Arial" w:hAnsi="Arial" w:cs="Arial"/>
          <w:sz w:val="24"/>
          <w:szCs w:val="24"/>
        </w:rPr>
      </w:pPr>
      <w:r w:rsidRPr="00013DE3">
        <w:rPr>
          <w:rFonts w:ascii="Arial" w:eastAsia="Arial" w:hAnsi="Arial" w:cs="Arial"/>
          <w:b/>
          <w:bCs/>
          <w:sz w:val="24"/>
          <w:szCs w:val="24"/>
        </w:rPr>
        <w:t>Servery</w:t>
      </w:r>
    </w:p>
    <w:p w:rsidR="00013DE3" w:rsidRPr="00013DE3" w:rsidRDefault="00013DE3" w:rsidP="00013DE3">
      <w:pPr>
        <w:numPr>
          <w:ilvl w:val="0"/>
          <w:numId w:val="90"/>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Migrace IS Vera do nového databázového prostředí</w:t>
      </w:r>
    </w:p>
    <w:p w:rsidR="00013DE3" w:rsidRPr="00013DE3" w:rsidRDefault="00013DE3" w:rsidP="00013DE3">
      <w:pPr>
        <w:spacing w:line="43" w:lineRule="exact"/>
        <w:rPr>
          <w:rFonts w:ascii="Arial" w:eastAsia="Arial" w:hAnsi="Arial" w:cs="Arial"/>
          <w:bCs/>
          <w:sz w:val="24"/>
          <w:szCs w:val="24"/>
        </w:rPr>
      </w:pPr>
    </w:p>
    <w:p w:rsidR="00013DE3" w:rsidRPr="00013DE3" w:rsidRDefault="00013DE3" w:rsidP="00013DE3">
      <w:pPr>
        <w:numPr>
          <w:ilvl w:val="0"/>
          <w:numId w:val="90"/>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Upgrade IS Vera na verzi 20</w:t>
      </w:r>
    </w:p>
    <w:p w:rsidR="00013DE3" w:rsidRPr="00013DE3" w:rsidRDefault="00013DE3" w:rsidP="00013DE3">
      <w:pPr>
        <w:spacing w:line="45" w:lineRule="exact"/>
        <w:rPr>
          <w:rFonts w:ascii="Arial" w:eastAsia="Arial" w:hAnsi="Arial" w:cs="Arial"/>
          <w:bCs/>
          <w:sz w:val="24"/>
          <w:szCs w:val="24"/>
        </w:rPr>
      </w:pPr>
    </w:p>
    <w:p w:rsidR="00013DE3" w:rsidRPr="00013DE3" w:rsidRDefault="00013DE3" w:rsidP="00013DE3">
      <w:pPr>
        <w:numPr>
          <w:ilvl w:val="0"/>
          <w:numId w:val="90"/>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lastRenderedPageBreak/>
        <w:t>Instalace nového modulu IS Vera pro agendu odboru sociálních věcí</w:t>
      </w:r>
    </w:p>
    <w:p w:rsidR="00013DE3" w:rsidRPr="00013DE3" w:rsidRDefault="00013DE3" w:rsidP="00013DE3">
      <w:pPr>
        <w:spacing w:line="45" w:lineRule="exact"/>
        <w:rPr>
          <w:rFonts w:ascii="Arial" w:eastAsia="Arial" w:hAnsi="Arial" w:cs="Arial"/>
          <w:bCs/>
          <w:sz w:val="24"/>
          <w:szCs w:val="24"/>
        </w:rPr>
      </w:pPr>
    </w:p>
    <w:p w:rsidR="00013DE3" w:rsidRPr="00013DE3" w:rsidRDefault="00013DE3" w:rsidP="00013DE3">
      <w:pPr>
        <w:numPr>
          <w:ilvl w:val="0"/>
          <w:numId w:val="90"/>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Migrace serverů pro filtrování spamu do virtuálního prostředí</w:t>
      </w:r>
    </w:p>
    <w:p w:rsidR="00013DE3" w:rsidRPr="00013DE3" w:rsidRDefault="00013DE3" w:rsidP="00013DE3">
      <w:pPr>
        <w:spacing w:line="43" w:lineRule="exact"/>
        <w:rPr>
          <w:rFonts w:ascii="Arial" w:eastAsia="Arial" w:hAnsi="Arial" w:cs="Arial"/>
          <w:bCs/>
          <w:sz w:val="24"/>
          <w:szCs w:val="24"/>
        </w:rPr>
      </w:pPr>
    </w:p>
    <w:p w:rsidR="00013DE3" w:rsidRPr="00013DE3" w:rsidRDefault="00013DE3" w:rsidP="00013DE3">
      <w:pPr>
        <w:numPr>
          <w:ilvl w:val="0"/>
          <w:numId w:val="90"/>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Upgrade serverů pro videokonference (jitsi.jihlava-city.cz)</w:t>
      </w:r>
    </w:p>
    <w:p w:rsidR="00013DE3" w:rsidRPr="00013DE3" w:rsidRDefault="00013DE3" w:rsidP="00013DE3">
      <w:pPr>
        <w:spacing w:line="279" w:lineRule="exact"/>
        <w:rPr>
          <w:rFonts w:ascii="Arial" w:eastAsiaTheme="minorEastAsia" w:hAnsi="Arial" w:cs="Arial"/>
          <w:sz w:val="24"/>
          <w:szCs w:val="24"/>
        </w:rPr>
      </w:pPr>
    </w:p>
    <w:p w:rsidR="00013DE3" w:rsidRPr="00013DE3" w:rsidRDefault="00013DE3" w:rsidP="00013DE3">
      <w:pPr>
        <w:rPr>
          <w:rFonts w:ascii="Arial" w:hAnsi="Arial" w:cs="Arial"/>
          <w:sz w:val="24"/>
          <w:szCs w:val="24"/>
        </w:rPr>
      </w:pPr>
      <w:r w:rsidRPr="00013DE3">
        <w:rPr>
          <w:rFonts w:ascii="Arial" w:eastAsia="Arial" w:hAnsi="Arial" w:cs="Arial"/>
          <w:b/>
          <w:bCs/>
          <w:sz w:val="24"/>
          <w:szCs w:val="24"/>
        </w:rPr>
        <w:t>Telefonie</w:t>
      </w:r>
    </w:p>
    <w:p w:rsidR="00013DE3" w:rsidRPr="00013DE3" w:rsidRDefault="00013DE3" w:rsidP="00E45E15">
      <w:pPr>
        <w:numPr>
          <w:ilvl w:val="0"/>
          <w:numId w:val="91"/>
        </w:numPr>
        <w:tabs>
          <w:tab w:val="left" w:pos="720"/>
        </w:tabs>
        <w:spacing w:after="0" w:line="400" w:lineRule="exact"/>
        <w:ind w:left="720" w:hanging="367"/>
        <w:rPr>
          <w:rFonts w:ascii="Arial" w:hAnsi="Arial" w:cs="Arial"/>
          <w:sz w:val="24"/>
          <w:szCs w:val="24"/>
        </w:rPr>
      </w:pPr>
      <w:r w:rsidRPr="00013DE3">
        <w:rPr>
          <w:rFonts w:ascii="Arial" w:eastAsia="Arial" w:hAnsi="Arial" w:cs="Arial"/>
          <w:bCs/>
          <w:sz w:val="24"/>
          <w:szCs w:val="24"/>
        </w:rPr>
        <w:t>Připojení MŠ Erbenova do systému IP telefonie MMJ</w:t>
      </w:r>
      <w:bookmarkStart w:id="2" w:name="page2"/>
      <w:bookmarkEnd w:id="2"/>
    </w:p>
    <w:p w:rsidR="00013DE3" w:rsidRPr="00013DE3" w:rsidRDefault="00013DE3" w:rsidP="00013DE3">
      <w:pPr>
        <w:tabs>
          <w:tab w:val="left" w:pos="720"/>
        </w:tabs>
        <w:spacing w:after="0" w:line="400" w:lineRule="exact"/>
        <w:ind w:left="353"/>
        <w:rPr>
          <w:rFonts w:ascii="Arial" w:hAnsi="Arial" w:cs="Arial"/>
          <w:sz w:val="24"/>
          <w:szCs w:val="24"/>
        </w:rPr>
      </w:pPr>
    </w:p>
    <w:p w:rsidR="00013DE3" w:rsidRPr="00013DE3" w:rsidRDefault="00013DE3" w:rsidP="00013DE3">
      <w:pPr>
        <w:tabs>
          <w:tab w:val="left" w:pos="720"/>
        </w:tabs>
        <w:spacing w:after="0" w:line="400" w:lineRule="exact"/>
        <w:ind w:left="353"/>
        <w:rPr>
          <w:rFonts w:ascii="Arial" w:hAnsi="Arial" w:cs="Arial"/>
          <w:b/>
          <w:sz w:val="24"/>
          <w:szCs w:val="24"/>
        </w:rPr>
      </w:pPr>
      <w:r w:rsidRPr="00013DE3">
        <w:rPr>
          <w:rFonts w:ascii="Arial" w:eastAsia="Arial" w:hAnsi="Arial" w:cs="Arial"/>
          <w:b/>
          <w:bCs/>
          <w:sz w:val="24"/>
          <w:szCs w:val="24"/>
        </w:rPr>
        <w:t>IS VERA Radnice</w:t>
      </w:r>
    </w:p>
    <w:p w:rsidR="00013DE3" w:rsidRPr="00013DE3" w:rsidRDefault="00013DE3" w:rsidP="00013DE3">
      <w:pPr>
        <w:spacing w:line="70" w:lineRule="exact"/>
        <w:rPr>
          <w:rFonts w:ascii="Arial" w:hAnsi="Arial" w:cs="Arial"/>
          <w:sz w:val="24"/>
          <w:szCs w:val="24"/>
        </w:rPr>
      </w:pPr>
    </w:p>
    <w:p w:rsidR="00013DE3" w:rsidRPr="00013DE3" w:rsidRDefault="00013DE3" w:rsidP="00013DE3">
      <w:pPr>
        <w:numPr>
          <w:ilvl w:val="0"/>
          <w:numId w:val="92"/>
        </w:numPr>
        <w:tabs>
          <w:tab w:val="left" w:pos="721"/>
        </w:tabs>
        <w:spacing w:after="0" w:line="249" w:lineRule="auto"/>
        <w:ind w:left="720" w:right="240" w:hanging="367"/>
        <w:rPr>
          <w:rFonts w:ascii="Arial" w:eastAsia="Arial" w:hAnsi="Arial" w:cs="Arial"/>
          <w:bCs/>
          <w:sz w:val="24"/>
          <w:szCs w:val="24"/>
        </w:rPr>
      </w:pPr>
      <w:r w:rsidRPr="00013DE3">
        <w:rPr>
          <w:rFonts w:ascii="Arial" w:eastAsia="Arial" w:hAnsi="Arial" w:cs="Arial"/>
          <w:bCs/>
          <w:sz w:val="24"/>
          <w:szCs w:val="24"/>
        </w:rPr>
        <w:t xml:space="preserve">Po přípravách testovacího prostředí z minulého období (3. čtvrtletí) proběhla ostrá migrace databáze pro IS VERA z DB </w:t>
      </w:r>
      <w:proofErr w:type="spellStart"/>
      <w:r w:rsidRPr="00013DE3">
        <w:rPr>
          <w:rFonts w:ascii="Arial" w:eastAsia="Arial" w:hAnsi="Arial" w:cs="Arial"/>
          <w:bCs/>
          <w:sz w:val="24"/>
          <w:szCs w:val="24"/>
        </w:rPr>
        <w:t>Oracle</w:t>
      </w:r>
      <w:proofErr w:type="spellEnd"/>
      <w:r w:rsidRPr="00013DE3">
        <w:rPr>
          <w:rFonts w:ascii="Arial" w:eastAsia="Arial" w:hAnsi="Arial" w:cs="Arial"/>
          <w:bCs/>
          <w:sz w:val="24"/>
          <w:szCs w:val="24"/>
        </w:rPr>
        <w:t xml:space="preserve"> na DB </w:t>
      </w:r>
      <w:proofErr w:type="spellStart"/>
      <w:r w:rsidRPr="00013DE3">
        <w:rPr>
          <w:rFonts w:ascii="Arial" w:eastAsia="Arial" w:hAnsi="Arial" w:cs="Arial"/>
          <w:bCs/>
          <w:sz w:val="24"/>
          <w:szCs w:val="24"/>
        </w:rPr>
        <w:t>PostgreSQL</w:t>
      </w:r>
      <w:proofErr w:type="spellEnd"/>
      <w:r w:rsidRPr="00013DE3">
        <w:rPr>
          <w:rFonts w:ascii="Arial" w:eastAsia="Arial" w:hAnsi="Arial" w:cs="Arial"/>
          <w:bCs/>
          <w:sz w:val="24"/>
          <w:szCs w:val="24"/>
        </w:rPr>
        <w:t>.</w:t>
      </w:r>
    </w:p>
    <w:p w:rsidR="00013DE3" w:rsidRPr="00013DE3" w:rsidRDefault="00013DE3" w:rsidP="00013DE3">
      <w:pPr>
        <w:spacing w:line="1" w:lineRule="exact"/>
        <w:rPr>
          <w:rFonts w:ascii="Arial" w:eastAsia="Arial" w:hAnsi="Arial" w:cs="Arial"/>
          <w:bCs/>
          <w:sz w:val="24"/>
          <w:szCs w:val="24"/>
        </w:rPr>
      </w:pPr>
    </w:p>
    <w:p w:rsidR="00013DE3" w:rsidRPr="00013DE3" w:rsidRDefault="00013DE3" w:rsidP="00013DE3">
      <w:pPr>
        <w:numPr>
          <w:ilvl w:val="0"/>
          <w:numId w:val="92"/>
        </w:numPr>
        <w:tabs>
          <w:tab w:val="left" w:pos="721"/>
        </w:tabs>
        <w:spacing w:after="0" w:line="235" w:lineRule="auto"/>
        <w:ind w:left="720" w:right="260" w:hanging="367"/>
        <w:rPr>
          <w:rFonts w:ascii="Arial" w:eastAsia="Arial" w:hAnsi="Arial" w:cs="Arial"/>
          <w:bCs/>
          <w:sz w:val="24"/>
          <w:szCs w:val="24"/>
        </w:rPr>
      </w:pPr>
      <w:r w:rsidRPr="00013DE3">
        <w:rPr>
          <w:rFonts w:ascii="Arial" w:eastAsia="Arial" w:hAnsi="Arial" w:cs="Arial"/>
          <w:bCs/>
          <w:sz w:val="24"/>
          <w:szCs w:val="24"/>
        </w:rPr>
        <w:t>Po ověření průběhu migrace a správnosti dat byla provedena velká aktualizace IS VERA z verze 19 na verzi 20.</w:t>
      </w:r>
    </w:p>
    <w:p w:rsidR="00013DE3" w:rsidRPr="00013DE3" w:rsidRDefault="00013DE3" w:rsidP="00013DE3">
      <w:pPr>
        <w:spacing w:line="9" w:lineRule="exact"/>
        <w:rPr>
          <w:rFonts w:ascii="Arial" w:eastAsia="Arial" w:hAnsi="Arial" w:cs="Arial"/>
          <w:bCs/>
          <w:sz w:val="24"/>
          <w:szCs w:val="24"/>
        </w:rPr>
      </w:pPr>
    </w:p>
    <w:p w:rsidR="00013DE3" w:rsidRPr="00013DE3" w:rsidRDefault="00013DE3" w:rsidP="00013DE3">
      <w:pPr>
        <w:numPr>
          <w:ilvl w:val="0"/>
          <w:numId w:val="92"/>
        </w:numPr>
        <w:tabs>
          <w:tab w:val="left" w:pos="721"/>
        </w:tabs>
        <w:spacing w:after="0" w:line="237" w:lineRule="auto"/>
        <w:ind w:left="720" w:right="380" w:hanging="367"/>
        <w:rPr>
          <w:rFonts w:ascii="Arial" w:eastAsia="Arial" w:hAnsi="Arial" w:cs="Arial"/>
          <w:bCs/>
          <w:sz w:val="24"/>
          <w:szCs w:val="24"/>
        </w:rPr>
      </w:pPr>
      <w:r w:rsidRPr="00013DE3">
        <w:rPr>
          <w:rFonts w:ascii="Arial" w:eastAsia="Arial" w:hAnsi="Arial" w:cs="Arial"/>
          <w:bCs/>
          <w:sz w:val="24"/>
          <w:szCs w:val="24"/>
        </w:rPr>
        <w:t xml:space="preserve">V souvislosti s migrací dat na jiný typ databázového serveru bylo potřeba upravit naše vlastní pohledy do databáze využívané našimi webovými a GIS aplikacemi. Některé aplikace musely být také upraveny, aby napojení odpovídalo novému formátu databáze </w:t>
      </w:r>
      <w:proofErr w:type="spellStart"/>
      <w:r w:rsidRPr="00013DE3">
        <w:rPr>
          <w:rFonts w:ascii="Arial" w:eastAsia="Arial" w:hAnsi="Arial" w:cs="Arial"/>
          <w:bCs/>
          <w:sz w:val="24"/>
          <w:szCs w:val="24"/>
        </w:rPr>
        <w:t>PostgreSQL</w:t>
      </w:r>
      <w:proofErr w:type="spellEnd"/>
      <w:r w:rsidRPr="00013DE3">
        <w:rPr>
          <w:rFonts w:ascii="Arial" w:eastAsia="Arial" w:hAnsi="Arial" w:cs="Arial"/>
          <w:bCs/>
          <w:sz w:val="24"/>
          <w:szCs w:val="24"/>
        </w:rPr>
        <w:t>.</w:t>
      </w:r>
    </w:p>
    <w:p w:rsidR="00013DE3" w:rsidRPr="00013DE3" w:rsidRDefault="00013DE3" w:rsidP="00013DE3">
      <w:pPr>
        <w:numPr>
          <w:ilvl w:val="0"/>
          <w:numId w:val="92"/>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Pokračovaly schůzky k chystanému novému parkovacímu systému</w:t>
      </w:r>
    </w:p>
    <w:p w:rsidR="00013DE3" w:rsidRPr="00013DE3" w:rsidRDefault="00013DE3" w:rsidP="00013DE3">
      <w:pPr>
        <w:spacing w:line="238" w:lineRule="exact"/>
        <w:rPr>
          <w:rFonts w:ascii="Arial" w:eastAsiaTheme="minorEastAsia" w:hAnsi="Arial" w:cs="Arial"/>
          <w:sz w:val="24"/>
          <w:szCs w:val="24"/>
        </w:rPr>
      </w:pPr>
    </w:p>
    <w:p w:rsidR="00013DE3" w:rsidRPr="00013DE3" w:rsidRDefault="00013DE3" w:rsidP="00013DE3">
      <w:pPr>
        <w:rPr>
          <w:rFonts w:ascii="Arial" w:hAnsi="Arial" w:cs="Arial"/>
          <w:sz w:val="24"/>
          <w:szCs w:val="24"/>
        </w:rPr>
      </w:pPr>
      <w:r w:rsidRPr="00013DE3">
        <w:rPr>
          <w:rFonts w:ascii="Arial" w:eastAsia="Arial" w:hAnsi="Arial" w:cs="Arial"/>
          <w:b/>
          <w:bCs/>
          <w:sz w:val="24"/>
          <w:szCs w:val="24"/>
        </w:rPr>
        <w:t>IS VERA Radnice – spisová služba</w:t>
      </w:r>
    </w:p>
    <w:p w:rsidR="00013DE3" w:rsidRPr="00013DE3" w:rsidRDefault="00013DE3" w:rsidP="00013DE3">
      <w:pPr>
        <w:numPr>
          <w:ilvl w:val="0"/>
          <w:numId w:val="93"/>
        </w:numPr>
        <w:tabs>
          <w:tab w:val="left" w:pos="721"/>
        </w:tabs>
        <w:spacing w:after="0" w:line="249" w:lineRule="auto"/>
        <w:ind w:left="720" w:right="20" w:hanging="367"/>
        <w:rPr>
          <w:rFonts w:ascii="Arial" w:eastAsia="Arial" w:hAnsi="Arial" w:cs="Arial"/>
          <w:bCs/>
          <w:sz w:val="24"/>
          <w:szCs w:val="24"/>
        </w:rPr>
      </w:pPr>
      <w:r w:rsidRPr="00013DE3">
        <w:rPr>
          <w:rFonts w:ascii="Arial" w:eastAsia="Arial" w:hAnsi="Arial" w:cs="Arial"/>
          <w:bCs/>
          <w:sz w:val="24"/>
          <w:szCs w:val="24"/>
        </w:rPr>
        <w:t xml:space="preserve">Spolupráce s Mgr. </w:t>
      </w:r>
      <w:proofErr w:type="spellStart"/>
      <w:r w:rsidRPr="00013DE3">
        <w:rPr>
          <w:rFonts w:ascii="Arial" w:eastAsia="Arial" w:hAnsi="Arial" w:cs="Arial"/>
          <w:bCs/>
          <w:sz w:val="24"/>
          <w:szCs w:val="24"/>
        </w:rPr>
        <w:t>Škrdlovou</w:t>
      </w:r>
      <w:proofErr w:type="spellEnd"/>
      <w:r w:rsidRPr="00013DE3">
        <w:rPr>
          <w:rFonts w:ascii="Arial" w:eastAsia="Arial" w:hAnsi="Arial" w:cs="Arial"/>
          <w:bCs/>
          <w:sz w:val="24"/>
          <w:szCs w:val="24"/>
        </w:rPr>
        <w:t xml:space="preserve"> na provedení testovací elektronické skartace z ostrých dat na testovacím portálu národního digitálního archivu. Na základě tohoto testu pak byly řešeny nevalidní SIP a opraveny v datech spisové služby.</w:t>
      </w:r>
    </w:p>
    <w:p w:rsidR="00013DE3" w:rsidRPr="00013DE3" w:rsidRDefault="00013DE3" w:rsidP="00013DE3">
      <w:pPr>
        <w:spacing w:line="1" w:lineRule="exact"/>
        <w:rPr>
          <w:rFonts w:ascii="Arial" w:eastAsia="Arial" w:hAnsi="Arial" w:cs="Arial"/>
          <w:bCs/>
          <w:sz w:val="24"/>
          <w:szCs w:val="24"/>
        </w:rPr>
      </w:pPr>
    </w:p>
    <w:p w:rsidR="00013DE3" w:rsidRPr="00013DE3" w:rsidRDefault="00013DE3" w:rsidP="00013DE3">
      <w:pPr>
        <w:numPr>
          <w:ilvl w:val="0"/>
          <w:numId w:val="93"/>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 xml:space="preserve">Byly zahájeny přípravy na napojení webové aplikace </w:t>
      </w:r>
      <w:proofErr w:type="spellStart"/>
      <w:r w:rsidRPr="00013DE3">
        <w:rPr>
          <w:rFonts w:ascii="Arial" w:eastAsia="Arial" w:hAnsi="Arial" w:cs="Arial"/>
          <w:bCs/>
          <w:sz w:val="24"/>
          <w:szCs w:val="24"/>
        </w:rPr>
        <w:t>eJednání</w:t>
      </w:r>
      <w:proofErr w:type="spellEnd"/>
      <w:r w:rsidRPr="00013DE3">
        <w:rPr>
          <w:rFonts w:ascii="Arial" w:eastAsia="Arial" w:hAnsi="Arial" w:cs="Arial"/>
          <w:bCs/>
          <w:sz w:val="24"/>
          <w:szCs w:val="24"/>
        </w:rPr>
        <w:t xml:space="preserve"> na spisovou službu</w:t>
      </w:r>
    </w:p>
    <w:p w:rsidR="00013DE3" w:rsidRPr="00013DE3" w:rsidRDefault="00013DE3" w:rsidP="00013DE3">
      <w:pPr>
        <w:spacing w:line="14" w:lineRule="exact"/>
        <w:rPr>
          <w:rFonts w:ascii="Arial" w:eastAsia="Arial" w:hAnsi="Arial" w:cs="Arial"/>
          <w:bCs/>
          <w:sz w:val="24"/>
          <w:szCs w:val="24"/>
        </w:rPr>
      </w:pPr>
    </w:p>
    <w:p w:rsidR="00013DE3" w:rsidRPr="00013DE3" w:rsidRDefault="00013DE3" w:rsidP="00013DE3">
      <w:pPr>
        <w:numPr>
          <w:ilvl w:val="0"/>
          <w:numId w:val="93"/>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 xml:space="preserve">Proběhlo školení spisové služby pro KP – odd. </w:t>
      </w:r>
      <w:proofErr w:type="gramStart"/>
      <w:r w:rsidRPr="00013DE3">
        <w:rPr>
          <w:rFonts w:ascii="Arial" w:eastAsia="Arial" w:hAnsi="Arial" w:cs="Arial"/>
          <w:bCs/>
          <w:sz w:val="24"/>
          <w:szCs w:val="24"/>
        </w:rPr>
        <w:t>strategického</w:t>
      </w:r>
      <w:proofErr w:type="gramEnd"/>
      <w:r w:rsidRPr="00013DE3">
        <w:rPr>
          <w:rFonts w:ascii="Arial" w:eastAsia="Arial" w:hAnsi="Arial" w:cs="Arial"/>
          <w:bCs/>
          <w:sz w:val="24"/>
          <w:szCs w:val="24"/>
        </w:rPr>
        <w:t xml:space="preserve"> plánování</w:t>
      </w:r>
    </w:p>
    <w:p w:rsidR="00013DE3" w:rsidRPr="00013DE3" w:rsidRDefault="00013DE3" w:rsidP="00013DE3">
      <w:pPr>
        <w:spacing w:line="238" w:lineRule="exact"/>
        <w:rPr>
          <w:rFonts w:ascii="Arial" w:eastAsiaTheme="minorEastAsia" w:hAnsi="Arial" w:cs="Arial"/>
          <w:sz w:val="24"/>
          <w:szCs w:val="24"/>
        </w:rPr>
      </w:pPr>
    </w:p>
    <w:p w:rsidR="00013DE3" w:rsidRPr="00013DE3" w:rsidRDefault="00013DE3" w:rsidP="00013DE3">
      <w:pPr>
        <w:rPr>
          <w:rFonts w:ascii="Arial" w:hAnsi="Arial" w:cs="Arial"/>
          <w:sz w:val="24"/>
          <w:szCs w:val="24"/>
        </w:rPr>
      </w:pPr>
      <w:r w:rsidRPr="00013DE3">
        <w:rPr>
          <w:rFonts w:ascii="Arial" w:eastAsia="Arial" w:hAnsi="Arial" w:cs="Arial"/>
          <w:b/>
          <w:bCs/>
          <w:sz w:val="24"/>
          <w:szCs w:val="24"/>
        </w:rPr>
        <w:t>IS VERA Radnice – sociální agendy</w:t>
      </w:r>
    </w:p>
    <w:p w:rsidR="00013DE3" w:rsidRPr="00013DE3" w:rsidRDefault="00013DE3" w:rsidP="00013DE3">
      <w:pPr>
        <w:numPr>
          <w:ilvl w:val="0"/>
          <w:numId w:val="94"/>
        </w:numPr>
        <w:tabs>
          <w:tab w:val="left" w:pos="721"/>
        </w:tabs>
        <w:spacing w:after="0" w:line="259" w:lineRule="auto"/>
        <w:ind w:left="720" w:right="180" w:hanging="367"/>
        <w:rPr>
          <w:rFonts w:ascii="Arial" w:eastAsia="Arial" w:hAnsi="Arial" w:cs="Arial"/>
          <w:bCs/>
          <w:sz w:val="24"/>
          <w:szCs w:val="24"/>
        </w:rPr>
      </w:pPr>
      <w:r w:rsidRPr="00013DE3">
        <w:rPr>
          <w:rFonts w:ascii="Arial" w:eastAsia="Arial" w:hAnsi="Arial" w:cs="Arial"/>
          <w:bCs/>
          <w:sz w:val="24"/>
          <w:szCs w:val="24"/>
        </w:rPr>
        <w:t>V období čtvrtého čtvrtletí roku 2022 proběhlo nasazení nových agend IS Vera Sociálně právní ochrana dětí a Veřejný opatrovník pro využití na odboru sociálních věcí a KT na úseku Opatrovnictví. Byla připravována školení a konzultace ve spolupráci s Verou, byla zajišťována technická spolupráce při importu dat</w:t>
      </w:r>
    </w:p>
    <w:p w:rsidR="00013DE3" w:rsidRPr="00013DE3" w:rsidRDefault="00013DE3" w:rsidP="00013DE3">
      <w:pPr>
        <w:spacing w:line="3" w:lineRule="exact"/>
        <w:rPr>
          <w:rFonts w:ascii="Arial" w:eastAsia="Arial" w:hAnsi="Arial" w:cs="Arial"/>
          <w:bCs/>
          <w:sz w:val="24"/>
          <w:szCs w:val="24"/>
        </w:rPr>
      </w:pPr>
    </w:p>
    <w:p w:rsidR="00013DE3" w:rsidRPr="00013DE3" w:rsidRDefault="00013DE3" w:rsidP="00013DE3">
      <w:pPr>
        <w:spacing w:line="249" w:lineRule="auto"/>
        <w:ind w:left="720" w:right="40"/>
        <w:rPr>
          <w:rFonts w:ascii="Arial" w:eastAsia="Arial" w:hAnsi="Arial" w:cs="Arial"/>
          <w:bCs/>
          <w:sz w:val="24"/>
          <w:szCs w:val="24"/>
        </w:rPr>
      </w:pPr>
      <w:r w:rsidRPr="00013DE3">
        <w:rPr>
          <w:rFonts w:ascii="Arial" w:eastAsia="Arial" w:hAnsi="Arial" w:cs="Arial"/>
          <w:bCs/>
          <w:sz w:val="24"/>
          <w:szCs w:val="24"/>
        </w:rPr>
        <w:t xml:space="preserve">z informačního systému </w:t>
      </w:r>
      <w:proofErr w:type="spellStart"/>
      <w:r w:rsidRPr="00013DE3">
        <w:rPr>
          <w:rFonts w:ascii="Arial" w:eastAsia="Arial" w:hAnsi="Arial" w:cs="Arial"/>
          <w:bCs/>
          <w:sz w:val="24"/>
          <w:szCs w:val="24"/>
        </w:rPr>
        <w:t>Geovapu</w:t>
      </w:r>
      <w:proofErr w:type="spellEnd"/>
      <w:r w:rsidRPr="00013DE3">
        <w:rPr>
          <w:rFonts w:ascii="Arial" w:eastAsia="Arial" w:hAnsi="Arial" w:cs="Arial"/>
          <w:bCs/>
          <w:sz w:val="24"/>
          <w:szCs w:val="24"/>
        </w:rPr>
        <w:t xml:space="preserve"> do Very, probíhala kontrola migrovaných dat, byly řešeny technické a metodické problémy samostatně nebo ve spolupráci</w:t>
      </w:r>
    </w:p>
    <w:p w:rsidR="00013DE3" w:rsidRPr="00013DE3" w:rsidRDefault="00013DE3" w:rsidP="00013DE3">
      <w:pPr>
        <w:spacing w:line="235" w:lineRule="auto"/>
        <w:ind w:left="720" w:right="80"/>
        <w:rPr>
          <w:rFonts w:ascii="Arial" w:eastAsia="Arial" w:hAnsi="Arial" w:cs="Arial"/>
          <w:bCs/>
          <w:sz w:val="24"/>
          <w:szCs w:val="24"/>
        </w:rPr>
      </w:pPr>
      <w:r w:rsidRPr="00013DE3">
        <w:rPr>
          <w:rFonts w:ascii="Arial" w:eastAsia="Arial" w:hAnsi="Arial" w:cs="Arial"/>
          <w:bCs/>
          <w:sz w:val="24"/>
          <w:szCs w:val="24"/>
        </w:rPr>
        <w:t>s pracovníky Vera. Po nasazení byla poskytována telefonická pomoc uživatelům při práci v nové aplikaci. V průběhu byly vytvořeny uživatelské manuály, ve spolupráci s Verou probíhaly úpravy vzorů a číselníků.</w:t>
      </w:r>
    </w:p>
    <w:p w:rsidR="00013DE3" w:rsidRPr="00013DE3" w:rsidRDefault="00013DE3" w:rsidP="00013DE3">
      <w:pPr>
        <w:spacing w:line="240" w:lineRule="exact"/>
        <w:rPr>
          <w:rFonts w:ascii="Arial" w:eastAsiaTheme="minorEastAsia" w:hAnsi="Arial" w:cs="Arial"/>
          <w:sz w:val="24"/>
          <w:szCs w:val="24"/>
        </w:rPr>
      </w:pPr>
    </w:p>
    <w:p w:rsidR="00013DE3" w:rsidRPr="00013DE3" w:rsidRDefault="00013DE3" w:rsidP="00013DE3">
      <w:pPr>
        <w:rPr>
          <w:rFonts w:ascii="Arial" w:hAnsi="Arial" w:cs="Arial"/>
          <w:sz w:val="24"/>
          <w:szCs w:val="24"/>
        </w:rPr>
      </w:pPr>
      <w:r w:rsidRPr="00013DE3">
        <w:rPr>
          <w:rFonts w:ascii="Arial" w:eastAsia="Arial" w:hAnsi="Arial" w:cs="Arial"/>
          <w:b/>
          <w:bCs/>
          <w:sz w:val="24"/>
          <w:szCs w:val="24"/>
        </w:rPr>
        <w:t>Nové zastupitelstvo</w:t>
      </w:r>
    </w:p>
    <w:p w:rsidR="00013DE3" w:rsidRPr="00013DE3" w:rsidRDefault="00013DE3" w:rsidP="00013DE3">
      <w:pPr>
        <w:numPr>
          <w:ilvl w:val="0"/>
          <w:numId w:val="95"/>
        </w:numPr>
        <w:tabs>
          <w:tab w:val="left" w:pos="721"/>
        </w:tabs>
        <w:spacing w:after="0" w:line="237" w:lineRule="auto"/>
        <w:ind w:left="720" w:hanging="367"/>
        <w:rPr>
          <w:rFonts w:ascii="Arial" w:eastAsia="Arial" w:hAnsi="Arial" w:cs="Arial"/>
          <w:bCs/>
          <w:sz w:val="24"/>
          <w:szCs w:val="24"/>
        </w:rPr>
      </w:pPr>
      <w:r w:rsidRPr="00013DE3">
        <w:rPr>
          <w:rFonts w:ascii="Arial" w:eastAsia="Arial" w:hAnsi="Arial" w:cs="Arial"/>
          <w:bCs/>
          <w:sz w:val="24"/>
          <w:szCs w:val="24"/>
        </w:rPr>
        <w:t xml:space="preserve">V souvislosti s volbami a ustavením nového zastupitelstva byly nastaveny aplikace Hlasovací systém a aplikace IS VERA pro přípravu materiálů </w:t>
      </w:r>
      <w:proofErr w:type="spellStart"/>
      <w:r w:rsidRPr="00013DE3">
        <w:rPr>
          <w:rFonts w:ascii="Arial" w:eastAsia="Arial" w:hAnsi="Arial" w:cs="Arial"/>
          <w:bCs/>
          <w:sz w:val="24"/>
          <w:szCs w:val="24"/>
        </w:rPr>
        <w:t>eJednání</w:t>
      </w:r>
      <w:proofErr w:type="spellEnd"/>
      <w:r w:rsidRPr="00013DE3">
        <w:rPr>
          <w:rFonts w:ascii="Arial" w:eastAsia="Arial" w:hAnsi="Arial" w:cs="Arial"/>
          <w:bCs/>
          <w:sz w:val="24"/>
          <w:szCs w:val="24"/>
        </w:rPr>
        <w:t xml:space="preserve">. Byly zřízeny </w:t>
      </w:r>
      <w:r w:rsidRPr="00013DE3">
        <w:rPr>
          <w:rFonts w:ascii="Arial" w:eastAsia="Arial" w:hAnsi="Arial" w:cs="Arial"/>
          <w:bCs/>
          <w:sz w:val="24"/>
          <w:szCs w:val="24"/>
        </w:rPr>
        <w:lastRenderedPageBreak/>
        <w:t>přístupy do webové aplikace pro stahování materiálů zastupitelstva. Novému vedení byly obnoveny nebo vytvořeny nové podpisové certifikáty. Byl zřízen přístup do datové schránky pro nového primátora a byla mu zřízena elektronická identita pro přihlašování do systému administrace EU žádostí. Noví členové vedení byli proškoleni v používání Podpisové knihy v IS VERA. Došlo k úpravě webových stránek města zejména pak kontaktů na nové zastupitele včetně vložení nových fotografií.</w:t>
      </w:r>
    </w:p>
    <w:p w:rsidR="00013DE3" w:rsidRPr="00013DE3" w:rsidRDefault="00013DE3" w:rsidP="00013DE3">
      <w:pPr>
        <w:spacing w:line="240" w:lineRule="exact"/>
        <w:rPr>
          <w:rFonts w:ascii="Arial" w:eastAsiaTheme="minorEastAsia" w:hAnsi="Arial" w:cs="Arial"/>
          <w:sz w:val="24"/>
          <w:szCs w:val="24"/>
        </w:rPr>
      </w:pPr>
    </w:p>
    <w:p w:rsidR="00013DE3" w:rsidRPr="00013DE3" w:rsidRDefault="00013DE3" w:rsidP="00013DE3">
      <w:pPr>
        <w:rPr>
          <w:rFonts w:ascii="Arial" w:hAnsi="Arial" w:cs="Arial"/>
          <w:sz w:val="24"/>
          <w:szCs w:val="24"/>
        </w:rPr>
      </w:pPr>
      <w:r w:rsidRPr="00013DE3">
        <w:rPr>
          <w:rFonts w:ascii="Arial" w:eastAsia="Arial" w:hAnsi="Arial" w:cs="Arial"/>
          <w:b/>
          <w:bCs/>
          <w:sz w:val="24"/>
          <w:szCs w:val="24"/>
        </w:rPr>
        <w:t>Webové stránky města a vlastní webové aplikace</w:t>
      </w:r>
    </w:p>
    <w:p w:rsidR="00013DE3" w:rsidRPr="00013DE3" w:rsidRDefault="00013DE3" w:rsidP="00013DE3">
      <w:pPr>
        <w:numPr>
          <w:ilvl w:val="0"/>
          <w:numId w:val="96"/>
        </w:numPr>
        <w:tabs>
          <w:tab w:val="left" w:pos="721"/>
        </w:tabs>
        <w:spacing w:after="0" w:line="235" w:lineRule="auto"/>
        <w:ind w:left="720" w:right="760" w:hanging="367"/>
        <w:rPr>
          <w:rFonts w:ascii="Arial" w:eastAsia="Arial" w:hAnsi="Arial" w:cs="Arial"/>
          <w:bCs/>
          <w:sz w:val="24"/>
          <w:szCs w:val="24"/>
        </w:rPr>
      </w:pPr>
      <w:r w:rsidRPr="00013DE3">
        <w:rPr>
          <w:rFonts w:ascii="Arial" w:eastAsia="Arial" w:hAnsi="Arial" w:cs="Arial"/>
          <w:bCs/>
          <w:sz w:val="24"/>
          <w:szCs w:val="24"/>
        </w:rPr>
        <w:t>Na webových stránkách města vznikl personální web. V souvislosti s tím byla výrazně upravena stránka „Výběrová řízení a veřejné zakázky“.</w:t>
      </w:r>
    </w:p>
    <w:p w:rsidR="00013DE3" w:rsidRPr="00013DE3" w:rsidRDefault="00013DE3" w:rsidP="00013DE3">
      <w:pPr>
        <w:spacing w:line="9" w:lineRule="exact"/>
        <w:rPr>
          <w:rFonts w:ascii="Arial" w:eastAsia="Arial" w:hAnsi="Arial" w:cs="Arial"/>
          <w:bCs/>
          <w:sz w:val="24"/>
          <w:szCs w:val="24"/>
        </w:rPr>
      </w:pPr>
    </w:p>
    <w:p w:rsidR="00013DE3" w:rsidRPr="00013DE3" w:rsidRDefault="00013DE3" w:rsidP="00013DE3">
      <w:pPr>
        <w:numPr>
          <w:ilvl w:val="0"/>
          <w:numId w:val="96"/>
        </w:numPr>
        <w:tabs>
          <w:tab w:val="left" w:pos="721"/>
        </w:tabs>
        <w:spacing w:after="0" w:line="235" w:lineRule="auto"/>
        <w:ind w:left="720" w:right="400" w:hanging="367"/>
        <w:rPr>
          <w:rFonts w:ascii="Arial" w:eastAsia="Arial" w:hAnsi="Arial" w:cs="Arial"/>
          <w:bCs/>
          <w:sz w:val="24"/>
          <w:szCs w:val="24"/>
        </w:rPr>
      </w:pPr>
      <w:r w:rsidRPr="00013DE3">
        <w:rPr>
          <w:rFonts w:ascii="Arial" w:eastAsia="Arial" w:hAnsi="Arial" w:cs="Arial"/>
          <w:bCs/>
          <w:sz w:val="24"/>
          <w:szCs w:val="24"/>
        </w:rPr>
        <w:t xml:space="preserve">Pro firmu </w:t>
      </w:r>
      <w:proofErr w:type="spellStart"/>
      <w:r w:rsidRPr="00013DE3">
        <w:rPr>
          <w:rFonts w:ascii="Arial" w:eastAsia="Arial" w:hAnsi="Arial" w:cs="Arial"/>
          <w:bCs/>
          <w:sz w:val="24"/>
          <w:szCs w:val="24"/>
        </w:rPr>
        <w:t>Urbitrech</w:t>
      </w:r>
      <w:proofErr w:type="spellEnd"/>
      <w:r w:rsidRPr="00013DE3">
        <w:rPr>
          <w:rFonts w:ascii="Arial" w:eastAsia="Arial" w:hAnsi="Arial" w:cs="Arial"/>
          <w:bCs/>
          <w:sz w:val="24"/>
          <w:szCs w:val="24"/>
        </w:rPr>
        <w:t>, která nám provozuje hlášení rozhlasu, byly vytvořeny kanály pro načítání kalendáře akcí a tiskových zpráv ze stránek města, které se budou zobrazovat v mobilní aplikaci hlášení rozhlasu.</w:t>
      </w:r>
    </w:p>
    <w:p w:rsidR="00013DE3" w:rsidRPr="00013DE3" w:rsidRDefault="00013DE3" w:rsidP="00013DE3">
      <w:pPr>
        <w:spacing w:line="10" w:lineRule="exact"/>
        <w:rPr>
          <w:rFonts w:ascii="Arial" w:eastAsia="Arial" w:hAnsi="Arial" w:cs="Arial"/>
          <w:bCs/>
          <w:sz w:val="24"/>
          <w:szCs w:val="24"/>
        </w:rPr>
      </w:pPr>
    </w:p>
    <w:p w:rsidR="00013DE3" w:rsidRPr="00013DE3" w:rsidRDefault="00013DE3" w:rsidP="00013DE3">
      <w:pPr>
        <w:numPr>
          <w:ilvl w:val="0"/>
          <w:numId w:val="96"/>
        </w:numPr>
        <w:tabs>
          <w:tab w:val="left" w:pos="721"/>
        </w:tabs>
        <w:spacing w:after="0" w:line="235" w:lineRule="auto"/>
        <w:ind w:left="720" w:right="320" w:hanging="367"/>
        <w:rPr>
          <w:rFonts w:ascii="Arial" w:eastAsia="Arial" w:hAnsi="Arial" w:cs="Arial"/>
          <w:bCs/>
          <w:sz w:val="24"/>
          <w:szCs w:val="24"/>
        </w:rPr>
      </w:pPr>
      <w:r w:rsidRPr="00013DE3">
        <w:rPr>
          <w:rFonts w:ascii="Arial" w:eastAsia="Arial" w:hAnsi="Arial" w:cs="Arial"/>
          <w:bCs/>
          <w:sz w:val="24"/>
          <w:szCs w:val="24"/>
        </w:rPr>
        <w:t>Bylo zahájeno programování nové webové aplikace pro odbor životního prostředí na objednávání služeb údržby zeleně.</w:t>
      </w:r>
    </w:p>
    <w:p w:rsidR="00013DE3" w:rsidRPr="00013DE3" w:rsidRDefault="00013DE3" w:rsidP="00013DE3">
      <w:pPr>
        <w:spacing w:line="70" w:lineRule="exact"/>
        <w:rPr>
          <w:rFonts w:ascii="Arial" w:hAnsi="Arial" w:cs="Arial"/>
          <w:sz w:val="24"/>
          <w:szCs w:val="24"/>
        </w:rPr>
      </w:pPr>
      <w:bookmarkStart w:id="3" w:name="page3"/>
      <w:bookmarkEnd w:id="3"/>
    </w:p>
    <w:p w:rsidR="00013DE3" w:rsidRPr="00013DE3" w:rsidRDefault="00013DE3" w:rsidP="00013DE3">
      <w:pPr>
        <w:numPr>
          <w:ilvl w:val="0"/>
          <w:numId w:val="97"/>
        </w:numPr>
        <w:tabs>
          <w:tab w:val="left" w:pos="721"/>
        </w:tabs>
        <w:spacing w:after="0" w:line="266" w:lineRule="auto"/>
        <w:ind w:left="720" w:right="1000" w:hanging="367"/>
        <w:rPr>
          <w:rFonts w:ascii="Arial" w:eastAsia="Arial" w:hAnsi="Arial" w:cs="Arial"/>
          <w:bCs/>
          <w:sz w:val="24"/>
          <w:szCs w:val="24"/>
        </w:rPr>
      </w:pPr>
      <w:r w:rsidRPr="00013DE3">
        <w:rPr>
          <w:rFonts w:ascii="Arial" w:eastAsia="Arial" w:hAnsi="Arial" w:cs="Arial"/>
          <w:bCs/>
          <w:sz w:val="24"/>
          <w:szCs w:val="24"/>
        </w:rPr>
        <w:t>spolupráce s Divizí VI SMJ a OTS na implementaci GIS do procesů správy vodohospodářské infrastruktury města Jihlavy</w:t>
      </w:r>
    </w:p>
    <w:p w:rsidR="00013DE3" w:rsidRPr="00013DE3" w:rsidRDefault="00013DE3" w:rsidP="00013DE3">
      <w:pPr>
        <w:spacing w:line="19" w:lineRule="exact"/>
        <w:rPr>
          <w:rFonts w:ascii="Arial" w:eastAsia="Arial" w:hAnsi="Arial" w:cs="Arial"/>
          <w:bCs/>
          <w:sz w:val="24"/>
          <w:szCs w:val="24"/>
        </w:rPr>
      </w:pPr>
    </w:p>
    <w:p w:rsidR="00013DE3" w:rsidRPr="00013DE3" w:rsidRDefault="00013DE3" w:rsidP="00013DE3">
      <w:pPr>
        <w:numPr>
          <w:ilvl w:val="0"/>
          <w:numId w:val="97"/>
        </w:numPr>
        <w:tabs>
          <w:tab w:val="left" w:pos="721"/>
        </w:tabs>
        <w:spacing w:after="0" w:line="288" w:lineRule="auto"/>
        <w:ind w:left="720" w:hanging="367"/>
        <w:rPr>
          <w:rFonts w:ascii="Arial" w:eastAsia="Arial" w:hAnsi="Arial" w:cs="Arial"/>
          <w:bCs/>
          <w:sz w:val="24"/>
          <w:szCs w:val="24"/>
        </w:rPr>
      </w:pPr>
      <w:r w:rsidRPr="00013DE3">
        <w:rPr>
          <w:rFonts w:ascii="Arial" w:eastAsia="Arial" w:hAnsi="Arial" w:cs="Arial"/>
          <w:bCs/>
          <w:sz w:val="24"/>
          <w:szCs w:val="24"/>
        </w:rPr>
        <w:t xml:space="preserve">koordinace a součinnost všech prací s GIS technikem SMJ Karlem </w:t>
      </w:r>
      <w:proofErr w:type="spellStart"/>
      <w:r w:rsidRPr="00013DE3">
        <w:rPr>
          <w:rFonts w:ascii="Arial" w:eastAsia="Arial" w:hAnsi="Arial" w:cs="Arial"/>
          <w:bCs/>
          <w:sz w:val="24"/>
          <w:szCs w:val="24"/>
        </w:rPr>
        <w:t>Kokejlem</w:t>
      </w:r>
      <w:proofErr w:type="spellEnd"/>
      <w:r w:rsidRPr="00013DE3">
        <w:rPr>
          <w:rFonts w:ascii="Arial" w:eastAsia="Arial" w:hAnsi="Arial" w:cs="Arial"/>
          <w:bCs/>
          <w:sz w:val="24"/>
          <w:szCs w:val="24"/>
        </w:rPr>
        <w:t xml:space="preserve">, vedoucími středisek a dále s dodavatelem zákaznického informačního systému QI a oficiálním distributorem GIS technologií </w:t>
      </w:r>
      <w:proofErr w:type="spellStart"/>
      <w:r w:rsidRPr="00013DE3">
        <w:rPr>
          <w:rFonts w:ascii="Arial" w:eastAsia="Arial" w:hAnsi="Arial" w:cs="Arial"/>
          <w:bCs/>
          <w:sz w:val="24"/>
          <w:szCs w:val="24"/>
        </w:rPr>
        <w:t>Esri</w:t>
      </w:r>
      <w:proofErr w:type="spellEnd"/>
      <w:r w:rsidRPr="00013DE3">
        <w:rPr>
          <w:rFonts w:ascii="Arial" w:eastAsia="Arial" w:hAnsi="Arial" w:cs="Arial"/>
          <w:bCs/>
          <w:sz w:val="24"/>
          <w:szCs w:val="24"/>
        </w:rPr>
        <w:t xml:space="preserve"> firmou ARCDATA PRAHA</w:t>
      </w:r>
    </w:p>
    <w:p w:rsidR="00013DE3" w:rsidRPr="00013DE3" w:rsidRDefault="00013DE3" w:rsidP="00013DE3">
      <w:pPr>
        <w:numPr>
          <w:ilvl w:val="0"/>
          <w:numId w:val="97"/>
        </w:numPr>
        <w:tabs>
          <w:tab w:val="left" w:pos="721"/>
        </w:tabs>
        <w:spacing w:after="0" w:line="271" w:lineRule="auto"/>
        <w:ind w:left="720" w:right="340" w:hanging="367"/>
        <w:rPr>
          <w:rFonts w:ascii="Arial" w:eastAsia="Arial" w:hAnsi="Arial" w:cs="Arial"/>
          <w:bCs/>
          <w:sz w:val="24"/>
          <w:szCs w:val="24"/>
        </w:rPr>
      </w:pPr>
      <w:r w:rsidRPr="00013DE3">
        <w:rPr>
          <w:rFonts w:ascii="Arial" w:eastAsia="Arial" w:hAnsi="Arial" w:cs="Arial"/>
          <w:bCs/>
          <w:sz w:val="24"/>
          <w:szCs w:val="24"/>
        </w:rPr>
        <w:t xml:space="preserve">technická podpora pro OTS při zpracování požadavků vyplývají ze správy VHI - zpracování nových kamerových zkoušek vytvořených firmou </w:t>
      </w:r>
      <w:proofErr w:type="spellStart"/>
      <w:r w:rsidRPr="00013DE3">
        <w:rPr>
          <w:rFonts w:ascii="Arial" w:eastAsia="Arial" w:hAnsi="Arial" w:cs="Arial"/>
          <w:bCs/>
          <w:sz w:val="24"/>
          <w:szCs w:val="24"/>
        </w:rPr>
        <w:t>Envirox</w:t>
      </w:r>
      <w:proofErr w:type="spellEnd"/>
      <w:r w:rsidRPr="00013DE3">
        <w:rPr>
          <w:rFonts w:ascii="Arial" w:eastAsia="Arial" w:hAnsi="Arial" w:cs="Arial"/>
          <w:bCs/>
          <w:sz w:val="24"/>
          <w:szCs w:val="24"/>
        </w:rPr>
        <w:t xml:space="preserve"> do centrální GIS databáze a technická pomoc při zpracování kamerových zkoušek od jiných dodavatelů</w:t>
      </w:r>
    </w:p>
    <w:p w:rsidR="00013DE3" w:rsidRPr="00013DE3" w:rsidRDefault="00013DE3" w:rsidP="00013DE3">
      <w:pPr>
        <w:spacing w:line="5" w:lineRule="exact"/>
        <w:rPr>
          <w:rFonts w:ascii="Arial" w:eastAsia="Arial" w:hAnsi="Arial" w:cs="Arial"/>
          <w:bCs/>
          <w:sz w:val="24"/>
          <w:szCs w:val="24"/>
        </w:rPr>
      </w:pPr>
    </w:p>
    <w:p w:rsidR="00013DE3" w:rsidRPr="00013DE3" w:rsidRDefault="00013DE3" w:rsidP="00013DE3">
      <w:pPr>
        <w:numPr>
          <w:ilvl w:val="0"/>
          <w:numId w:val="97"/>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úpravy vzhledu a nastavení u jednotlivých vrstev dle požadavků</w:t>
      </w:r>
    </w:p>
    <w:p w:rsidR="00013DE3" w:rsidRPr="00013DE3" w:rsidRDefault="00013DE3" w:rsidP="00013DE3">
      <w:pPr>
        <w:spacing w:line="49" w:lineRule="exact"/>
        <w:rPr>
          <w:rFonts w:ascii="Arial" w:eastAsia="Arial" w:hAnsi="Arial" w:cs="Arial"/>
          <w:bCs/>
          <w:sz w:val="24"/>
          <w:szCs w:val="24"/>
        </w:rPr>
      </w:pPr>
    </w:p>
    <w:p w:rsidR="00013DE3" w:rsidRPr="00013DE3" w:rsidRDefault="00013DE3" w:rsidP="00013DE3">
      <w:pPr>
        <w:numPr>
          <w:ilvl w:val="0"/>
          <w:numId w:val="97"/>
        </w:numPr>
        <w:tabs>
          <w:tab w:val="left" w:pos="721"/>
        </w:tabs>
        <w:spacing w:after="0" w:line="300" w:lineRule="auto"/>
        <w:ind w:left="720" w:right="260" w:hanging="367"/>
        <w:rPr>
          <w:rFonts w:ascii="Arial" w:eastAsia="Arial" w:hAnsi="Arial" w:cs="Arial"/>
          <w:bCs/>
          <w:sz w:val="24"/>
          <w:szCs w:val="24"/>
        </w:rPr>
      </w:pPr>
      <w:r w:rsidRPr="00013DE3">
        <w:rPr>
          <w:rFonts w:ascii="Arial" w:eastAsia="Arial" w:hAnsi="Arial" w:cs="Arial"/>
          <w:bCs/>
          <w:sz w:val="24"/>
          <w:szCs w:val="24"/>
        </w:rPr>
        <w:t>řešení úlohy integrace GIS a ZIS s dodavatelem systému QI, definice jednotlivých postupů integrace, možnosti předávání informací mezi jednotlivými systémy</w:t>
      </w:r>
    </w:p>
    <w:p w:rsidR="00013DE3" w:rsidRPr="00013DE3" w:rsidRDefault="00013DE3" w:rsidP="00013DE3">
      <w:pPr>
        <w:spacing w:line="1" w:lineRule="exact"/>
        <w:rPr>
          <w:rFonts w:ascii="Arial" w:eastAsia="Arial" w:hAnsi="Arial" w:cs="Arial"/>
          <w:bCs/>
          <w:sz w:val="24"/>
          <w:szCs w:val="24"/>
        </w:rPr>
      </w:pPr>
    </w:p>
    <w:p w:rsidR="00013DE3" w:rsidRPr="00013DE3" w:rsidRDefault="00013DE3" w:rsidP="00013DE3">
      <w:pPr>
        <w:numPr>
          <w:ilvl w:val="0"/>
          <w:numId w:val="97"/>
        </w:numPr>
        <w:tabs>
          <w:tab w:val="left" w:pos="721"/>
        </w:tabs>
        <w:spacing w:after="0" w:line="300" w:lineRule="auto"/>
        <w:ind w:left="720" w:right="740" w:hanging="367"/>
        <w:rPr>
          <w:rFonts w:ascii="Arial" w:eastAsia="Arial" w:hAnsi="Arial" w:cs="Arial"/>
          <w:bCs/>
          <w:sz w:val="24"/>
          <w:szCs w:val="24"/>
        </w:rPr>
      </w:pPr>
      <w:r w:rsidRPr="00013DE3">
        <w:rPr>
          <w:rFonts w:ascii="Arial" w:eastAsia="Arial" w:hAnsi="Arial" w:cs="Arial"/>
          <w:bCs/>
          <w:sz w:val="24"/>
          <w:szCs w:val="24"/>
        </w:rPr>
        <w:t xml:space="preserve">nová mapa pro veřejnost vytvořená v </w:t>
      </w:r>
      <w:proofErr w:type="spellStart"/>
      <w:r w:rsidRPr="00013DE3">
        <w:rPr>
          <w:rFonts w:ascii="Arial" w:eastAsia="Arial" w:hAnsi="Arial" w:cs="Arial"/>
          <w:bCs/>
          <w:sz w:val="24"/>
          <w:szCs w:val="24"/>
        </w:rPr>
        <w:t>JavaScript</w:t>
      </w:r>
      <w:proofErr w:type="spellEnd"/>
      <w:r w:rsidRPr="00013DE3">
        <w:rPr>
          <w:rFonts w:ascii="Arial" w:eastAsia="Arial" w:hAnsi="Arial" w:cs="Arial"/>
          <w:bCs/>
          <w:sz w:val="24"/>
          <w:szCs w:val="24"/>
        </w:rPr>
        <w:t xml:space="preserve"> API – zobrazení aktuálních i ukončených událostí v mapě i v textovém seznamu (opravy, další události a odkalení hydrantů), interaktivní seznam zobrazující stručný popis události</w:t>
      </w:r>
    </w:p>
    <w:p w:rsidR="00013DE3" w:rsidRPr="00013DE3" w:rsidRDefault="00013DE3" w:rsidP="00013DE3">
      <w:pPr>
        <w:spacing w:line="1" w:lineRule="exact"/>
        <w:rPr>
          <w:rFonts w:ascii="Arial" w:eastAsia="Arial" w:hAnsi="Arial" w:cs="Arial"/>
          <w:bCs/>
          <w:sz w:val="24"/>
          <w:szCs w:val="24"/>
        </w:rPr>
      </w:pPr>
    </w:p>
    <w:p w:rsidR="00013DE3" w:rsidRPr="00013DE3" w:rsidRDefault="00013DE3" w:rsidP="00013DE3">
      <w:pPr>
        <w:numPr>
          <w:ilvl w:val="0"/>
          <w:numId w:val="97"/>
        </w:numPr>
        <w:tabs>
          <w:tab w:val="left" w:pos="721"/>
        </w:tabs>
        <w:spacing w:after="0" w:line="300" w:lineRule="auto"/>
        <w:ind w:left="720" w:right="260" w:hanging="367"/>
        <w:rPr>
          <w:rFonts w:ascii="Arial" w:eastAsia="Arial" w:hAnsi="Arial" w:cs="Arial"/>
          <w:bCs/>
          <w:sz w:val="24"/>
          <w:szCs w:val="24"/>
        </w:rPr>
      </w:pPr>
      <w:r w:rsidRPr="00013DE3">
        <w:rPr>
          <w:rFonts w:ascii="Arial" w:eastAsia="Arial" w:hAnsi="Arial" w:cs="Arial"/>
          <w:bCs/>
          <w:sz w:val="24"/>
          <w:szCs w:val="24"/>
        </w:rPr>
        <w:t>zjednodušení legendy veřejné mapy a výpisu dat oprav a odstávek, pokud proběhne v rámci jednoho kalendářního dne a seznamu ulic, kde události probíhá</w:t>
      </w:r>
    </w:p>
    <w:p w:rsidR="00013DE3" w:rsidRPr="00013DE3" w:rsidRDefault="00013DE3" w:rsidP="00013DE3">
      <w:pPr>
        <w:spacing w:line="1" w:lineRule="exact"/>
        <w:rPr>
          <w:rFonts w:ascii="Arial" w:eastAsia="Arial" w:hAnsi="Arial" w:cs="Arial"/>
          <w:bCs/>
          <w:sz w:val="24"/>
          <w:szCs w:val="24"/>
        </w:rPr>
      </w:pPr>
    </w:p>
    <w:p w:rsidR="00013DE3" w:rsidRPr="00013DE3" w:rsidRDefault="00013DE3" w:rsidP="00013DE3">
      <w:pPr>
        <w:numPr>
          <w:ilvl w:val="0"/>
          <w:numId w:val="97"/>
        </w:numPr>
        <w:tabs>
          <w:tab w:val="left" w:pos="721"/>
        </w:tabs>
        <w:spacing w:after="0" w:line="268" w:lineRule="auto"/>
        <w:ind w:left="720" w:right="20" w:hanging="367"/>
        <w:rPr>
          <w:rFonts w:ascii="Arial" w:eastAsia="Arial" w:hAnsi="Arial" w:cs="Arial"/>
          <w:bCs/>
          <w:sz w:val="24"/>
          <w:szCs w:val="24"/>
        </w:rPr>
      </w:pPr>
      <w:r w:rsidRPr="00013DE3">
        <w:rPr>
          <w:rFonts w:ascii="Arial" w:eastAsia="Arial" w:hAnsi="Arial" w:cs="Arial"/>
          <w:bCs/>
          <w:sz w:val="24"/>
          <w:szCs w:val="24"/>
        </w:rPr>
        <w:t>úpravy Úlohy (</w:t>
      </w:r>
      <w:proofErr w:type="spellStart"/>
      <w:r w:rsidRPr="00013DE3">
        <w:rPr>
          <w:rFonts w:ascii="Arial" w:eastAsia="Arial" w:hAnsi="Arial" w:cs="Arial"/>
          <w:bCs/>
          <w:sz w:val="24"/>
          <w:szCs w:val="24"/>
        </w:rPr>
        <w:t>Tasku</w:t>
      </w:r>
      <w:proofErr w:type="spellEnd"/>
      <w:r w:rsidRPr="00013DE3">
        <w:rPr>
          <w:rFonts w:ascii="Arial" w:eastAsia="Arial" w:hAnsi="Arial" w:cs="Arial"/>
          <w:bCs/>
          <w:sz w:val="24"/>
          <w:szCs w:val="24"/>
        </w:rPr>
        <w:t xml:space="preserve">) pro </w:t>
      </w:r>
      <w:proofErr w:type="spellStart"/>
      <w:r w:rsidRPr="00013DE3">
        <w:rPr>
          <w:rFonts w:ascii="Arial" w:eastAsia="Arial" w:hAnsi="Arial" w:cs="Arial"/>
          <w:bCs/>
          <w:sz w:val="24"/>
          <w:szCs w:val="24"/>
        </w:rPr>
        <w:t>ArcGIS</w:t>
      </w:r>
      <w:proofErr w:type="spellEnd"/>
      <w:r w:rsidRPr="00013DE3">
        <w:rPr>
          <w:rFonts w:ascii="Arial" w:eastAsia="Arial" w:hAnsi="Arial" w:cs="Arial"/>
          <w:bCs/>
          <w:sz w:val="24"/>
          <w:szCs w:val="24"/>
        </w:rPr>
        <w:t xml:space="preserve"> Pro (AGP) pro generování zjednodušeného seznamu adres dle ulice pro výsledný report poruch v </w:t>
      </w:r>
      <w:proofErr w:type="spellStart"/>
      <w:r w:rsidRPr="00013DE3">
        <w:rPr>
          <w:rFonts w:ascii="Arial" w:eastAsia="Arial" w:hAnsi="Arial" w:cs="Arial"/>
          <w:bCs/>
          <w:sz w:val="24"/>
          <w:szCs w:val="24"/>
        </w:rPr>
        <w:t>pdf</w:t>
      </w:r>
      <w:proofErr w:type="spellEnd"/>
      <w:r w:rsidRPr="00013DE3">
        <w:rPr>
          <w:rFonts w:ascii="Arial" w:eastAsia="Arial" w:hAnsi="Arial" w:cs="Arial"/>
          <w:bCs/>
          <w:sz w:val="24"/>
          <w:szCs w:val="24"/>
        </w:rPr>
        <w:t>, výběr formátu výstupu na výšku/šířku a přidání odkazu na veřejnou mapu</w:t>
      </w:r>
    </w:p>
    <w:p w:rsidR="00013DE3" w:rsidRPr="00013DE3" w:rsidRDefault="00013DE3" w:rsidP="00013DE3">
      <w:pPr>
        <w:spacing w:line="17" w:lineRule="exact"/>
        <w:rPr>
          <w:rFonts w:ascii="Arial" w:eastAsia="Arial" w:hAnsi="Arial" w:cs="Arial"/>
          <w:bCs/>
          <w:sz w:val="24"/>
          <w:szCs w:val="24"/>
        </w:rPr>
      </w:pPr>
    </w:p>
    <w:p w:rsidR="00013DE3" w:rsidRPr="00013DE3" w:rsidRDefault="00013DE3" w:rsidP="00013DE3">
      <w:pPr>
        <w:numPr>
          <w:ilvl w:val="0"/>
          <w:numId w:val="97"/>
        </w:numPr>
        <w:tabs>
          <w:tab w:val="left" w:pos="721"/>
        </w:tabs>
        <w:spacing w:after="0" w:line="266" w:lineRule="auto"/>
        <w:ind w:left="720" w:right="40" w:hanging="367"/>
        <w:rPr>
          <w:rFonts w:ascii="Arial" w:eastAsia="Arial" w:hAnsi="Arial" w:cs="Arial"/>
          <w:bCs/>
          <w:sz w:val="24"/>
          <w:szCs w:val="24"/>
        </w:rPr>
      </w:pPr>
      <w:r w:rsidRPr="00013DE3">
        <w:rPr>
          <w:rFonts w:ascii="Arial" w:eastAsia="Arial" w:hAnsi="Arial" w:cs="Arial"/>
          <w:bCs/>
          <w:sz w:val="24"/>
          <w:szCs w:val="24"/>
        </w:rPr>
        <w:t>úprava propojení odstavených nemovitostí a cisteren k událostem pro zjednodušení aktualizace dat o probíhajících opravách a odstávkách</w:t>
      </w:r>
    </w:p>
    <w:p w:rsidR="00013DE3" w:rsidRPr="00013DE3" w:rsidRDefault="00013DE3" w:rsidP="00013DE3">
      <w:pPr>
        <w:spacing w:line="19" w:lineRule="exact"/>
        <w:rPr>
          <w:rFonts w:ascii="Arial" w:eastAsia="Arial" w:hAnsi="Arial" w:cs="Arial"/>
          <w:bCs/>
          <w:sz w:val="24"/>
          <w:szCs w:val="24"/>
        </w:rPr>
      </w:pPr>
    </w:p>
    <w:p w:rsidR="00013DE3" w:rsidRPr="00013DE3" w:rsidRDefault="00013DE3" w:rsidP="00013DE3">
      <w:pPr>
        <w:numPr>
          <w:ilvl w:val="0"/>
          <w:numId w:val="97"/>
        </w:numPr>
        <w:tabs>
          <w:tab w:val="left" w:pos="721"/>
        </w:tabs>
        <w:spacing w:after="0" w:line="266" w:lineRule="auto"/>
        <w:ind w:left="720" w:right="200" w:hanging="367"/>
        <w:rPr>
          <w:rFonts w:ascii="Arial" w:eastAsia="Arial" w:hAnsi="Arial" w:cs="Arial"/>
          <w:bCs/>
          <w:sz w:val="24"/>
          <w:szCs w:val="24"/>
        </w:rPr>
      </w:pPr>
      <w:r w:rsidRPr="00013DE3">
        <w:rPr>
          <w:rFonts w:ascii="Arial" w:eastAsia="Arial" w:hAnsi="Arial" w:cs="Arial"/>
          <w:bCs/>
          <w:sz w:val="24"/>
          <w:szCs w:val="24"/>
        </w:rPr>
        <w:t>nasazení systému (</w:t>
      </w:r>
      <w:proofErr w:type="spellStart"/>
      <w:r w:rsidRPr="00013DE3">
        <w:rPr>
          <w:rFonts w:ascii="Arial" w:eastAsia="Arial" w:hAnsi="Arial" w:cs="Arial"/>
          <w:bCs/>
          <w:sz w:val="24"/>
          <w:szCs w:val="24"/>
        </w:rPr>
        <w:t>Webhook</w:t>
      </w:r>
      <w:proofErr w:type="spellEnd"/>
      <w:r w:rsidRPr="00013DE3">
        <w:rPr>
          <w:rFonts w:ascii="Arial" w:eastAsia="Arial" w:hAnsi="Arial" w:cs="Arial"/>
          <w:bCs/>
          <w:sz w:val="24"/>
          <w:szCs w:val="24"/>
        </w:rPr>
        <w:t>) pro zasílání notifikačních e-mailů v případě scénářů jako jsou vytvoření nové poruchy, odkalení, zákalu a jiných</w:t>
      </w:r>
    </w:p>
    <w:p w:rsidR="00013DE3" w:rsidRPr="00013DE3" w:rsidRDefault="00013DE3" w:rsidP="00013DE3">
      <w:pPr>
        <w:spacing w:line="21" w:lineRule="exact"/>
        <w:rPr>
          <w:rFonts w:ascii="Arial" w:eastAsia="Arial" w:hAnsi="Arial" w:cs="Arial"/>
          <w:bCs/>
          <w:sz w:val="24"/>
          <w:szCs w:val="24"/>
        </w:rPr>
      </w:pPr>
    </w:p>
    <w:p w:rsidR="00013DE3" w:rsidRPr="00013DE3" w:rsidRDefault="00013DE3" w:rsidP="00013DE3">
      <w:pPr>
        <w:numPr>
          <w:ilvl w:val="0"/>
          <w:numId w:val="97"/>
        </w:numPr>
        <w:tabs>
          <w:tab w:val="left" w:pos="721"/>
        </w:tabs>
        <w:spacing w:after="0" w:line="300" w:lineRule="auto"/>
        <w:ind w:left="720" w:right="300" w:hanging="367"/>
        <w:rPr>
          <w:rFonts w:ascii="Arial" w:eastAsia="Arial" w:hAnsi="Arial" w:cs="Arial"/>
          <w:bCs/>
          <w:sz w:val="24"/>
          <w:szCs w:val="24"/>
        </w:rPr>
      </w:pPr>
      <w:r w:rsidRPr="00013DE3">
        <w:rPr>
          <w:rFonts w:ascii="Arial" w:eastAsia="Arial" w:hAnsi="Arial" w:cs="Arial"/>
          <w:bCs/>
          <w:sz w:val="24"/>
          <w:szCs w:val="24"/>
        </w:rPr>
        <w:lastRenderedPageBreak/>
        <w:t>kompletní revize pop-up oken v interních službách pro VHI s výpisem seznamu atributů, grafická úprava těchto oken dle kategorií atributů, rozdělení do kategorií, zobrazení polí s datem dle českých zvyklostí (</w:t>
      </w:r>
      <w:proofErr w:type="gramStart"/>
      <w:r w:rsidRPr="00013DE3">
        <w:rPr>
          <w:rFonts w:ascii="Arial" w:eastAsia="Arial" w:hAnsi="Arial" w:cs="Arial"/>
          <w:bCs/>
          <w:sz w:val="24"/>
          <w:szCs w:val="24"/>
        </w:rPr>
        <w:t>DD.MM</w:t>
      </w:r>
      <w:proofErr w:type="gramEnd"/>
      <w:r w:rsidRPr="00013DE3">
        <w:rPr>
          <w:rFonts w:ascii="Arial" w:eastAsia="Arial" w:hAnsi="Arial" w:cs="Arial"/>
          <w:bCs/>
          <w:sz w:val="24"/>
          <w:szCs w:val="24"/>
        </w:rPr>
        <w:t>.RRRR HH:MM)</w:t>
      </w:r>
    </w:p>
    <w:p w:rsidR="00013DE3" w:rsidRPr="00013DE3" w:rsidRDefault="00013DE3" w:rsidP="00013DE3">
      <w:pPr>
        <w:spacing w:line="1" w:lineRule="exact"/>
        <w:rPr>
          <w:rFonts w:ascii="Arial" w:eastAsia="Arial" w:hAnsi="Arial" w:cs="Arial"/>
          <w:bCs/>
          <w:sz w:val="24"/>
          <w:szCs w:val="24"/>
        </w:rPr>
      </w:pPr>
    </w:p>
    <w:p w:rsidR="00013DE3" w:rsidRPr="00013DE3" w:rsidRDefault="00013DE3" w:rsidP="00013DE3">
      <w:pPr>
        <w:numPr>
          <w:ilvl w:val="0"/>
          <w:numId w:val="97"/>
        </w:numPr>
        <w:tabs>
          <w:tab w:val="left" w:pos="721"/>
        </w:tabs>
        <w:spacing w:after="0" w:line="271" w:lineRule="auto"/>
        <w:ind w:left="720" w:right="600" w:hanging="367"/>
        <w:rPr>
          <w:rFonts w:ascii="Arial" w:eastAsia="Arial" w:hAnsi="Arial" w:cs="Arial"/>
          <w:bCs/>
          <w:sz w:val="24"/>
          <w:szCs w:val="24"/>
        </w:rPr>
      </w:pPr>
      <w:r w:rsidRPr="00013DE3">
        <w:rPr>
          <w:rFonts w:ascii="Arial" w:eastAsia="Arial" w:hAnsi="Arial" w:cs="Arial"/>
          <w:bCs/>
          <w:sz w:val="24"/>
          <w:szCs w:val="24"/>
        </w:rPr>
        <w:t>řešení importu tabulky měrných míst ze ZIS QI do tabulky v GIS – prozatím manuální stahování dat z FTP, vytvoření skriptu pro import a automatizovanou kontrolu nových a zrušených měrných míst</w:t>
      </w:r>
    </w:p>
    <w:p w:rsidR="00013DE3" w:rsidRPr="00013DE3" w:rsidRDefault="00013DE3" w:rsidP="00013DE3">
      <w:pPr>
        <w:spacing w:line="14" w:lineRule="exact"/>
        <w:rPr>
          <w:rFonts w:ascii="Arial" w:eastAsia="Arial" w:hAnsi="Arial" w:cs="Arial"/>
          <w:bCs/>
          <w:sz w:val="24"/>
          <w:szCs w:val="24"/>
        </w:rPr>
      </w:pPr>
    </w:p>
    <w:p w:rsidR="00013DE3" w:rsidRPr="00013DE3" w:rsidRDefault="00013DE3" w:rsidP="00013DE3">
      <w:pPr>
        <w:numPr>
          <w:ilvl w:val="0"/>
          <w:numId w:val="97"/>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vytvoření nových sledovaných událostí jako jsou objekty, změny na síti nebo zákal</w:t>
      </w:r>
    </w:p>
    <w:p w:rsidR="00013DE3" w:rsidRPr="00013DE3" w:rsidRDefault="00013DE3" w:rsidP="00013DE3">
      <w:pPr>
        <w:spacing w:line="63" w:lineRule="exact"/>
        <w:rPr>
          <w:rFonts w:ascii="Arial" w:eastAsia="Arial" w:hAnsi="Arial" w:cs="Arial"/>
          <w:bCs/>
          <w:sz w:val="24"/>
          <w:szCs w:val="24"/>
        </w:rPr>
      </w:pPr>
    </w:p>
    <w:p w:rsidR="00013DE3" w:rsidRPr="00013DE3" w:rsidRDefault="00013DE3" w:rsidP="00013DE3">
      <w:pPr>
        <w:numPr>
          <w:ilvl w:val="0"/>
          <w:numId w:val="97"/>
        </w:numPr>
        <w:tabs>
          <w:tab w:val="left" w:pos="721"/>
        </w:tabs>
        <w:spacing w:after="0" w:line="266" w:lineRule="auto"/>
        <w:ind w:left="720" w:right="280" w:hanging="367"/>
        <w:rPr>
          <w:rFonts w:ascii="Arial" w:eastAsia="Arial" w:hAnsi="Arial" w:cs="Arial"/>
          <w:bCs/>
          <w:sz w:val="24"/>
          <w:szCs w:val="24"/>
        </w:rPr>
      </w:pPr>
      <w:r w:rsidRPr="00013DE3">
        <w:rPr>
          <w:rFonts w:ascii="Arial" w:eastAsia="Arial" w:hAnsi="Arial" w:cs="Arial"/>
          <w:bCs/>
          <w:sz w:val="24"/>
          <w:szCs w:val="24"/>
        </w:rPr>
        <w:t>možnost zadání nového zákalu v aplikacích VHI, řešení vizualizace zákalů (po 24 hodinách od vytvoření se stav a symbol změní na „vyřešeno“)</w:t>
      </w:r>
    </w:p>
    <w:p w:rsidR="00013DE3" w:rsidRPr="00013DE3" w:rsidRDefault="00013DE3" w:rsidP="00013DE3">
      <w:pPr>
        <w:spacing w:line="21" w:lineRule="exact"/>
        <w:rPr>
          <w:rFonts w:ascii="Arial" w:eastAsia="Arial" w:hAnsi="Arial" w:cs="Arial"/>
          <w:bCs/>
          <w:sz w:val="24"/>
          <w:szCs w:val="24"/>
        </w:rPr>
      </w:pPr>
    </w:p>
    <w:p w:rsidR="00013DE3" w:rsidRPr="00013DE3" w:rsidRDefault="00013DE3" w:rsidP="00013DE3">
      <w:pPr>
        <w:numPr>
          <w:ilvl w:val="0"/>
          <w:numId w:val="97"/>
        </w:numPr>
        <w:tabs>
          <w:tab w:val="left" w:pos="721"/>
        </w:tabs>
        <w:spacing w:after="0" w:line="268" w:lineRule="auto"/>
        <w:ind w:left="720" w:right="760" w:hanging="367"/>
        <w:rPr>
          <w:rFonts w:ascii="Arial" w:eastAsia="Arial" w:hAnsi="Arial" w:cs="Arial"/>
          <w:bCs/>
          <w:sz w:val="24"/>
          <w:szCs w:val="24"/>
        </w:rPr>
      </w:pPr>
      <w:r w:rsidRPr="00013DE3">
        <w:rPr>
          <w:rFonts w:ascii="Arial" w:eastAsia="Arial" w:hAnsi="Arial" w:cs="Arial"/>
          <w:bCs/>
          <w:sz w:val="24"/>
          <w:szCs w:val="24"/>
        </w:rPr>
        <w:t xml:space="preserve">testování problému přidávání příloh prostřednictvím </w:t>
      </w:r>
      <w:proofErr w:type="spellStart"/>
      <w:r w:rsidRPr="00013DE3">
        <w:rPr>
          <w:rFonts w:ascii="Arial" w:eastAsia="Arial" w:hAnsi="Arial" w:cs="Arial"/>
          <w:bCs/>
          <w:sz w:val="24"/>
          <w:szCs w:val="24"/>
        </w:rPr>
        <w:t>Field</w:t>
      </w:r>
      <w:proofErr w:type="spellEnd"/>
      <w:r w:rsidRPr="00013DE3">
        <w:rPr>
          <w:rFonts w:ascii="Arial" w:eastAsia="Arial" w:hAnsi="Arial" w:cs="Arial"/>
          <w:bCs/>
          <w:sz w:val="24"/>
          <w:szCs w:val="24"/>
        </w:rPr>
        <w:t xml:space="preserve"> </w:t>
      </w:r>
      <w:proofErr w:type="spellStart"/>
      <w:r w:rsidRPr="00013DE3">
        <w:rPr>
          <w:rFonts w:ascii="Arial" w:eastAsia="Arial" w:hAnsi="Arial" w:cs="Arial"/>
          <w:bCs/>
          <w:sz w:val="24"/>
          <w:szCs w:val="24"/>
        </w:rPr>
        <w:t>Maps</w:t>
      </w:r>
      <w:proofErr w:type="spellEnd"/>
      <w:r w:rsidRPr="00013DE3">
        <w:rPr>
          <w:rFonts w:ascii="Arial" w:eastAsia="Arial" w:hAnsi="Arial" w:cs="Arial"/>
          <w:bCs/>
          <w:sz w:val="24"/>
          <w:szCs w:val="24"/>
        </w:rPr>
        <w:t xml:space="preserve"> k jednotlivým vrstvám a také do jejich relačně propojených tabulek</w:t>
      </w:r>
    </w:p>
    <w:p w:rsidR="00013DE3" w:rsidRPr="00013DE3" w:rsidRDefault="00013DE3" w:rsidP="00013DE3">
      <w:pPr>
        <w:spacing w:line="206" w:lineRule="exact"/>
        <w:rPr>
          <w:rFonts w:ascii="Arial" w:eastAsiaTheme="minorEastAsia" w:hAnsi="Arial" w:cs="Arial"/>
          <w:sz w:val="24"/>
          <w:szCs w:val="24"/>
        </w:rPr>
      </w:pPr>
    </w:p>
    <w:p w:rsidR="00013DE3" w:rsidRPr="00013DE3" w:rsidRDefault="00013DE3" w:rsidP="00013DE3">
      <w:pPr>
        <w:rPr>
          <w:rFonts w:ascii="Arial" w:hAnsi="Arial" w:cs="Arial"/>
          <w:sz w:val="24"/>
          <w:szCs w:val="24"/>
        </w:rPr>
      </w:pPr>
      <w:r w:rsidRPr="00013DE3">
        <w:rPr>
          <w:rFonts w:ascii="Arial" w:eastAsia="Arial" w:hAnsi="Arial" w:cs="Arial"/>
          <w:b/>
          <w:bCs/>
          <w:sz w:val="24"/>
          <w:szCs w:val="24"/>
        </w:rPr>
        <w:t>Pasport zeleně</w:t>
      </w:r>
    </w:p>
    <w:p w:rsidR="00013DE3" w:rsidRPr="00013DE3" w:rsidRDefault="00013DE3" w:rsidP="00013DE3">
      <w:pPr>
        <w:numPr>
          <w:ilvl w:val="0"/>
          <w:numId w:val="98"/>
        </w:numPr>
        <w:tabs>
          <w:tab w:val="left" w:pos="721"/>
        </w:tabs>
        <w:spacing w:after="0" w:line="285" w:lineRule="auto"/>
        <w:ind w:left="720" w:right="500" w:hanging="367"/>
        <w:rPr>
          <w:rFonts w:ascii="Arial" w:eastAsia="Arial" w:hAnsi="Arial" w:cs="Arial"/>
          <w:bCs/>
          <w:sz w:val="24"/>
          <w:szCs w:val="24"/>
        </w:rPr>
      </w:pPr>
      <w:r w:rsidRPr="00013DE3">
        <w:rPr>
          <w:rFonts w:ascii="Arial" w:eastAsia="Arial" w:hAnsi="Arial" w:cs="Arial"/>
          <w:bCs/>
          <w:sz w:val="24"/>
          <w:szCs w:val="24"/>
        </w:rPr>
        <w:t xml:space="preserve">nové vytvoření hlavní editační služby </w:t>
      </w:r>
      <w:proofErr w:type="spellStart"/>
      <w:r w:rsidRPr="00013DE3">
        <w:rPr>
          <w:rFonts w:ascii="Arial" w:eastAsia="Arial" w:hAnsi="Arial" w:cs="Arial"/>
          <w:bCs/>
          <w:sz w:val="24"/>
          <w:szCs w:val="24"/>
        </w:rPr>
        <w:t>PaZel_edit</w:t>
      </w:r>
      <w:proofErr w:type="spellEnd"/>
      <w:r w:rsidRPr="00013DE3">
        <w:rPr>
          <w:rFonts w:ascii="Arial" w:eastAsia="Arial" w:hAnsi="Arial" w:cs="Arial"/>
          <w:bCs/>
          <w:sz w:val="24"/>
          <w:szCs w:val="24"/>
        </w:rPr>
        <w:t xml:space="preserve"> z důvodu opakujících se a stupňujících se problémů se službou </w:t>
      </w:r>
      <w:proofErr w:type="spellStart"/>
      <w:r w:rsidRPr="00013DE3">
        <w:rPr>
          <w:rFonts w:ascii="Arial" w:eastAsia="Arial" w:hAnsi="Arial" w:cs="Arial"/>
          <w:bCs/>
          <w:sz w:val="24"/>
          <w:szCs w:val="24"/>
        </w:rPr>
        <w:t>PaZel_editace</w:t>
      </w:r>
      <w:proofErr w:type="spellEnd"/>
      <w:r w:rsidRPr="00013DE3">
        <w:rPr>
          <w:rFonts w:ascii="Arial" w:eastAsia="Arial" w:hAnsi="Arial" w:cs="Arial"/>
          <w:bCs/>
          <w:sz w:val="24"/>
          <w:szCs w:val="24"/>
        </w:rPr>
        <w:t xml:space="preserve"> (chyba nastavení zdroje při </w:t>
      </w:r>
      <w:proofErr w:type="spellStart"/>
      <w:r w:rsidRPr="00013DE3">
        <w:rPr>
          <w:rFonts w:ascii="Arial" w:eastAsia="Arial" w:hAnsi="Arial" w:cs="Arial"/>
          <w:bCs/>
          <w:sz w:val="24"/>
          <w:szCs w:val="24"/>
        </w:rPr>
        <w:t>přepublikování</w:t>
      </w:r>
      <w:proofErr w:type="spellEnd"/>
      <w:r w:rsidRPr="00013DE3">
        <w:rPr>
          <w:rFonts w:ascii="Arial" w:eastAsia="Arial" w:hAnsi="Arial" w:cs="Arial"/>
          <w:bCs/>
          <w:sz w:val="24"/>
          <w:szCs w:val="24"/>
        </w:rPr>
        <w:t xml:space="preserve"> služby, výpadky této služby v mapových aplikacích, aj.)</w:t>
      </w:r>
    </w:p>
    <w:p w:rsidR="00013DE3" w:rsidRPr="00013DE3" w:rsidRDefault="00013DE3" w:rsidP="00013DE3">
      <w:pPr>
        <w:spacing w:line="1" w:lineRule="exact"/>
        <w:rPr>
          <w:rFonts w:ascii="Arial" w:eastAsia="Arial" w:hAnsi="Arial" w:cs="Arial"/>
          <w:bCs/>
          <w:sz w:val="24"/>
          <w:szCs w:val="24"/>
        </w:rPr>
      </w:pPr>
    </w:p>
    <w:p w:rsidR="00013DE3" w:rsidRPr="00013DE3" w:rsidRDefault="00013DE3" w:rsidP="00013DE3">
      <w:pPr>
        <w:numPr>
          <w:ilvl w:val="0"/>
          <w:numId w:val="98"/>
        </w:numPr>
        <w:tabs>
          <w:tab w:val="left" w:pos="721"/>
        </w:tabs>
        <w:spacing w:after="0" w:line="268" w:lineRule="auto"/>
        <w:ind w:left="720" w:right="620" w:hanging="367"/>
        <w:rPr>
          <w:rFonts w:ascii="Arial" w:eastAsia="Arial" w:hAnsi="Arial" w:cs="Arial"/>
          <w:bCs/>
          <w:sz w:val="24"/>
          <w:szCs w:val="24"/>
        </w:rPr>
      </w:pPr>
      <w:r w:rsidRPr="00013DE3">
        <w:rPr>
          <w:rFonts w:ascii="Arial" w:eastAsia="Arial" w:hAnsi="Arial" w:cs="Arial"/>
          <w:bCs/>
          <w:sz w:val="24"/>
          <w:szCs w:val="24"/>
        </w:rPr>
        <w:t>kompletní revize všech současných webových map po výměně hlavní editační služby</w:t>
      </w:r>
    </w:p>
    <w:p w:rsidR="00013DE3" w:rsidRPr="00013DE3" w:rsidRDefault="00013DE3" w:rsidP="00013DE3">
      <w:pPr>
        <w:numPr>
          <w:ilvl w:val="0"/>
          <w:numId w:val="99"/>
        </w:numPr>
        <w:tabs>
          <w:tab w:val="left" w:pos="721"/>
        </w:tabs>
        <w:spacing w:after="0" w:line="300" w:lineRule="auto"/>
        <w:ind w:left="720" w:right="700" w:hanging="367"/>
        <w:rPr>
          <w:rFonts w:ascii="Arial" w:eastAsia="Arial" w:hAnsi="Arial" w:cs="Arial"/>
          <w:bCs/>
          <w:sz w:val="24"/>
          <w:szCs w:val="24"/>
        </w:rPr>
      </w:pPr>
      <w:bookmarkStart w:id="4" w:name="page4"/>
      <w:bookmarkEnd w:id="4"/>
      <w:r w:rsidRPr="00013DE3">
        <w:rPr>
          <w:rFonts w:ascii="Arial" w:eastAsia="Arial" w:hAnsi="Arial" w:cs="Arial"/>
          <w:bCs/>
          <w:sz w:val="24"/>
          <w:szCs w:val="24"/>
        </w:rPr>
        <w:t>vytvoření mapy Výsadby pro spolupráci se SML na sdílení informací ohledně nových výsadeb a výměny suchých výsadeb ve stylu realizátora zásahu</w:t>
      </w:r>
    </w:p>
    <w:p w:rsidR="00013DE3" w:rsidRPr="00013DE3" w:rsidRDefault="00013DE3" w:rsidP="00013DE3">
      <w:pPr>
        <w:spacing w:line="1" w:lineRule="exact"/>
        <w:rPr>
          <w:rFonts w:ascii="Arial" w:eastAsia="Arial" w:hAnsi="Arial" w:cs="Arial"/>
          <w:bCs/>
          <w:sz w:val="24"/>
          <w:szCs w:val="24"/>
        </w:rPr>
      </w:pPr>
    </w:p>
    <w:p w:rsidR="00013DE3" w:rsidRPr="00013DE3" w:rsidRDefault="00013DE3" w:rsidP="00013DE3">
      <w:pPr>
        <w:numPr>
          <w:ilvl w:val="0"/>
          <w:numId w:val="99"/>
        </w:numPr>
        <w:tabs>
          <w:tab w:val="left" w:pos="721"/>
        </w:tabs>
        <w:spacing w:after="0" w:line="268" w:lineRule="auto"/>
        <w:ind w:left="720" w:hanging="367"/>
        <w:rPr>
          <w:rFonts w:ascii="Arial" w:eastAsia="Arial" w:hAnsi="Arial" w:cs="Arial"/>
          <w:bCs/>
          <w:sz w:val="24"/>
          <w:szCs w:val="24"/>
        </w:rPr>
      </w:pPr>
      <w:r w:rsidRPr="00013DE3">
        <w:rPr>
          <w:rFonts w:ascii="Arial" w:eastAsia="Arial" w:hAnsi="Arial" w:cs="Arial"/>
          <w:bCs/>
          <w:sz w:val="24"/>
          <w:szCs w:val="24"/>
        </w:rPr>
        <w:t xml:space="preserve">ve službě </w:t>
      </w:r>
      <w:proofErr w:type="spellStart"/>
      <w:r w:rsidRPr="00013DE3">
        <w:rPr>
          <w:rFonts w:ascii="Arial" w:eastAsia="Arial" w:hAnsi="Arial" w:cs="Arial"/>
          <w:bCs/>
          <w:sz w:val="24"/>
          <w:szCs w:val="24"/>
        </w:rPr>
        <w:t>PaZel_tematic</w:t>
      </w:r>
      <w:proofErr w:type="spellEnd"/>
      <w:r w:rsidRPr="00013DE3">
        <w:rPr>
          <w:rFonts w:ascii="Arial" w:eastAsia="Arial" w:hAnsi="Arial" w:cs="Arial"/>
          <w:bCs/>
          <w:sz w:val="24"/>
          <w:szCs w:val="24"/>
        </w:rPr>
        <w:t xml:space="preserve"> vytvořit kategorii dat, které zvýrazňují dle specifického příznaku stromy pro přesné vymezení stromů pro vzájemnou přesnou komunikaci s ostatními odbory</w:t>
      </w:r>
    </w:p>
    <w:p w:rsidR="00013DE3" w:rsidRPr="00013DE3" w:rsidRDefault="00013DE3" w:rsidP="00013DE3">
      <w:pPr>
        <w:spacing w:line="17" w:lineRule="exact"/>
        <w:rPr>
          <w:rFonts w:ascii="Arial" w:eastAsia="Arial" w:hAnsi="Arial" w:cs="Arial"/>
          <w:bCs/>
          <w:sz w:val="24"/>
          <w:szCs w:val="24"/>
        </w:rPr>
      </w:pPr>
    </w:p>
    <w:p w:rsidR="00013DE3" w:rsidRPr="00013DE3" w:rsidRDefault="00013DE3" w:rsidP="00013DE3">
      <w:pPr>
        <w:numPr>
          <w:ilvl w:val="0"/>
          <w:numId w:val="99"/>
        </w:numPr>
        <w:tabs>
          <w:tab w:val="left" w:pos="721"/>
        </w:tabs>
        <w:spacing w:after="0" w:line="268" w:lineRule="auto"/>
        <w:ind w:left="720" w:right="320" w:hanging="367"/>
        <w:rPr>
          <w:rFonts w:ascii="Arial" w:eastAsia="Arial" w:hAnsi="Arial" w:cs="Arial"/>
          <w:bCs/>
          <w:sz w:val="24"/>
          <w:szCs w:val="24"/>
        </w:rPr>
      </w:pPr>
      <w:r w:rsidRPr="00013DE3">
        <w:rPr>
          <w:rFonts w:ascii="Arial" w:eastAsia="Arial" w:hAnsi="Arial" w:cs="Arial"/>
          <w:bCs/>
          <w:sz w:val="24"/>
          <w:szCs w:val="24"/>
        </w:rPr>
        <w:t xml:space="preserve">úpravy editačních šablon v mobilní verze </w:t>
      </w:r>
      <w:proofErr w:type="spellStart"/>
      <w:r w:rsidRPr="00013DE3">
        <w:rPr>
          <w:rFonts w:ascii="Arial" w:eastAsia="Arial" w:hAnsi="Arial" w:cs="Arial"/>
          <w:bCs/>
          <w:sz w:val="24"/>
          <w:szCs w:val="24"/>
        </w:rPr>
        <w:t>PaZel</w:t>
      </w:r>
      <w:proofErr w:type="spellEnd"/>
      <w:r w:rsidRPr="00013DE3">
        <w:rPr>
          <w:rFonts w:ascii="Arial" w:eastAsia="Arial" w:hAnsi="Arial" w:cs="Arial"/>
          <w:bCs/>
          <w:sz w:val="24"/>
          <w:szCs w:val="24"/>
        </w:rPr>
        <w:t xml:space="preserve"> pro OŽP (optimalizace rozložení atributů pro editaci jednotlivých vrstev, vytvoření skupin atributů pro zadávání kontrol a kalamit)</w:t>
      </w:r>
    </w:p>
    <w:p w:rsidR="00013DE3" w:rsidRPr="00013DE3" w:rsidRDefault="00013DE3" w:rsidP="00013DE3">
      <w:pPr>
        <w:spacing w:line="15" w:lineRule="exact"/>
        <w:rPr>
          <w:rFonts w:ascii="Arial" w:eastAsia="Arial" w:hAnsi="Arial" w:cs="Arial"/>
          <w:bCs/>
          <w:sz w:val="24"/>
          <w:szCs w:val="24"/>
        </w:rPr>
      </w:pPr>
    </w:p>
    <w:p w:rsidR="00013DE3" w:rsidRPr="00013DE3" w:rsidRDefault="00013DE3" w:rsidP="00013DE3">
      <w:pPr>
        <w:numPr>
          <w:ilvl w:val="0"/>
          <w:numId w:val="99"/>
        </w:numPr>
        <w:tabs>
          <w:tab w:val="left" w:pos="721"/>
        </w:tabs>
        <w:spacing w:after="0" w:line="271" w:lineRule="auto"/>
        <w:ind w:left="720" w:right="200" w:hanging="367"/>
        <w:rPr>
          <w:rFonts w:ascii="Arial" w:eastAsia="Arial" w:hAnsi="Arial" w:cs="Arial"/>
          <w:bCs/>
          <w:sz w:val="24"/>
          <w:szCs w:val="24"/>
        </w:rPr>
      </w:pPr>
      <w:r w:rsidRPr="00013DE3">
        <w:rPr>
          <w:rFonts w:ascii="Arial" w:eastAsia="Arial" w:hAnsi="Arial" w:cs="Arial"/>
          <w:bCs/>
          <w:sz w:val="24"/>
          <w:szCs w:val="24"/>
        </w:rPr>
        <w:t>úpravy datových vrstev v podobě atributových pravidel (vytvoření atributového pravidlo pro výpočet ceny kácení na základě volby atributu pěstebního opatření, zápis suché výsadby do historie zásahů, řešení podmíněných hodnot na filtrování jehličnatých a listnatých taxonů)</w:t>
      </w:r>
    </w:p>
    <w:p w:rsidR="00013DE3" w:rsidRPr="00013DE3" w:rsidRDefault="00013DE3" w:rsidP="00013DE3">
      <w:pPr>
        <w:spacing w:line="5" w:lineRule="exact"/>
        <w:rPr>
          <w:rFonts w:ascii="Arial" w:eastAsia="Arial" w:hAnsi="Arial" w:cs="Arial"/>
          <w:bCs/>
          <w:sz w:val="24"/>
          <w:szCs w:val="24"/>
        </w:rPr>
      </w:pPr>
    </w:p>
    <w:p w:rsidR="00013DE3" w:rsidRPr="00013DE3" w:rsidRDefault="00013DE3" w:rsidP="00013DE3">
      <w:pPr>
        <w:numPr>
          <w:ilvl w:val="0"/>
          <w:numId w:val="99"/>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přenos příloh památných stromů ze starého pasportu do nového</w:t>
      </w:r>
    </w:p>
    <w:p w:rsidR="00013DE3" w:rsidRPr="00013DE3" w:rsidRDefault="00013DE3" w:rsidP="00013DE3">
      <w:pPr>
        <w:spacing w:line="51" w:lineRule="exact"/>
        <w:rPr>
          <w:rFonts w:ascii="Arial" w:eastAsia="Arial" w:hAnsi="Arial" w:cs="Arial"/>
          <w:bCs/>
          <w:sz w:val="24"/>
          <w:szCs w:val="24"/>
        </w:rPr>
      </w:pPr>
    </w:p>
    <w:p w:rsidR="00013DE3" w:rsidRPr="00013DE3" w:rsidRDefault="00013DE3" w:rsidP="00013DE3">
      <w:pPr>
        <w:numPr>
          <w:ilvl w:val="0"/>
          <w:numId w:val="99"/>
        </w:numPr>
        <w:tabs>
          <w:tab w:val="left" w:pos="721"/>
        </w:tabs>
        <w:spacing w:after="0" w:line="268" w:lineRule="auto"/>
        <w:ind w:left="720" w:right="680" w:hanging="367"/>
        <w:rPr>
          <w:rFonts w:ascii="Arial" w:eastAsia="Arial" w:hAnsi="Arial" w:cs="Arial"/>
          <w:bCs/>
          <w:sz w:val="24"/>
          <w:szCs w:val="24"/>
        </w:rPr>
      </w:pPr>
      <w:r w:rsidRPr="00013DE3">
        <w:rPr>
          <w:rFonts w:ascii="Arial" w:eastAsia="Arial" w:hAnsi="Arial" w:cs="Arial"/>
          <w:bCs/>
          <w:sz w:val="24"/>
          <w:szCs w:val="24"/>
        </w:rPr>
        <w:t>příprava dotazu na suchou výsadbu podle období výsadby, včetně zobrazení původních uschlých stromů</w:t>
      </w:r>
    </w:p>
    <w:p w:rsidR="00013DE3" w:rsidRPr="00013DE3" w:rsidRDefault="00013DE3" w:rsidP="00013DE3">
      <w:pPr>
        <w:spacing w:line="203" w:lineRule="exact"/>
        <w:rPr>
          <w:rFonts w:ascii="Arial" w:eastAsiaTheme="minorEastAsia" w:hAnsi="Arial" w:cs="Arial"/>
          <w:sz w:val="24"/>
          <w:szCs w:val="24"/>
        </w:rPr>
      </w:pPr>
    </w:p>
    <w:p w:rsidR="00013DE3" w:rsidRPr="00013DE3" w:rsidRDefault="00013DE3" w:rsidP="00013DE3">
      <w:pPr>
        <w:rPr>
          <w:rFonts w:ascii="Arial" w:hAnsi="Arial" w:cs="Arial"/>
          <w:b/>
          <w:sz w:val="24"/>
          <w:szCs w:val="24"/>
        </w:rPr>
      </w:pPr>
      <w:r w:rsidRPr="00013DE3">
        <w:rPr>
          <w:rFonts w:ascii="Arial" w:eastAsia="Arial" w:hAnsi="Arial" w:cs="Arial"/>
          <w:b/>
          <w:bCs/>
          <w:sz w:val="24"/>
          <w:szCs w:val="24"/>
        </w:rPr>
        <w:t>Priority územního rozvoje města Jihlavy</w:t>
      </w:r>
    </w:p>
    <w:p w:rsidR="00013DE3" w:rsidRPr="00013DE3" w:rsidRDefault="00013DE3" w:rsidP="00013DE3">
      <w:pPr>
        <w:spacing w:line="13" w:lineRule="exact"/>
        <w:rPr>
          <w:rFonts w:ascii="Arial" w:hAnsi="Arial" w:cs="Arial"/>
          <w:sz w:val="24"/>
          <w:szCs w:val="24"/>
        </w:rPr>
      </w:pPr>
    </w:p>
    <w:p w:rsidR="00013DE3" w:rsidRPr="00013DE3" w:rsidRDefault="00013DE3" w:rsidP="00013DE3">
      <w:pPr>
        <w:numPr>
          <w:ilvl w:val="0"/>
          <w:numId w:val="100"/>
        </w:numPr>
        <w:tabs>
          <w:tab w:val="left" w:pos="721"/>
        </w:tabs>
        <w:spacing w:after="0" w:line="268" w:lineRule="auto"/>
        <w:ind w:left="720" w:right="140" w:hanging="367"/>
        <w:rPr>
          <w:rFonts w:ascii="Arial" w:eastAsia="Arial" w:hAnsi="Arial" w:cs="Arial"/>
          <w:bCs/>
          <w:sz w:val="24"/>
          <w:szCs w:val="24"/>
        </w:rPr>
      </w:pPr>
      <w:r w:rsidRPr="00013DE3">
        <w:rPr>
          <w:rFonts w:ascii="Arial" w:eastAsia="Arial" w:hAnsi="Arial" w:cs="Arial"/>
          <w:bCs/>
          <w:sz w:val="24"/>
          <w:szCs w:val="24"/>
        </w:rPr>
        <w:t xml:space="preserve">spolupráce na aktualizaci dat tohoto projektu multikriteriální analýzy (MKA, spolupráce s firmou </w:t>
      </w:r>
      <w:proofErr w:type="spellStart"/>
      <w:r w:rsidRPr="00013DE3">
        <w:rPr>
          <w:rFonts w:ascii="Arial" w:eastAsia="Arial" w:hAnsi="Arial" w:cs="Arial"/>
          <w:bCs/>
          <w:sz w:val="24"/>
          <w:szCs w:val="24"/>
        </w:rPr>
        <w:t>UrbanPlanner</w:t>
      </w:r>
      <w:proofErr w:type="spellEnd"/>
      <w:r w:rsidRPr="00013DE3">
        <w:rPr>
          <w:rFonts w:ascii="Arial" w:eastAsia="Arial" w:hAnsi="Arial" w:cs="Arial"/>
          <w:bCs/>
          <w:sz w:val="24"/>
          <w:szCs w:val="24"/>
        </w:rPr>
        <w:t xml:space="preserve">) a na tvorbě prezentace tohoto projektu na </w:t>
      </w:r>
      <w:proofErr w:type="spellStart"/>
      <w:r w:rsidRPr="00013DE3">
        <w:rPr>
          <w:rFonts w:ascii="Arial" w:eastAsia="Arial" w:hAnsi="Arial" w:cs="Arial"/>
          <w:bCs/>
          <w:sz w:val="24"/>
          <w:szCs w:val="24"/>
        </w:rPr>
        <w:t>Esri</w:t>
      </w:r>
      <w:proofErr w:type="spellEnd"/>
      <w:r w:rsidRPr="00013DE3">
        <w:rPr>
          <w:rFonts w:ascii="Arial" w:eastAsia="Arial" w:hAnsi="Arial" w:cs="Arial"/>
          <w:bCs/>
          <w:sz w:val="24"/>
          <w:szCs w:val="24"/>
        </w:rPr>
        <w:t xml:space="preserve"> konferenci</w:t>
      </w:r>
    </w:p>
    <w:p w:rsidR="00013DE3" w:rsidRPr="00013DE3" w:rsidRDefault="00013DE3" w:rsidP="00013DE3">
      <w:pPr>
        <w:spacing w:line="6" w:lineRule="exact"/>
        <w:rPr>
          <w:rFonts w:ascii="Arial" w:eastAsia="Arial" w:hAnsi="Arial" w:cs="Arial"/>
          <w:bCs/>
          <w:sz w:val="24"/>
          <w:szCs w:val="24"/>
        </w:rPr>
      </w:pPr>
    </w:p>
    <w:p w:rsidR="00013DE3" w:rsidRPr="00013DE3" w:rsidRDefault="00013DE3" w:rsidP="00013DE3">
      <w:pPr>
        <w:numPr>
          <w:ilvl w:val="0"/>
          <w:numId w:val="100"/>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lastRenderedPageBreak/>
        <w:t>vytvoření Story mapy jako jedné z forem představení celého tohoto projektu</w:t>
      </w:r>
    </w:p>
    <w:p w:rsidR="00013DE3" w:rsidRPr="00013DE3" w:rsidRDefault="00013DE3" w:rsidP="00013DE3">
      <w:pPr>
        <w:spacing w:line="51" w:lineRule="exact"/>
        <w:rPr>
          <w:rFonts w:ascii="Arial" w:eastAsia="Arial" w:hAnsi="Arial" w:cs="Arial"/>
          <w:bCs/>
          <w:sz w:val="24"/>
          <w:szCs w:val="24"/>
        </w:rPr>
      </w:pPr>
    </w:p>
    <w:p w:rsidR="00013DE3" w:rsidRPr="00013DE3" w:rsidRDefault="00013DE3" w:rsidP="00013DE3">
      <w:pPr>
        <w:spacing w:line="266" w:lineRule="auto"/>
        <w:ind w:left="720" w:right="520"/>
        <w:rPr>
          <w:rFonts w:ascii="Arial" w:eastAsia="Arial" w:hAnsi="Arial" w:cs="Arial"/>
          <w:bCs/>
          <w:sz w:val="24"/>
          <w:szCs w:val="24"/>
        </w:rPr>
      </w:pPr>
      <w:r w:rsidRPr="00013DE3">
        <w:rPr>
          <w:rFonts w:ascii="Arial" w:eastAsia="Arial" w:hAnsi="Arial" w:cs="Arial"/>
          <w:bCs/>
          <w:sz w:val="24"/>
          <w:szCs w:val="24"/>
        </w:rPr>
        <w:t>v podobě jednotlivých etap, zpracovaných částí, mapových vstupů do analýz a výstupů tohoto projektu vč. textového popisu</w:t>
      </w:r>
    </w:p>
    <w:p w:rsidR="00013DE3" w:rsidRPr="00013DE3" w:rsidRDefault="00013DE3" w:rsidP="00013DE3">
      <w:pPr>
        <w:spacing w:line="19" w:lineRule="exact"/>
        <w:rPr>
          <w:rFonts w:ascii="Arial" w:eastAsia="Arial" w:hAnsi="Arial" w:cs="Arial"/>
          <w:bCs/>
          <w:sz w:val="24"/>
          <w:szCs w:val="24"/>
        </w:rPr>
      </w:pPr>
    </w:p>
    <w:p w:rsidR="00013DE3" w:rsidRPr="00013DE3" w:rsidRDefault="00013DE3" w:rsidP="00013DE3">
      <w:pPr>
        <w:numPr>
          <w:ilvl w:val="0"/>
          <w:numId w:val="100"/>
        </w:numPr>
        <w:tabs>
          <w:tab w:val="left" w:pos="721"/>
        </w:tabs>
        <w:spacing w:after="0" w:line="268" w:lineRule="auto"/>
        <w:ind w:left="720" w:hanging="367"/>
        <w:rPr>
          <w:rFonts w:ascii="Arial" w:eastAsia="Arial" w:hAnsi="Arial" w:cs="Arial"/>
          <w:bCs/>
          <w:sz w:val="24"/>
          <w:szCs w:val="24"/>
        </w:rPr>
      </w:pPr>
      <w:r w:rsidRPr="00013DE3">
        <w:rPr>
          <w:rFonts w:ascii="Arial" w:eastAsia="Arial" w:hAnsi="Arial" w:cs="Arial"/>
          <w:bCs/>
          <w:sz w:val="24"/>
          <w:szCs w:val="24"/>
        </w:rPr>
        <w:t>optimalizace celé datové základny odevzdaných dat MKA (vytvoření služby pro tyto prezentační účely, nutné minimalizovat opakování skupin dat s podkladem, revize dat a řešení duplicit se standardní datovou základnou</w:t>
      </w:r>
    </w:p>
    <w:p w:rsidR="00013DE3" w:rsidRPr="00013DE3" w:rsidRDefault="00013DE3" w:rsidP="00013DE3">
      <w:pPr>
        <w:spacing w:line="9" w:lineRule="exact"/>
        <w:rPr>
          <w:rFonts w:ascii="Arial" w:eastAsia="Arial" w:hAnsi="Arial" w:cs="Arial"/>
          <w:bCs/>
          <w:sz w:val="24"/>
          <w:szCs w:val="24"/>
        </w:rPr>
      </w:pPr>
    </w:p>
    <w:p w:rsidR="00013DE3" w:rsidRPr="00013DE3" w:rsidRDefault="00013DE3" w:rsidP="00013DE3">
      <w:pPr>
        <w:numPr>
          <w:ilvl w:val="0"/>
          <w:numId w:val="100"/>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zpracování 3D data TOP 10 návrhů do standardní 3D scény</w:t>
      </w:r>
    </w:p>
    <w:p w:rsidR="00013DE3" w:rsidRPr="00013DE3" w:rsidRDefault="00013DE3" w:rsidP="00013DE3">
      <w:pPr>
        <w:spacing w:line="49" w:lineRule="exact"/>
        <w:rPr>
          <w:rFonts w:ascii="Arial" w:eastAsia="Arial" w:hAnsi="Arial" w:cs="Arial"/>
          <w:bCs/>
          <w:sz w:val="24"/>
          <w:szCs w:val="24"/>
        </w:rPr>
      </w:pPr>
    </w:p>
    <w:p w:rsidR="00013DE3" w:rsidRPr="00013DE3" w:rsidRDefault="00013DE3" w:rsidP="00013DE3">
      <w:pPr>
        <w:numPr>
          <w:ilvl w:val="0"/>
          <w:numId w:val="100"/>
        </w:numPr>
        <w:tabs>
          <w:tab w:val="left" w:pos="721"/>
        </w:tabs>
        <w:spacing w:after="0" w:line="288" w:lineRule="auto"/>
        <w:ind w:left="720" w:right="580" w:hanging="367"/>
        <w:rPr>
          <w:rFonts w:ascii="Arial" w:eastAsia="Arial" w:hAnsi="Arial" w:cs="Arial"/>
          <w:bCs/>
          <w:sz w:val="24"/>
          <w:szCs w:val="24"/>
        </w:rPr>
      </w:pPr>
      <w:r w:rsidRPr="00013DE3">
        <w:rPr>
          <w:rFonts w:ascii="Arial" w:eastAsia="Arial" w:hAnsi="Arial" w:cs="Arial"/>
          <w:bCs/>
          <w:sz w:val="24"/>
          <w:szCs w:val="24"/>
        </w:rPr>
        <w:t xml:space="preserve">vytvoření mapových aplikací v prostředí </w:t>
      </w:r>
      <w:proofErr w:type="spellStart"/>
      <w:r w:rsidRPr="00013DE3">
        <w:rPr>
          <w:rFonts w:ascii="Arial" w:eastAsia="Arial" w:hAnsi="Arial" w:cs="Arial"/>
          <w:bCs/>
          <w:sz w:val="24"/>
          <w:szCs w:val="24"/>
        </w:rPr>
        <w:t>ArcGIS</w:t>
      </w:r>
      <w:proofErr w:type="spellEnd"/>
      <w:r w:rsidRPr="00013DE3">
        <w:rPr>
          <w:rFonts w:ascii="Arial" w:eastAsia="Arial" w:hAnsi="Arial" w:cs="Arial"/>
          <w:bCs/>
          <w:sz w:val="24"/>
          <w:szCs w:val="24"/>
        </w:rPr>
        <w:t xml:space="preserve"> Online (AGOL) pro porovnání rychlosti fungování těchto aplikací a pro vyřešení problémů s funkcionalitou některých částí těchto aplikací v prostředí </w:t>
      </w:r>
      <w:proofErr w:type="spellStart"/>
      <w:r w:rsidRPr="00013DE3">
        <w:rPr>
          <w:rFonts w:ascii="Arial" w:eastAsia="Arial" w:hAnsi="Arial" w:cs="Arial"/>
          <w:bCs/>
          <w:sz w:val="24"/>
          <w:szCs w:val="24"/>
        </w:rPr>
        <w:t>ArcGIS</w:t>
      </w:r>
      <w:proofErr w:type="spellEnd"/>
      <w:r w:rsidRPr="00013DE3">
        <w:rPr>
          <w:rFonts w:ascii="Arial" w:eastAsia="Arial" w:hAnsi="Arial" w:cs="Arial"/>
          <w:bCs/>
          <w:sz w:val="24"/>
          <w:szCs w:val="24"/>
        </w:rPr>
        <w:t xml:space="preserve"> </w:t>
      </w:r>
      <w:proofErr w:type="spellStart"/>
      <w:r w:rsidRPr="00013DE3">
        <w:rPr>
          <w:rFonts w:ascii="Arial" w:eastAsia="Arial" w:hAnsi="Arial" w:cs="Arial"/>
          <w:bCs/>
          <w:sz w:val="24"/>
          <w:szCs w:val="24"/>
        </w:rPr>
        <w:t>Enterprise</w:t>
      </w:r>
      <w:proofErr w:type="spellEnd"/>
      <w:r w:rsidRPr="00013DE3">
        <w:rPr>
          <w:rFonts w:ascii="Arial" w:eastAsia="Arial" w:hAnsi="Arial" w:cs="Arial"/>
          <w:bCs/>
          <w:sz w:val="24"/>
          <w:szCs w:val="24"/>
        </w:rPr>
        <w:t xml:space="preserve"> ve verzi 10.9.1. (</w:t>
      </w:r>
      <w:proofErr w:type="spellStart"/>
      <w:r w:rsidRPr="00013DE3">
        <w:rPr>
          <w:rFonts w:ascii="Arial" w:eastAsia="Arial" w:hAnsi="Arial" w:cs="Arial"/>
          <w:bCs/>
          <w:sz w:val="24"/>
          <w:szCs w:val="24"/>
        </w:rPr>
        <w:t>InstantApp</w:t>
      </w:r>
      <w:proofErr w:type="spellEnd"/>
      <w:r w:rsidRPr="00013DE3">
        <w:rPr>
          <w:rFonts w:ascii="Arial" w:eastAsia="Arial" w:hAnsi="Arial" w:cs="Arial"/>
          <w:bCs/>
          <w:sz w:val="24"/>
          <w:szCs w:val="24"/>
        </w:rPr>
        <w:t xml:space="preserve"> pro zobrazení a základní práce s daty, </w:t>
      </w:r>
      <w:proofErr w:type="spellStart"/>
      <w:r w:rsidRPr="00013DE3">
        <w:rPr>
          <w:rFonts w:ascii="Arial" w:eastAsia="Arial" w:hAnsi="Arial" w:cs="Arial"/>
          <w:bCs/>
          <w:sz w:val="24"/>
          <w:szCs w:val="24"/>
        </w:rPr>
        <w:t>Dasboard</w:t>
      </w:r>
      <w:proofErr w:type="spellEnd"/>
      <w:r w:rsidRPr="00013DE3">
        <w:rPr>
          <w:rFonts w:ascii="Arial" w:eastAsia="Arial" w:hAnsi="Arial" w:cs="Arial"/>
          <w:bCs/>
          <w:sz w:val="24"/>
          <w:szCs w:val="24"/>
        </w:rPr>
        <w:t xml:space="preserve"> pro rozšířené dotazování na základě nadefinovaných filtrů)</w:t>
      </w:r>
    </w:p>
    <w:p w:rsidR="00013DE3" w:rsidRPr="00013DE3" w:rsidRDefault="00013DE3" w:rsidP="00013DE3">
      <w:pPr>
        <w:spacing w:line="182" w:lineRule="exact"/>
        <w:rPr>
          <w:rFonts w:ascii="Arial" w:eastAsiaTheme="minorEastAsia" w:hAnsi="Arial" w:cs="Arial"/>
          <w:sz w:val="24"/>
          <w:szCs w:val="24"/>
        </w:rPr>
      </w:pPr>
    </w:p>
    <w:p w:rsidR="00013DE3" w:rsidRPr="00013DE3" w:rsidRDefault="00013DE3" w:rsidP="00013DE3">
      <w:pPr>
        <w:rPr>
          <w:rFonts w:ascii="Arial" w:hAnsi="Arial" w:cs="Arial"/>
          <w:sz w:val="24"/>
          <w:szCs w:val="24"/>
        </w:rPr>
      </w:pPr>
      <w:r w:rsidRPr="00013DE3">
        <w:rPr>
          <w:rFonts w:ascii="Arial" w:eastAsia="Arial" w:hAnsi="Arial" w:cs="Arial"/>
          <w:b/>
          <w:bCs/>
          <w:sz w:val="24"/>
          <w:szCs w:val="24"/>
        </w:rPr>
        <w:t>Správa podzemí</w:t>
      </w:r>
    </w:p>
    <w:p w:rsidR="00013DE3" w:rsidRPr="00013DE3" w:rsidRDefault="00013DE3" w:rsidP="00013DE3">
      <w:pPr>
        <w:numPr>
          <w:ilvl w:val="0"/>
          <w:numId w:val="101"/>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revize celé webové mapové aplikace Správa podzemí</w:t>
      </w:r>
    </w:p>
    <w:p w:rsidR="00013DE3" w:rsidRPr="00013DE3" w:rsidRDefault="00013DE3" w:rsidP="00013DE3">
      <w:pPr>
        <w:spacing w:line="49" w:lineRule="exact"/>
        <w:rPr>
          <w:rFonts w:ascii="Arial" w:eastAsia="Arial" w:hAnsi="Arial" w:cs="Arial"/>
          <w:bCs/>
          <w:sz w:val="24"/>
          <w:szCs w:val="24"/>
        </w:rPr>
      </w:pPr>
    </w:p>
    <w:p w:rsidR="00013DE3" w:rsidRPr="00013DE3" w:rsidRDefault="00013DE3" w:rsidP="00013DE3">
      <w:pPr>
        <w:numPr>
          <w:ilvl w:val="0"/>
          <w:numId w:val="101"/>
        </w:numPr>
        <w:tabs>
          <w:tab w:val="left" w:pos="721"/>
        </w:tabs>
        <w:spacing w:after="0" w:line="266" w:lineRule="auto"/>
        <w:ind w:left="720" w:right="40" w:hanging="367"/>
        <w:rPr>
          <w:rFonts w:ascii="Arial" w:eastAsia="Arial" w:hAnsi="Arial" w:cs="Arial"/>
          <w:bCs/>
          <w:sz w:val="24"/>
          <w:szCs w:val="24"/>
        </w:rPr>
      </w:pPr>
      <w:r w:rsidRPr="00013DE3">
        <w:rPr>
          <w:rFonts w:ascii="Arial" w:eastAsia="Arial" w:hAnsi="Arial" w:cs="Arial"/>
          <w:bCs/>
          <w:sz w:val="24"/>
          <w:szCs w:val="24"/>
        </w:rPr>
        <w:t xml:space="preserve">správa stávajících vrstev (přidání </w:t>
      </w:r>
      <w:proofErr w:type="spellStart"/>
      <w:r w:rsidRPr="00013DE3">
        <w:rPr>
          <w:rFonts w:ascii="Arial" w:eastAsia="Arial" w:hAnsi="Arial" w:cs="Arial"/>
          <w:bCs/>
          <w:sz w:val="24"/>
          <w:szCs w:val="24"/>
        </w:rPr>
        <w:t>GlobalId</w:t>
      </w:r>
      <w:proofErr w:type="spellEnd"/>
      <w:r w:rsidRPr="00013DE3">
        <w:rPr>
          <w:rFonts w:ascii="Arial" w:eastAsia="Arial" w:hAnsi="Arial" w:cs="Arial"/>
          <w:bCs/>
          <w:sz w:val="24"/>
          <w:szCs w:val="24"/>
        </w:rPr>
        <w:t>, zapnutí archivace, sledování editačních změn, povolení příloh)</w:t>
      </w:r>
    </w:p>
    <w:p w:rsidR="00013DE3" w:rsidRPr="00013DE3" w:rsidRDefault="00013DE3" w:rsidP="00013DE3">
      <w:pPr>
        <w:spacing w:line="19" w:lineRule="exact"/>
        <w:rPr>
          <w:rFonts w:ascii="Arial" w:eastAsia="Arial" w:hAnsi="Arial" w:cs="Arial"/>
          <w:bCs/>
          <w:sz w:val="24"/>
          <w:szCs w:val="24"/>
        </w:rPr>
      </w:pPr>
    </w:p>
    <w:p w:rsidR="00013DE3" w:rsidRPr="00013DE3" w:rsidRDefault="00013DE3" w:rsidP="00013DE3">
      <w:pPr>
        <w:numPr>
          <w:ilvl w:val="0"/>
          <w:numId w:val="101"/>
        </w:numPr>
        <w:tabs>
          <w:tab w:val="left" w:pos="721"/>
        </w:tabs>
        <w:spacing w:after="0" w:line="271" w:lineRule="auto"/>
        <w:ind w:left="720" w:right="160" w:hanging="367"/>
        <w:rPr>
          <w:rFonts w:ascii="Arial" w:eastAsia="Arial" w:hAnsi="Arial" w:cs="Arial"/>
          <w:bCs/>
          <w:sz w:val="24"/>
          <w:szCs w:val="24"/>
        </w:rPr>
      </w:pPr>
      <w:r w:rsidRPr="00013DE3">
        <w:rPr>
          <w:rFonts w:ascii="Arial" w:eastAsia="Arial" w:hAnsi="Arial" w:cs="Arial"/>
          <w:bCs/>
          <w:sz w:val="24"/>
          <w:szCs w:val="24"/>
        </w:rPr>
        <w:t xml:space="preserve">vytvoření nových vrstev pro rozšířenou evidenci jevů o podzemí (šachta, průchod, jevy v podzemí, měření radonu, stálá hladina vody, evidence havárií, inženýrské sítě, geologická </w:t>
      </w:r>
      <w:proofErr w:type="spellStart"/>
      <w:r w:rsidRPr="00013DE3">
        <w:rPr>
          <w:rFonts w:ascii="Arial" w:eastAsia="Arial" w:hAnsi="Arial" w:cs="Arial"/>
          <w:bCs/>
          <w:sz w:val="24"/>
          <w:szCs w:val="24"/>
        </w:rPr>
        <w:t>prozkoumanost</w:t>
      </w:r>
      <w:proofErr w:type="spellEnd"/>
      <w:r w:rsidRPr="00013DE3">
        <w:rPr>
          <w:rFonts w:ascii="Arial" w:eastAsia="Arial" w:hAnsi="Arial" w:cs="Arial"/>
          <w:bCs/>
          <w:sz w:val="24"/>
          <w:szCs w:val="24"/>
        </w:rPr>
        <w:t>, průzkumná díla)</w:t>
      </w:r>
    </w:p>
    <w:p w:rsidR="00013DE3" w:rsidRPr="00013DE3" w:rsidRDefault="00013DE3" w:rsidP="00013DE3">
      <w:pPr>
        <w:spacing w:line="14" w:lineRule="exact"/>
        <w:rPr>
          <w:rFonts w:ascii="Arial" w:eastAsia="Arial" w:hAnsi="Arial" w:cs="Arial"/>
          <w:bCs/>
          <w:sz w:val="24"/>
          <w:szCs w:val="24"/>
        </w:rPr>
      </w:pPr>
    </w:p>
    <w:p w:rsidR="00013DE3" w:rsidRPr="00013DE3" w:rsidRDefault="00013DE3" w:rsidP="00013DE3">
      <w:pPr>
        <w:numPr>
          <w:ilvl w:val="0"/>
          <w:numId w:val="101"/>
        </w:numPr>
        <w:tabs>
          <w:tab w:val="left" w:pos="721"/>
        </w:tabs>
        <w:spacing w:after="0" w:line="271" w:lineRule="auto"/>
        <w:ind w:left="720" w:right="20" w:hanging="367"/>
        <w:rPr>
          <w:rFonts w:ascii="Arial" w:eastAsia="Arial" w:hAnsi="Arial" w:cs="Arial"/>
          <w:bCs/>
          <w:sz w:val="24"/>
          <w:szCs w:val="24"/>
        </w:rPr>
      </w:pPr>
      <w:r w:rsidRPr="00013DE3">
        <w:rPr>
          <w:rFonts w:ascii="Arial" w:eastAsia="Arial" w:hAnsi="Arial" w:cs="Arial"/>
          <w:bCs/>
          <w:sz w:val="24"/>
          <w:szCs w:val="24"/>
        </w:rPr>
        <w:t xml:space="preserve">zpřístupnění již dříve umístěných rastrových podkladů (staré plány podzemí, geologická </w:t>
      </w:r>
      <w:proofErr w:type="spellStart"/>
      <w:r w:rsidRPr="00013DE3">
        <w:rPr>
          <w:rFonts w:ascii="Arial" w:eastAsia="Arial" w:hAnsi="Arial" w:cs="Arial"/>
          <w:bCs/>
          <w:sz w:val="24"/>
          <w:szCs w:val="24"/>
        </w:rPr>
        <w:t>prozkoumanost</w:t>
      </w:r>
      <w:proofErr w:type="spellEnd"/>
      <w:r w:rsidRPr="00013DE3">
        <w:rPr>
          <w:rFonts w:ascii="Arial" w:eastAsia="Arial" w:hAnsi="Arial" w:cs="Arial"/>
          <w:bCs/>
          <w:sz w:val="24"/>
          <w:szCs w:val="24"/>
        </w:rPr>
        <w:t>, průzkumná díla, geologická mapa, historické vodovody a kanalizace)</w:t>
      </w:r>
    </w:p>
    <w:p w:rsidR="00013DE3" w:rsidRPr="00013DE3" w:rsidRDefault="00013DE3" w:rsidP="00013DE3">
      <w:pPr>
        <w:spacing w:line="199" w:lineRule="exact"/>
        <w:rPr>
          <w:rFonts w:ascii="Arial" w:eastAsiaTheme="minorEastAsia" w:hAnsi="Arial" w:cs="Arial"/>
          <w:sz w:val="24"/>
          <w:szCs w:val="24"/>
        </w:rPr>
      </w:pPr>
    </w:p>
    <w:p w:rsidR="00013DE3" w:rsidRPr="00013DE3" w:rsidRDefault="00013DE3" w:rsidP="00013DE3">
      <w:pPr>
        <w:rPr>
          <w:rFonts w:ascii="Arial" w:eastAsia="Arial" w:hAnsi="Arial" w:cs="Arial"/>
          <w:b/>
          <w:bCs/>
          <w:sz w:val="24"/>
          <w:szCs w:val="24"/>
        </w:rPr>
      </w:pPr>
      <w:r w:rsidRPr="00013DE3">
        <w:rPr>
          <w:rFonts w:ascii="Arial" w:eastAsia="Arial" w:hAnsi="Arial" w:cs="Arial"/>
          <w:b/>
          <w:bCs/>
          <w:sz w:val="24"/>
          <w:szCs w:val="24"/>
        </w:rPr>
        <w:t>Mapové aplikace</w:t>
      </w:r>
      <w:bookmarkStart w:id="5" w:name="page5"/>
      <w:bookmarkEnd w:id="5"/>
    </w:p>
    <w:p w:rsidR="00013DE3" w:rsidRPr="00013DE3" w:rsidRDefault="00013DE3" w:rsidP="00103F03">
      <w:pPr>
        <w:pStyle w:val="Odstavecseseznamem"/>
        <w:numPr>
          <w:ilvl w:val="0"/>
          <w:numId w:val="108"/>
        </w:numPr>
        <w:rPr>
          <w:rFonts w:ascii="Arial" w:eastAsia="Arial" w:hAnsi="Arial" w:cs="Arial"/>
          <w:bCs/>
        </w:rPr>
      </w:pPr>
      <w:r w:rsidRPr="00013DE3">
        <w:rPr>
          <w:rFonts w:ascii="Arial" w:eastAsia="Arial" w:hAnsi="Arial" w:cs="Arial"/>
          <w:bCs/>
        </w:rPr>
        <w:t xml:space="preserve">spuštění nového Hlášení závad pro veřejnost, které je vytvořeno pomocí technologie </w:t>
      </w:r>
      <w:proofErr w:type="spellStart"/>
      <w:r w:rsidRPr="00013DE3">
        <w:rPr>
          <w:rFonts w:ascii="Arial" w:eastAsia="Arial" w:hAnsi="Arial" w:cs="Arial"/>
          <w:bCs/>
        </w:rPr>
        <w:t>Experience</w:t>
      </w:r>
      <w:proofErr w:type="spellEnd"/>
      <w:r w:rsidRPr="00013DE3">
        <w:rPr>
          <w:rFonts w:ascii="Arial" w:eastAsia="Arial" w:hAnsi="Arial" w:cs="Arial"/>
          <w:bCs/>
        </w:rPr>
        <w:t xml:space="preserve"> </w:t>
      </w:r>
      <w:proofErr w:type="spellStart"/>
      <w:r w:rsidRPr="00013DE3">
        <w:rPr>
          <w:rFonts w:ascii="Arial" w:eastAsia="Arial" w:hAnsi="Arial" w:cs="Arial"/>
          <w:bCs/>
        </w:rPr>
        <w:t>Builder</w:t>
      </w:r>
      <w:proofErr w:type="spellEnd"/>
      <w:r w:rsidRPr="00013DE3">
        <w:rPr>
          <w:rFonts w:ascii="Arial" w:eastAsia="Arial" w:hAnsi="Arial" w:cs="Arial"/>
          <w:bCs/>
        </w:rPr>
        <w:t xml:space="preserve"> a nabízí kromě formuláře pro zadání závady také přehled aktuálně řešených závad pro eliminaci zadávání duplicit</w:t>
      </w:r>
    </w:p>
    <w:p w:rsidR="00013DE3" w:rsidRPr="00013DE3" w:rsidRDefault="00013DE3" w:rsidP="00013DE3">
      <w:pPr>
        <w:numPr>
          <w:ilvl w:val="0"/>
          <w:numId w:val="102"/>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nová mapa obcí v ORP Jihlava dle pořizovatele územního plánu na webu města</w:t>
      </w:r>
    </w:p>
    <w:p w:rsidR="00013DE3" w:rsidRPr="00013DE3" w:rsidRDefault="00013DE3" w:rsidP="00013DE3">
      <w:pPr>
        <w:spacing w:line="43" w:lineRule="exact"/>
        <w:rPr>
          <w:rFonts w:ascii="Arial" w:eastAsia="Arial" w:hAnsi="Arial" w:cs="Arial"/>
          <w:bCs/>
          <w:sz w:val="24"/>
          <w:szCs w:val="24"/>
        </w:rPr>
      </w:pPr>
    </w:p>
    <w:p w:rsidR="00013DE3" w:rsidRPr="00013DE3" w:rsidRDefault="00013DE3" w:rsidP="00013DE3">
      <w:pPr>
        <w:numPr>
          <w:ilvl w:val="0"/>
          <w:numId w:val="102"/>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nová interaktivní mapa místních částí na webu města</w:t>
      </w:r>
    </w:p>
    <w:p w:rsidR="00013DE3" w:rsidRPr="00013DE3" w:rsidRDefault="00013DE3" w:rsidP="00013DE3">
      <w:pPr>
        <w:spacing w:line="43" w:lineRule="exact"/>
        <w:rPr>
          <w:rFonts w:ascii="Arial" w:eastAsia="Arial" w:hAnsi="Arial" w:cs="Arial"/>
          <w:bCs/>
          <w:sz w:val="24"/>
          <w:szCs w:val="24"/>
        </w:rPr>
      </w:pPr>
    </w:p>
    <w:p w:rsidR="00013DE3" w:rsidRPr="00013DE3" w:rsidRDefault="00013DE3" w:rsidP="00013DE3">
      <w:pPr>
        <w:numPr>
          <w:ilvl w:val="0"/>
          <w:numId w:val="102"/>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nová mapa odborných lesních hospodářů v ORP Jihlava na webu města</w:t>
      </w:r>
    </w:p>
    <w:p w:rsidR="00013DE3" w:rsidRPr="00013DE3" w:rsidRDefault="00013DE3" w:rsidP="00013DE3">
      <w:pPr>
        <w:spacing w:line="49" w:lineRule="exact"/>
        <w:rPr>
          <w:rFonts w:ascii="Arial" w:eastAsia="Arial" w:hAnsi="Arial" w:cs="Arial"/>
          <w:bCs/>
          <w:sz w:val="24"/>
          <w:szCs w:val="24"/>
        </w:rPr>
      </w:pPr>
    </w:p>
    <w:p w:rsidR="00013DE3" w:rsidRPr="00013DE3" w:rsidRDefault="00013DE3" w:rsidP="00013DE3">
      <w:pPr>
        <w:numPr>
          <w:ilvl w:val="0"/>
          <w:numId w:val="102"/>
        </w:numPr>
        <w:tabs>
          <w:tab w:val="left" w:pos="721"/>
        </w:tabs>
        <w:spacing w:after="0" w:line="266" w:lineRule="auto"/>
        <w:ind w:left="720" w:right="300" w:hanging="367"/>
        <w:rPr>
          <w:rFonts w:ascii="Arial" w:eastAsia="Arial" w:hAnsi="Arial" w:cs="Arial"/>
          <w:bCs/>
          <w:sz w:val="24"/>
          <w:szCs w:val="24"/>
        </w:rPr>
      </w:pPr>
      <w:r w:rsidRPr="00013DE3">
        <w:rPr>
          <w:rFonts w:ascii="Arial" w:eastAsia="Arial" w:hAnsi="Arial" w:cs="Arial"/>
          <w:bCs/>
          <w:sz w:val="24"/>
          <w:szCs w:val="24"/>
        </w:rPr>
        <w:t>nová veřejná mapa územních studií zpracovaných v prostředí GIS a umístění na jihlava.cz/</w:t>
      </w:r>
      <w:proofErr w:type="spellStart"/>
      <w:r w:rsidRPr="00013DE3">
        <w:rPr>
          <w:rFonts w:ascii="Arial" w:eastAsia="Arial" w:hAnsi="Arial" w:cs="Arial"/>
          <w:bCs/>
          <w:sz w:val="24"/>
          <w:szCs w:val="24"/>
        </w:rPr>
        <w:t>uma</w:t>
      </w:r>
      <w:proofErr w:type="spellEnd"/>
    </w:p>
    <w:p w:rsidR="00013DE3" w:rsidRPr="00013DE3" w:rsidRDefault="00013DE3" w:rsidP="00013DE3">
      <w:pPr>
        <w:spacing w:line="19" w:lineRule="exact"/>
        <w:rPr>
          <w:rFonts w:ascii="Arial" w:eastAsia="Arial" w:hAnsi="Arial" w:cs="Arial"/>
          <w:bCs/>
          <w:sz w:val="24"/>
          <w:szCs w:val="24"/>
        </w:rPr>
      </w:pPr>
    </w:p>
    <w:p w:rsidR="00013DE3" w:rsidRPr="00013DE3" w:rsidRDefault="00013DE3" w:rsidP="00013DE3">
      <w:pPr>
        <w:numPr>
          <w:ilvl w:val="0"/>
          <w:numId w:val="102"/>
        </w:numPr>
        <w:tabs>
          <w:tab w:val="left" w:pos="721"/>
        </w:tabs>
        <w:spacing w:after="0" w:line="268" w:lineRule="auto"/>
        <w:ind w:left="720" w:right="660" w:hanging="367"/>
        <w:rPr>
          <w:rFonts w:ascii="Arial" w:eastAsia="Arial" w:hAnsi="Arial" w:cs="Arial"/>
          <w:bCs/>
          <w:sz w:val="24"/>
          <w:szCs w:val="24"/>
        </w:rPr>
      </w:pPr>
      <w:r w:rsidRPr="00013DE3">
        <w:rPr>
          <w:rFonts w:ascii="Arial" w:eastAsia="Arial" w:hAnsi="Arial" w:cs="Arial"/>
          <w:bCs/>
          <w:sz w:val="24"/>
          <w:szCs w:val="24"/>
        </w:rPr>
        <w:t>nová veřejná mapa zastavěného území a zastávek pro zásady s investory na jihlava.cz/</w:t>
      </w:r>
      <w:proofErr w:type="spellStart"/>
      <w:r w:rsidRPr="00013DE3">
        <w:rPr>
          <w:rFonts w:ascii="Arial" w:eastAsia="Arial" w:hAnsi="Arial" w:cs="Arial"/>
          <w:bCs/>
          <w:sz w:val="24"/>
          <w:szCs w:val="24"/>
        </w:rPr>
        <w:t>uma</w:t>
      </w:r>
      <w:proofErr w:type="spellEnd"/>
    </w:p>
    <w:p w:rsidR="00013DE3" w:rsidRPr="00013DE3" w:rsidRDefault="00013DE3" w:rsidP="00013DE3">
      <w:pPr>
        <w:spacing w:line="17" w:lineRule="exact"/>
        <w:rPr>
          <w:rFonts w:ascii="Arial" w:eastAsia="Arial" w:hAnsi="Arial" w:cs="Arial"/>
          <w:bCs/>
          <w:sz w:val="24"/>
          <w:szCs w:val="24"/>
        </w:rPr>
      </w:pPr>
    </w:p>
    <w:p w:rsidR="00013DE3" w:rsidRPr="00013DE3" w:rsidRDefault="00013DE3" w:rsidP="00013DE3">
      <w:pPr>
        <w:numPr>
          <w:ilvl w:val="0"/>
          <w:numId w:val="102"/>
        </w:numPr>
        <w:tabs>
          <w:tab w:val="left" w:pos="721"/>
        </w:tabs>
        <w:spacing w:after="0" w:line="268" w:lineRule="auto"/>
        <w:ind w:left="720" w:right="20" w:hanging="367"/>
        <w:rPr>
          <w:rFonts w:ascii="Arial" w:eastAsia="Arial" w:hAnsi="Arial" w:cs="Arial"/>
          <w:bCs/>
          <w:sz w:val="24"/>
          <w:szCs w:val="24"/>
        </w:rPr>
      </w:pPr>
      <w:r w:rsidRPr="00013DE3">
        <w:rPr>
          <w:rFonts w:ascii="Arial" w:eastAsia="Arial" w:hAnsi="Arial" w:cs="Arial"/>
          <w:bCs/>
          <w:sz w:val="24"/>
          <w:szCs w:val="24"/>
        </w:rPr>
        <w:t>opravy nastavení a zobrazení mapových aplikací pro obce v ORP (úprava dotazů v mapě Rozhodnutí obcí ORP, aktuální zobrazení rozložení stánků v Polné, zobrazení aktuálních dat VHI v Dobroníně)</w:t>
      </w:r>
    </w:p>
    <w:p w:rsidR="00013DE3" w:rsidRPr="00013DE3" w:rsidRDefault="00013DE3" w:rsidP="00013DE3">
      <w:pPr>
        <w:spacing w:line="9" w:lineRule="exact"/>
        <w:rPr>
          <w:rFonts w:ascii="Arial" w:eastAsia="Arial" w:hAnsi="Arial" w:cs="Arial"/>
          <w:bCs/>
          <w:sz w:val="24"/>
          <w:szCs w:val="24"/>
        </w:rPr>
      </w:pPr>
    </w:p>
    <w:p w:rsidR="00013DE3" w:rsidRPr="00013DE3" w:rsidRDefault="00013DE3" w:rsidP="00013DE3">
      <w:pPr>
        <w:numPr>
          <w:ilvl w:val="0"/>
          <w:numId w:val="102"/>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lastRenderedPageBreak/>
        <w:t>aktualizace typů svítidel ve službách Pasporty a Kontrola VO</w:t>
      </w:r>
    </w:p>
    <w:p w:rsidR="00013DE3" w:rsidRPr="00013DE3" w:rsidRDefault="00013DE3" w:rsidP="00013DE3">
      <w:pPr>
        <w:spacing w:line="49" w:lineRule="exact"/>
        <w:rPr>
          <w:rFonts w:ascii="Arial" w:eastAsia="Arial" w:hAnsi="Arial" w:cs="Arial"/>
          <w:bCs/>
          <w:sz w:val="24"/>
          <w:szCs w:val="24"/>
        </w:rPr>
      </w:pPr>
    </w:p>
    <w:p w:rsidR="00013DE3" w:rsidRPr="00013DE3" w:rsidRDefault="00013DE3" w:rsidP="00013DE3">
      <w:pPr>
        <w:numPr>
          <w:ilvl w:val="0"/>
          <w:numId w:val="102"/>
        </w:numPr>
        <w:tabs>
          <w:tab w:val="left" w:pos="721"/>
        </w:tabs>
        <w:spacing w:after="0" w:line="268" w:lineRule="auto"/>
        <w:ind w:left="720" w:right="620" w:hanging="367"/>
        <w:rPr>
          <w:rFonts w:ascii="Arial" w:eastAsia="Arial" w:hAnsi="Arial" w:cs="Arial"/>
          <w:bCs/>
          <w:sz w:val="24"/>
          <w:szCs w:val="24"/>
        </w:rPr>
      </w:pPr>
      <w:r w:rsidRPr="00013DE3">
        <w:rPr>
          <w:rFonts w:ascii="Arial" w:eastAsia="Arial" w:hAnsi="Arial" w:cs="Arial"/>
          <w:bCs/>
          <w:sz w:val="24"/>
          <w:szCs w:val="24"/>
        </w:rPr>
        <w:t>úprava vizualizace vložených podkladových projektů ve službě Měření GPS a zvýrazněné po dobu 1 měsíce, jinak se vizualizace potlačí</w:t>
      </w:r>
    </w:p>
    <w:p w:rsidR="00013DE3" w:rsidRPr="00013DE3" w:rsidRDefault="00013DE3" w:rsidP="00013DE3">
      <w:pPr>
        <w:spacing w:line="206" w:lineRule="exact"/>
        <w:rPr>
          <w:rFonts w:ascii="Arial" w:eastAsiaTheme="minorEastAsia" w:hAnsi="Arial" w:cs="Arial"/>
          <w:sz w:val="24"/>
          <w:szCs w:val="24"/>
        </w:rPr>
      </w:pPr>
    </w:p>
    <w:p w:rsidR="00013DE3" w:rsidRPr="00013DE3" w:rsidRDefault="00013DE3" w:rsidP="00013DE3">
      <w:pPr>
        <w:rPr>
          <w:rFonts w:ascii="Arial" w:hAnsi="Arial" w:cs="Arial"/>
          <w:sz w:val="24"/>
          <w:szCs w:val="24"/>
        </w:rPr>
      </w:pPr>
      <w:r w:rsidRPr="00013DE3">
        <w:rPr>
          <w:rFonts w:ascii="Arial" w:eastAsia="Arial" w:hAnsi="Arial" w:cs="Arial"/>
          <w:b/>
          <w:bCs/>
          <w:sz w:val="24"/>
          <w:szCs w:val="24"/>
        </w:rPr>
        <w:t xml:space="preserve">Administrace služeb </w:t>
      </w:r>
      <w:proofErr w:type="spellStart"/>
      <w:r w:rsidRPr="00013DE3">
        <w:rPr>
          <w:rFonts w:ascii="Arial" w:eastAsia="Arial" w:hAnsi="Arial" w:cs="Arial"/>
          <w:b/>
          <w:bCs/>
          <w:sz w:val="24"/>
          <w:szCs w:val="24"/>
        </w:rPr>
        <w:t>ArcGIS</w:t>
      </w:r>
      <w:proofErr w:type="spellEnd"/>
      <w:r w:rsidRPr="00013DE3">
        <w:rPr>
          <w:rFonts w:ascii="Arial" w:eastAsia="Arial" w:hAnsi="Arial" w:cs="Arial"/>
          <w:b/>
          <w:bCs/>
          <w:sz w:val="24"/>
          <w:szCs w:val="24"/>
        </w:rPr>
        <w:t xml:space="preserve"> </w:t>
      </w:r>
      <w:proofErr w:type="spellStart"/>
      <w:r w:rsidRPr="00013DE3">
        <w:rPr>
          <w:rFonts w:ascii="Arial" w:eastAsia="Arial" w:hAnsi="Arial" w:cs="Arial"/>
          <w:b/>
          <w:bCs/>
          <w:sz w:val="24"/>
          <w:szCs w:val="24"/>
        </w:rPr>
        <w:t>Enterprise</w:t>
      </w:r>
      <w:proofErr w:type="spellEnd"/>
    </w:p>
    <w:p w:rsidR="00013DE3" w:rsidRPr="00013DE3" w:rsidRDefault="00013DE3" w:rsidP="00013DE3">
      <w:pPr>
        <w:numPr>
          <w:ilvl w:val="0"/>
          <w:numId w:val="103"/>
        </w:numPr>
        <w:tabs>
          <w:tab w:val="left" w:pos="721"/>
        </w:tabs>
        <w:spacing w:after="0" w:line="266" w:lineRule="auto"/>
        <w:ind w:left="720" w:right="680" w:hanging="367"/>
        <w:rPr>
          <w:rFonts w:ascii="Arial" w:eastAsia="Arial" w:hAnsi="Arial" w:cs="Arial"/>
          <w:bCs/>
          <w:sz w:val="24"/>
          <w:szCs w:val="24"/>
        </w:rPr>
      </w:pPr>
      <w:r w:rsidRPr="00013DE3">
        <w:rPr>
          <w:rFonts w:ascii="Arial" w:eastAsia="Arial" w:hAnsi="Arial" w:cs="Arial"/>
          <w:bCs/>
          <w:sz w:val="24"/>
          <w:szCs w:val="24"/>
        </w:rPr>
        <w:t>kontrola správného sdílení mapových služeb s povolenou editací a rozdílným nastavením sdílení mapové a editační části služby</w:t>
      </w:r>
    </w:p>
    <w:p w:rsidR="00013DE3" w:rsidRPr="00013DE3" w:rsidRDefault="00013DE3" w:rsidP="00013DE3">
      <w:pPr>
        <w:spacing w:line="19" w:lineRule="exact"/>
        <w:rPr>
          <w:rFonts w:ascii="Arial" w:eastAsia="Arial" w:hAnsi="Arial" w:cs="Arial"/>
          <w:bCs/>
          <w:sz w:val="24"/>
          <w:szCs w:val="24"/>
        </w:rPr>
      </w:pPr>
    </w:p>
    <w:p w:rsidR="00013DE3" w:rsidRPr="00013DE3" w:rsidRDefault="00013DE3" w:rsidP="00013DE3">
      <w:pPr>
        <w:numPr>
          <w:ilvl w:val="0"/>
          <w:numId w:val="103"/>
        </w:numPr>
        <w:tabs>
          <w:tab w:val="left" w:pos="721"/>
        </w:tabs>
        <w:spacing w:after="0" w:line="271" w:lineRule="auto"/>
        <w:ind w:left="720" w:right="420" w:hanging="367"/>
        <w:rPr>
          <w:rFonts w:ascii="Arial" w:eastAsia="Arial" w:hAnsi="Arial" w:cs="Arial"/>
          <w:bCs/>
          <w:sz w:val="24"/>
          <w:szCs w:val="24"/>
        </w:rPr>
      </w:pPr>
      <w:r w:rsidRPr="00013DE3">
        <w:rPr>
          <w:rFonts w:ascii="Arial" w:eastAsia="Arial" w:hAnsi="Arial" w:cs="Arial"/>
          <w:bCs/>
          <w:sz w:val="24"/>
          <w:szCs w:val="24"/>
        </w:rPr>
        <w:t>revize služeb pro veřejnost (obecná služba, doprava, ÚMA, VHI) – tematické rozdělení veřejných služeb, výměna nových URL adres ve webových mapách a aplikacích</w:t>
      </w:r>
    </w:p>
    <w:p w:rsidR="00013DE3" w:rsidRPr="00013DE3" w:rsidRDefault="00013DE3" w:rsidP="00013DE3">
      <w:pPr>
        <w:spacing w:line="14" w:lineRule="exact"/>
        <w:rPr>
          <w:rFonts w:ascii="Arial" w:eastAsia="Arial" w:hAnsi="Arial" w:cs="Arial"/>
          <w:bCs/>
          <w:sz w:val="24"/>
          <w:szCs w:val="24"/>
        </w:rPr>
      </w:pPr>
    </w:p>
    <w:p w:rsidR="00013DE3" w:rsidRPr="00013DE3" w:rsidRDefault="00013DE3" w:rsidP="00013DE3">
      <w:pPr>
        <w:numPr>
          <w:ilvl w:val="0"/>
          <w:numId w:val="103"/>
        </w:numPr>
        <w:tabs>
          <w:tab w:val="left" w:pos="721"/>
        </w:tabs>
        <w:spacing w:after="0" w:line="266" w:lineRule="auto"/>
        <w:ind w:left="720" w:right="720" w:hanging="367"/>
        <w:rPr>
          <w:rFonts w:ascii="Arial" w:eastAsia="Arial" w:hAnsi="Arial" w:cs="Arial"/>
          <w:bCs/>
          <w:sz w:val="24"/>
          <w:szCs w:val="24"/>
        </w:rPr>
      </w:pPr>
      <w:r w:rsidRPr="00013DE3">
        <w:rPr>
          <w:rFonts w:ascii="Arial" w:eastAsia="Arial" w:hAnsi="Arial" w:cs="Arial"/>
          <w:bCs/>
          <w:sz w:val="24"/>
          <w:szCs w:val="24"/>
        </w:rPr>
        <w:t>nové vytvoření služby Projekty pro řešení chyb v této službě a oddělení části „Studie“ do samostatné služby</w:t>
      </w:r>
    </w:p>
    <w:p w:rsidR="00013DE3" w:rsidRPr="00013DE3" w:rsidRDefault="00013DE3" w:rsidP="00013DE3">
      <w:pPr>
        <w:spacing w:line="19" w:lineRule="exact"/>
        <w:rPr>
          <w:rFonts w:ascii="Arial" w:eastAsia="Arial" w:hAnsi="Arial" w:cs="Arial"/>
          <w:bCs/>
          <w:sz w:val="24"/>
          <w:szCs w:val="24"/>
        </w:rPr>
      </w:pPr>
    </w:p>
    <w:p w:rsidR="00013DE3" w:rsidRPr="00013DE3" w:rsidRDefault="00013DE3" w:rsidP="00013DE3">
      <w:pPr>
        <w:numPr>
          <w:ilvl w:val="0"/>
          <w:numId w:val="103"/>
        </w:numPr>
        <w:tabs>
          <w:tab w:val="left" w:pos="721"/>
        </w:tabs>
        <w:spacing w:after="0" w:line="300" w:lineRule="auto"/>
        <w:ind w:left="720" w:right="600" w:hanging="367"/>
        <w:rPr>
          <w:rFonts w:ascii="Arial" w:eastAsia="Arial" w:hAnsi="Arial" w:cs="Arial"/>
          <w:bCs/>
          <w:sz w:val="24"/>
          <w:szCs w:val="24"/>
        </w:rPr>
      </w:pPr>
      <w:r w:rsidRPr="00013DE3">
        <w:rPr>
          <w:rFonts w:ascii="Arial" w:eastAsia="Arial" w:hAnsi="Arial" w:cs="Arial"/>
          <w:bCs/>
          <w:sz w:val="24"/>
          <w:szCs w:val="24"/>
        </w:rPr>
        <w:t>analýza pomalého načítání dat územních studií (analýza logů, testování volby úložiště, stylu vizualizace, optimalizace vykreslování jednotlivých vrstev atd.)</w:t>
      </w:r>
    </w:p>
    <w:p w:rsidR="00013DE3" w:rsidRPr="00013DE3" w:rsidRDefault="00013DE3" w:rsidP="00013DE3">
      <w:pPr>
        <w:spacing w:line="1" w:lineRule="exact"/>
        <w:rPr>
          <w:rFonts w:ascii="Arial" w:eastAsia="Arial" w:hAnsi="Arial" w:cs="Arial"/>
          <w:bCs/>
          <w:sz w:val="24"/>
          <w:szCs w:val="24"/>
        </w:rPr>
      </w:pPr>
    </w:p>
    <w:p w:rsidR="00013DE3" w:rsidRPr="00013DE3" w:rsidRDefault="00013DE3" w:rsidP="00013DE3">
      <w:pPr>
        <w:numPr>
          <w:ilvl w:val="0"/>
          <w:numId w:val="103"/>
        </w:numPr>
        <w:tabs>
          <w:tab w:val="left" w:pos="721"/>
        </w:tabs>
        <w:spacing w:after="0" w:line="271" w:lineRule="auto"/>
        <w:ind w:left="720" w:hanging="367"/>
        <w:rPr>
          <w:rFonts w:ascii="Arial" w:eastAsia="Arial" w:hAnsi="Arial" w:cs="Arial"/>
          <w:bCs/>
          <w:sz w:val="24"/>
          <w:szCs w:val="24"/>
        </w:rPr>
      </w:pPr>
      <w:r w:rsidRPr="00013DE3">
        <w:rPr>
          <w:rFonts w:ascii="Arial" w:eastAsia="Arial" w:hAnsi="Arial" w:cs="Arial"/>
          <w:bCs/>
          <w:sz w:val="24"/>
          <w:szCs w:val="24"/>
        </w:rPr>
        <w:t>předělat Úlohu (</w:t>
      </w:r>
      <w:proofErr w:type="spellStart"/>
      <w:r w:rsidRPr="00013DE3">
        <w:rPr>
          <w:rFonts w:ascii="Arial" w:eastAsia="Arial" w:hAnsi="Arial" w:cs="Arial"/>
          <w:bCs/>
          <w:sz w:val="24"/>
          <w:szCs w:val="24"/>
        </w:rPr>
        <w:t>Task</w:t>
      </w:r>
      <w:proofErr w:type="spellEnd"/>
      <w:r w:rsidRPr="00013DE3">
        <w:rPr>
          <w:rFonts w:ascii="Arial" w:eastAsia="Arial" w:hAnsi="Arial" w:cs="Arial"/>
          <w:bCs/>
          <w:sz w:val="24"/>
          <w:szCs w:val="24"/>
        </w:rPr>
        <w:t xml:space="preserve">) Pronájmy pro MO do nové verze AGP verze 3.0, dále úprava možnosti „Jedna parcela“, nové vytvoření AGP projektu s </w:t>
      </w:r>
      <w:proofErr w:type="spellStart"/>
      <w:r w:rsidRPr="00013DE3">
        <w:rPr>
          <w:rFonts w:ascii="Arial" w:eastAsia="Arial" w:hAnsi="Arial" w:cs="Arial"/>
          <w:bCs/>
          <w:sz w:val="24"/>
          <w:szCs w:val="24"/>
        </w:rPr>
        <w:t>Taskem</w:t>
      </w:r>
      <w:proofErr w:type="spellEnd"/>
      <w:r w:rsidRPr="00013DE3">
        <w:rPr>
          <w:rFonts w:ascii="Arial" w:eastAsia="Arial" w:hAnsi="Arial" w:cs="Arial"/>
          <w:bCs/>
          <w:sz w:val="24"/>
          <w:szCs w:val="24"/>
        </w:rPr>
        <w:t xml:space="preserve"> pro vyřešení problémů s rychlostí projektu v AGP, tento </w:t>
      </w:r>
      <w:proofErr w:type="spellStart"/>
      <w:r w:rsidRPr="00013DE3">
        <w:rPr>
          <w:rFonts w:ascii="Arial" w:eastAsia="Arial" w:hAnsi="Arial" w:cs="Arial"/>
          <w:bCs/>
          <w:sz w:val="24"/>
          <w:szCs w:val="24"/>
        </w:rPr>
        <w:t>Task</w:t>
      </w:r>
      <w:proofErr w:type="spellEnd"/>
      <w:r w:rsidRPr="00013DE3">
        <w:rPr>
          <w:rFonts w:ascii="Arial" w:eastAsia="Arial" w:hAnsi="Arial" w:cs="Arial"/>
          <w:bCs/>
          <w:sz w:val="24"/>
          <w:szCs w:val="24"/>
        </w:rPr>
        <w:t xml:space="preserve"> přidat jako položku Portálu pro další sdílení a poskytování</w:t>
      </w:r>
    </w:p>
    <w:p w:rsidR="00013DE3" w:rsidRPr="00013DE3" w:rsidRDefault="00013DE3" w:rsidP="00013DE3">
      <w:pPr>
        <w:spacing w:line="13" w:lineRule="exact"/>
        <w:rPr>
          <w:rFonts w:ascii="Arial" w:eastAsia="Arial" w:hAnsi="Arial" w:cs="Arial"/>
          <w:bCs/>
          <w:sz w:val="24"/>
          <w:szCs w:val="24"/>
        </w:rPr>
      </w:pPr>
    </w:p>
    <w:p w:rsidR="00013DE3" w:rsidRPr="00013DE3" w:rsidRDefault="00013DE3" w:rsidP="00013DE3">
      <w:pPr>
        <w:numPr>
          <w:ilvl w:val="0"/>
          <w:numId w:val="103"/>
        </w:numPr>
        <w:tabs>
          <w:tab w:val="left" w:pos="721"/>
        </w:tabs>
        <w:spacing w:after="0" w:line="271" w:lineRule="auto"/>
        <w:ind w:left="720" w:right="220" w:hanging="367"/>
        <w:rPr>
          <w:rFonts w:ascii="Arial" w:eastAsia="Arial" w:hAnsi="Arial" w:cs="Arial"/>
          <w:bCs/>
          <w:sz w:val="24"/>
          <w:szCs w:val="24"/>
        </w:rPr>
      </w:pPr>
      <w:r w:rsidRPr="00013DE3">
        <w:rPr>
          <w:rFonts w:ascii="Arial" w:eastAsia="Arial" w:hAnsi="Arial" w:cs="Arial"/>
          <w:bCs/>
          <w:sz w:val="24"/>
          <w:szCs w:val="24"/>
        </w:rPr>
        <w:t xml:space="preserve">řešení problémů a testování příčin problémů s nefunkčním přidáváním příloh pomocí </w:t>
      </w:r>
      <w:proofErr w:type="spellStart"/>
      <w:r w:rsidRPr="00013DE3">
        <w:rPr>
          <w:rFonts w:ascii="Arial" w:eastAsia="Arial" w:hAnsi="Arial" w:cs="Arial"/>
          <w:bCs/>
          <w:sz w:val="24"/>
          <w:szCs w:val="24"/>
        </w:rPr>
        <w:t>Field</w:t>
      </w:r>
      <w:proofErr w:type="spellEnd"/>
      <w:r w:rsidRPr="00013DE3">
        <w:rPr>
          <w:rFonts w:ascii="Arial" w:eastAsia="Arial" w:hAnsi="Arial" w:cs="Arial"/>
          <w:bCs/>
          <w:sz w:val="24"/>
          <w:szCs w:val="24"/>
        </w:rPr>
        <w:t xml:space="preserve"> </w:t>
      </w:r>
      <w:proofErr w:type="spellStart"/>
      <w:r w:rsidRPr="00013DE3">
        <w:rPr>
          <w:rFonts w:ascii="Arial" w:eastAsia="Arial" w:hAnsi="Arial" w:cs="Arial"/>
          <w:bCs/>
          <w:sz w:val="24"/>
          <w:szCs w:val="24"/>
        </w:rPr>
        <w:t>Maps</w:t>
      </w:r>
      <w:proofErr w:type="spellEnd"/>
      <w:r w:rsidRPr="00013DE3">
        <w:rPr>
          <w:rFonts w:ascii="Arial" w:eastAsia="Arial" w:hAnsi="Arial" w:cs="Arial"/>
          <w:bCs/>
          <w:sz w:val="24"/>
          <w:szCs w:val="24"/>
        </w:rPr>
        <w:t xml:space="preserve">, a to v projektu ochrany přírody při změně propojovacího pole (cizí klíč) a v projektech VHI z důvodu obsažených vrstev s typem geometrie </w:t>
      </w:r>
      <w:proofErr w:type="spellStart"/>
      <w:r w:rsidRPr="00013DE3">
        <w:rPr>
          <w:rFonts w:ascii="Arial" w:eastAsia="Arial" w:hAnsi="Arial" w:cs="Arial"/>
          <w:bCs/>
          <w:sz w:val="24"/>
          <w:szCs w:val="24"/>
        </w:rPr>
        <w:t>multipoint</w:t>
      </w:r>
      <w:proofErr w:type="spellEnd"/>
    </w:p>
    <w:p w:rsidR="00013DE3" w:rsidRPr="00013DE3" w:rsidRDefault="00013DE3" w:rsidP="00013DE3">
      <w:pPr>
        <w:spacing w:line="13" w:lineRule="exact"/>
        <w:rPr>
          <w:rFonts w:ascii="Arial" w:eastAsia="Arial" w:hAnsi="Arial" w:cs="Arial"/>
          <w:bCs/>
          <w:sz w:val="24"/>
          <w:szCs w:val="24"/>
        </w:rPr>
      </w:pPr>
    </w:p>
    <w:p w:rsidR="00013DE3" w:rsidRPr="00013DE3" w:rsidRDefault="00013DE3" w:rsidP="00013DE3">
      <w:pPr>
        <w:numPr>
          <w:ilvl w:val="0"/>
          <w:numId w:val="103"/>
        </w:numPr>
        <w:tabs>
          <w:tab w:val="left" w:pos="721"/>
        </w:tabs>
        <w:spacing w:after="0" w:line="268" w:lineRule="auto"/>
        <w:ind w:left="720" w:right="280" w:hanging="367"/>
        <w:rPr>
          <w:rFonts w:ascii="Arial" w:eastAsia="Arial" w:hAnsi="Arial" w:cs="Arial"/>
          <w:bCs/>
          <w:sz w:val="24"/>
          <w:szCs w:val="24"/>
        </w:rPr>
      </w:pPr>
      <w:r w:rsidRPr="00013DE3">
        <w:rPr>
          <w:rFonts w:ascii="Arial" w:eastAsia="Arial" w:hAnsi="Arial" w:cs="Arial"/>
          <w:bCs/>
          <w:sz w:val="24"/>
          <w:szCs w:val="24"/>
        </w:rPr>
        <w:t>řešení problémů a testování zobrazení pop-up oken u vrstvy zábory (databázová XY událost) ve webových mapách</w:t>
      </w:r>
    </w:p>
    <w:p w:rsidR="00013DE3" w:rsidRPr="00013DE3" w:rsidRDefault="00013DE3" w:rsidP="00013DE3">
      <w:pPr>
        <w:rPr>
          <w:rFonts w:ascii="Arial" w:hAnsi="Arial" w:cs="Arial"/>
          <w:sz w:val="24"/>
          <w:szCs w:val="24"/>
        </w:rPr>
      </w:pPr>
      <w:r w:rsidRPr="00013DE3">
        <w:rPr>
          <w:rFonts w:ascii="Arial" w:eastAsia="Arial" w:hAnsi="Arial" w:cs="Arial"/>
          <w:b/>
          <w:bCs/>
          <w:sz w:val="24"/>
          <w:szCs w:val="24"/>
        </w:rPr>
        <w:t>Další</w:t>
      </w:r>
    </w:p>
    <w:p w:rsidR="00013DE3" w:rsidRPr="00013DE3" w:rsidRDefault="00013DE3" w:rsidP="00013DE3">
      <w:pPr>
        <w:numPr>
          <w:ilvl w:val="0"/>
          <w:numId w:val="104"/>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zpracování 3D evidovaných územních studií Handlovy Dvory a Kampus</w:t>
      </w:r>
    </w:p>
    <w:p w:rsidR="00013DE3" w:rsidRPr="00013DE3" w:rsidRDefault="00013DE3" w:rsidP="00013DE3">
      <w:pPr>
        <w:spacing w:line="49" w:lineRule="exact"/>
        <w:rPr>
          <w:rFonts w:ascii="Arial" w:eastAsia="Arial" w:hAnsi="Arial" w:cs="Arial"/>
          <w:bCs/>
          <w:sz w:val="24"/>
          <w:szCs w:val="24"/>
        </w:rPr>
      </w:pPr>
    </w:p>
    <w:p w:rsidR="00013DE3" w:rsidRPr="00013DE3" w:rsidRDefault="00013DE3" w:rsidP="00013DE3">
      <w:pPr>
        <w:numPr>
          <w:ilvl w:val="0"/>
          <w:numId w:val="104"/>
        </w:numPr>
        <w:tabs>
          <w:tab w:val="left" w:pos="721"/>
        </w:tabs>
        <w:spacing w:after="0" w:line="266" w:lineRule="auto"/>
        <w:ind w:left="720" w:right="20" w:hanging="367"/>
        <w:rPr>
          <w:rFonts w:ascii="Arial" w:eastAsia="Arial" w:hAnsi="Arial" w:cs="Arial"/>
          <w:bCs/>
          <w:sz w:val="24"/>
          <w:szCs w:val="24"/>
        </w:rPr>
      </w:pPr>
      <w:r w:rsidRPr="00013DE3">
        <w:rPr>
          <w:rFonts w:ascii="Arial" w:eastAsia="Arial" w:hAnsi="Arial" w:cs="Arial"/>
          <w:bCs/>
          <w:sz w:val="24"/>
          <w:szCs w:val="24"/>
        </w:rPr>
        <w:t>příprava dat nových tras MHD do Ježkových očí (zákres nových tras a zpřístupnění editační vrstvy do mapy pro OD pro dodatečné úpravy atributů)</w:t>
      </w:r>
    </w:p>
    <w:p w:rsidR="00013DE3" w:rsidRPr="00013DE3" w:rsidRDefault="00013DE3" w:rsidP="00013DE3">
      <w:pPr>
        <w:spacing w:line="21" w:lineRule="exact"/>
        <w:rPr>
          <w:rFonts w:ascii="Arial" w:eastAsia="Arial" w:hAnsi="Arial" w:cs="Arial"/>
          <w:bCs/>
          <w:sz w:val="24"/>
          <w:szCs w:val="24"/>
        </w:rPr>
      </w:pPr>
    </w:p>
    <w:p w:rsidR="00013DE3" w:rsidRPr="00013DE3" w:rsidRDefault="00013DE3" w:rsidP="00013DE3">
      <w:pPr>
        <w:numPr>
          <w:ilvl w:val="0"/>
          <w:numId w:val="104"/>
        </w:numPr>
        <w:tabs>
          <w:tab w:val="left" w:pos="721"/>
        </w:tabs>
        <w:spacing w:after="0" w:line="266" w:lineRule="auto"/>
        <w:ind w:left="720" w:right="20" w:hanging="367"/>
        <w:rPr>
          <w:rFonts w:ascii="Arial" w:eastAsia="Arial" w:hAnsi="Arial" w:cs="Arial"/>
          <w:bCs/>
          <w:sz w:val="24"/>
          <w:szCs w:val="24"/>
        </w:rPr>
      </w:pPr>
      <w:r w:rsidRPr="00013DE3">
        <w:rPr>
          <w:rFonts w:ascii="Arial" w:eastAsia="Arial" w:hAnsi="Arial" w:cs="Arial"/>
          <w:bCs/>
          <w:sz w:val="24"/>
          <w:szCs w:val="24"/>
        </w:rPr>
        <w:t>účast na konferencích a příprava prezentací (</w:t>
      </w:r>
      <w:proofErr w:type="spellStart"/>
      <w:r w:rsidRPr="00013DE3">
        <w:rPr>
          <w:rFonts w:ascii="Arial" w:eastAsia="Arial" w:hAnsi="Arial" w:cs="Arial"/>
          <w:bCs/>
          <w:sz w:val="24"/>
          <w:szCs w:val="24"/>
        </w:rPr>
        <w:t>Esri</w:t>
      </w:r>
      <w:proofErr w:type="spellEnd"/>
      <w:r w:rsidRPr="00013DE3">
        <w:rPr>
          <w:rFonts w:ascii="Arial" w:eastAsia="Arial" w:hAnsi="Arial" w:cs="Arial"/>
          <w:bCs/>
          <w:sz w:val="24"/>
          <w:szCs w:val="24"/>
        </w:rPr>
        <w:t xml:space="preserve"> konference – DTM ČR pohledem měst, Setkání městských vodáren)</w:t>
      </w:r>
    </w:p>
    <w:p w:rsidR="00013DE3" w:rsidRPr="00013DE3" w:rsidRDefault="00013DE3" w:rsidP="00013DE3">
      <w:pPr>
        <w:spacing w:line="19" w:lineRule="exact"/>
        <w:rPr>
          <w:rFonts w:ascii="Arial" w:eastAsia="Arial" w:hAnsi="Arial" w:cs="Arial"/>
          <w:bCs/>
          <w:sz w:val="24"/>
          <w:szCs w:val="24"/>
        </w:rPr>
      </w:pPr>
    </w:p>
    <w:p w:rsidR="00013DE3" w:rsidRPr="00013DE3" w:rsidRDefault="00013DE3" w:rsidP="00013DE3">
      <w:pPr>
        <w:numPr>
          <w:ilvl w:val="0"/>
          <w:numId w:val="104"/>
        </w:numPr>
        <w:tabs>
          <w:tab w:val="left" w:pos="721"/>
        </w:tabs>
        <w:spacing w:after="0" w:line="266" w:lineRule="auto"/>
        <w:ind w:left="720" w:right="1280" w:hanging="367"/>
        <w:rPr>
          <w:rFonts w:ascii="Arial" w:eastAsia="Arial" w:hAnsi="Arial" w:cs="Arial"/>
          <w:bCs/>
          <w:sz w:val="24"/>
          <w:szCs w:val="24"/>
        </w:rPr>
      </w:pPr>
      <w:r w:rsidRPr="00013DE3">
        <w:rPr>
          <w:rFonts w:ascii="Arial" w:eastAsia="Arial" w:hAnsi="Arial" w:cs="Arial"/>
          <w:bCs/>
          <w:sz w:val="24"/>
          <w:szCs w:val="24"/>
        </w:rPr>
        <w:t>založení online platformy „</w:t>
      </w:r>
      <w:proofErr w:type="spellStart"/>
      <w:r w:rsidRPr="00013DE3">
        <w:rPr>
          <w:rFonts w:ascii="Arial" w:eastAsia="Arial" w:hAnsi="Arial" w:cs="Arial"/>
          <w:bCs/>
          <w:sz w:val="24"/>
          <w:szCs w:val="24"/>
        </w:rPr>
        <w:t>Esri</w:t>
      </w:r>
      <w:proofErr w:type="spellEnd"/>
      <w:r w:rsidRPr="00013DE3">
        <w:rPr>
          <w:rFonts w:ascii="Arial" w:eastAsia="Arial" w:hAnsi="Arial" w:cs="Arial"/>
          <w:bCs/>
          <w:sz w:val="24"/>
          <w:szCs w:val="24"/>
        </w:rPr>
        <w:t xml:space="preserve"> skupinka“ pro sdílení zkušeností s jinými administrátory </w:t>
      </w:r>
      <w:proofErr w:type="spellStart"/>
      <w:r w:rsidRPr="00013DE3">
        <w:rPr>
          <w:rFonts w:ascii="Arial" w:eastAsia="Arial" w:hAnsi="Arial" w:cs="Arial"/>
          <w:bCs/>
          <w:sz w:val="24"/>
          <w:szCs w:val="24"/>
        </w:rPr>
        <w:t>Esri</w:t>
      </w:r>
      <w:proofErr w:type="spellEnd"/>
      <w:r w:rsidRPr="00013DE3">
        <w:rPr>
          <w:rFonts w:ascii="Arial" w:eastAsia="Arial" w:hAnsi="Arial" w:cs="Arial"/>
          <w:bCs/>
          <w:sz w:val="24"/>
          <w:szCs w:val="24"/>
        </w:rPr>
        <w:t xml:space="preserve"> technologií z veřejné správy</w:t>
      </w:r>
    </w:p>
    <w:p w:rsidR="00013DE3" w:rsidRPr="00013DE3" w:rsidRDefault="00013DE3" w:rsidP="00013DE3">
      <w:pPr>
        <w:spacing w:line="354" w:lineRule="exact"/>
        <w:rPr>
          <w:rFonts w:ascii="Arial" w:eastAsiaTheme="minorEastAsia" w:hAnsi="Arial" w:cs="Arial"/>
          <w:sz w:val="24"/>
          <w:szCs w:val="24"/>
        </w:rPr>
      </w:pPr>
    </w:p>
    <w:p w:rsidR="00013DE3" w:rsidRPr="00013DE3" w:rsidRDefault="00013DE3" w:rsidP="00013DE3">
      <w:pPr>
        <w:numPr>
          <w:ilvl w:val="0"/>
          <w:numId w:val="105"/>
        </w:numPr>
        <w:tabs>
          <w:tab w:val="left" w:pos="720"/>
        </w:tabs>
        <w:spacing w:after="0" w:line="240" w:lineRule="auto"/>
        <w:ind w:left="720" w:hanging="367"/>
        <w:rPr>
          <w:rFonts w:ascii="Arial" w:eastAsia="Arial" w:hAnsi="Arial" w:cs="Arial"/>
          <w:bCs/>
          <w:sz w:val="24"/>
          <w:szCs w:val="24"/>
        </w:rPr>
      </w:pPr>
      <w:bookmarkStart w:id="6" w:name="page6"/>
      <w:bookmarkEnd w:id="6"/>
      <w:r w:rsidRPr="00013DE3">
        <w:rPr>
          <w:rFonts w:ascii="Arial" w:eastAsia="Arial" w:hAnsi="Arial" w:cs="Arial"/>
          <w:bCs/>
          <w:sz w:val="24"/>
          <w:szCs w:val="24"/>
        </w:rPr>
        <w:t xml:space="preserve">vytvoření nové </w:t>
      </w:r>
      <w:proofErr w:type="spellStart"/>
      <w:r w:rsidRPr="00013DE3">
        <w:rPr>
          <w:rFonts w:ascii="Arial" w:eastAsia="Arial" w:hAnsi="Arial" w:cs="Arial"/>
          <w:bCs/>
          <w:sz w:val="24"/>
          <w:szCs w:val="24"/>
        </w:rPr>
        <w:t>šedotónové</w:t>
      </w:r>
      <w:proofErr w:type="spellEnd"/>
      <w:r w:rsidRPr="00013DE3">
        <w:rPr>
          <w:rFonts w:ascii="Arial" w:eastAsia="Arial" w:hAnsi="Arial" w:cs="Arial"/>
          <w:bCs/>
          <w:sz w:val="24"/>
          <w:szCs w:val="24"/>
        </w:rPr>
        <w:t xml:space="preserve"> základní podkladové mapy</w:t>
      </w:r>
    </w:p>
    <w:p w:rsidR="00013DE3" w:rsidRPr="00013DE3" w:rsidRDefault="00013DE3" w:rsidP="00013DE3">
      <w:pPr>
        <w:spacing w:line="51" w:lineRule="exact"/>
        <w:rPr>
          <w:rFonts w:ascii="Arial" w:eastAsia="Arial" w:hAnsi="Arial" w:cs="Arial"/>
          <w:bCs/>
          <w:sz w:val="24"/>
          <w:szCs w:val="24"/>
        </w:rPr>
      </w:pPr>
    </w:p>
    <w:p w:rsidR="00013DE3" w:rsidRPr="00013DE3" w:rsidRDefault="00013DE3" w:rsidP="00013DE3">
      <w:pPr>
        <w:numPr>
          <w:ilvl w:val="0"/>
          <w:numId w:val="105"/>
        </w:numPr>
        <w:tabs>
          <w:tab w:val="left" w:pos="721"/>
        </w:tabs>
        <w:spacing w:after="0" w:line="266" w:lineRule="auto"/>
        <w:ind w:left="720" w:hanging="367"/>
        <w:rPr>
          <w:rFonts w:ascii="Arial" w:eastAsia="Arial" w:hAnsi="Arial" w:cs="Arial"/>
          <w:bCs/>
          <w:sz w:val="24"/>
          <w:szCs w:val="24"/>
        </w:rPr>
      </w:pPr>
      <w:r w:rsidRPr="00013DE3">
        <w:rPr>
          <w:rFonts w:ascii="Arial" w:eastAsia="Arial" w:hAnsi="Arial" w:cs="Arial"/>
          <w:bCs/>
          <w:sz w:val="24"/>
          <w:szCs w:val="24"/>
        </w:rPr>
        <w:t xml:space="preserve">revize přístupových práv pro nové vedení města, radní, zastupitele, členy majetkové komise a komise </w:t>
      </w:r>
      <w:proofErr w:type="spellStart"/>
      <w:r w:rsidRPr="00013DE3">
        <w:rPr>
          <w:rFonts w:ascii="Arial" w:eastAsia="Arial" w:hAnsi="Arial" w:cs="Arial"/>
          <w:bCs/>
          <w:sz w:val="24"/>
          <w:szCs w:val="24"/>
        </w:rPr>
        <w:t>VýPraSk</w:t>
      </w:r>
      <w:proofErr w:type="spellEnd"/>
    </w:p>
    <w:p w:rsidR="00013DE3" w:rsidRPr="00013DE3" w:rsidRDefault="00013DE3" w:rsidP="00013DE3">
      <w:pPr>
        <w:spacing w:line="10" w:lineRule="exact"/>
        <w:rPr>
          <w:rFonts w:ascii="Arial" w:eastAsia="Arial" w:hAnsi="Arial" w:cs="Arial"/>
          <w:bCs/>
          <w:sz w:val="24"/>
          <w:szCs w:val="24"/>
        </w:rPr>
      </w:pPr>
    </w:p>
    <w:p w:rsidR="00013DE3" w:rsidRPr="00013DE3" w:rsidRDefault="00013DE3" w:rsidP="00013DE3">
      <w:pPr>
        <w:numPr>
          <w:ilvl w:val="0"/>
          <w:numId w:val="105"/>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pravidelná aktualizace dat z/do krajských dat ÚAP a dat Katastru nemovitostí</w:t>
      </w:r>
    </w:p>
    <w:p w:rsidR="00013DE3" w:rsidRPr="00013DE3" w:rsidRDefault="00013DE3" w:rsidP="00013DE3">
      <w:pPr>
        <w:spacing w:line="49" w:lineRule="exact"/>
        <w:rPr>
          <w:rFonts w:ascii="Arial" w:eastAsia="Arial" w:hAnsi="Arial" w:cs="Arial"/>
          <w:bCs/>
          <w:sz w:val="24"/>
          <w:szCs w:val="24"/>
        </w:rPr>
      </w:pPr>
    </w:p>
    <w:p w:rsidR="00013DE3" w:rsidRPr="00013DE3" w:rsidRDefault="00013DE3" w:rsidP="00013DE3">
      <w:pPr>
        <w:numPr>
          <w:ilvl w:val="0"/>
          <w:numId w:val="105"/>
        </w:numPr>
        <w:tabs>
          <w:tab w:val="left" w:pos="721"/>
        </w:tabs>
        <w:spacing w:after="0" w:line="273" w:lineRule="auto"/>
        <w:ind w:left="720" w:right="20" w:hanging="367"/>
        <w:rPr>
          <w:rFonts w:ascii="Arial" w:eastAsia="Arial" w:hAnsi="Arial" w:cs="Arial"/>
          <w:bCs/>
          <w:sz w:val="24"/>
          <w:szCs w:val="24"/>
        </w:rPr>
      </w:pPr>
      <w:r w:rsidRPr="00013DE3">
        <w:rPr>
          <w:rFonts w:ascii="Arial" w:eastAsia="Arial" w:hAnsi="Arial" w:cs="Arial"/>
          <w:bCs/>
          <w:sz w:val="24"/>
          <w:szCs w:val="24"/>
        </w:rPr>
        <w:lastRenderedPageBreak/>
        <w:t xml:space="preserve">komunikace s technickou podporou firmy </w:t>
      </w:r>
      <w:proofErr w:type="spellStart"/>
      <w:r w:rsidRPr="00013DE3">
        <w:rPr>
          <w:rFonts w:ascii="Arial" w:eastAsia="Arial" w:hAnsi="Arial" w:cs="Arial"/>
          <w:bCs/>
          <w:sz w:val="24"/>
          <w:szCs w:val="24"/>
        </w:rPr>
        <w:t>Arcdata</w:t>
      </w:r>
      <w:proofErr w:type="spellEnd"/>
      <w:r w:rsidRPr="00013DE3">
        <w:rPr>
          <w:rFonts w:ascii="Arial" w:eastAsia="Arial" w:hAnsi="Arial" w:cs="Arial"/>
          <w:bCs/>
          <w:sz w:val="24"/>
          <w:szCs w:val="24"/>
        </w:rPr>
        <w:t xml:space="preserve"> Praha na těchto tématech - odskakující poloha ve </w:t>
      </w:r>
      <w:proofErr w:type="spellStart"/>
      <w:r w:rsidRPr="00013DE3">
        <w:rPr>
          <w:rFonts w:ascii="Arial" w:eastAsia="Arial" w:hAnsi="Arial" w:cs="Arial"/>
          <w:bCs/>
          <w:sz w:val="24"/>
          <w:szCs w:val="24"/>
        </w:rPr>
        <w:t>Field</w:t>
      </w:r>
      <w:proofErr w:type="spellEnd"/>
      <w:r w:rsidRPr="00013DE3">
        <w:rPr>
          <w:rFonts w:ascii="Arial" w:eastAsia="Arial" w:hAnsi="Arial" w:cs="Arial"/>
          <w:bCs/>
          <w:sz w:val="24"/>
          <w:szCs w:val="24"/>
        </w:rPr>
        <w:t xml:space="preserve"> </w:t>
      </w:r>
      <w:proofErr w:type="spellStart"/>
      <w:r w:rsidRPr="00013DE3">
        <w:rPr>
          <w:rFonts w:ascii="Arial" w:eastAsia="Arial" w:hAnsi="Arial" w:cs="Arial"/>
          <w:bCs/>
          <w:sz w:val="24"/>
          <w:szCs w:val="24"/>
        </w:rPr>
        <w:t>Maps</w:t>
      </w:r>
      <w:proofErr w:type="spellEnd"/>
      <w:r w:rsidRPr="00013DE3">
        <w:rPr>
          <w:rFonts w:ascii="Arial" w:eastAsia="Arial" w:hAnsi="Arial" w:cs="Arial"/>
          <w:bCs/>
          <w:sz w:val="24"/>
          <w:szCs w:val="24"/>
        </w:rPr>
        <w:t xml:space="preserve"> při použití externího GNSS přijímači </w:t>
      </w:r>
      <w:proofErr w:type="spellStart"/>
      <w:r w:rsidRPr="00013DE3">
        <w:rPr>
          <w:rFonts w:ascii="Arial" w:eastAsia="Arial" w:hAnsi="Arial" w:cs="Arial"/>
          <w:bCs/>
          <w:sz w:val="24"/>
          <w:szCs w:val="24"/>
        </w:rPr>
        <w:t>ArduSimpleRTK</w:t>
      </w:r>
      <w:proofErr w:type="spellEnd"/>
      <w:r w:rsidRPr="00013DE3">
        <w:rPr>
          <w:rFonts w:ascii="Arial" w:eastAsia="Arial" w:hAnsi="Arial" w:cs="Arial"/>
          <w:bCs/>
          <w:sz w:val="24"/>
          <w:szCs w:val="24"/>
        </w:rPr>
        <w:t xml:space="preserve">, zachování nastavení </w:t>
      </w:r>
      <w:proofErr w:type="spellStart"/>
      <w:r w:rsidRPr="00013DE3">
        <w:rPr>
          <w:rFonts w:ascii="Arial" w:eastAsia="Arial" w:hAnsi="Arial" w:cs="Arial"/>
          <w:bCs/>
          <w:sz w:val="24"/>
          <w:szCs w:val="24"/>
        </w:rPr>
        <w:t>preffered</w:t>
      </w:r>
      <w:proofErr w:type="spellEnd"/>
      <w:r w:rsidRPr="00013DE3">
        <w:rPr>
          <w:rFonts w:ascii="Arial" w:eastAsia="Arial" w:hAnsi="Arial" w:cs="Arial"/>
          <w:bCs/>
          <w:sz w:val="24"/>
          <w:szCs w:val="24"/>
        </w:rPr>
        <w:t xml:space="preserve"> </w:t>
      </w:r>
      <w:proofErr w:type="spellStart"/>
      <w:r w:rsidRPr="00013DE3">
        <w:rPr>
          <w:rFonts w:ascii="Arial" w:eastAsia="Arial" w:hAnsi="Arial" w:cs="Arial"/>
          <w:bCs/>
          <w:sz w:val="24"/>
          <w:szCs w:val="24"/>
        </w:rPr>
        <w:t>time</w:t>
      </w:r>
      <w:proofErr w:type="spellEnd"/>
      <w:r w:rsidRPr="00013DE3">
        <w:rPr>
          <w:rFonts w:ascii="Arial" w:eastAsia="Arial" w:hAnsi="Arial" w:cs="Arial"/>
          <w:bCs/>
          <w:sz w:val="24"/>
          <w:szCs w:val="24"/>
        </w:rPr>
        <w:t xml:space="preserve"> </w:t>
      </w:r>
      <w:proofErr w:type="spellStart"/>
      <w:r w:rsidRPr="00013DE3">
        <w:rPr>
          <w:rFonts w:ascii="Arial" w:eastAsia="Arial" w:hAnsi="Arial" w:cs="Arial"/>
          <w:bCs/>
          <w:sz w:val="24"/>
          <w:szCs w:val="24"/>
        </w:rPr>
        <w:t>zone</w:t>
      </w:r>
      <w:proofErr w:type="spellEnd"/>
      <w:r w:rsidRPr="00013DE3">
        <w:rPr>
          <w:rFonts w:ascii="Arial" w:eastAsia="Arial" w:hAnsi="Arial" w:cs="Arial"/>
          <w:bCs/>
          <w:sz w:val="24"/>
          <w:szCs w:val="24"/>
        </w:rPr>
        <w:t xml:space="preserve"> pro správné zobrazování časových údajů, úprava oznámení zobrazeného u atributového omezení, chyba při odkazování na zkopírovaná zdrojová data při každém </w:t>
      </w:r>
      <w:proofErr w:type="spellStart"/>
      <w:r w:rsidRPr="00013DE3">
        <w:rPr>
          <w:rFonts w:ascii="Arial" w:eastAsia="Arial" w:hAnsi="Arial" w:cs="Arial"/>
          <w:bCs/>
          <w:sz w:val="24"/>
          <w:szCs w:val="24"/>
        </w:rPr>
        <w:t>přepublikování</w:t>
      </w:r>
      <w:proofErr w:type="spellEnd"/>
      <w:r w:rsidRPr="00013DE3">
        <w:rPr>
          <w:rFonts w:ascii="Arial" w:eastAsia="Arial" w:hAnsi="Arial" w:cs="Arial"/>
          <w:bCs/>
          <w:sz w:val="24"/>
          <w:szCs w:val="24"/>
        </w:rPr>
        <w:t xml:space="preserve">, pomalé načítání </w:t>
      </w:r>
      <w:proofErr w:type="spellStart"/>
      <w:r w:rsidRPr="00013DE3">
        <w:rPr>
          <w:rFonts w:ascii="Arial" w:eastAsia="Arial" w:hAnsi="Arial" w:cs="Arial"/>
          <w:bCs/>
          <w:sz w:val="24"/>
          <w:szCs w:val="24"/>
        </w:rPr>
        <w:t>ArcGIS</w:t>
      </w:r>
      <w:proofErr w:type="spellEnd"/>
      <w:r w:rsidRPr="00013DE3">
        <w:rPr>
          <w:rFonts w:ascii="Arial" w:eastAsia="Arial" w:hAnsi="Arial" w:cs="Arial"/>
          <w:bCs/>
          <w:sz w:val="24"/>
          <w:szCs w:val="24"/>
        </w:rPr>
        <w:t xml:space="preserve"> Pro 3.0, zobrazení příloh relačních záznamů v prostředí </w:t>
      </w:r>
      <w:proofErr w:type="spellStart"/>
      <w:r w:rsidRPr="00013DE3">
        <w:rPr>
          <w:rFonts w:ascii="Arial" w:eastAsia="Arial" w:hAnsi="Arial" w:cs="Arial"/>
          <w:bCs/>
          <w:sz w:val="24"/>
          <w:szCs w:val="24"/>
        </w:rPr>
        <w:t>WebAppBuilder</w:t>
      </w:r>
      <w:proofErr w:type="spellEnd"/>
      <w:r w:rsidRPr="00013DE3">
        <w:rPr>
          <w:rFonts w:ascii="Arial" w:eastAsia="Arial" w:hAnsi="Arial" w:cs="Arial"/>
          <w:bCs/>
          <w:sz w:val="24"/>
          <w:szCs w:val="24"/>
        </w:rPr>
        <w:t xml:space="preserve">, zrušení sdílení služeb, pokud </w:t>
      </w:r>
      <w:proofErr w:type="spellStart"/>
      <w:r w:rsidRPr="00013DE3">
        <w:rPr>
          <w:rFonts w:ascii="Arial" w:eastAsia="Arial" w:hAnsi="Arial" w:cs="Arial"/>
          <w:bCs/>
          <w:sz w:val="24"/>
          <w:szCs w:val="24"/>
        </w:rPr>
        <w:t>přepublikuje</w:t>
      </w:r>
      <w:proofErr w:type="spellEnd"/>
      <w:r w:rsidRPr="00013DE3">
        <w:rPr>
          <w:rFonts w:ascii="Arial" w:eastAsia="Arial" w:hAnsi="Arial" w:cs="Arial"/>
          <w:bCs/>
          <w:sz w:val="24"/>
          <w:szCs w:val="24"/>
        </w:rPr>
        <w:t xml:space="preserve"> jiný administrátorský účet, problém úrovní přiblížení v </w:t>
      </w:r>
      <w:proofErr w:type="spellStart"/>
      <w:r w:rsidRPr="00013DE3">
        <w:rPr>
          <w:rFonts w:ascii="Arial" w:eastAsia="Arial" w:hAnsi="Arial" w:cs="Arial"/>
          <w:bCs/>
          <w:sz w:val="24"/>
          <w:szCs w:val="24"/>
        </w:rPr>
        <w:t>InstantApps</w:t>
      </w:r>
      <w:proofErr w:type="spellEnd"/>
      <w:r w:rsidRPr="00013DE3">
        <w:rPr>
          <w:rFonts w:ascii="Arial" w:eastAsia="Arial" w:hAnsi="Arial" w:cs="Arial"/>
          <w:bCs/>
          <w:sz w:val="24"/>
          <w:szCs w:val="24"/>
        </w:rPr>
        <w:t xml:space="preserve">, nefunkční přílohy po změně cizích klíče pro propojení, nefunkční přidávání příloh přes </w:t>
      </w:r>
      <w:proofErr w:type="spellStart"/>
      <w:r w:rsidRPr="00013DE3">
        <w:rPr>
          <w:rFonts w:ascii="Arial" w:eastAsia="Arial" w:hAnsi="Arial" w:cs="Arial"/>
          <w:bCs/>
          <w:sz w:val="24"/>
          <w:szCs w:val="24"/>
        </w:rPr>
        <w:t>Field</w:t>
      </w:r>
      <w:proofErr w:type="spellEnd"/>
      <w:r w:rsidRPr="00013DE3">
        <w:rPr>
          <w:rFonts w:ascii="Arial" w:eastAsia="Arial" w:hAnsi="Arial" w:cs="Arial"/>
          <w:bCs/>
          <w:sz w:val="24"/>
          <w:szCs w:val="24"/>
        </w:rPr>
        <w:t xml:space="preserve"> </w:t>
      </w:r>
      <w:proofErr w:type="spellStart"/>
      <w:r w:rsidRPr="00013DE3">
        <w:rPr>
          <w:rFonts w:ascii="Arial" w:eastAsia="Arial" w:hAnsi="Arial" w:cs="Arial"/>
          <w:bCs/>
          <w:sz w:val="24"/>
          <w:szCs w:val="24"/>
        </w:rPr>
        <w:t>Maps</w:t>
      </w:r>
      <w:proofErr w:type="spellEnd"/>
      <w:r w:rsidRPr="00013DE3">
        <w:rPr>
          <w:rFonts w:ascii="Arial" w:eastAsia="Arial" w:hAnsi="Arial" w:cs="Arial"/>
          <w:bCs/>
          <w:sz w:val="24"/>
          <w:szCs w:val="24"/>
        </w:rPr>
        <w:t xml:space="preserve"> ve službě s </w:t>
      </w:r>
      <w:proofErr w:type="spellStart"/>
      <w:r w:rsidRPr="00013DE3">
        <w:rPr>
          <w:rFonts w:ascii="Arial" w:eastAsia="Arial" w:hAnsi="Arial" w:cs="Arial"/>
          <w:bCs/>
          <w:sz w:val="24"/>
          <w:szCs w:val="24"/>
        </w:rPr>
        <w:t>multipointy</w:t>
      </w:r>
      <w:proofErr w:type="spellEnd"/>
      <w:r w:rsidRPr="00013DE3">
        <w:rPr>
          <w:rFonts w:ascii="Arial" w:eastAsia="Arial" w:hAnsi="Arial" w:cs="Arial"/>
          <w:bCs/>
          <w:sz w:val="24"/>
          <w:szCs w:val="24"/>
        </w:rPr>
        <w:t xml:space="preserve"> vrstvami</w:t>
      </w:r>
    </w:p>
    <w:p w:rsidR="00013DE3" w:rsidRPr="00013DE3" w:rsidRDefault="00013DE3" w:rsidP="00013DE3">
      <w:pPr>
        <w:spacing w:line="12" w:lineRule="exact"/>
        <w:rPr>
          <w:rFonts w:ascii="Arial" w:eastAsia="Arial" w:hAnsi="Arial" w:cs="Arial"/>
          <w:bCs/>
          <w:sz w:val="24"/>
          <w:szCs w:val="24"/>
        </w:rPr>
      </w:pPr>
    </w:p>
    <w:p w:rsidR="00013DE3" w:rsidRPr="00013DE3" w:rsidRDefault="00013DE3" w:rsidP="00013DE3">
      <w:pPr>
        <w:numPr>
          <w:ilvl w:val="0"/>
          <w:numId w:val="105"/>
        </w:numPr>
        <w:tabs>
          <w:tab w:val="left" w:pos="721"/>
        </w:tabs>
        <w:spacing w:after="0" w:line="268" w:lineRule="auto"/>
        <w:ind w:left="720" w:right="200" w:hanging="367"/>
        <w:jc w:val="both"/>
        <w:rPr>
          <w:rFonts w:ascii="Arial" w:eastAsia="Arial" w:hAnsi="Arial" w:cs="Arial"/>
          <w:bCs/>
          <w:sz w:val="24"/>
          <w:szCs w:val="24"/>
        </w:rPr>
      </w:pPr>
      <w:r w:rsidRPr="00013DE3">
        <w:rPr>
          <w:rFonts w:ascii="Arial" w:eastAsia="Arial" w:hAnsi="Arial" w:cs="Arial"/>
          <w:bCs/>
          <w:sz w:val="24"/>
          <w:szCs w:val="24"/>
        </w:rPr>
        <w:t>účast na jednáních nebo aktivní účast k tvorbě strategického plánu města Jihlavy, při zpracování části Digitální Jihlava a k problematice Digitální technické mapy ČR (DTM ČR)</w:t>
      </w:r>
    </w:p>
    <w:p w:rsidR="00013DE3" w:rsidRPr="00013DE3" w:rsidRDefault="00013DE3" w:rsidP="00013DE3">
      <w:pPr>
        <w:spacing w:line="17" w:lineRule="exact"/>
        <w:rPr>
          <w:rFonts w:ascii="Arial" w:eastAsia="Arial" w:hAnsi="Arial" w:cs="Arial"/>
          <w:bCs/>
          <w:sz w:val="24"/>
          <w:szCs w:val="24"/>
        </w:rPr>
      </w:pPr>
    </w:p>
    <w:p w:rsidR="00013DE3" w:rsidRPr="00013DE3" w:rsidRDefault="00013DE3" w:rsidP="00013DE3">
      <w:pPr>
        <w:numPr>
          <w:ilvl w:val="0"/>
          <w:numId w:val="105"/>
        </w:numPr>
        <w:tabs>
          <w:tab w:val="left" w:pos="721"/>
        </w:tabs>
        <w:spacing w:after="0" w:line="266" w:lineRule="auto"/>
        <w:ind w:left="720" w:right="920" w:hanging="367"/>
        <w:rPr>
          <w:rFonts w:ascii="Arial" w:eastAsia="Arial" w:hAnsi="Arial" w:cs="Arial"/>
          <w:bCs/>
          <w:sz w:val="24"/>
          <w:szCs w:val="24"/>
        </w:rPr>
      </w:pPr>
      <w:r w:rsidRPr="00013DE3">
        <w:rPr>
          <w:rFonts w:ascii="Arial" w:eastAsia="Arial" w:hAnsi="Arial" w:cs="Arial"/>
          <w:bCs/>
          <w:sz w:val="24"/>
          <w:szCs w:val="24"/>
        </w:rPr>
        <w:t>pro DPMJ tvorba pravidelných statistik o počtu cestujících, zpoždění linek a jednotlivých spojů</w:t>
      </w:r>
    </w:p>
    <w:p w:rsidR="00013DE3" w:rsidRPr="00013DE3" w:rsidRDefault="00013DE3" w:rsidP="00013DE3">
      <w:pPr>
        <w:spacing w:line="10" w:lineRule="exact"/>
        <w:rPr>
          <w:rFonts w:ascii="Arial" w:eastAsia="Arial" w:hAnsi="Arial" w:cs="Arial"/>
          <w:bCs/>
          <w:sz w:val="24"/>
          <w:szCs w:val="24"/>
        </w:rPr>
      </w:pPr>
    </w:p>
    <w:p w:rsidR="00013DE3" w:rsidRPr="00013DE3" w:rsidRDefault="00013DE3" w:rsidP="00013DE3">
      <w:pPr>
        <w:numPr>
          <w:ilvl w:val="0"/>
          <w:numId w:val="105"/>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zpracování návrhů nových územních plánů obcí v ORP Jihlava</w:t>
      </w:r>
    </w:p>
    <w:p w:rsidR="00013DE3" w:rsidRPr="00013DE3" w:rsidRDefault="00013DE3" w:rsidP="00013DE3">
      <w:pPr>
        <w:spacing w:line="49" w:lineRule="exact"/>
        <w:rPr>
          <w:rFonts w:ascii="Arial" w:eastAsia="Arial" w:hAnsi="Arial" w:cs="Arial"/>
          <w:bCs/>
          <w:sz w:val="24"/>
          <w:szCs w:val="24"/>
        </w:rPr>
      </w:pPr>
    </w:p>
    <w:p w:rsidR="00013DE3" w:rsidRPr="00013DE3" w:rsidRDefault="00013DE3" w:rsidP="00013DE3">
      <w:pPr>
        <w:numPr>
          <w:ilvl w:val="0"/>
          <w:numId w:val="105"/>
        </w:numPr>
        <w:tabs>
          <w:tab w:val="left" w:pos="721"/>
        </w:tabs>
        <w:spacing w:after="0" w:line="268" w:lineRule="auto"/>
        <w:ind w:left="720" w:right="420" w:hanging="367"/>
        <w:rPr>
          <w:rFonts w:ascii="Arial" w:eastAsia="Arial" w:hAnsi="Arial" w:cs="Arial"/>
          <w:bCs/>
          <w:sz w:val="24"/>
          <w:szCs w:val="24"/>
        </w:rPr>
      </w:pPr>
      <w:r w:rsidRPr="00013DE3">
        <w:rPr>
          <w:rFonts w:ascii="Arial" w:eastAsia="Arial" w:hAnsi="Arial" w:cs="Arial"/>
          <w:bCs/>
          <w:sz w:val="24"/>
          <w:szCs w:val="24"/>
        </w:rPr>
        <w:t>školení nových i stávajících zaměstnanců MMJ nebo z řad spolupracujících obcí z ORP na využívání dostupných GIS aplikací</w:t>
      </w:r>
    </w:p>
    <w:p w:rsidR="00013DE3" w:rsidRPr="00013DE3" w:rsidRDefault="00013DE3" w:rsidP="00013DE3">
      <w:pPr>
        <w:spacing w:line="8" w:lineRule="exact"/>
        <w:rPr>
          <w:rFonts w:ascii="Arial" w:eastAsia="Arial" w:hAnsi="Arial" w:cs="Arial"/>
          <w:bCs/>
          <w:sz w:val="24"/>
          <w:szCs w:val="24"/>
        </w:rPr>
      </w:pPr>
    </w:p>
    <w:p w:rsidR="00013DE3" w:rsidRPr="00013DE3" w:rsidRDefault="00013DE3" w:rsidP="00013DE3">
      <w:pPr>
        <w:numPr>
          <w:ilvl w:val="0"/>
          <w:numId w:val="105"/>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poskytování technické podpory a vytváření jednorázových mapových výstupů</w:t>
      </w:r>
    </w:p>
    <w:p w:rsidR="00013DE3" w:rsidRPr="00013DE3" w:rsidRDefault="00013DE3" w:rsidP="00013DE3">
      <w:pPr>
        <w:spacing w:line="49" w:lineRule="exact"/>
        <w:rPr>
          <w:rFonts w:ascii="Arial" w:eastAsia="Arial" w:hAnsi="Arial" w:cs="Arial"/>
          <w:bCs/>
          <w:sz w:val="24"/>
          <w:szCs w:val="24"/>
        </w:rPr>
      </w:pPr>
    </w:p>
    <w:p w:rsidR="00013DE3" w:rsidRPr="00013DE3" w:rsidRDefault="00013DE3" w:rsidP="00013DE3">
      <w:pPr>
        <w:numPr>
          <w:ilvl w:val="0"/>
          <w:numId w:val="105"/>
        </w:numPr>
        <w:tabs>
          <w:tab w:val="left" w:pos="721"/>
        </w:tabs>
        <w:spacing w:after="0" w:line="266" w:lineRule="auto"/>
        <w:ind w:left="720" w:right="160" w:hanging="367"/>
        <w:rPr>
          <w:rFonts w:ascii="Arial" w:eastAsia="Arial" w:hAnsi="Arial" w:cs="Arial"/>
          <w:bCs/>
          <w:sz w:val="24"/>
          <w:szCs w:val="24"/>
        </w:rPr>
      </w:pPr>
      <w:r w:rsidRPr="00013DE3">
        <w:rPr>
          <w:rFonts w:ascii="Arial" w:eastAsia="Arial" w:hAnsi="Arial" w:cs="Arial"/>
          <w:bCs/>
          <w:sz w:val="24"/>
          <w:szCs w:val="24"/>
        </w:rPr>
        <w:t>zajištění výdeje dat digitální technické mapy města (DTM) a poskytnutí součinnosti s jednotlivými odbory na aktualizaci DTM</w:t>
      </w:r>
    </w:p>
    <w:p w:rsidR="00013DE3" w:rsidRPr="00013DE3" w:rsidRDefault="00013DE3" w:rsidP="00013DE3">
      <w:pPr>
        <w:spacing w:line="13" w:lineRule="exact"/>
        <w:rPr>
          <w:rFonts w:ascii="Arial" w:eastAsia="Arial" w:hAnsi="Arial" w:cs="Arial"/>
          <w:bCs/>
          <w:sz w:val="24"/>
          <w:szCs w:val="24"/>
        </w:rPr>
      </w:pPr>
    </w:p>
    <w:p w:rsidR="00013DE3" w:rsidRPr="00013DE3" w:rsidRDefault="00013DE3" w:rsidP="00013DE3">
      <w:pPr>
        <w:numPr>
          <w:ilvl w:val="0"/>
          <w:numId w:val="105"/>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příprava tiskových výstupů dle potřeb jednotlivých odborů.</w:t>
      </w:r>
    </w:p>
    <w:p w:rsidR="00013DE3" w:rsidRPr="00013DE3" w:rsidRDefault="00013DE3" w:rsidP="00013DE3">
      <w:pPr>
        <w:spacing w:line="279" w:lineRule="exact"/>
        <w:rPr>
          <w:rFonts w:ascii="Arial" w:eastAsiaTheme="minorEastAsia" w:hAnsi="Arial" w:cs="Arial"/>
          <w:sz w:val="24"/>
          <w:szCs w:val="24"/>
        </w:rPr>
      </w:pPr>
    </w:p>
    <w:p w:rsidR="00013DE3" w:rsidRPr="00013DE3" w:rsidRDefault="00013DE3" w:rsidP="00013DE3">
      <w:pPr>
        <w:rPr>
          <w:rFonts w:ascii="Arial" w:hAnsi="Arial" w:cs="Arial"/>
          <w:sz w:val="24"/>
          <w:szCs w:val="24"/>
        </w:rPr>
      </w:pPr>
      <w:r w:rsidRPr="00013DE3">
        <w:rPr>
          <w:rFonts w:ascii="Arial" w:eastAsia="Arial" w:hAnsi="Arial" w:cs="Arial"/>
          <w:b/>
          <w:bCs/>
          <w:sz w:val="24"/>
          <w:szCs w:val="24"/>
        </w:rPr>
        <w:t>Ostatní</w:t>
      </w:r>
    </w:p>
    <w:p w:rsidR="00013DE3" w:rsidRPr="00013DE3" w:rsidRDefault="00013DE3" w:rsidP="00013DE3">
      <w:pPr>
        <w:numPr>
          <w:ilvl w:val="0"/>
          <w:numId w:val="106"/>
        </w:numPr>
        <w:tabs>
          <w:tab w:val="left" w:pos="721"/>
        </w:tabs>
        <w:spacing w:after="0" w:line="235" w:lineRule="auto"/>
        <w:ind w:left="720" w:right="40" w:hanging="367"/>
        <w:rPr>
          <w:rFonts w:ascii="Arial" w:eastAsia="Arial" w:hAnsi="Arial" w:cs="Arial"/>
          <w:bCs/>
          <w:sz w:val="24"/>
          <w:szCs w:val="24"/>
        </w:rPr>
      </w:pPr>
      <w:r w:rsidRPr="00013DE3">
        <w:rPr>
          <w:rFonts w:ascii="Arial" w:eastAsia="Arial" w:hAnsi="Arial" w:cs="Arial"/>
          <w:bCs/>
          <w:sz w:val="24"/>
          <w:szCs w:val="24"/>
        </w:rPr>
        <w:t>Zajištění technického vybavení a videopřenosu ustavujícího jednání ZM z gotického sálu a dalších jednání v zasedací místnosti ZM</w:t>
      </w:r>
    </w:p>
    <w:p w:rsidR="00013DE3" w:rsidRPr="00013DE3" w:rsidRDefault="00013DE3" w:rsidP="00013DE3">
      <w:pPr>
        <w:numPr>
          <w:ilvl w:val="0"/>
          <w:numId w:val="106"/>
        </w:numPr>
        <w:tabs>
          <w:tab w:val="left" w:pos="700"/>
        </w:tabs>
        <w:spacing w:after="0" w:line="240" w:lineRule="auto"/>
        <w:ind w:left="700" w:hanging="350"/>
        <w:rPr>
          <w:rFonts w:ascii="Arial" w:eastAsia="Arial" w:hAnsi="Arial" w:cs="Arial"/>
          <w:bCs/>
          <w:sz w:val="24"/>
          <w:szCs w:val="24"/>
        </w:rPr>
      </w:pPr>
      <w:r w:rsidRPr="00013DE3">
        <w:rPr>
          <w:rFonts w:ascii="Arial" w:eastAsia="Arial" w:hAnsi="Arial" w:cs="Arial"/>
          <w:bCs/>
          <w:sz w:val="24"/>
          <w:szCs w:val="24"/>
        </w:rPr>
        <w:t>Příprava a předání notebooků nově zvoleným členům ZM</w:t>
      </w:r>
    </w:p>
    <w:p w:rsidR="00013DE3" w:rsidRPr="00013DE3" w:rsidRDefault="00013DE3" w:rsidP="00013DE3">
      <w:pPr>
        <w:spacing w:line="49" w:lineRule="exact"/>
        <w:rPr>
          <w:rFonts w:ascii="Arial" w:eastAsia="Arial" w:hAnsi="Arial" w:cs="Arial"/>
          <w:bCs/>
          <w:sz w:val="24"/>
          <w:szCs w:val="24"/>
        </w:rPr>
      </w:pPr>
    </w:p>
    <w:p w:rsidR="00013DE3" w:rsidRPr="00013DE3" w:rsidRDefault="00013DE3" w:rsidP="00013DE3">
      <w:pPr>
        <w:numPr>
          <w:ilvl w:val="0"/>
          <w:numId w:val="106"/>
        </w:numPr>
        <w:tabs>
          <w:tab w:val="left" w:pos="701"/>
        </w:tabs>
        <w:spacing w:after="0" w:line="271" w:lineRule="auto"/>
        <w:ind w:left="700" w:right="440" w:hanging="350"/>
        <w:rPr>
          <w:rFonts w:ascii="Arial" w:eastAsia="Arial" w:hAnsi="Arial" w:cs="Arial"/>
          <w:bCs/>
          <w:sz w:val="24"/>
          <w:szCs w:val="24"/>
        </w:rPr>
      </w:pPr>
      <w:r w:rsidRPr="00013DE3">
        <w:rPr>
          <w:rFonts w:ascii="Arial" w:eastAsia="Arial" w:hAnsi="Arial" w:cs="Arial"/>
          <w:bCs/>
          <w:sz w:val="24"/>
          <w:szCs w:val="24"/>
        </w:rPr>
        <w:t>Pořízení velkých záložních zdrojů napájení pro budovu Masarykovo náměstí 1 – náhrada stávajícího více jak 15let starého záložního zdroje) a pro budovu MP Křižíkova 10 – záloha napájení operačního pracoviště</w:t>
      </w:r>
    </w:p>
    <w:p w:rsidR="00013DE3" w:rsidRPr="00013DE3" w:rsidRDefault="00013DE3" w:rsidP="00013DE3">
      <w:pPr>
        <w:spacing w:line="14" w:lineRule="exact"/>
        <w:rPr>
          <w:rFonts w:ascii="Arial" w:eastAsia="Arial" w:hAnsi="Arial" w:cs="Arial"/>
          <w:bCs/>
          <w:sz w:val="24"/>
          <w:szCs w:val="24"/>
        </w:rPr>
      </w:pPr>
    </w:p>
    <w:p w:rsidR="00013DE3" w:rsidRPr="00013DE3" w:rsidRDefault="00013DE3" w:rsidP="00013DE3">
      <w:pPr>
        <w:numPr>
          <w:ilvl w:val="0"/>
          <w:numId w:val="106"/>
        </w:numPr>
        <w:tabs>
          <w:tab w:val="left" w:pos="701"/>
        </w:tabs>
        <w:spacing w:after="0" w:line="266" w:lineRule="auto"/>
        <w:ind w:left="700" w:hanging="350"/>
        <w:rPr>
          <w:rFonts w:ascii="Arial" w:eastAsia="Arial" w:hAnsi="Arial" w:cs="Arial"/>
          <w:bCs/>
          <w:sz w:val="24"/>
          <w:szCs w:val="24"/>
        </w:rPr>
      </w:pPr>
      <w:r w:rsidRPr="00013DE3">
        <w:rPr>
          <w:rFonts w:ascii="Arial" w:eastAsia="Arial" w:hAnsi="Arial" w:cs="Arial"/>
          <w:bCs/>
          <w:sz w:val="24"/>
          <w:szCs w:val="24"/>
        </w:rPr>
        <w:t>Instalace nového datového rozvaděče v Hluboké 3 – nově vytvořená místnost pro IT infrastrukturu</w:t>
      </w:r>
    </w:p>
    <w:p w:rsidR="00013DE3" w:rsidRPr="00013DE3" w:rsidRDefault="00013DE3" w:rsidP="00013DE3">
      <w:pPr>
        <w:spacing w:line="10" w:lineRule="exact"/>
        <w:rPr>
          <w:rFonts w:ascii="Arial" w:eastAsia="Arial" w:hAnsi="Arial" w:cs="Arial"/>
          <w:bCs/>
          <w:sz w:val="24"/>
          <w:szCs w:val="24"/>
        </w:rPr>
      </w:pPr>
    </w:p>
    <w:p w:rsidR="00013DE3" w:rsidRPr="00013DE3" w:rsidRDefault="00013DE3" w:rsidP="00013DE3">
      <w:pPr>
        <w:numPr>
          <w:ilvl w:val="0"/>
          <w:numId w:val="106"/>
        </w:numPr>
        <w:tabs>
          <w:tab w:val="left" w:pos="700"/>
        </w:tabs>
        <w:spacing w:after="0" w:line="240" w:lineRule="auto"/>
        <w:ind w:left="700" w:hanging="350"/>
        <w:rPr>
          <w:rFonts w:ascii="Arial" w:eastAsia="Arial" w:hAnsi="Arial" w:cs="Arial"/>
          <w:bCs/>
          <w:sz w:val="24"/>
          <w:szCs w:val="24"/>
        </w:rPr>
      </w:pPr>
      <w:r w:rsidRPr="00013DE3">
        <w:rPr>
          <w:rFonts w:ascii="Arial" w:eastAsia="Arial" w:hAnsi="Arial" w:cs="Arial"/>
          <w:bCs/>
          <w:sz w:val="24"/>
          <w:szCs w:val="24"/>
        </w:rPr>
        <w:t>Provedení inventur na odboru</w:t>
      </w:r>
    </w:p>
    <w:p w:rsidR="00013DE3" w:rsidRPr="00013DE3" w:rsidRDefault="00013DE3" w:rsidP="00013DE3">
      <w:pPr>
        <w:spacing w:line="51" w:lineRule="exact"/>
        <w:rPr>
          <w:rFonts w:ascii="Arial" w:eastAsia="Arial" w:hAnsi="Arial" w:cs="Arial"/>
          <w:bCs/>
          <w:sz w:val="24"/>
          <w:szCs w:val="24"/>
        </w:rPr>
      </w:pPr>
    </w:p>
    <w:p w:rsidR="00013DE3" w:rsidRPr="00013DE3" w:rsidRDefault="00013DE3" w:rsidP="00013DE3">
      <w:pPr>
        <w:numPr>
          <w:ilvl w:val="0"/>
          <w:numId w:val="106"/>
        </w:numPr>
        <w:tabs>
          <w:tab w:val="left" w:pos="721"/>
        </w:tabs>
        <w:spacing w:after="0" w:line="235" w:lineRule="auto"/>
        <w:ind w:left="720" w:right="20" w:hanging="367"/>
        <w:rPr>
          <w:rFonts w:ascii="Arial" w:eastAsia="Arial" w:hAnsi="Arial" w:cs="Arial"/>
          <w:bCs/>
          <w:sz w:val="24"/>
          <w:szCs w:val="24"/>
        </w:rPr>
      </w:pPr>
      <w:r w:rsidRPr="00013DE3">
        <w:rPr>
          <w:rFonts w:ascii="Arial" w:eastAsia="Arial" w:hAnsi="Arial" w:cs="Arial"/>
          <w:bCs/>
          <w:sz w:val="24"/>
          <w:szCs w:val="24"/>
        </w:rPr>
        <w:t xml:space="preserve">Průběžné poskytování podpory uživatelům při problémech s daty v lokálním registru obyvatel a při vkládání a stěhování cizinců do a z ohlašovny. Pravidelně byl prováděn import dat </w:t>
      </w:r>
      <w:proofErr w:type="spellStart"/>
      <w:r w:rsidRPr="00013DE3">
        <w:rPr>
          <w:rFonts w:ascii="Arial" w:eastAsia="Arial" w:hAnsi="Arial" w:cs="Arial"/>
          <w:bCs/>
          <w:sz w:val="24"/>
          <w:szCs w:val="24"/>
        </w:rPr>
        <w:t>RUIANu</w:t>
      </w:r>
      <w:proofErr w:type="spellEnd"/>
      <w:r w:rsidRPr="00013DE3">
        <w:rPr>
          <w:rFonts w:ascii="Arial" w:eastAsia="Arial" w:hAnsi="Arial" w:cs="Arial"/>
          <w:bCs/>
          <w:sz w:val="24"/>
          <w:szCs w:val="24"/>
        </w:rPr>
        <w:t xml:space="preserve"> do registrů Vera.</w:t>
      </w:r>
    </w:p>
    <w:p w:rsidR="00013DE3" w:rsidRPr="00013DE3" w:rsidRDefault="00013DE3" w:rsidP="00013DE3">
      <w:pPr>
        <w:spacing w:line="11" w:lineRule="exact"/>
        <w:rPr>
          <w:rFonts w:ascii="Arial" w:eastAsia="Arial" w:hAnsi="Arial" w:cs="Arial"/>
          <w:bCs/>
          <w:sz w:val="24"/>
          <w:szCs w:val="24"/>
        </w:rPr>
      </w:pPr>
    </w:p>
    <w:p w:rsidR="00013DE3" w:rsidRPr="00013DE3" w:rsidRDefault="00013DE3" w:rsidP="00013DE3">
      <w:pPr>
        <w:numPr>
          <w:ilvl w:val="0"/>
          <w:numId w:val="106"/>
        </w:numPr>
        <w:tabs>
          <w:tab w:val="left" w:pos="721"/>
        </w:tabs>
        <w:spacing w:after="0" w:line="235" w:lineRule="auto"/>
        <w:ind w:left="720" w:right="40" w:hanging="367"/>
        <w:rPr>
          <w:rFonts w:ascii="Arial" w:eastAsia="Arial" w:hAnsi="Arial" w:cs="Arial"/>
          <w:bCs/>
          <w:sz w:val="24"/>
          <w:szCs w:val="24"/>
        </w:rPr>
      </w:pPr>
      <w:r w:rsidRPr="00013DE3">
        <w:rPr>
          <w:rFonts w:ascii="Arial" w:eastAsia="Arial" w:hAnsi="Arial" w:cs="Arial"/>
          <w:bCs/>
          <w:sz w:val="24"/>
          <w:szCs w:val="24"/>
        </w:rPr>
        <w:t>Byla poskytována podpora ohlašovně při přípravě volby prezidenta, odboru dopravy při ztotožňování přestupců, matrice při úpravě šablon.</w:t>
      </w:r>
    </w:p>
    <w:p w:rsidR="00013DE3" w:rsidRPr="00013DE3" w:rsidRDefault="00013DE3" w:rsidP="00013DE3">
      <w:pPr>
        <w:numPr>
          <w:ilvl w:val="0"/>
          <w:numId w:val="106"/>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Podpora pro MS Visio na EO, proběhlo zaškolení v práci s aplikací.</w:t>
      </w:r>
    </w:p>
    <w:p w:rsidR="00013DE3" w:rsidRPr="00013DE3" w:rsidRDefault="00013DE3" w:rsidP="00013DE3">
      <w:pPr>
        <w:numPr>
          <w:ilvl w:val="0"/>
          <w:numId w:val="106"/>
        </w:numPr>
        <w:tabs>
          <w:tab w:val="left" w:pos="720"/>
        </w:tabs>
        <w:spacing w:after="0" w:line="240" w:lineRule="auto"/>
        <w:ind w:left="720" w:hanging="367"/>
        <w:rPr>
          <w:rFonts w:ascii="Arial" w:eastAsia="Arial" w:hAnsi="Arial" w:cs="Arial"/>
          <w:bCs/>
          <w:sz w:val="24"/>
          <w:szCs w:val="24"/>
        </w:rPr>
      </w:pPr>
      <w:r w:rsidRPr="00013DE3">
        <w:rPr>
          <w:rFonts w:ascii="Arial" w:eastAsia="Arial" w:hAnsi="Arial" w:cs="Arial"/>
          <w:bCs/>
          <w:sz w:val="24"/>
          <w:szCs w:val="24"/>
        </w:rPr>
        <w:t>Příprava prezentační techniky v jednacích místnostech</w:t>
      </w:r>
    </w:p>
    <w:p w:rsidR="00013DE3" w:rsidRPr="00013DE3" w:rsidRDefault="00013DE3" w:rsidP="00013DE3">
      <w:pPr>
        <w:numPr>
          <w:ilvl w:val="0"/>
          <w:numId w:val="106"/>
        </w:numPr>
        <w:tabs>
          <w:tab w:val="left" w:pos="720"/>
        </w:tabs>
        <w:spacing w:after="0" w:line="240" w:lineRule="auto"/>
        <w:ind w:left="720" w:hanging="367"/>
        <w:rPr>
          <w:rFonts w:ascii="Arial" w:eastAsia="Arial" w:hAnsi="Arial" w:cs="Arial"/>
          <w:bCs/>
          <w:color w:val="1F497D"/>
          <w:sz w:val="24"/>
          <w:szCs w:val="24"/>
        </w:rPr>
      </w:pPr>
      <w:r w:rsidRPr="00013DE3">
        <w:rPr>
          <w:rFonts w:ascii="Arial" w:eastAsia="Arial" w:hAnsi="Arial" w:cs="Arial"/>
          <w:bCs/>
          <w:sz w:val="24"/>
          <w:szCs w:val="24"/>
        </w:rPr>
        <w:lastRenderedPageBreak/>
        <w:t>Instalace nových verzí a updatů různých programů</w:t>
      </w:r>
    </w:p>
    <w:p w:rsidR="00013DE3" w:rsidRPr="00013DE3" w:rsidRDefault="00013DE3" w:rsidP="00013DE3">
      <w:pPr>
        <w:spacing w:line="8" w:lineRule="exact"/>
        <w:rPr>
          <w:rFonts w:ascii="Arial" w:eastAsia="Arial" w:hAnsi="Arial" w:cs="Arial"/>
          <w:bCs/>
          <w:color w:val="1F497D"/>
          <w:sz w:val="24"/>
          <w:szCs w:val="24"/>
        </w:rPr>
      </w:pPr>
    </w:p>
    <w:p w:rsidR="00013DE3" w:rsidRPr="00013DE3" w:rsidRDefault="00013DE3" w:rsidP="00013DE3">
      <w:pPr>
        <w:numPr>
          <w:ilvl w:val="0"/>
          <w:numId w:val="106"/>
        </w:numPr>
        <w:tabs>
          <w:tab w:val="left" w:pos="721"/>
        </w:tabs>
        <w:spacing w:after="0" w:line="235" w:lineRule="auto"/>
        <w:ind w:left="720" w:right="720" w:hanging="367"/>
        <w:rPr>
          <w:rFonts w:ascii="Arial" w:eastAsia="Arial" w:hAnsi="Arial" w:cs="Arial"/>
          <w:bCs/>
          <w:sz w:val="24"/>
          <w:szCs w:val="24"/>
        </w:rPr>
      </w:pPr>
      <w:r w:rsidRPr="00013DE3">
        <w:rPr>
          <w:rFonts w:ascii="Arial" w:eastAsia="Arial" w:hAnsi="Arial" w:cs="Arial"/>
          <w:bCs/>
          <w:sz w:val="24"/>
          <w:szCs w:val="24"/>
        </w:rPr>
        <w:t xml:space="preserve">Pravidelné měsíční načítání dat </w:t>
      </w:r>
      <w:proofErr w:type="spellStart"/>
      <w:r w:rsidRPr="00013DE3">
        <w:rPr>
          <w:rFonts w:ascii="Arial" w:eastAsia="Arial" w:hAnsi="Arial" w:cs="Arial"/>
          <w:bCs/>
          <w:sz w:val="24"/>
          <w:szCs w:val="24"/>
        </w:rPr>
        <w:t>RUIANu</w:t>
      </w:r>
      <w:proofErr w:type="spellEnd"/>
      <w:r w:rsidRPr="00013DE3">
        <w:rPr>
          <w:rFonts w:ascii="Arial" w:eastAsia="Arial" w:hAnsi="Arial" w:cs="Arial"/>
          <w:bCs/>
          <w:sz w:val="24"/>
          <w:szCs w:val="24"/>
        </w:rPr>
        <w:t xml:space="preserve"> do lokálních registrů (VERA, Adresy Jihlavy)</w:t>
      </w:r>
    </w:p>
    <w:p w:rsidR="00013DE3" w:rsidRDefault="00013DE3" w:rsidP="00013DE3">
      <w:pPr>
        <w:numPr>
          <w:ilvl w:val="0"/>
          <w:numId w:val="107"/>
        </w:numPr>
        <w:tabs>
          <w:tab w:val="left" w:pos="421"/>
        </w:tabs>
        <w:spacing w:after="0" w:line="235" w:lineRule="auto"/>
        <w:ind w:left="420" w:right="80" w:hanging="367"/>
        <w:rPr>
          <w:rFonts w:ascii="Arial" w:eastAsia="Arial" w:hAnsi="Arial" w:cs="Arial"/>
          <w:bCs/>
          <w:sz w:val="24"/>
          <w:szCs w:val="24"/>
        </w:rPr>
      </w:pPr>
      <w:bookmarkStart w:id="7" w:name="page7"/>
      <w:bookmarkEnd w:id="7"/>
    </w:p>
    <w:p w:rsidR="00013DE3" w:rsidRPr="00013DE3" w:rsidRDefault="00013DE3" w:rsidP="00013DE3">
      <w:pPr>
        <w:numPr>
          <w:ilvl w:val="0"/>
          <w:numId w:val="107"/>
        </w:numPr>
        <w:tabs>
          <w:tab w:val="left" w:pos="421"/>
        </w:tabs>
        <w:spacing w:after="0" w:line="235" w:lineRule="auto"/>
        <w:ind w:left="420" w:right="80" w:hanging="367"/>
        <w:rPr>
          <w:rFonts w:ascii="Arial" w:eastAsia="Arial" w:hAnsi="Arial" w:cs="Arial"/>
          <w:bCs/>
          <w:sz w:val="24"/>
          <w:szCs w:val="24"/>
        </w:rPr>
      </w:pPr>
      <w:r w:rsidRPr="00013DE3">
        <w:rPr>
          <w:rFonts w:ascii="Arial" w:eastAsia="Arial" w:hAnsi="Arial" w:cs="Arial"/>
          <w:bCs/>
          <w:sz w:val="24"/>
          <w:szCs w:val="24"/>
        </w:rPr>
        <w:t>Pravidelné měsíční importování dat katastru nemovitostí do databáze informačního systému VERA</w:t>
      </w:r>
    </w:p>
    <w:p w:rsidR="00013DE3" w:rsidRPr="00013DE3" w:rsidRDefault="00013DE3" w:rsidP="00013DE3">
      <w:pPr>
        <w:spacing w:line="9" w:lineRule="exact"/>
        <w:rPr>
          <w:rFonts w:ascii="Arial" w:eastAsia="Arial" w:hAnsi="Arial" w:cs="Arial"/>
          <w:bCs/>
          <w:sz w:val="24"/>
          <w:szCs w:val="24"/>
        </w:rPr>
      </w:pPr>
    </w:p>
    <w:p w:rsidR="00013DE3" w:rsidRPr="00013DE3" w:rsidRDefault="00013DE3" w:rsidP="00013DE3">
      <w:pPr>
        <w:numPr>
          <w:ilvl w:val="0"/>
          <w:numId w:val="107"/>
        </w:numPr>
        <w:tabs>
          <w:tab w:val="left" w:pos="420"/>
        </w:tabs>
        <w:spacing w:after="0" w:line="240" w:lineRule="auto"/>
        <w:ind w:left="420" w:hanging="367"/>
        <w:rPr>
          <w:rFonts w:ascii="Arial" w:eastAsia="Arial" w:hAnsi="Arial" w:cs="Arial"/>
          <w:bCs/>
          <w:sz w:val="24"/>
          <w:szCs w:val="24"/>
        </w:rPr>
      </w:pPr>
      <w:r w:rsidRPr="00013DE3">
        <w:rPr>
          <w:rFonts w:ascii="Arial" w:eastAsia="Arial" w:hAnsi="Arial" w:cs="Arial"/>
          <w:bCs/>
          <w:sz w:val="24"/>
          <w:szCs w:val="24"/>
        </w:rPr>
        <w:t>Pravidelný měsíční import telefonních hovorů do webové aplikace Telefonní hovory</w:t>
      </w:r>
    </w:p>
    <w:p w:rsidR="00013DE3" w:rsidRPr="00013DE3" w:rsidRDefault="00013DE3" w:rsidP="00013DE3">
      <w:pPr>
        <w:spacing w:line="14" w:lineRule="exact"/>
        <w:rPr>
          <w:rFonts w:ascii="Arial" w:eastAsia="Arial" w:hAnsi="Arial" w:cs="Arial"/>
          <w:bCs/>
          <w:sz w:val="24"/>
          <w:szCs w:val="24"/>
        </w:rPr>
      </w:pPr>
    </w:p>
    <w:p w:rsidR="00013DE3" w:rsidRPr="00013DE3" w:rsidRDefault="00013DE3" w:rsidP="00013DE3">
      <w:pPr>
        <w:numPr>
          <w:ilvl w:val="0"/>
          <w:numId w:val="107"/>
        </w:numPr>
        <w:tabs>
          <w:tab w:val="left" w:pos="420"/>
        </w:tabs>
        <w:spacing w:after="0" w:line="240" w:lineRule="auto"/>
        <w:ind w:left="420" w:hanging="367"/>
        <w:rPr>
          <w:rFonts w:ascii="Arial" w:eastAsia="Arial" w:hAnsi="Arial" w:cs="Arial"/>
          <w:bCs/>
          <w:sz w:val="24"/>
          <w:szCs w:val="24"/>
        </w:rPr>
      </w:pPr>
      <w:r w:rsidRPr="00013DE3">
        <w:rPr>
          <w:rFonts w:ascii="Arial" w:eastAsia="Arial" w:hAnsi="Arial" w:cs="Arial"/>
          <w:bCs/>
          <w:sz w:val="24"/>
          <w:szCs w:val="24"/>
        </w:rPr>
        <w:t>Nastavování a změny údajů v K-portálu</w:t>
      </w:r>
    </w:p>
    <w:p w:rsidR="00013DE3" w:rsidRPr="00013DE3" w:rsidRDefault="00013DE3" w:rsidP="00013DE3">
      <w:pPr>
        <w:numPr>
          <w:ilvl w:val="0"/>
          <w:numId w:val="107"/>
        </w:numPr>
        <w:tabs>
          <w:tab w:val="left" w:pos="420"/>
        </w:tabs>
        <w:spacing w:after="0" w:line="240" w:lineRule="auto"/>
        <w:ind w:left="420" w:hanging="367"/>
        <w:rPr>
          <w:rFonts w:ascii="Arial" w:eastAsia="Arial" w:hAnsi="Arial" w:cs="Arial"/>
          <w:bCs/>
          <w:sz w:val="24"/>
          <w:szCs w:val="24"/>
        </w:rPr>
      </w:pPr>
      <w:r w:rsidRPr="00013DE3">
        <w:rPr>
          <w:rFonts w:ascii="Arial" w:eastAsia="Arial" w:hAnsi="Arial" w:cs="Arial"/>
          <w:bCs/>
          <w:sz w:val="24"/>
          <w:szCs w:val="24"/>
        </w:rPr>
        <w:t>Obnovy certifikátů pro elektronický podpis</w:t>
      </w:r>
    </w:p>
    <w:p w:rsidR="00013DE3" w:rsidRPr="00013DE3" w:rsidRDefault="00013DE3" w:rsidP="00013DE3">
      <w:pPr>
        <w:numPr>
          <w:ilvl w:val="0"/>
          <w:numId w:val="107"/>
        </w:numPr>
        <w:tabs>
          <w:tab w:val="left" w:pos="420"/>
        </w:tabs>
        <w:spacing w:after="0" w:line="240" w:lineRule="auto"/>
        <w:ind w:left="420" w:hanging="367"/>
        <w:rPr>
          <w:rFonts w:ascii="Arial" w:eastAsia="Arial" w:hAnsi="Arial" w:cs="Arial"/>
          <w:bCs/>
          <w:sz w:val="24"/>
          <w:szCs w:val="24"/>
        </w:rPr>
      </w:pPr>
      <w:r w:rsidRPr="00013DE3">
        <w:rPr>
          <w:rFonts w:ascii="Arial" w:eastAsia="Arial" w:hAnsi="Arial" w:cs="Arial"/>
          <w:bCs/>
          <w:sz w:val="24"/>
          <w:szCs w:val="24"/>
        </w:rPr>
        <w:t>Zveřejňování dokumentů na našich webových stránkách</w:t>
      </w:r>
    </w:p>
    <w:p w:rsidR="00013DE3" w:rsidRPr="00013DE3" w:rsidRDefault="00013DE3" w:rsidP="00013DE3">
      <w:pPr>
        <w:numPr>
          <w:ilvl w:val="0"/>
          <w:numId w:val="107"/>
        </w:numPr>
        <w:tabs>
          <w:tab w:val="left" w:pos="420"/>
        </w:tabs>
        <w:spacing w:after="0" w:line="240" w:lineRule="auto"/>
        <w:ind w:left="420" w:hanging="367"/>
        <w:rPr>
          <w:rFonts w:ascii="Arial" w:eastAsia="Arial" w:hAnsi="Arial" w:cs="Arial"/>
          <w:bCs/>
          <w:sz w:val="24"/>
          <w:szCs w:val="24"/>
        </w:rPr>
      </w:pPr>
      <w:r w:rsidRPr="00013DE3">
        <w:rPr>
          <w:rFonts w:ascii="Arial" w:eastAsia="Arial" w:hAnsi="Arial" w:cs="Arial"/>
          <w:bCs/>
          <w:sz w:val="24"/>
          <w:szCs w:val="24"/>
        </w:rPr>
        <w:t>Zajišťování videokonferencí</w:t>
      </w:r>
    </w:p>
    <w:p w:rsidR="00013DE3" w:rsidRPr="00013DE3" w:rsidRDefault="00013DE3" w:rsidP="00013DE3">
      <w:pPr>
        <w:spacing w:line="8" w:lineRule="exact"/>
        <w:rPr>
          <w:rFonts w:ascii="Arial" w:eastAsia="Arial" w:hAnsi="Arial" w:cs="Arial"/>
          <w:bCs/>
          <w:sz w:val="24"/>
          <w:szCs w:val="24"/>
        </w:rPr>
      </w:pPr>
    </w:p>
    <w:p w:rsidR="00013DE3" w:rsidRPr="00013DE3" w:rsidRDefault="00013DE3" w:rsidP="00013DE3">
      <w:pPr>
        <w:numPr>
          <w:ilvl w:val="0"/>
          <w:numId w:val="107"/>
        </w:numPr>
        <w:tabs>
          <w:tab w:val="left" w:pos="421"/>
        </w:tabs>
        <w:spacing w:after="0" w:line="235" w:lineRule="auto"/>
        <w:ind w:left="420" w:hanging="367"/>
        <w:rPr>
          <w:rFonts w:ascii="Arial" w:eastAsia="Arial" w:hAnsi="Arial" w:cs="Arial"/>
          <w:bCs/>
          <w:sz w:val="24"/>
          <w:szCs w:val="24"/>
        </w:rPr>
      </w:pPr>
      <w:r w:rsidRPr="00013DE3">
        <w:rPr>
          <w:rFonts w:ascii="Arial" w:eastAsia="Arial" w:hAnsi="Arial" w:cs="Arial"/>
          <w:bCs/>
          <w:sz w:val="24"/>
          <w:szCs w:val="24"/>
        </w:rPr>
        <w:t>Výměny počítačových sestav, monitorů a tiskáren, obměna zastaralé a nevyhovující techniky</w:t>
      </w:r>
    </w:p>
    <w:p w:rsidR="00013DE3" w:rsidRPr="00013DE3" w:rsidRDefault="00013DE3" w:rsidP="00013DE3">
      <w:pPr>
        <w:spacing w:line="9" w:lineRule="exact"/>
        <w:rPr>
          <w:rFonts w:ascii="Arial" w:eastAsia="Arial" w:hAnsi="Arial" w:cs="Arial"/>
          <w:bCs/>
          <w:sz w:val="24"/>
          <w:szCs w:val="24"/>
        </w:rPr>
      </w:pPr>
    </w:p>
    <w:p w:rsidR="00013DE3" w:rsidRPr="00013DE3" w:rsidRDefault="00013DE3" w:rsidP="00013DE3">
      <w:pPr>
        <w:numPr>
          <w:ilvl w:val="0"/>
          <w:numId w:val="107"/>
        </w:numPr>
        <w:tabs>
          <w:tab w:val="left" w:pos="421"/>
        </w:tabs>
        <w:spacing w:after="0" w:line="235" w:lineRule="auto"/>
        <w:ind w:left="420" w:right="140" w:hanging="367"/>
        <w:rPr>
          <w:rFonts w:ascii="Arial" w:eastAsia="Arial" w:hAnsi="Arial" w:cs="Arial"/>
          <w:bCs/>
          <w:sz w:val="24"/>
          <w:szCs w:val="24"/>
        </w:rPr>
      </w:pPr>
      <w:r w:rsidRPr="00013DE3">
        <w:rPr>
          <w:rFonts w:ascii="Arial" w:eastAsia="Arial" w:hAnsi="Arial" w:cs="Arial"/>
          <w:bCs/>
          <w:sz w:val="24"/>
          <w:szCs w:val="24"/>
        </w:rPr>
        <w:t>Nástupy/výstupy zaměstnanců – zřizování/rušení uživatelských účtů a e-mailových schránek, instalace/mazání uživatelských profilů</w:t>
      </w:r>
    </w:p>
    <w:p w:rsidR="00013DE3" w:rsidRPr="00013DE3" w:rsidRDefault="00013DE3" w:rsidP="00013DE3">
      <w:pPr>
        <w:numPr>
          <w:ilvl w:val="0"/>
          <w:numId w:val="107"/>
        </w:numPr>
        <w:tabs>
          <w:tab w:val="left" w:pos="420"/>
        </w:tabs>
        <w:spacing w:after="0" w:line="240" w:lineRule="auto"/>
        <w:ind w:left="420" w:hanging="367"/>
        <w:rPr>
          <w:rFonts w:ascii="Arial" w:eastAsia="Arial" w:hAnsi="Arial" w:cs="Arial"/>
          <w:bCs/>
          <w:sz w:val="24"/>
          <w:szCs w:val="24"/>
        </w:rPr>
      </w:pPr>
      <w:r w:rsidRPr="00013DE3">
        <w:rPr>
          <w:rFonts w:ascii="Arial" w:eastAsia="Arial" w:hAnsi="Arial" w:cs="Arial"/>
          <w:bCs/>
          <w:sz w:val="24"/>
          <w:szCs w:val="24"/>
        </w:rPr>
        <w:t>Likvidace a odvoz vyřazené výpočetní techniky</w:t>
      </w:r>
    </w:p>
    <w:p w:rsidR="00013DE3" w:rsidRDefault="00013DE3" w:rsidP="00013DE3">
      <w:pPr>
        <w:numPr>
          <w:ilvl w:val="0"/>
          <w:numId w:val="107"/>
        </w:numPr>
        <w:tabs>
          <w:tab w:val="left" w:pos="420"/>
        </w:tabs>
        <w:spacing w:after="0" w:line="240" w:lineRule="auto"/>
        <w:ind w:left="420" w:hanging="367"/>
        <w:rPr>
          <w:rFonts w:ascii="Arial" w:eastAsia="Arial" w:hAnsi="Arial" w:cs="Arial"/>
          <w:bCs/>
          <w:sz w:val="24"/>
          <w:szCs w:val="24"/>
        </w:rPr>
      </w:pPr>
      <w:r w:rsidRPr="00013DE3">
        <w:rPr>
          <w:rFonts w:ascii="Arial" w:eastAsia="Arial" w:hAnsi="Arial" w:cs="Arial"/>
          <w:bCs/>
          <w:sz w:val="24"/>
          <w:szCs w:val="24"/>
        </w:rPr>
        <w:t>a další a další a další</w:t>
      </w:r>
    </w:p>
    <w:p w:rsidR="00385A79" w:rsidRDefault="00385A79" w:rsidP="00385A79">
      <w:pPr>
        <w:tabs>
          <w:tab w:val="left" w:pos="420"/>
        </w:tabs>
        <w:spacing w:after="0" w:line="240" w:lineRule="auto"/>
        <w:rPr>
          <w:rFonts w:ascii="Arial" w:eastAsia="Arial" w:hAnsi="Arial" w:cs="Arial"/>
          <w:bCs/>
          <w:sz w:val="24"/>
          <w:szCs w:val="24"/>
        </w:rPr>
      </w:pPr>
    </w:p>
    <w:p w:rsidR="00385A79" w:rsidRDefault="00385A79" w:rsidP="00385A79">
      <w:pPr>
        <w:tabs>
          <w:tab w:val="left" w:pos="420"/>
        </w:tabs>
        <w:spacing w:after="0" w:line="240" w:lineRule="auto"/>
        <w:rPr>
          <w:rFonts w:ascii="Arial" w:eastAsia="Arial" w:hAnsi="Arial" w:cs="Arial"/>
          <w:bCs/>
          <w:sz w:val="24"/>
          <w:szCs w:val="24"/>
        </w:rPr>
      </w:pPr>
    </w:p>
    <w:p w:rsidR="00385A79" w:rsidRDefault="00385A79" w:rsidP="00385A79">
      <w:pPr>
        <w:tabs>
          <w:tab w:val="left" w:pos="420"/>
        </w:tabs>
        <w:spacing w:after="0" w:line="240" w:lineRule="auto"/>
        <w:rPr>
          <w:rFonts w:ascii="Arial" w:eastAsia="Arial" w:hAnsi="Arial" w:cs="Arial"/>
          <w:bCs/>
          <w:sz w:val="24"/>
          <w:szCs w:val="24"/>
        </w:rPr>
      </w:pPr>
    </w:p>
    <w:p w:rsidR="00385A79" w:rsidRDefault="00385A79" w:rsidP="00385A79">
      <w:pPr>
        <w:tabs>
          <w:tab w:val="left" w:pos="420"/>
        </w:tabs>
        <w:spacing w:after="0" w:line="240" w:lineRule="auto"/>
        <w:rPr>
          <w:rFonts w:ascii="Arial" w:eastAsia="Arial" w:hAnsi="Arial" w:cs="Arial"/>
          <w:bCs/>
          <w:sz w:val="24"/>
          <w:szCs w:val="24"/>
        </w:rPr>
      </w:pPr>
    </w:p>
    <w:p w:rsidR="00385A79" w:rsidRDefault="00385A79" w:rsidP="00385A79">
      <w:pPr>
        <w:tabs>
          <w:tab w:val="left" w:pos="420"/>
        </w:tabs>
        <w:spacing w:after="0" w:line="240" w:lineRule="auto"/>
        <w:rPr>
          <w:rFonts w:ascii="Arial" w:eastAsia="Arial" w:hAnsi="Arial" w:cs="Arial"/>
          <w:bCs/>
          <w:sz w:val="24"/>
          <w:szCs w:val="24"/>
        </w:rPr>
      </w:pPr>
    </w:p>
    <w:p w:rsidR="00385A79" w:rsidRDefault="00385A79" w:rsidP="00385A79">
      <w:pPr>
        <w:tabs>
          <w:tab w:val="left" w:pos="420"/>
        </w:tabs>
        <w:spacing w:after="0" w:line="240" w:lineRule="auto"/>
        <w:rPr>
          <w:rFonts w:ascii="Arial" w:eastAsia="Arial" w:hAnsi="Arial" w:cs="Arial"/>
          <w:bCs/>
          <w:sz w:val="24"/>
          <w:szCs w:val="24"/>
        </w:rPr>
      </w:pPr>
    </w:p>
    <w:p w:rsidR="00385A79" w:rsidRDefault="00385A79" w:rsidP="00385A79">
      <w:pPr>
        <w:tabs>
          <w:tab w:val="left" w:pos="420"/>
        </w:tabs>
        <w:spacing w:after="0" w:line="240" w:lineRule="auto"/>
        <w:rPr>
          <w:rFonts w:ascii="Arial" w:eastAsia="Arial" w:hAnsi="Arial" w:cs="Arial"/>
          <w:bCs/>
          <w:sz w:val="24"/>
          <w:szCs w:val="24"/>
        </w:rPr>
      </w:pPr>
    </w:p>
    <w:p w:rsidR="00385A79" w:rsidRDefault="00385A79" w:rsidP="00385A79">
      <w:pPr>
        <w:tabs>
          <w:tab w:val="left" w:pos="420"/>
        </w:tabs>
        <w:spacing w:after="0" w:line="240" w:lineRule="auto"/>
        <w:rPr>
          <w:rFonts w:ascii="Arial" w:eastAsia="Arial" w:hAnsi="Arial" w:cs="Arial"/>
          <w:bCs/>
          <w:sz w:val="24"/>
          <w:szCs w:val="24"/>
        </w:rPr>
      </w:pPr>
    </w:p>
    <w:p w:rsidR="00385A79" w:rsidRDefault="00385A79" w:rsidP="00385A79">
      <w:pPr>
        <w:tabs>
          <w:tab w:val="left" w:pos="420"/>
        </w:tabs>
        <w:spacing w:after="0" w:line="240" w:lineRule="auto"/>
        <w:rPr>
          <w:rFonts w:ascii="Arial" w:eastAsia="Arial" w:hAnsi="Arial" w:cs="Arial"/>
          <w:bCs/>
          <w:sz w:val="24"/>
          <w:szCs w:val="24"/>
        </w:rPr>
      </w:pPr>
    </w:p>
    <w:p w:rsidR="00385A79" w:rsidRDefault="00385A79" w:rsidP="00385A79">
      <w:pPr>
        <w:tabs>
          <w:tab w:val="left" w:pos="420"/>
        </w:tabs>
        <w:spacing w:after="0" w:line="240" w:lineRule="auto"/>
        <w:rPr>
          <w:rFonts w:ascii="Arial" w:eastAsia="Arial" w:hAnsi="Arial" w:cs="Arial"/>
          <w:bCs/>
          <w:sz w:val="24"/>
          <w:szCs w:val="24"/>
        </w:rPr>
      </w:pPr>
    </w:p>
    <w:p w:rsidR="00385A79" w:rsidRDefault="00385A79" w:rsidP="00385A79">
      <w:pPr>
        <w:tabs>
          <w:tab w:val="left" w:pos="420"/>
        </w:tabs>
        <w:spacing w:after="0" w:line="240" w:lineRule="auto"/>
        <w:rPr>
          <w:rFonts w:ascii="Arial" w:eastAsia="Arial" w:hAnsi="Arial" w:cs="Arial"/>
          <w:bCs/>
          <w:sz w:val="24"/>
          <w:szCs w:val="24"/>
        </w:rPr>
      </w:pPr>
    </w:p>
    <w:p w:rsidR="00385A79" w:rsidRDefault="00385A79" w:rsidP="00385A79">
      <w:pPr>
        <w:tabs>
          <w:tab w:val="left" w:pos="420"/>
        </w:tabs>
        <w:spacing w:after="0" w:line="240" w:lineRule="auto"/>
        <w:rPr>
          <w:rFonts w:ascii="Arial" w:eastAsia="Arial" w:hAnsi="Arial" w:cs="Arial"/>
          <w:bCs/>
          <w:sz w:val="24"/>
          <w:szCs w:val="24"/>
        </w:rPr>
      </w:pPr>
    </w:p>
    <w:p w:rsidR="00385A79" w:rsidRDefault="00385A79"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p w:rsidR="00BD5F5E" w:rsidRDefault="00BD5F5E" w:rsidP="00385A79">
      <w:pPr>
        <w:tabs>
          <w:tab w:val="left" w:pos="420"/>
        </w:tabs>
        <w:spacing w:after="0" w:line="240" w:lineRule="auto"/>
        <w:rPr>
          <w:rFonts w:ascii="Arial" w:eastAsia="Arial" w:hAnsi="Arial"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225399" w:rsidRPr="00217942" w:rsidTr="00E45E15">
        <w:trPr>
          <w:trHeight w:val="567"/>
        </w:trPr>
        <w:tc>
          <w:tcPr>
            <w:tcW w:w="9708" w:type="dxa"/>
            <w:gridSpan w:val="4"/>
            <w:vAlign w:val="center"/>
          </w:tcPr>
          <w:p w:rsidR="00225399" w:rsidRPr="00217942" w:rsidRDefault="00225399" w:rsidP="00E45E15">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89984" behindDoc="1" locked="0" layoutInCell="1" allowOverlap="1" wp14:anchorId="0E111D04" wp14:editId="4192DAE0">
                  <wp:simplePos x="0" y="0"/>
                  <wp:positionH relativeFrom="column">
                    <wp:posOffset>1295400</wp:posOffset>
                  </wp:positionH>
                  <wp:positionV relativeFrom="page">
                    <wp:posOffset>-6350</wp:posOffset>
                  </wp:positionV>
                  <wp:extent cx="2260600" cy="360045"/>
                  <wp:effectExtent l="0" t="0" r="6350" b="1905"/>
                  <wp:wrapNone/>
                  <wp:docPr id="32" name="Obrázek 3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25399" w:rsidRPr="00217942" w:rsidTr="00E45E15">
        <w:trPr>
          <w:trHeight w:val="567"/>
        </w:trPr>
        <w:tc>
          <w:tcPr>
            <w:tcW w:w="6948" w:type="dxa"/>
            <w:gridSpan w:val="3"/>
            <w:vAlign w:val="center"/>
          </w:tcPr>
          <w:p w:rsidR="00225399" w:rsidRPr="00217942" w:rsidRDefault="00225399" w:rsidP="00E45E15">
            <w:pPr>
              <w:jc w:val="center"/>
              <w:rPr>
                <w:rFonts w:ascii="Arial" w:hAnsi="Arial" w:cs="Arial"/>
              </w:rPr>
            </w:pPr>
            <w:r w:rsidRPr="00217942">
              <w:rPr>
                <w:rFonts w:ascii="Arial" w:hAnsi="Arial" w:cs="Arial"/>
              </w:rPr>
              <w:t>Zpráva o činnosti za období</w:t>
            </w:r>
          </w:p>
        </w:tc>
        <w:tc>
          <w:tcPr>
            <w:tcW w:w="2760" w:type="dxa"/>
            <w:vAlign w:val="center"/>
          </w:tcPr>
          <w:p w:rsidR="00225399" w:rsidRPr="00217942" w:rsidRDefault="00225399" w:rsidP="00E45E15">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2022</w:t>
            </w:r>
          </w:p>
        </w:tc>
      </w:tr>
      <w:tr w:rsidR="00225399" w:rsidRPr="00217942" w:rsidTr="00E45E15">
        <w:trPr>
          <w:trHeight w:val="398"/>
        </w:trPr>
        <w:tc>
          <w:tcPr>
            <w:tcW w:w="1440" w:type="dxa"/>
            <w:vAlign w:val="center"/>
          </w:tcPr>
          <w:p w:rsidR="00225399" w:rsidRPr="00217942" w:rsidRDefault="00225399" w:rsidP="00E45E15">
            <w:pPr>
              <w:jc w:val="center"/>
              <w:rPr>
                <w:rFonts w:ascii="Arial" w:hAnsi="Arial" w:cs="Arial"/>
              </w:rPr>
            </w:pPr>
            <w:r w:rsidRPr="00217942">
              <w:rPr>
                <w:rFonts w:ascii="Arial" w:hAnsi="Arial" w:cs="Arial"/>
              </w:rPr>
              <w:t>Vypracoval</w:t>
            </w:r>
          </w:p>
        </w:tc>
        <w:tc>
          <w:tcPr>
            <w:tcW w:w="3708" w:type="dxa"/>
            <w:vAlign w:val="center"/>
          </w:tcPr>
          <w:p w:rsidR="00225399" w:rsidRPr="00217942" w:rsidRDefault="00E45E15" w:rsidP="00E45E15">
            <w:pPr>
              <w:ind w:left="80"/>
              <w:jc w:val="center"/>
              <w:rPr>
                <w:rFonts w:ascii="Arial" w:hAnsi="Arial" w:cs="Arial"/>
                <w:b/>
              </w:rPr>
            </w:pPr>
            <w:r>
              <w:rPr>
                <w:rFonts w:ascii="Arial" w:hAnsi="Arial" w:cs="Arial"/>
                <w:b/>
              </w:rPr>
              <w:t>Mgr. Tomáš Koukal</w:t>
            </w:r>
          </w:p>
        </w:tc>
        <w:tc>
          <w:tcPr>
            <w:tcW w:w="1800" w:type="dxa"/>
            <w:vAlign w:val="center"/>
          </w:tcPr>
          <w:p w:rsidR="00225399" w:rsidRPr="00217942" w:rsidRDefault="00225399" w:rsidP="00E45E15">
            <w:pPr>
              <w:jc w:val="center"/>
              <w:rPr>
                <w:rFonts w:ascii="Arial" w:hAnsi="Arial" w:cs="Arial"/>
              </w:rPr>
            </w:pPr>
            <w:r w:rsidRPr="00217942">
              <w:rPr>
                <w:rFonts w:ascii="Arial" w:hAnsi="Arial" w:cs="Arial"/>
              </w:rPr>
              <w:t>Odbor</w:t>
            </w:r>
          </w:p>
        </w:tc>
        <w:tc>
          <w:tcPr>
            <w:tcW w:w="2760" w:type="dxa"/>
            <w:vAlign w:val="center"/>
          </w:tcPr>
          <w:p w:rsidR="00225399" w:rsidRPr="00217942" w:rsidRDefault="00E45E15" w:rsidP="00E45E15">
            <w:pPr>
              <w:jc w:val="center"/>
              <w:rPr>
                <w:rFonts w:ascii="Arial" w:hAnsi="Arial" w:cs="Arial"/>
                <w:b/>
              </w:rPr>
            </w:pPr>
            <w:r>
              <w:rPr>
                <w:rFonts w:ascii="Arial" w:hAnsi="Arial" w:cs="Arial"/>
                <w:b/>
              </w:rPr>
              <w:t>OŠKT</w:t>
            </w:r>
          </w:p>
        </w:tc>
      </w:tr>
    </w:tbl>
    <w:p w:rsidR="0014076E" w:rsidRPr="0014076E" w:rsidRDefault="0014076E" w:rsidP="00385A79">
      <w:pPr>
        <w:autoSpaceDE w:val="0"/>
        <w:autoSpaceDN w:val="0"/>
        <w:spacing w:after="0" w:line="240" w:lineRule="auto"/>
        <w:rPr>
          <w:rFonts w:ascii="Arial" w:hAnsi="Arial" w:cs="Arial"/>
          <w:sz w:val="24"/>
          <w:szCs w:val="24"/>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shd w:val="clear" w:color="auto" w:fill="D3D3D3"/>
        </w:rPr>
        <w:t>Výkon přenesené působnosti ve školství</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Ve sledovaném období proběhly pravidelné čtvrtletní sběry statistických dat ze škol v </w:t>
      </w:r>
      <w:r w:rsidRPr="00BD5F5E">
        <w:rPr>
          <w:rFonts w:ascii="Arial" w:eastAsia="Times New Roman" w:hAnsi="Arial" w:cs="Arial"/>
          <w:color w:val="000000"/>
          <w:spacing w:val="1"/>
          <w:sz w:val="24"/>
          <w:szCs w:val="24"/>
        </w:rPr>
        <w:t>rámci</w:t>
      </w:r>
      <w:r w:rsidRPr="00BD5F5E">
        <w:rPr>
          <w:rFonts w:ascii="Arial" w:eastAsia="Times New Roman" w:hAnsi="Arial" w:cs="Arial"/>
          <w:color w:val="000000"/>
          <w:sz w:val="24"/>
          <w:szCs w:val="24"/>
        </w:rPr>
        <w:t xml:space="preserve"> rozšířené působnosti. </w:t>
      </w:r>
      <w:r w:rsidRPr="00BD5F5E">
        <w:rPr>
          <w:rFonts w:ascii="Arial" w:eastAsia="Times New Roman" w:hAnsi="Arial" w:cs="Arial"/>
          <w:color w:val="000000"/>
          <w:spacing w:val="19"/>
          <w:sz w:val="24"/>
          <w:szCs w:val="24"/>
        </w:rPr>
        <w:t xml:space="preserve"> </w:t>
      </w:r>
      <w:proofErr w:type="gramStart"/>
      <w:r w:rsidRPr="00BD5F5E">
        <w:rPr>
          <w:rFonts w:ascii="Arial" w:eastAsia="Times New Roman" w:hAnsi="Arial" w:cs="Arial"/>
          <w:color w:val="000000"/>
          <w:sz w:val="24"/>
          <w:szCs w:val="24"/>
        </w:rPr>
        <w:t xml:space="preserve">Jako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každé</w:t>
      </w:r>
      <w:proofErr w:type="gramEnd"/>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 xml:space="preserve">čtvrtletí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 xml:space="preserve">proběhla </w:t>
      </w:r>
      <w:r w:rsidRPr="00BD5F5E">
        <w:rPr>
          <w:rFonts w:ascii="Arial" w:eastAsia="Times New Roman" w:hAnsi="Arial" w:cs="Arial"/>
          <w:color w:val="000000"/>
          <w:spacing w:val="24"/>
          <w:sz w:val="24"/>
          <w:szCs w:val="24"/>
        </w:rPr>
        <w:t xml:space="preserve"> </w:t>
      </w:r>
      <w:r w:rsidRPr="00BD5F5E">
        <w:rPr>
          <w:rFonts w:ascii="Arial" w:eastAsia="Times New Roman" w:hAnsi="Arial" w:cs="Arial"/>
          <w:color w:val="000000"/>
          <w:sz w:val="24"/>
          <w:szCs w:val="24"/>
        </w:rPr>
        <w:t xml:space="preserve">jejich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 xml:space="preserve">kontrola,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 xml:space="preserve">zpracování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 xml:space="preserve">a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 xml:space="preserve">odeslání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 xml:space="preserve">do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 xml:space="preserve">ÚIV. </w:t>
      </w:r>
      <w:r w:rsidRPr="00BD5F5E">
        <w:rPr>
          <w:rFonts w:ascii="Arial" w:eastAsia="Times New Roman" w:hAnsi="Arial" w:cs="Arial"/>
          <w:color w:val="000000"/>
          <w:spacing w:val="30"/>
          <w:sz w:val="24"/>
          <w:szCs w:val="24"/>
        </w:rPr>
        <w:t xml:space="preserve"> </w:t>
      </w:r>
      <w:r w:rsidRPr="00BD5F5E">
        <w:rPr>
          <w:rFonts w:ascii="Arial" w:eastAsia="Times New Roman" w:hAnsi="Arial" w:cs="Arial"/>
          <w:color w:val="000000"/>
          <w:sz w:val="24"/>
          <w:szCs w:val="24"/>
        </w:rPr>
        <w:t xml:space="preserve">Ve sledovaném období se jednalo o výkazy o pracovnících a mzdách a výkonové výkazy, na základě kterých bude zpracován rozpočet státních prostředků na výkon vzdělávacích činností </w:t>
      </w:r>
      <w:r w:rsidRPr="00BD5F5E">
        <w:rPr>
          <w:rFonts w:ascii="Arial" w:eastAsia="Times New Roman" w:hAnsi="Arial" w:cs="Arial"/>
          <w:color w:val="000000"/>
          <w:spacing w:val="7"/>
          <w:sz w:val="24"/>
          <w:szCs w:val="24"/>
        </w:rPr>
        <w:t>pro</w:t>
      </w:r>
      <w:r w:rsidRPr="00BD5F5E">
        <w:rPr>
          <w:rFonts w:ascii="Arial" w:eastAsia="Times New Roman" w:hAnsi="Arial" w:cs="Arial"/>
          <w:color w:val="000000"/>
          <w:sz w:val="24"/>
          <w:szCs w:val="24"/>
        </w:rPr>
        <w:t xml:space="preserve"> jednotlivé školy a školská zařízení pro rok 2022. Pro ilustraci několik statistik z výkonových výkazů (souhrnné údaje jsou za ORP): </w:t>
      </w:r>
    </w:p>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 xml:space="preserve"> </w:t>
      </w:r>
    </w:p>
    <w:tbl>
      <w:tblPr>
        <w:tblW w:w="1038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1"/>
        <w:gridCol w:w="1456"/>
      </w:tblGrid>
      <w:tr w:rsidR="00BD5F5E" w:rsidRPr="00BD5F5E" w:rsidTr="00571224">
        <w:trPr>
          <w:trHeight w:hRule="exact" w:val="303"/>
        </w:trPr>
        <w:tc>
          <w:tcPr>
            <w:tcW w:w="10387" w:type="dxa"/>
            <w:gridSpan w:val="2"/>
            <w:tcBorders>
              <w:top w:val="single" w:sz="4" w:space="0" w:color="000000"/>
              <w:left w:val="single" w:sz="4" w:space="0" w:color="000000"/>
              <w:bottom w:val="single" w:sz="4" w:space="0" w:color="000000"/>
              <w:right w:val="single" w:sz="4" w:space="0" w:color="000000"/>
            </w:tcBorders>
            <w:shd w:val="clear" w:color="auto" w:fill="auto"/>
            <w:tcMar>
              <w:left w:w="1414" w:type="dxa"/>
              <w:right w:w="1261"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 xml:space="preserve">Přehled o zápisu vstupních údajů z výkazu </w:t>
            </w:r>
            <w:r w:rsidRPr="00BD5F5E">
              <w:rPr>
                <w:rFonts w:ascii="Arial" w:eastAsia="Times New Roman" w:hAnsi="Arial" w:cs="Arial"/>
                <w:b/>
                <w:bCs/>
                <w:color w:val="000000"/>
                <w:spacing w:val="2"/>
                <w:sz w:val="24"/>
                <w:szCs w:val="24"/>
                <w:u w:val="single"/>
              </w:rPr>
              <w:t>S1-01</w:t>
            </w:r>
            <w:r w:rsidRPr="00BD5F5E">
              <w:rPr>
                <w:rFonts w:ascii="Arial" w:eastAsia="Times New Roman" w:hAnsi="Arial" w:cs="Arial"/>
                <w:b/>
                <w:bCs/>
                <w:color w:val="000000"/>
                <w:sz w:val="24"/>
                <w:szCs w:val="24"/>
                <w:u w:val="single"/>
              </w:rPr>
              <w:t xml:space="preserve"> o mateřské škole</w:t>
            </w:r>
            <w:r w:rsidRPr="00BD5F5E">
              <w:rPr>
                <w:rFonts w:ascii="Arial" w:eastAsia="Times New Roman" w:hAnsi="Arial" w:cs="Arial"/>
                <w:color w:val="000000"/>
                <w:sz w:val="24"/>
                <w:szCs w:val="24"/>
              </w:rPr>
              <w:t xml:space="preserve"> </w:t>
            </w:r>
          </w:p>
        </w:tc>
      </w:tr>
      <w:tr w:rsidR="00BD5F5E" w:rsidRPr="00BD5F5E" w:rsidTr="00571224">
        <w:trPr>
          <w:trHeight w:hRule="exact" w:val="347"/>
        </w:trPr>
        <w:tc>
          <w:tcPr>
            <w:tcW w:w="8931" w:type="dxa"/>
            <w:tcBorders>
              <w:top w:val="single" w:sz="4" w:space="0" w:color="000000"/>
              <w:left w:val="single" w:sz="4" w:space="0" w:color="000000"/>
              <w:bottom w:val="single" w:sz="4" w:space="0" w:color="000000"/>
              <w:right w:val="single" w:sz="4" w:space="0" w:color="000000"/>
            </w:tcBorders>
            <w:shd w:val="clear" w:color="auto" w:fill="auto"/>
            <w:tcMar>
              <w:left w:w="31" w:type="dxa"/>
              <w:right w:w="1379" w:type="dxa"/>
            </w:tcMar>
            <w:vAlign w:val="cente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Počet vykazujících jednotek podle rejstříku </w:t>
            </w:r>
            <w:r w:rsidRPr="00BD5F5E">
              <w:rPr>
                <w:rFonts w:ascii="Arial" w:eastAsia="Times New Roman" w:hAnsi="Arial" w:cs="Arial"/>
                <w:color w:val="000000"/>
                <w:spacing w:val="2"/>
                <w:sz w:val="24"/>
                <w:szCs w:val="24"/>
              </w:rPr>
              <w:t>škol</w:t>
            </w:r>
            <w:r w:rsidRPr="00BD5F5E">
              <w:rPr>
                <w:rFonts w:ascii="Arial" w:eastAsia="Times New Roman" w:hAnsi="Arial" w:cs="Arial"/>
                <w:color w:val="000000"/>
                <w:sz w:val="24"/>
                <w:szCs w:val="24"/>
              </w:rPr>
              <w:t xml:space="preserve"> (vč. odloučených pracovišť)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left w:w="386" w:type="dxa"/>
              <w:right w:w="0" w:type="dxa"/>
            </w:tcMar>
            <w:vAlign w:val="cente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65</w:t>
            </w:r>
          </w:p>
        </w:tc>
      </w:tr>
      <w:tr w:rsidR="00BD5F5E" w:rsidRPr="00BD5F5E" w:rsidTr="00571224">
        <w:trPr>
          <w:trHeight w:hRule="exact" w:val="325"/>
        </w:trPr>
        <w:tc>
          <w:tcPr>
            <w:tcW w:w="8931" w:type="dxa"/>
            <w:tcBorders>
              <w:top w:val="single" w:sz="4" w:space="0" w:color="000000"/>
              <w:left w:val="single" w:sz="4" w:space="0" w:color="000000"/>
              <w:bottom w:val="single" w:sz="4" w:space="0" w:color="000000"/>
              <w:right w:val="single" w:sz="4" w:space="0" w:color="000000"/>
            </w:tcBorders>
            <w:shd w:val="clear" w:color="auto" w:fill="auto"/>
            <w:tcMar>
              <w:left w:w="31" w:type="dxa"/>
              <w:right w:w="6367"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Celkový počet dětí v MŠ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left w:w="146" w:type="dxa"/>
              <w:right w:w="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3492</w:t>
            </w:r>
          </w:p>
        </w:tc>
      </w:tr>
    </w:tbl>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 xml:space="preserve"> </w:t>
      </w:r>
    </w:p>
    <w:tbl>
      <w:tblPr>
        <w:tblW w:w="1007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6"/>
        <w:gridCol w:w="653"/>
      </w:tblGrid>
      <w:tr w:rsidR="00BD5F5E" w:rsidRPr="00BD5F5E" w:rsidTr="00BD5F5E">
        <w:trPr>
          <w:trHeight w:hRule="exact" w:val="326"/>
        </w:trPr>
        <w:tc>
          <w:tcPr>
            <w:tcW w:w="10079" w:type="dxa"/>
            <w:gridSpan w:val="2"/>
            <w:tcBorders>
              <w:top w:val="single" w:sz="4" w:space="0" w:color="000000"/>
              <w:left w:val="single" w:sz="4" w:space="0" w:color="000000"/>
              <w:bottom w:val="single" w:sz="4" w:space="0" w:color="000000"/>
              <w:right w:val="single" w:sz="4" w:space="0" w:color="000000"/>
            </w:tcBorders>
            <w:shd w:val="clear" w:color="auto" w:fill="auto"/>
            <w:tcMar>
              <w:left w:w="598" w:type="dxa"/>
              <w:right w:w="441"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 xml:space="preserve">Přehled o zápisu vstupních údajů z výkazu </w:t>
            </w:r>
            <w:r w:rsidRPr="00BD5F5E">
              <w:rPr>
                <w:rFonts w:ascii="Arial" w:eastAsia="Times New Roman" w:hAnsi="Arial" w:cs="Arial"/>
                <w:b/>
                <w:bCs/>
                <w:color w:val="000000"/>
                <w:spacing w:val="1"/>
                <w:sz w:val="24"/>
                <w:szCs w:val="24"/>
                <w:u w:val="single"/>
              </w:rPr>
              <w:t>Z2-01</w:t>
            </w:r>
            <w:r w:rsidRPr="00BD5F5E">
              <w:rPr>
                <w:rFonts w:ascii="Arial" w:eastAsia="Times New Roman" w:hAnsi="Arial" w:cs="Arial"/>
                <w:b/>
                <w:bCs/>
                <w:color w:val="000000"/>
                <w:sz w:val="24"/>
                <w:szCs w:val="24"/>
                <w:u w:val="single"/>
              </w:rPr>
              <w:t xml:space="preserve"> o školní družině - školním klubu</w:t>
            </w:r>
            <w:r w:rsidRPr="00BD5F5E">
              <w:rPr>
                <w:rFonts w:ascii="Arial" w:eastAsia="Times New Roman" w:hAnsi="Arial" w:cs="Arial"/>
                <w:color w:val="000000"/>
                <w:sz w:val="24"/>
                <w:szCs w:val="24"/>
              </w:rPr>
              <w:t xml:space="preserve"> </w:t>
            </w:r>
          </w:p>
        </w:tc>
      </w:tr>
      <w:tr w:rsidR="00BD5F5E" w:rsidRPr="00BD5F5E" w:rsidTr="00BD5F5E">
        <w:trPr>
          <w:trHeight w:hRule="exact" w:val="384"/>
        </w:trPr>
        <w:tc>
          <w:tcPr>
            <w:tcW w:w="9426" w:type="dxa"/>
            <w:tcBorders>
              <w:top w:val="single" w:sz="4" w:space="0" w:color="000000"/>
              <w:left w:val="single" w:sz="4" w:space="0" w:color="000000"/>
              <w:bottom w:val="single" w:sz="4" w:space="0" w:color="000000"/>
              <w:right w:val="single" w:sz="4" w:space="0" w:color="000000"/>
            </w:tcBorders>
            <w:shd w:val="clear" w:color="auto" w:fill="auto"/>
            <w:tcMar>
              <w:left w:w="31" w:type="dxa"/>
              <w:right w:w="1386" w:type="dxa"/>
            </w:tcMar>
            <w:vAlign w:val="cente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Počet vykazujících jednotek podle rejstříku </w:t>
            </w:r>
            <w:r w:rsidRPr="00BD5F5E">
              <w:rPr>
                <w:rFonts w:ascii="Arial" w:eastAsia="Times New Roman" w:hAnsi="Arial" w:cs="Arial"/>
                <w:color w:val="000000"/>
                <w:spacing w:val="2"/>
                <w:sz w:val="24"/>
                <w:szCs w:val="24"/>
              </w:rPr>
              <w:t>škol</w:t>
            </w:r>
            <w:r w:rsidRPr="00BD5F5E">
              <w:rPr>
                <w:rFonts w:ascii="Arial" w:eastAsia="Times New Roman" w:hAnsi="Arial" w:cs="Arial"/>
                <w:color w:val="000000"/>
                <w:sz w:val="24"/>
                <w:szCs w:val="24"/>
              </w:rPr>
              <w:t xml:space="preserve"> (vč. odloučených pracovišť) </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left w:w="386" w:type="dxa"/>
              <w:right w:w="0" w:type="dxa"/>
            </w:tcMar>
            <w:vAlign w:val="cente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39</w:t>
            </w:r>
          </w:p>
        </w:tc>
      </w:tr>
      <w:tr w:rsidR="00BD5F5E" w:rsidRPr="00BD5F5E" w:rsidTr="00BD5F5E">
        <w:trPr>
          <w:trHeight w:hRule="exact" w:val="355"/>
        </w:trPr>
        <w:tc>
          <w:tcPr>
            <w:tcW w:w="9426" w:type="dxa"/>
            <w:tcBorders>
              <w:top w:val="single" w:sz="4" w:space="0" w:color="000000"/>
              <w:left w:val="single" w:sz="4" w:space="0" w:color="000000"/>
              <w:bottom w:val="single" w:sz="4" w:space="0" w:color="000000"/>
              <w:right w:val="single" w:sz="4" w:space="0" w:color="000000"/>
            </w:tcBorders>
            <w:shd w:val="clear" w:color="auto" w:fill="auto"/>
            <w:tcMar>
              <w:left w:w="31" w:type="dxa"/>
              <w:right w:w="2122"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Počet účastníků s pravidelnou denní docházkou zapsaných v družině  </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left w:w="146" w:type="dxa"/>
              <w:right w:w="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3313</w:t>
            </w:r>
          </w:p>
        </w:tc>
      </w:tr>
      <w:tr w:rsidR="00BD5F5E" w:rsidRPr="00BD5F5E" w:rsidTr="00BD5F5E">
        <w:trPr>
          <w:trHeight w:hRule="exact" w:val="355"/>
        </w:trPr>
        <w:tc>
          <w:tcPr>
            <w:tcW w:w="9426" w:type="dxa"/>
            <w:tcBorders>
              <w:top w:val="single" w:sz="4" w:space="0" w:color="000000"/>
              <w:left w:val="single" w:sz="4" w:space="0" w:color="000000"/>
              <w:bottom w:val="single" w:sz="4" w:space="0" w:color="000000"/>
              <w:right w:val="single" w:sz="4" w:space="0" w:color="000000"/>
            </w:tcBorders>
            <w:shd w:val="clear" w:color="auto" w:fill="auto"/>
            <w:tcMar>
              <w:left w:w="31" w:type="dxa"/>
              <w:right w:w="5348"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Počet účastníků zapsaných v klubu  </w:t>
            </w:r>
          </w:p>
        </w:tc>
        <w:tc>
          <w:tcPr>
            <w:tcW w:w="653" w:type="dxa"/>
            <w:tcBorders>
              <w:top w:val="single" w:sz="4" w:space="0" w:color="000000"/>
              <w:left w:val="single" w:sz="4" w:space="0" w:color="000000"/>
              <w:bottom w:val="single" w:sz="4" w:space="0" w:color="000000"/>
              <w:right w:val="single" w:sz="4" w:space="0" w:color="000000"/>
            </w:tcBorders>
            <w:shd w:val="clear" w:color="auto" w:fill="auto"/>
            <w:tcMar>
              <w:left w:w="266" w:type="dxa"/>
              <w:right w:w="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385</w:t>
            </w:r>
          </w:p>
        </w:tc>
      </w:tr>
    </w:tbl>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 xml:space="preserve"> </w:t>
      </w:r>
    </w:p>
    <w:tbl>
      <w:tblPr>
        <w:tblW w:w="1045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5"/>
        <w:gridCol w:w="1558"/>
      </w:tblGrid>
      <w:tr w:rsidR="00BD5F5E" w:rsidRPr="00BD5F5E" w:rsidTr="00DE03CC">
        <w:trPr>
          <w:trHeight w:hRule="exact" w:val="355"/>
        </w:trPr>
        <w:tc>
          <w:tcPr>
            <w:tcW w:w="10453" w:type="dxa"/>
            <w:gridSpan w:val="2"/>
            <w:tcBorders>
              <w:top w:val="single" w:sz="4" w:space="0" w:color="000000"/>
              <w:left w:val="single" w:sz="4" w:space="0" w:color="000000"/>
              <w:bottom w:val="single" w:sz="4" w:space="0" w:color="000000"/>
              <w:right w:val="single" w:sz="4" w:space="0" w:color="000000"/>
            </w:tcBorders>
            <w:shd w:val="clear" w:color="auto" w:fill="auto"/>
            <w:tcMar>
              <w:left w:w="1347" w:type="dxa"/>
              <w:right w:w="119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 xml:space="preserve">Přehled o zápisu vstupních údajů z výkazu </w:t>
            </w:r>
            <w:r w:rsidRPr="00BD5F5E">
              <w:rPr>
                <w:rFonts w:ascii="Arial" w:eastAsia="Times New Roman" w:hAnsi="Arial" w:cs="Arial"/>
                <w:b/>
                <w:bCs/>
                <w:color w:val="000000"/>
                <w:spacing w:val="2"/>
                <w:sz w:val="24"/>
                <w:szCs w:val="24"/>
                <w:u w:val="single"/>
              </w:rPr>
              <w:t>R13-01</w:t>
            </w:r>
            <w:r w:rsidRPr="00BD5F5E">
              <w:rPr>
                <w:rFonts w:ascii="Arial" w:eastAsia="Times New Roman" w:hAnsi="Arial" w:cs="Arial"/>
                <w:b/>
                <w:bCs/>
                <w:color w:val="000000"/>
                <w:sz w:val="24"/>
                <w:szCs w:val="24"/>
                <w:u w:val="single"/>
              </w:rPr>
              <w:t xml:space="preserve"> o ředitelství škol</w:t>
            </w:r>
            <w:r w:rsidRPr="00BD5F5E">
              <w:rPr>
                <w:rFonts w:ascii="Arial" w:eastAsia="Times New Roman" w:hAnsi="Arial" w:cs="Arial"/>
                <w:color w:val="000000"/>
                <w:sz w:val="24"/>
                <w:szCs w:val="24"/>
              </w:rPr>
              <w:t xml:space="preserve"> </w:t>
            </w:r>
          </w:p>
        </w:tc>
      </w:tr>
      <w:tr w:rsidR="00BD5F5E" w:rsidRPr="00BD5F5E" w:rsidTr="00DE03CC">
        <w:trPr>
          <w:trHeight w:hRule="exact" w:val="407"/>
        </w:trPr>
        <w:tc>
          <w:tcPr>
            <w:tcW w:w="8895" w:type="dxa"/>
            <w:tcBorders>
              <w:top w:val="single" w:sz="4" w:space="0" w:color="000000"/>
              <w:left w:val="single" w:sz="4" w:space="0" w:color="000000"/>
              <w:bottom w:val="single" w:sz="4" w:space="0" w:color="000000"/>
              <w:right w:val="single" w:sz="4" w:space="0" w:color="000000"/>
            </w:tcBorders>
            <w:shd w:val="clear" w:color="auto" w:fill="auto"/>
            <w:tcMar>
              <w:left w:w="31" w:type="dxa"/>
              <w:right w:w="3751" w:type="dxa"/>
            </w:tcMar>
            <w:vAlign w:val="cente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Počet vykazujících jednotek podle rejstříku </w:t>
            </w:r>
            <w:r w:rsidRPr="00BD5F5E">
              <w:rPr>
                <w:rFonts w:ascii="Arial" w:eastAsia="Times New Roman" w:hAnsi="Arial" w:cs="Arial"/>
                <w:color w:val="000000"/>
                <w:spacing w:val="2"/>
                <w:sz w:val="24"/>
                <w:szCs w:val="24"/>
              </w:rPr>
              <w:t>škol</w:t>
            </w:r>
            <w:r w:rsidRPr="00BD5F5E">
              <w:rPr>
                <w:rFonts w:ascii="Arial" w:eastAsia="Times New Roman" w:hAnsi="Arial" w:cs="Arial"/>
                <w:color w:val="000000"/>
                <w:sz w:val="24"/>
                <w:szCs w:val="24"/>
              </w:rPr>
              <w:t xml:space="preserve">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left w:w="722" w:type="dxa"/>
              <w:right w:w="0" w:type="dxa"/>
            </w:tcMar>
            <w:vAlign w:val="cente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49</w:t>
            </w:r>
          </w:p>
        </w:tc>
      </w:tr>
      <w:tr w:rsidR="00BD5F5E" w:rsidRPr="00BD5F5E" w:rsidTr="00DE03CC">
        <w:trPr>
          <w:trHeight w:hRule="exact" w:val="381"/>
        </w:trPr>
        <w:tc>
          <w:tcPr>
            <w:tcW w:w="8895" w:type="dxa"/>
            <w:tcBorders>
              <w:top w:val="single" w:sz="4" w:space="0" w:color="000000"/>
              <w:left w:val="single" w:sz="4" w:space="0" w:color="000000"/>
              <w:bottom w:val="single" w:sz="4" w:space="0" w:color="000000"/>
              <w:right w:val="single" w:sz="4" w:space="0" w:color="000000"/>
            </w:tcBorders>
            <w:shd w:val="clear" w:color="auto" w:fill="auto"/>
            <w:tcMar>
              <w:left w:w="31" w:type="dxa"/>
              <w:right w:w="6369"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Počet učitelů celkem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left w:w="482" w:type="dxa"/>
              <w:right w:w="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1076</w:t>
            </w:r>
          </w:p>
        </w:tc>
      </w:tr>
      <w:tr w:rsidR="00BD5F5E" w:rsidRPr="00BD5F5E" w:rsidTr="00DE03CC">
        <w:trPr>
          <w:trHeight w:hRule="exact" w:val="381"/>
        </w:trPr>
        <w:tc>
          <w:tcPr>
            <w:tcW w:w="8895" w:type="dxa"/>
            <w:tcBorders>
              <w:top w:val="single" w:sz="4" w:space="0" w:color="000000"/>
              <w:left w:val="single" w:sz="4" w:space="0" w:color="000000"/>
              <w:bottom w:val="single" w:sz="4" w:space="0" w:color="000000"/>
              <w:right w:val="single" w:sz="4" w:space="0" w:color="000000"/>
            </w:tcBorders>
            <w:shd w:val="clear" w:color="auto" w:fill="auto"/>
            <w:tcMar>
              <w:left w:w="31" w:type="dxa"/>
              <w:right w:w="5251"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Počet asistentů pedagoga celkem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left w:w="602" w:type="dxa"/>
              <w:right w:w="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240</w:t>
            </w:r>
          </w:p>
        </w:tc>
      </w:tr>
    </w:tbl>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 xml:space="preserve"> </w:t>
      </w:r>
    </w:p>
    <w:tbl>
      <w:tblPr>
        <w:tblW w:w="99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4"/>
        <w:gridCol w:w="994"/>
      </w:tblGrid>
      <w:tr w:rsidR="00BD5F5E" w:rsidRPr="00BD5F5E" w:rsidTr="00BD5F5E">
        <w:trPr>
          <w:trHeight w:hRule="exact" w:val="326"/>
        </w:trPr>
        <w:tc>
          <w:tcPr>
            <w:tcW w:w="9988" w:type="dxa"/>
            <w:gridSpan w:val="2"/>
            <w:tcBorders>
              <w:top w:val="single" w:sz="4" w:space="0" w:color="000000"/>
              <w:left w:val="single" w:sz="4" w:space="0" w:color="000000"/>
              <w:bottom w:val="single" w:sz="4" w:space="0" w:color="000000"/>
              <w:right w:val="single" w:sz="4" w:space="0" w:color="000000"/>
            </w:tcBorders>
            <w:shd w:val="clear" w:color="auto" w:fill="auto"/>
            <w:tcMar>
              <w:left w:w="521" w:type="dxa"/>
              <w:right w:w="367"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 xml:space="preserve">Přehled o zápisu vstupních údajů z výkazu </w:t>
            </w:r>
            <w:r w:rsidRPr="00BD5F5E">
              <w:rPr>
                <w:rFonts w:ascii="Arial" w:eastAsia="Times New Roman" w:hAnsi="Arial" w:cs="Arial"/>
                <w:b/>
                <w:bCs/>
                <w:color w:val="000000"/>
                <w:spacing w:val="1"/>
                <w:sz w:val="24"/>
                <w:szCs w:val="24"/>
                <w:u w:val="single"/>
              </w:rPr>
              <w:t>Z15-01</w:t>
            </w:r>
            <w:r w:rsidRPr="00BD5F5E">
              <w:rPr>
                <w:rFonts w:ascii="Arial" w:eastAsia="Times New Roman" w:hAnsi="Arial" w:cs="Arial"/>
                <w:b/>
                <w:bCs/>
                <w:color w:val="000000"/>
                <w:sz w:val="24"/>
                <w:szCs w:val="24"/>
                <w:u w:val="single"/>
              </w:rPr>
              <w:t xml:space="preserve"> o činnosti střediska volného času</w:t>
            </w:r>
            <w:r w:rsidRPr="00BD5F5E">
              <w:rPr>
                <w:rFonts w:ascii="Arial" w:eastAsia="Times New Roman" w:hAnsi="Arial" w:cs="Arial"/>
                <w:color w:val="000000"/>
                <w:sz w:val="24"/>
                <w:szCs w:val="24"/>
              </w:rPr>
              <w:t xml:space="preserve"> </w:t>
            </w:r>
          </w:p>
        </w:tc>
      </w:tr>
      <w:tr w:rsidR="00BD5F5E" w:rsidRPr="00BD5F5E" w:rsidTr="00BD5F5E">
        <w:trPr>
          <w:trHeight w:hRule="exact" w:val="385"/>
        </w:trPr>
        <w:tc>
          <w:tcPr>
            <w:tcW w:w="8994" w:type="dxa"/>
            <w:tcBorders>
              <w:top w:val="single" w:sz="4" w:space="0" w:color="000000"/>
              <w:left w:val="single" w:sz="4" w:space="0" w:color="000000"/>
              <w:bottom w:val="single" w:sz="4" w:space="0" w:color="000000"/>
              <w:right w:val="single" w:sz="4" w:space="0" w:color="000000"/>
            </w:tcBorders>
            <w:shd w:val="clear" w:color="auto" w:fill="auto"/>
            <w:tcMar>
              <w:left w:w="31" w:type="dxa"/>
              <w:right w:w="3751" w:type="dxa"/>
            </w:tcMar>
            <w:vAlign w:val="cente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Počet vykazujících jednotek podle rejstříku </w:t>
            </w:r>
            <w:r w:rsidRPr="00BD5F5E">
              <w:rPr>
                <w:rFonts w:ascii="Arial" w:eastAsia="Times New Roman" w:hAnsi="Arial" w:cs="Arial"/>
                <w:color w:val="000000"/>
                <w:spacing w:val="2"/>
                <w:sz w:val="24"/>
                <w:szCs w:val="24"/>
              </w:rPr>
              <w:t>škol</w:t>
            </w:r>
            <w:r w:rsidRPr="00BD5F5E">
              <w:rPr>
                <w:rFonts w:ascii="Arial" w:eastAsia="Times New Roman" w:hAnsi="Arial" w:cs="Arial"/>
                <w:color w:val="000000"/>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842" w:type="dxa"/>
              <w:right w:w="0" w:type="dxa"/>
            </w:tcMar>
            <w:vAlign w:val="cente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3</w:t>
            </w:r>
          </w:p>
        </w:tc>
      </w:tr>
      <w:tr w:rsidR="00BD5F5E" w:rsidRPr="00BD5F5E" w:rsidTr="00BD5F5E">
        <w:trPr>
          <w:trHeight w:hRule="exact" w:val="350"/>
        </w:trPr>
        <w:tc>
          <w:tcPr>
            <w:tcW w:w="8994" w:type="dxa"/>
            <w:tcBorders>
              <w:top w:val="single" w:sz="4" w:space="0" w:color="000000"/>
              <w:left w:val="single" w:sz="4" w:space="0" w:color="000000"/>
              <w:bottom w:val="single" w:sz="4" w:space="0" w:color="000000"/>
              <w:right w:val="single" w:sz="4" w:space="0" w:color="000000"/>
            </w:tcBorders>
            <w:shd w:val="clear" w:color="auto" w:fill="auto"/>
            <w:tcMar>
              <w:left w:w="31" w:type="dxa"/>
              <w:right w:w="6853"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Počet účastníků  </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482" w:type="dxa"/>
              <w:right w:w="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2314</w:t>
            </w:r>
          </w:p>
        </w:tc>
      </w:tr>
      <w:tr w:rsidR="00BD5F5E" w:rsidRPr="00BD5F5E" w:rsidTr="00BD5F5E">
        <w:trPr>
          <w:trHeight w:hRule="exact" w:val="360"/>
        </w:trPr>
        <w:tc>
          <w:tcPr>
            <w:tcW w:w="8994" w:type="dxa"/>
            <w:tcBorders>
              <w:top w:val="single" w:sz="4" w:space="0" w:color="000000"/>
              <w:left w:val="single" w:sz="4" w:space="0" w:color="000000"/>
              <w:bottom w:val="single" w:sz="4" w:space="0" w:color="000000"/>
              <w:right w:val="single" w:sz="4" w:space="0" w:color="000000"/>
            </w:tcBorders>
            <w:shd w:val="clear" w:color="auto" w:fill="auto"/>
            <w:tcMar>
              <w:left w:w="636" w:type="dxa"/>
              <w:right w:w="587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z toho DDM Jihlava </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482" w:type="dxa"/>
              <w:right w:w="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1173</w:t>
            </w:r>
          </w:p>
        </w:tc>
      </w:tr>
    </w:tbl>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 xml:space="preserve"> </w:t>
      </w:r>
    </w:p>
    <w:tbl>
      <w:tblPr>
        <w:tblW w:w="0" w:type="auto"/>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31"/>
        <w:gridCol w:w="773"/>
      </w:tblGrid>
      <w:tr w:rsidR="00BD5F5E" w:rsidRPr="00BD5F5E" w:rsidTr="001C15A4">
        <w:trPr>
          <w:trHeight w:hRule="exact" w:val="327"/>
        </w:trPr>
        <w:tc>
          <w:tcPr>
            <w:tcW w:w="9604" w:type="dxa"/>
            <w:gridSpan w:val="2"/>
            <w:tcBorders>
              <w:top w:val="single" w:sz="4" w:space="0" w:color="000000"/>
              <w:left w:val="single" w:sz="4" w:space="0" w:color="000000"/>
              <w:bottom w:val="single" w:sz="4" w:space="0" w:color="000000"/>
              <w:right w:val="single" w:sz="4" w:space="0" w:color="000000"/>
            </w:tcBorders>
            <w:shd w:val="clear" w:color="auto" w:fill="auto"/>
            <w:tcMar>
              <w:left w:w="233" w:type="dxa"/>
              <w:right w:w="84"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 xml:space="preserve">Přehled o zápisu vstupních údajů z výkazu </w:t>
            </w:r>
            <w:r w:rsidRPr="00BD5F5E">
              <w:rPr>
                <w:rFonts w:ascii="Arial" w:eastAsia="Times New Roman" w:hAnsi="Arial" w:cs="Arial"/>
                <w:b/>
                <w:bCs/>
                <w:color w:val="000000"/>
                <w:spacing w:val="1"/>
                <w:sz w:val="24"/>
                <w:szCs w:val="24"/>
                <w:u w:val="single"/>
              </w:rPr>
              <w:t>Z17-01</w:t>
            </w:r>
            <w:r w:rsidRPr="00BD5F5E">
              <w:rPr>
                <w:rFonts w:ascii="Arial" w:eastAsia="Times New Roman" w:hAnsi="Arial" w:cs="Arial"/>
                <w:b/>
                <w:bCs/>
                <w:color w:val="000000"/>
                <w:sz w:val="24"/>
                <w:szCs w:val="24"/>
                <w:u w:val="single"/>
              </w:rPr>
              <w:t xml:space="preserve"> o činnosti zařízení školního stravování</w:t>
            </w:r>
            <w:r w:rsidRPr="00BD5F5E">
              <w:rPr>
                <w:rFonts w:ascii="Arial" w:eastAsia="Times New Roman" w:hAnsi="Arial" w:cs="Arial"/>
                <w:color w:val="000000"/>
                <w:sz w:val="24"/>
                <w:szCs w:val="24"/>
              </w:rPr>
              <w:t xml:space="preserve"> </w:t>
            </w:r>
          </w:p>
        </w:tc>
      </w:tr>
      <w:tr w:rsidR="00BD5F5E" w:rsidRPr="00BD5F5E" w:rsidTr="001C15A4">
        <w:trPr>
          <w:trHeight w:hRule="exact" w:val="383"/>
        </w:trPr>
        <w:tc>
          <w:tcPr>
            <w:tcW w:w="8831" w:type="dxa"/>
            <w:tcBorders>
              <w:top w:val="single" w:sz="4" w:space="0" w:color="000000"/>
              <w:left w:val="single" w:sz="4" w:space="0" w:color="000000"/>
              <w:bottom w:val="single" w:sz="4" w:space="0" w:color="000000"/>
              <w:right w:val="single" w:sz="4" w:space="0" w:color="000000"/>
            </w:tcBorders>
            <w:shd w:val="clear" w:color="auto" w:fill="auto"/>
            <w:tcMar>
              <w:left w:w="31" w:type="dxa"/>
              <w:right w:w="1136" w:type="dxa"/>
            </w:tcMar>
            <w:vAlign w:val="cente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Počet vykazujících jednotek podle rejstříku </w:t>
            </w:r>
            <w:r w:rsidRPr="00BD5F5E">
              <w:rPr>
                <w:rFonts w:ascii="Arial" w:eastAsia="Times New Roman" w:hAnsi="Arial" w:cs="Arial"/>
                <w:color w:val="000000"/>
                <w:spacing w:val="2"/>
                <w:sz w:val="24"/>
                <w:szCs w:val="24"/>
              </w:rPr>
              <w:t>škol</w:t>
            </w:r>
            <w:r w:rsidRPr="00BD5F5E">
              <w:rPr>
                <w:rFonts w:ascii="Arial" w:eastAsia="Times New Roman" w:hAnsi="Arial" w:cs="Arial"/>
                <w:color w:val="000000"/>
                <w:sz w:val="24"/>
                <w:szCs w:val="24"/>
              </w:rPr>
              <w:t xml:space="preserve"> (vč. odloučených pracovišť) : </w:t>
            </w:r>
          </w:p>
        </w:tc>
        <w:tc>
          <w:tcPr>
            <w:tcW w:w="773" w:type="dxa"/>
            <w:tcBorders>
              <w:top w:val="single" w:sz="4" w:space="0" w:color="000000"/>
              <w:left w:val="single" w:sz="4" w:space="0" w:color="000000"/>
              <w:bottom w:val="single" w:sz="4" w:space="0" w:color="000000"/>
              <w:right w:val="single" w:sz="4" w:space="0" w:color="000000"/>
            </w:tcBorders>
            <w:shd w:val="clear" w:color="auto" w:fill="auto"/>
            <w:tcMar>
              <w:left w:w="506" w:type="dxa"/>
              <w:right w:w="0" w:type="dxa"/>
            </w:tcMar>
            <w:vAlign w:val="cente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92</w:t>
            </w:r>
          </w:p>
        </w:tc>
      </w:tr>
      <w:tr w:rsidR="00BD5F5E" w:rsidRPr="00BD5F5E" w:rsidTr="001C15A4">
        <w:trPr>
          <w:trHeight w:hRule="exact" w:val="355"/>
        </w:trPr>
        <w:tc>
          <w:tcPr>
            <w:tcW w:w="8831" w:type="dxa"/>
            <w:tcBorders>
              <w:top w:val="single" w:sz="4" w:space="0" w:color="000000"/>
              <w:left w:val="single" w:sz="4" w:space="0" w:color="000000"/>
              <w:bottom w:val="single" w:sz="4" w:space="0" w:color="000000"/>
              <w:right w:val="single" w:sz="4" w:space="0" w:color="000000"/>
            </w:tcBorders>
            <w:shd w:val="clear" w:color="auto" w:fill="auto"/>
            <w:tcMar>
              <w:left w:w="31" w:type="dxa"/>
              <w:right w:w="6239"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Celkový počet strávníků  </w:t>
            </w:r>
          </w:p>
        </w:tc>
        <w:tc>
          <w:tcPr>
            <w:tcW w:w="773" w:type="dxa"/>
            <w:tcBorders>
              <w:top w:val="single" w:sz="4" w:space="0" w:color="000000"/>
              <w:left w:val="single" w:sz="4" w:space="0" w:color="000000"/>
              <w:bottom w:val="single" w:sz="4" w:space="0" w:color="000000"/>
              <w:right w:val="single" w:sz="4" w:space="0" w:color="000000"/>
            </w:tcBorders>
            <w:shd w:val="clear" w:color="auto" w:fill="auto"/>
            <w:tcMar>
              <w:left w:w="146" w:type="dxa"/>
              <w:right w:w="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12215</w:t>
            </w:r>
          </w:p>
        </w:tc>
      </w:tr>
      <w:tr w:rsidR="00BD5F5E" w:rsidRPr="00BD5F5E" w:rsidTr="001C15A4">
        <w:trPr>
          <w:trHeight w:hRule="exact" w:val="356"/>
        </w:trPr>
        <w:tc>
          <w:tcPr>
            <w:tcW w:w="8831" w:type="dxa"/>
            <w:tcBorders>
              <w:top w:val="single" w:sz="4" w:space="0" w:color="000000"/>
              <w:left w:val="single" w:sz="4" w:space="0" w:color="000000"/>
              <w:bottom w:val="single" w:sz="4" w:space="0" w:color="000000"/>
              <w:right w:val="single" w:sz="4" w:space="0" w:color="000000"/>
            </w:tcBorders>
            <w:shd w:val="clear" w:color="auto" w:fill="auto"/>
            <w:tcMar>
              <w:left w:w="31" w:type="dxa"/>
              <w:right w:w="3861"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Celkový počet ostatních pravidelně stravovaných  </w:t>
            </w:r>
          </w:p>
        </w:tc>
        <w:tc>
          <w:tcPr>
            <w:tcW w:w="773" w:type="dxa"/>
            <w:tcBorders>
              <w:top w:val="single" w:sz="4" w:space="0" w:color="000000"/>
              <w:left w:val="single" w:sz="4" w:space="0" w:color="000000"/>
              <w:bottom w:val="single" w:sz="4" w:space="0" w:color="000000"/>
              <w:right w:val="single" w:sz="4" w:space="0" w:color="000000"/>
            </w:tcBorders>
            <w:shd w:val="clear" w:color="auto" w:fill="auto"/>
            <w:tcMar>
              <w:left w:w="266" w:type="dxa"/>
              <w:right w:w="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2923</w:t>
            </w:r>
          </w:p>
        </w:tc>
      </w:tr>
    </w:tbl>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 xml:space="preserve"> </w:t>
      </w:r>
    </w:p>
    <w:tbl>
      <w:tblPr>
        <w:tblW w:w="1034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0"/>
        <w:gridCol w:w="994"/>
      </w:tblGrid>
      <w:tr w:rsidR="00BD5F5E" w:rsidRPr="00BD5F5E" w:rsidTr="00BD5F5E">
        <w:trPr>
          <w:trHeight w:hRule="exact" w:val="324"/>
        </w:trPr>
        <w:tc>
          <w:tcPr>
            <w:tcW w:w="10344" w:type="dxa"/>
            <w:gridSpan w:val="2"/>
            <w:tcBorders>
              <w:top w:val="single" w:sz="4" w:space="0" w:color="000000"/>
              <w:left w:val="single" w:sz="4" w:space="0" w:color="000000"/>
              <w:bottom w:val="single" w:sz="4" w:space="0" w:color="000000"/>
              <w:right w:val="single" w:sz="4" w:space="0" w:color="000000"/>
            </w:tcBorders>
            <w:shd w:val="clear" w:color="auto" w:fill="auto"/>
            <w:tcMar>
              <w:left w:w="877" w:type="dxa"/>
              <w:right w:w="724"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 xml:space="preserve">Přehled o zápisu vstupních údajů z výkazu </w:t>
            </w:r>
            <w:r w:rsidRPr="00BD5F5E">
              <w:rPr>
                <w:rFonts w:ascii="Arial" w:eastAsia="Times New Roman" w:hAnsi="Arial" w:cs="Arial"/>
                <w:b/>
                <w:bCs/>
                <w:color w:val="000000"/>
                <w:spacing w:val="1"/>
                <w:sz w:val="24"/>
                <w:szCs w:val="24"/>
                <w:u w:val="single"/>
              </w:rPr>
              <w:t>S24-01</w:t>
            </w:r>
            <w:r w:rsidRPr="00BD5F5E">
              <w:rPr>
                <w:rFonts w:ascii="Arial" w:eastAsia="Times New Roman" w:hAnsi="Arial" w:cs="Arial"/>
                <w:b/>
                <w:bCs/>
                <w:color w:val="000000"/>
                <w:sz w:val="24"/>
                <w:szCs w:val="24"/>
                <w:u w:val="single"/>
              </w:rPr>
              <w:t xml:space="preserve"> o základní umělecké škole</w:t>
            </w:r>
            <w:r w:rsidRPr="00BD5F5E">
              <w:rPr>
                <w:rFonts w:ascii="Arial" w:eastAsia="Times New Roman" w:hAnsi="Arial" w:cs="Arial"/>
                <w:color w:val="000000"/>
                <w:sz w:val="24"/>
                <w:szCs w:val="24"/>
              </w:rPr>
              <w:t xml:space="preserve"> </w:t>
            </w:r>
          </w:p>
        </w:tc>
      </w:tr>
      <w:tr w:rsidR="00BD5F5E" w:rsidRPr="00BD5F5E" w:rsidTr="00BD5F5E">
        <w:trPr>
          <w:trHeight w:hRule="exact" w:val="381"/>
        </w:trPr>
        <w:tc>
          <w:tcPr>
            <w:tcW w:w="9350" w:type="dxa"/>
            <w:tcBorders>
              <w:top w:val="single" w:sz="4" w:space="0" w:color="000000"/>
              <w:left w:val="single" w:sz="4" w:space="0" w:color="000000"/>
              <w:bottom w:val="single" w:sz="4" w:space="0" w:color="000000"/>
              <w:right w:val="single" w:sz="4" w:space="0" w:color="000000"/>
            </w:tcBorders>
            <w:shd w:val="clear" w:color="auto" w:fill="auto"/>
            <w:tcMar>
              <w:left w:w="31" w:type="dxa"/>
              <w:right w:w="3751" w:type="dxa"/>
            </w:tcMar>
            <w:vAlign w:val="cente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Počet vykazujících jednotek podle rejstříku </w:t>
            </w:r>
            <w:r w:rsidRPr="00BD5F5E">
              <w:rPr>
                <w:rFonts w:ascii="Arial" w:eastAsia="Times New Roman" w:hAnsi="Arial" w:cs="Arial"/>
                <w:color w:val="000000"/>
                <w:spacing w:val="2"/>
                <w:sz w:val="24"/>
                <w:szCs w:val="24"/>
              </w:rPr>
              <w:t>škol</w:t>
            </w:r>
            <w:r w:rsidRPr="00BD5F5E">
              <w:rPr>
                <w:rFonts w:ascii="Arial" w:eastAsia="Times New Roman" w:hAnsi="Arial" w:cs="Arial"/>
                <w:color w:val="000000"/>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842" w:type="dxa"/>
              <w:right w:w="0" w:type="dxa"/>
            </w:tcMar>
            <w:vAlign w:val="cente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3</w:t>
            </w:r>
          </w:p>
        </w:tc>
      </w:tr>
      <w:tr w:rsidR="00BD5F5E" w:rsidRPr="00BD5F5E" w:rsidTr="00BD5F5E">
        <w:trPr>
          <w:trHeight w:hRule="exact" w:val="355"/>
        </w:trPr>
        <w:tc>
          <w:tcPr>
            <w:tcW w:w="9350" w:type="dxa"/>
            <w:tcBorders>
              <w:top w:val="single" w:sz="4" w:space="0" w:color="000000"/>
              <w:left w:val="single" w:sz="4" w:space="0" w:color="000000"/>
              <w:bottom w:val="single" w:sz="4" w:space="0" w:color="000000"/>
              <w:right w:val="single" w:sz="4" w:space="0" w:color="000000"/>
            </w:tcBorders>
            <w:shd w:val="clear" w:color="auto" w:fill="auto"/>
            <w:tcMar>
              <w:left w:w="31" w:type="dxa"/>
              <w:right w:w="6623"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Počet žáků v ZUŠ  </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482" w:type="dxa"/>
              <w:right w:w="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1960</w:t>
            </w:r>
          </w:p>
        </w:tc>
      </w:tr>
      <w:tr w:rsidR="00BD5F5E" w:rsidRPr="00BD5F5E" w:rsidTr="00BD5F5E">
        <w:trPr>
          <w:trHeight w:hRule="exact" w:val="356"/>
        </w:trPr>
        <w:tc>
          <w:tcPr>
            <w:tcW w:w="9350" w:type="dxa"/>
            <w:tcBorders>
              <w:top w:val="single" w:sz="4" w:space="0" w:color="000000"/>
              <w:left w:val="single" w:sz="4" w:space="0" w:color="000000"/>
              <w:bottom w:val="single" w:sz="4" w:space="0" w:color="000000"/>
              <w:right w:val="single" w:sz="4" w:space="0" w:color="000000"/>
            </w:tcBorders>
            <w:shd w:val="clear" w:color="auto" w:fill="auto"/>
            <w:tcMar>
              <w:left w:w="636" w:type="dxa"/>
              <w:right w:w="5975"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z toho ZUŠ Jihlava </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482" w:type="dxa"/>
              <w:right w:w="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1235</w:t>
            </w:r>
          </w:p>
        </w:tc>
      </w:tr>
    </w:tbl>
    <w:p w:rsidR="00BD5F5E" w:rsidRPr="00BD5F5E" w:rsidRDefault="00BD5F5E" w:rsidP="00BD5F5E">
      <w:pPr>
        <w:spacing w:after="0" w:line="240" w:lineRule="auto"/>
        <w:jc w:val="both"/>
        <w:rPr>
          <w:rFonts w:ascii="Arial" w:hAnsi="Arial" w:cs="Arial"/>
          <w:sz w:val="24"/>
          <w:szCs w:val="24"/>
        </w:rPr>
        <w:sectPr w:rsidR="00BD5F5E" w:rsidRPr="00BD5F5E">
          <w:pgSz w:w="11909" w:h="16838"/>
          <w:pgMar w:top="640" w:right="1039" w:bottom="640" w:left="1133" w:header="720" w:footer="720" w:gutter="0"/>
          <w:cols w:space="720"/>
        </w:sectPr>
      </w:pPr>
    </w:p>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lastRenderedPageBreak/>
        <w:t xml:space="preserve"> </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0"/>
        <w:gridCol w:w="994"/>
      </w:tblGrid>
      <w:tr w:rsidR="00BD5F5E" w:rsidRPr="00BD5F5E" w:rsidTr="001C15A4">
        <w:trPr>
          <w:trHeight w:hRule="exact" w:val="328"/>
        </w:trPr>
        <w:tc>
          <w:tcPr>
            <w:tcW w:w="9604" w:type="dxa"/>
            <w:gridSpan w:val="2"/>
            <w:tcBorders>
              <w:top w:val="single" w:sz="4" w:space="0" w:color="000000"/>
              <w:left w:val="single" w:sz="4" w:space="0" w:color="000000"/>
              <w:bottom w:val="single" w:sz="4" w:space="0" w:color="000000"/>
              <w:right w:val="single" w:sz="4" w:space="0" w:color="000000"/>
            </w:tcBorders>
            <w:shd w:val="clear" w:color="auto" w:fill="auto"/>
            <w:tcMar>
              <w:left w:w="511" w:type="dxa"/>
              <w:right w:w="357"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Přehled o zápisu vstupních údajů z výkazu Z33-01 o speciálně pedagogickém centru</w:t>
            </w:r>
            <w:r w:rsidRPr="00BD5F5E">
              <w:rPr>
                <w:rFonts w:ascii="Arial" w:eastAsia="Times New Roman" w:hAnsi="Arial" w:cs="Arial"/>
                <w:color w:val="000000"/>
                <w:sz w:val="24"/>
                <w:szCs w:val="24"/>
              </w:rPr>
              <w:t xml:space="preserve"> </w:t>
            </w:r>
          </w:p>
        </w:tc>
      </w:tr>
      <w:tr w:rsidR="00BD5F5E" w:rsidRPr="00BD5F5E" w:rsidTr="001C15A4">
        <w:trPr>
          <w:trHeight w:hRule="exact" w:val="382"/>
        </w:trPr>
        <w:tc>
          <w:tcPr>
            <w:tcW w:w="8610" w:type="dxa"/>
            <w:tcBorders>
              <w:top w:val="single" w:sz="4" w:space="0" w:color="000000"/>
              <w:left w:val="single" w:sz="4" w:space="0" w:color="000000"/>
              <w:bottom w:val="single" w:sz="4" w:space="0" w:color="000000"/>
              <w:right w:val="single" w:sz="4" w:space="0" w:color="000000"/>
            </w:tcBorders>
            <w:shd w:val="clear" w:color="auto" w:fill="auto"/>
            <w:tcMar>
              <w:left w:w="31" w:type="dxa"/>
              <w:right w:w="3751" w:type="dxa"/>
            </w:tcMar>
            <w:vAlign w:val="cente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Počet vykazujících jednotek podle rejstříku </w:t>
            </w:r>
            <w:r w:rsidRPr="00BD5F5E">
              <w:rPr>
                <w:rFonts w:ascii="Arial" w:eastAsia="Times New Roman" w:hAnsi="Arial" w:cs="Arial"/>
                <w:color w:val="000000"/>
                <w:spacing w:val="2"/>
                <w:sz w:val="24"/>
                <w:szCs w:val="24"/>
              </w:rPr>
              <w:t>škol</w:t>
            </w:r>
            <w:r w:rsidRPr="00BD5F5E">
              <w:rPr>
                <w:rFonts w:ascii="Arial" w:eastAsia="Times New Roman" w:hAnsi="Arial" w:cs="Arial"/>
                <w:color w:val="000000"/>
                <w:sz w:val="24"/>
                <w:szCs w:val="24"/>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842" w:type="dxa"/>
              <w:right w:w="0" w:type="dxa"/>
            </w:tcMar>
            <w:vAlign w:val="cente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1</w:t>
            </w:r>
          </w:p>
        </w:tc>
      </w:tr>
      <w:tr w:rsidR="00BD5F5E" w:rsidRPr="00BD5F5E" w:rsidTr="005E0F3D">
        <w:trPr>
          <w:trHeight w:hRule="exact" w:val="735"/>
        </w:trPr>
        <w:tc>
          <w:tcPr>
            <w:tcW w:w="8610" w:type="dxa"/>
            <w:tcBorders>
              <w:top w:val="single" w:sz="4" w:space="0" w:color="000000"/>
              <w:left w:val="single" w:sz="4" w:space="0" w:color="000000"/>
              <w:bottom w:val="single" w:sz="4" w:space="0" w:color="000000"/>
              <w:right w:val="single" w:sz="4" w:space="0" w:color="000000"/>
            </w:tcBorders>
            <w:shd w:val="clear" w:color="auto" w:fill="auto"/>
            <w:tcMar>
              <w:left w:w="31" w:type="dxa"/>
              <w:right w:w="4416"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Počet klientů ve školním </w:t>
            </w:r>
            <w:r w:rsidRPr="00BD5F5E">
              <w:rPr>
                <w:rFonts w:ascii="Arial" w:eastAsia="Times New Roman" w:hAnsi="Arial" w:cs="Arial"/>
                <w:color w:val="000000"/>
                <w:spacing w:val="1"/>
                <w:sz w:val="24"/>
                <w:szCs w:val="24"/>
              </w:rPr>
              <w:t>roce</w:t>
            </w:r>
            <w:r w:rsidRPr="00BD5F5E">
              <w:rPr>
                <w:rFonts w:ascii="Arial" w:eastAsia="Times New Roman" w:hAnsi="Arial" w:cs="Arial"/>
                <w:color w:val="000000"/>
                <w:sz w:val="24"/>
                <w:szCs w:val="24"/>
              </w:rPr>
              <w:t xml:space="preserve"> 2021/2022  </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left w:w="482" w:type="dxa"/>
              <w:right w:w="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2119</w:t>
            </w:r>
          </w:p>
        </w:tc>
      </w:tr>
    </w:tbl>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 xml:space="preserve"> </w:t>
      </w:r>
    </w:p>
    <w:tbl>
      <w:tblPr>
        <w:tblW w:w="986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gridCol w:w="1355"/>
      </w:tblGrid>
      <w:tr w:rsidR="00BD5F5E" w:rsidRPr="00BD5F5E" w:rsidTr="005E0F3D">
        <w:trPr>
          <w:trHeight w:hRule="exact" w:val="334"/>
        </w:trPr>
        <w:tc>
          <w:tcPr>
            <w:tcW w:w="9860" w:type="dxa"/>
            <w:gridSpan w:val="2"/>
            <w:tcBorders>
              <w:top w:val="single" w:sz="4" w:space="0" w:color="000000"/>
              <w:left w:val="single" w:sz="4" w:space="0" w:color="000000"/>
              <w:bottom w:val="single" w:sz="4" w:space="0" w:color="000000"/>
              <w:right w:val="single" w:sz="4" w:space="0" w:color="000000"/>
            </w:tcBorders>
            <w:shd w:val="clear" w:color="auto" w:fill="auto"/>
            <w:tcMar>
              <w:left w:w="2648" w:type="dxa"/>
              <w:right w:w="2499"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Výkazy o základní škole ze školní matriky</w:t>
            </w:r>
            <w:r w:rsidRPr="00BD5F5E">
              <w:rPr>
                <w:rFonts w:ascii="Arial" w:eastAsia="Times New Roman" w:hAnsi="Arial" w:cs="Arial"/>
                <w:color w:val="000000"/>
                <w:sz w:val="24"/>
                <w:szCs w:val="24"/>
              </w:rPr>
              <w:t xml:space="preserve"> </w:t>
            </w:r>
          </w:p>
        </w:tc>
      </w:tr>
      <w:tr w:rsidR="00BD5F5E" w:rsidRPr="00BD5F5E" w:rsidTr="005E0F3D">
        <w:trPr>
          <w:trHeight w:hRule="exact" w:val="370"/>
        </w:trPr>
        <w:tc>
          <w:tcPr>
            <w:tcW w:w="8505" w:type="dxa"/>
            <w:tcBorders>
              <w:top w:val="single" w:sz="4" w:space="0" w:color="000000"/>
              <w:left w:val="single" w:sz="4" w:space="0" w:color="000000"/>
              <w:bottom w:val="single" w:sz="4" w:space="0" w:color="000000"/>
              <w:right w:val="single" w:sz="4" w:space="0" w:color="000000"/>
            </w:tcBorders>
            <w:shd w:val="clear" w:color="auto" w:fill="auto"/>
            <w:tcMar>
              <w:left w:w="31" w:type="dxa"/>
              <w:right w:w="4556"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Počet škol podle školského rejstříku   </w:t>
            </w:r>
          </w:p>
        </w:tc>
        <w:tc>
          <w:tcPr>
            <w:tcW w:w="1355" w:type="dxa"/>
            <w:tcBorders>
              <w:top w:val="single" w:sz="4" w:space="0" w:color="000000"/>
              <w:left w:val="single" w:sz="4" w:space="0" w:color="000000"/>
              <w:bottom w:val="single" w:sz="4" w:space="0" w:color="000000"/>
              <w:right w:val="single" w:sz="4" w:space="0" w:color="000000"/>
            </w:tcBorders>
            <w:shd w:val="clear" w:color="auto" w:fill="auto"/>
            <w:tcMar>
              <w:left w:w="1010" w:type="dxa"/>
              <w:right w:w="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37</w:t>
            </w:r>
          </w:p>
        </w:tc>
      </w:tr>
      <w:tr w:rsidR="00BD5F5E" w:rsidRPr="00BD5F5E" w:rsidTr="005E0F3D">
        <w:trPr>
          <w:trHeight w:hRule="exact" w:val="352"/>
        </w:trPr>
        <w:tc>
          <w:tcPr>
            <w:tcW w:w="8505" w:type="dxa"/>
            <w:tcBorders>
              <w:top w:val="single" w:sz="4" w:space="0" w:color="000000"/>
              <w:left w:val="single" w:sz="4" w:space="0" w:color="000000"/>
              <w:bottom w:val="single" w:sz="4" w:space="0" w:color="000000"/>
              <w:right w:val="single" w:sz="4" w:space="0" w:color="000000"/>
            </w:tcBorders>
            <w:shd w:val="clear" w:color="auto" w:fill="auto"/>
            <w:tcMar>
              <w:left w:w="31" w:type="dxa"/>
              <w:right w:w="5772"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Celkový počet žákův ZŠ </w:t>
            </w:r>
          </w:p>
        </w:tc>
        <w:tc>
          <w:tcPr>
            <w:tcW w:w="1355" w:type="dxa"/>
            <w:tcBorders>
              <w:top w:val="single" w:sz="4" w:space="0" w:color="000000"/>
              <w:left w:val="single" w:sz="4" w:space="0" w:color="000000"/>
              <w:bottom w:val="single" w:sz="4" w:space="0" w:color="000000"/>
              <w:right w:val="single" w:sz="4" w:space="0" w:color="000000"/>
            </w:tcBorders>
            <w:shd w:val="clear" w:color="auto" w:fill="auto"/>
            <w:tcMar>
              <w:left w:w="770" w:type="dxa"/>
              <w:right w:w="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9800</w:t>
            </w:r>
          </w:p>
        </w:tc>
      </w:tr>
      <w:tr w:rsidR="00BD5F5E" w:rsidRPr="00BD5F5E" w:rsidTr="005E0F3D">
        <w:trPr>
          <w:trHeight w:hRule="exact" w:val="352"/>
        </w:trPr>
        <w:tc>
          <w:tcPr>
            <w:tcW w:w="8505" w:type="dxa"/>
            <w:tcBorders>
              <w:top w:val="single" w:sz="4" w:space="0" w:color="000000"/>
              <w:left w:val="single" w:sz="4" w:space="0" w:color="000000"/>
              <w:bottom w:val="single" w:sz="4" w:space="0" w:color="000000"/>
              <w:right w:val="single" w:sz="4" w:space="0" w:color="000000"/>
            </w:tcBorders>
            <w:shd w:val="clear" w:color="auto" w:fill="auto"/>
            <w:tcMar>
              <w:left w:w="391" w:type="dxa"/>
              <w:right w:w="5712" w:type="dxa"/>
            </w:tcMar>
          </w:tcPr>
          <w:p w:rsidR="00BD5F5E" w:rsidRPr="00BD5F5E" w:rsidRDefault="00BD5F5E" w:rsidP="00BD5F5E">
            <w:pPr>
              <w:spacing w:after="0" w:line="240" w:lineRule="auto"/>
              <w:jc w:val="both"/>
              <w:rPr>
                <w:rFonts w:ascii="Arial" w:hAnsi="Arial" w:cs="Arial"/>
                <w:sz w:val="24"/>
                <w:szCs w:val="24"/>
              </w:rPr>
            </w:pPr>
            <w:proofErr w:type="gramStart"/>
            <w:r w:rsidRPr="00BD5F5E">
              <w:rPr>
                <w:rFonts w:ascii="Arial" w:eastAsia="Arial" w:hAnsi="Arial" w:cs="Arial"/>
                <w:color w:val="000000"/>
                <w:sz w:val="24"/>
                <w:szCs w:val="24"/>
              </w:rPr>
              <w:t xml:space="preserve">- </w:t>
            </w:r>
            <w:r w:rsidRPr="00BD5F5E">
              <w:rPr>
                <w:rFonts w:ascii="Arial" w:eastAsia="Times New Roman" w:hAnsi="Arial" w:cs="Arial"/>
                <w:color w:val="000000"/>
                <w:spacing w:val="152"/>
                <w:sz w:val="24"/>
                <w:szCs w:val="24"/>
              </w:rPr>
              <w:t xml:space="preserve"> </w:t>
            </w:r>
            <w:r w:rsidRPr="00BD5F5E">
              <w:rPr>
                <w:rFonts w:ascii="Arial" w:eastAsia="Times New Roman" w:hAnsi="Arial" w:cs="Arial"/>
                <w:color w:val="000000"/>
                <w:sz w:val="24"/>
                <w:szCs w:val="24"/>
              </w:rPr>
              <w:t>v běžných</w:t>
            </w:r>
            <w:proofErr w:type="gramEnd"/>
            <w:r w:rsidRPr="00BD5F5E">
              <w:rPr>
                <w:rFonts w:ascii="Arial" w:eastAsia="Times New Roman" w:hAnsi="Arial" w:cs="Arial"/>
                <w:color w:val="000000"/>
                <w:sz w:val="24"/>
                <w:szCs w:val="24"/>
              </w:rPr>
              <w:t xml:space="preserve"> třídách </w:t>
            </w:r>
          </w:p>
        </w:tc>
        <w:tc>
          <w:tcPr>
            <w:tcW w:w="1355" w:type="dxa"/>
            <w:tcBorders>
              <w:top w:val="single" w:sz="4" w:space="0" w:color="000000"/>
              <w:left w:val="single" w:sz="4" w:space="0" w:color="000000"/>
              <w:bottom w:val="single" w:sz="4" w:space="0" w:color="000000"/>
              <w:right w:val="single" w:sz="4" w:space="0" w:color="000000"/>
            </w:tcBorders>
            <w:shd w:val="clear" w:color="auto" w:fill="auto"/>
            <w:tcMar>
              <w:left w:w="770" w:type="dxa"/>
              <w:right w:w="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9572</w:t>
            </w:r>
          </w:p>
        </w:tc>
      </w:tr>
      <w:tr w:rsidR="00BD5F5E" w:rsidRPr="00BD5F5E" w:rsidTr="005E0F3D">
        <w:trPr>
          <w:trHeight w:hRule="exact" w:val="353"/>
        </w:trPr>
        <w:tc>
          <w:tcPr>
            <w:tcW w:w="8505" w:type="dxa"/>
            <w:tcBorders>
              <w:top w:val="single" w:sz="4" w:space="0" w:color="000000"/>
              <w:left w:val="single" w:sz="4" w:space="0" w:color="000000"/>
              <w:bottom w:val="single" w:sz="4" w:space="0" w:color="000000"/>
              <w:right w:val="single" w:sz="4" w:space="0" w:color="000000"/>
            </w:tcBorders>
            <w:shd w:val="clear" w:color="auto" w:fill="auto"/>
            <w:tcMar>
              <w:left w:w="391" w:type="dxa"/>
              <w:right w:w="5325" w:type="dxa"/>
            </w:tcMar>
          </w:tcPr>
          <w:p w:rsidR="00BD5F5E" w:rsidRPr="00BD5F5E" w:rsidRDefault="00BD5F5E" w:rsidP="00BD5F5E">
            <w:pPr>
              <w:spacing w:after="0" w:line="240" w:lineRule="auto"/>
              <w:jc w:val="both"/>
              <w:rPr>
                <w:rFonts w:ascii="Arial" w:hAnsi="Arial" w:cs="Arial"/>
                <w:sz w:val="24"/>
                <w:szCs w:val="24"/>
              </w:rPr>
            </w:pPr>
            <w:proofErr w:type="gramStart"/>
            <w:r w:rsidRPr="00BD5F5E">
              <w:rPr>
                <w:rFonts w:ascii="Arial" w:eastAsia="Arial" w:hAnsi="Arial" w:cs="Arial"/>
                <w:color w:val="000000"/>
                <w:sz w:val="24"/>
                <w:szCs w:val="24"/>
              </w:rPr>
              <w:t xml:space="preserve">- </w:t>
            </w:r>
            <w:r w:rsidRPr="00BD5F5E">
              <w:rPr>
                <w:rFonts w:ascii="Arial" w:eastAsia="Times New Roman" w:hAnsi="Arial" w:cs="Arial"/>
                <w:color w:val="000000"/>
                <w:spacing w:val="152"/>
                <w:sz w:val="24"/>
                <w:szCs w:val="24"/>
              </w:rPr>
              <w:t xml:space="preserve"> </w:t>
            </w:r>
            <w:r w:rsidRPr="00BD5F5E">
              <w:rPr>
                <w:rFonts w:ascii="Arial" w:eastAsia="Times New Roman" w:hAnsi="Arial" w:cs="Arial"/>
                <w:color w:val="000000"/>
                <w:sz w:val="24"/>
                <w:szCs w:val="24"/>
              </w:rPr>
              <w:t>ve</w:t>
            </w:r>
            <w:proofErr w:type="gramEnd"/>
            <w:r w:rsidRPr="00BD5F5E">
              <w:rPr>
                <w:rFonts w:ascii="Arial" w:eastAsia="Times New Roman" w:hAnsi="Arial" w:cs="Arial"/>
                <w:color w:val="000000"/>
                <w:sz w:val="24"/>
                <w:szCs w:val="24"/>
              </w:rPr>
              <w:t xml:space="preserve"> speciálních třídách </w:t>
            </w:r>
          </w:p>
        </w:tc>
        <w:tc>
          <w:tcPr>
            <w:tcW w:w="1355" w:type="dxa"/>
            <w:tcBorders>
              <w:top w:val="single" w:sz="4" w:space="0" w:color="000000"/>
              <w:left w:val="single" w:sz="4" w:space="0" w:color="000000"/>
              <w:bottom w:val="single" w:sz="4" w:space="0" w:color="000000"/>
              <w:right w:val="single" w:sz="4" w:space="0" w:color="000000"/>
            </w:tcBorders>
            <w:shd w:val="clear" w:color="auto" w:fill="auto"/>
            <w:tcMar>
              <w:left w:w="890" w:type="dxa"/>
              <w:right w:w="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141</w:t>
            </w:r>
          </w:p>
        </w:tc>
      </w:tr>
      <w:tr w:rsidR="00BD5F5E" w:rsidRPr="00BD5F5E" w:rsidTr="005E0F3D">
        <w:trPr>
          <w:trHeight w:hRule="exact" w:val="352"/>
        </w:trPr>
        <w:tc>
          <w:tcPr>
            <w:tcW w:w="8505" w:type="dxa"/>
            <w:tcBorders>
              <w:top w:val="single" w:sz="4" w:space="0" w:color="000000"/>
              <w:left w:val="single" w:sz="4" w:space="0" w:color="000000"/>
              <w:bottom w:val="single" w:sz="4" w:space="0" w:color="000000"/>
              <w:right w:val="single" w:sz="4" w:space="0" w:color="000000"/>
            </w:tcBorders>
            <w:shd w:val="clear" w:color="auto" w:fill="auto"/>
            <w:tcMar>
              <w:left w:w="391" w:type="dxa"/>
              <w:right w:w="5353" w:type="dxa"/>
            </w:tcMar>
          </w:tcPr>
          <w:p w:rsidR="00BD5F5E" w:rsidRPr="00BD5F5E" w:rsidRDefault="00BD5F5E" w:rsidP="00BD5F5E">
            <w:pPr>
              <w:spacing w:after="0" w:line="240" w:lineRule="auto"/>
              <w:jc w:val="both"/>
              <w:rPr>
                <w:rFonts w:ascii="Arial" w:hAnsi="Arial" w:cs="Arial"/>
                <w:sz w:val="24"/>
                <w:szCs w:val="24"/>
              </w:rPr>
            </w:pPr>
            <w:proofErr w:type="gramStart"/>
            <w:r w:rsidRPr="00BD5F5E">
              <w:rPr>
                <w:rFonts w:ascii="Arial" w:eastAsia="Arial" w:hAnsi="Arial" w:cs="Arial"/>
                <w:color w:val="000000"/>
                <w:sz w:val="24"/>
                <w:szCs w:val="24"/>
              </w:rPr>
              <w:t xml:space="preserve">- </w:t>
            </w:r>
            <w:r w:rsidRPr="00BD5F5E">
              <w:rPr>
                <w:rFonts w:ascii="Arial" w:eastAsia="Times New Roman" w:hAnsi="Arial" w:cs="Arial"/>
                <w:color w:val="000000"/>
                <w:spacing w:val="152"/>
                <w:sz w:val="24"/>
                <w:szCs w:val="24"/>
              </w:rPr>
              <w:t xml:space="preserve"> </w:t>
            </w:r>
            <w:r w:rsidRPr="00BD5F5E">
              <w:rPr>
                <w:rFonts w:ascii="Arial" w:eastAsia="Times New Roman" w:hAnsi="Arial" w:cs="Arial"/>
                <w:color w:val="000000"/>
                <w:sz w:val="24"/>
                <w:szCs w:val="24"/>
              </w:rPr>
              <w:t>v přípravných</w:t>
            </w:r>
            <w:proofErr w:type="gramEnd"/>
            <w:r w:rsidRPr="00BD5F5E">
              <w:rPr>
                <w:rFonts w:ascii="Arial" w:eastAsia="Times New Roman" w:hAnsi="Arial" w:cs="Arial"/>
                <w:color w:val="000000"/>
                <w:sz w:val="24"/>
                <w:szCs w:val="24"/>
              </w:rPr>
              <w:t xml:space="preserve"> třídách </w:t>
            </w:r>
          </w:p>
        </w:tc>
        <w:tc>
          <w:tcPr>
            <w:tcW w:w="1355" w:type="dxa"/>
            <w:tcBorders>
              <w:top w:val="single" w:sz="4" w:space="0" w:color="000000"/>
              <w:left w:val="single" w:sz="4" w:space="0" w:color="000000"/>
              <w:bottom w:val="single" w:sz="4" w:space="0" w:color="000000"/>
              <w:right w:val="single" w:sz="4" w:space="0" w:color="000000"/>
            </w:tcBorders>
            <w:shd w:val="clear" w:color="auto" w:fill="auto"/>
            <w:tcMar>
              <w:left w:w="1010" w:type="dxa"/>
              <w:right w:w="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87</w:t>
            </w:r>
          </w:p>
        </w:tc>
      </w:tr>
    </w:tbl>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 xml:space="preserve"> </w:t>
      </w:r>
    </w:p>
    <w:tbl>
      <w:tblPr>
        <w:tblW w:w="1001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gridCol w:w="1509"/>
      </w:tblGrid>
      <w:tr w:rsidR="00BD5F5E" w:rsidRPr="00BD5F5E" w:rsidTr="00394E92">
        <w:trPr>
          <w:trHeight w:hRule="exact" w:val="730"/>
        </w:trPr>
        <w:tc>
          <w:tcPr>
            <w:tcW w:w="10014" w:type="dxa"/>
            <w:gridSpan w:val="2"/>
            <w:tcBorders>
              <w:top w:val="single" w:sz="4" w:space="0" w:color="000000"/>
              <w:left w:val="single" w:sz="4" w:space="0" w:color="000000"/>
              <w:bottom w:val="single" w:sz="4" w:space="0" w:color="000000"/>
              <w:right w:val="single" w:sz="4" w:space="0" w:color="000000"/>
            </w:tcBorders>
            <w:shd w:val="clear" w:color="auto" w:fill="auto"/>
            <w:tcMar>
              <w:left w:w="2787" w:type="dxa"/>
              <w:right w:w="2638" w:type="dxa"/>
            </w:tcMar>
            <w:vAlign w:val="cente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Výkaz o střední škole ze školní matriky</w:t>
            </w:r>
            <w:r w:rsidRPr="00BD5F5E">
              <w:rPr>
                <w:rFonts w:ascii="Arial" w:eastAsia="Times New Roman" w:hAnsi="Arial" w:cs="Arial"/>
                <w:color w:val="000000"/>
                <w:sz w:val="24"/>
                <w:szCs w:val="24"/>
              </w:rPr>
              <w:t xml:space="preserve"> </w:t>
            </w:r>
          </w:p>
        </w:tc>
      </w:tr>
      <w:tr w:rsidR="00BD5F5E" w:rsidRPr="00BD5F5E" w:rsidTr="00394E92">
        <w:trPr>
          <w:trHeight w:hRule="exact" w:val="810"/>
        </w:trPr>
        <w:tc>
          <w:tcPr>
            <w:tcW w:w="8505" w:type="dxa"/>
            <w:tcBorders>
              <w:top w:val="single" w:sz="4" w:space="0" w:color="000000"/>
              <w:left w:val="single" w:sz="4" w:space="0" w:color="000000"/>
              <w:bottom w:val="single" w:sz="4" w:space="0" w:color="000000"/>
              <w:right w:val="single" w:sz="4" w:space="0" w:color="000000"/>
            </w:tcBorders>
            <w:shd w:val="clear" w:color="auto" w:fill="auto"/>
            <w:tcMar>
              <w:left w:w="31" w:type="dxa"/>
              <w:right w:w="5079"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Počet škol podle školského rejstříku   </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left w:w="607" w:type="dxa"/>
              <w:right w:w="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1</w:t>
            </w:r>
          </w:p>
        </w:tc>
      </w:tr>
      <w:tr w:rsidR="00BD5F5E" w:rsidRPr="00BD5F5E" w:rsidTr="001C15A4">
        <w:trPr>
          <w:trHeight w:hRule="exact" w:val="580"/>
        </w:trPr>
        <w:tc>
          <w:tcPr>
            <w:tcW w:w="8505" w:type="dxa"/>
            <w:tcBorders>
              <w:top w:val="single" w:sz="4" w:space="0" w:color="000000"/>
              <w:left w:val="single" w:sz="4" w:space="0" w:color="000000"/>
              <w:bottom w:val="single" w:sz="4" w:space="0" w:color="000000"/>
              <w:right w:val="single" w:sz="4" w:space="0" w:color="000000"/>
            </w:tcBorders>
            <w:shd w:val="clear" w:color="auto" w:fill="auto"/>
            <w:tcMar>
              <w:left w:w="31" w:type="dxa"/>
              <w:right w:w="639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Celkový počet studentů </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left w:w="487" w:type="dxa"/>
              <w:right w:w="0" w:type="dxa"/>
            </w:tcMar>
          </w:tcPr>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22</w:t>
            </w:r>
          </w:p>
        </w:tc>
      </w:tr>
    </w:tbl>
    <w:p w:rsidR="005E0F3D" w:rsidRDefault="005E0F3D" w:rsidP="00BD5F5E">
      <w:pPr>
        <w:spacing w:after="0" w:line="240" w:lineRule="auto"/>
        <w:jc w:val="both"/>
        <w:rPr>
          <w:rFonts w:ascii="Arial" w:eastAsia="Times New Roman" w:hAnsi="Arial" w:cs="Arial"/>
          <w:b/>
          <w:bCs/>
          <w:color w:val="000000"/>
          <w:sz w:val="24"/>
          <w:szCs w:val="24"/>
        </w:rPr>
      </w:pPr>
    </w:p>
    <w:p w:rsidR="005E0F3D" w:rsidRDefault="005E0F3D" w:rsidP="00BD5F5E">
      <w:pPr>
        <w:spacing w:after="0" w:line="240" w:lineRule="auto"/>
        <w:jc w:val="both"/>
        <w:rPr>
          <w:rFonts w:ascii="Arial" w:eastAsia="Times New Roman" w:hAnsi="Arial" w:cs="Arial"/>
          <w:b/>
          <w:bCs/>
          <w:color w:val="000000"/>
          <w:sz w:val="24"/>
          <w:szCs w:val="24"/>
        </w:rPr>
      </w:pPr>
    </w:p>
    <w:p w:rsidR="005E0F3D" w:rsidRDefault="005E0F3D" w:rsidP="00BD5F5E">
      <w:pPr>
        <w:spacing w:after="0" w:line="240" w:lineRule="auto"/>
        <w:jc w:val="both"/>
        <w:rPr>
          <w:rFonts w:ascii="Arial" w:eastAsia="Times New Roman" w:hAnsi="Arial" w:cs="Arial"/>
          <w:b/>
          <w:bCs/>
          <w:color w:val="000000"/>
          <w:sz w:val="24"/>
          <w:szCs w:val="24"/>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rPr>
        <w:t xml:space="preserve">Údaje za jihlavské školy: </w:t>
      </w:r>
    </w:p>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 xml:space="preserve"> </w:t>
      </w:r>
    </w:p>
    <w:tbl>
      <w:tblPr>
        <w:tblW w:w="10232"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361"/>
        <w:gridCol w:w="409"/>
        <w:gridCol w:w="671"/>
        <w:gridCol w:w="733"/>
        <w:gridCol w:w="672"/>
        <w:gridCol w:w="732"/>
        <w:gridCol w:w="80"/>
        <w:gridCol w:w="593"/>
        <w:gridCol w:w="1772"/>
        <w:gridCol w:w="77"/>
        <w:gridCol w:w="366"/>
        <w:gridCol w:w="206"/>
        <w:gridCol w:w="413"/>
        <w:gridCol w:w="366"/>
        <w:gridCol w:w="206"/>
        <w:gridCol w:w="159"/>
        <w:gridCol w:w="366"/>
        <w:gridCol w:w="206"/>
      </w:tblGrid>
      <w:tr w:rsidR="00BD5F5E" w:rsidRPr="00BD5F5E" w:rsidTr="001C15A4">
        <w:trPr>
          <w:gridAfter w:val="2"/>
          <w:wAfter w:w="572" w:type="dxa"/>
          <w:trHeight w:hRule="exact" w:val="891"/>
        </w:trPr>
        <w:tc>
          <w:tcPr>
            <w:tcW w:w="9660" w:type="dxa"/>
            <w:gridSpan w:val="17"/>
            <w:tcBorders>
              <w:top w:val="single" w:sz="4" w:space="0" w:color="FFFFFF"/>
              <w:left w:val="single" w:sz="4" w:space="0" w:color="FFFFFF"/>
              <w:bottom w:val="single" w:sz="4" w:space="0" w:color="000000"/>
              <w:right w:val="single" w:sz="4" w:space="0" w:color="FFFFFF"/>
            </w:tcBorders>
            <w:shd w:val="clear" w:color="auto" w:fill="FFFFFF"/>
            <w:tcMar>
              <w:left w:w="36" w:type="dxa"/>
              <w:right w:w="4645"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i/>
                <w:iCs/>
                <w:color w:val="000000"/>
                <w:sz w:val="24"/>
                <w:szCs w:val="24"/>
              </w:rPr>
              <w:t xml:space="preserve">Výkonové </w:t>
            </w:r>
            <w:r w:rsidRPr="00BD5F5E">
              <w:rPr>
                <w:rFonts w:ascii="Arial" w:eastAsia="Arial" w:hAnsi="Arial" w:cs="Arial"/>
                <w:i/>
                <w:iCs/>
                <w:color w:val="000000"/>
                <w:spacing w:val="1"/>
                <w:sz w:val="24"/>
                <w:szCs w:val="24"/>
              </w:rPr>
              <w:t>výkazy</w:t>
            </w:r>
            <w:r w:rsidRPr="00BD5F5E">
              <w:rPr>
                <w:rFonts w:ascii="Arial" w:eastAsia="Arial" w:hAnsi="Arial" w:cs="Arial"/>
                <w:i/>
                <w:iCs/>
                <w:color w:val="000000"/>
                <w:sz w:val="24"/>
                <w:szCs w:val="24"/>
              </w:rPr>
              <w:t xml:space="preserve"> a </w:t>
            </w:r>
            <w:r w:rsidRPr="00BD5F5E">
              <w:rPr>
                <w:rFonts w:ascii="Arial" w:eastAsia="Arial" w:hAnsi="Arial" w:cs="Arial"/>
                <w:i/>
                <w:iCs/>
                <w:color w:val="000000"/>
                <w:spacing w:val="3"/>
                <w:sz w:val="24"/>
                <w:szCs w:val="24"/>
              </w:rPr>
              <w:t>školní</w:t>
            </w:r>
            <w:r w:rsidRPr="00BD5F5E">
              <w:rPr>
                <w:rFonts w:ascii="Arial" w:eastAsia="Arial" w:hAnsi="Arial" w:cs="Arial"/>
                <w:i/>
                <w:iCs/>
                <w:color w:val="000000"/>
                <w:sz w:val="24"/>
                <w:szCs w:val="24"/>
              </w:rPr>
              <w:t xml:space="preserve"> </w:t>
            </w:r>
            <w:r w:rsidRPr="00BD5F5E">
              <w:rPr>
                <w:rFonts w:ascii="Arial" w:eastAsia="Arial" w:hAnsi="Arial" w:cs="Arial"/>
                <w:i/>
                <w:iCs/>
                <w:color w:val="000000"/>
                <w:spacing w:val="2"/>
                <w:sz w:val="24"/>
                <w:szCs w:val="24"/>
              </w:rPr>
              <w:t>matrika</w:t>
            </w:r>
            <w:r w:rsidRPr="00BD5F5E">
              <w:rPr>
                <w:rFonts w:ascii="Arial" w:eastAsia="Arial" w:hAnsi="Arial" w:cs="Arial"/>
                <w:i/>
                <w:iCs/>
                <w:color w:val="000000"/>
                <w:sz w:val="24"/>
                <w:szCs w:val="24"/>
              </w:rPr>
              <w:t xml:space="preserve">  - </w:t>
            </w:r>
            <w:r w:rsidRPr="00BD5F5E">
              <w:rPr>
                <w:rFonts w:ascii="Arial" w:eastAsia="Arial" w:hAnsi="Arial" w:cs="Arial"/>
                <w:i/>
                <w:iCs/>
                <w:color w:val="000000"/>
                <w:spacing w:val="2"/>
                <w:sz w:val="24"/>
                <w:szCs w:val="24"/>
              </w:rPr>
              <w:t>stav</w:t>
            </w:r>
            <w:r w:rsidRPr="00BD5F5E">
              <w:rPr>
                <w:rFonts w:ascii="Arial" w:eastAsia="Arial" w:hAnsi="Arial" w:cs="Arial"/>
                <w:i/>
                <w:iCs/>
                <w:color w:val="000000"/>
                <w:sz w:val="24"/>
                <w:szCs w:val="24"/>
              </w:rPr>
              <w:t xml:space="preserve"> k 30. 9. 2022 a 31. 10. 2022</w:t>
            </w:r>
          </w:p>
        </w:tc>
      </w:tr>
      <w:tr w:rsidR="00BD5F5E" w:rsidRPr="00BD5F5E" w:rsidTr="001C15A4">
        <w:trPr>
          <w:gridAfter w:val="2"/>
          <w:wAfter w:w="572" w:type="dxa"/>
          <w:trHeight w:hRule="exact" w:val="222"/>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70" w:type="dxa"/>
            <w:gridSpan w:val="2"/>
            <w:tcBorders>
              <w:top w:val="single" w:sz="4" w:space="0" w:color="000000"/>
              <w:left w:val="single" w:sz="4" w:space="0" w:color="000000"/>
              <w:bottom w:val="single" w:sz="4" w:space="0" w:color="000000"/>
              <w:right w:val="single" w:sz="4" w:space="0" w:color="000000"/>
            </w:tcBorders>
            <w:shd w:val="clear" w:color="auto" w:fill="FFFFFF"/>
            <w:tcMar>
              <w:left w:w="197" w:type="dxa"/>
              <w:right w:w="93"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počet</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Mar>
              <w:left w:w="77"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k 30. 9.</w:t>
            </w:r>
          </w:p>
        </w:tc>
        <w:tc>
          <w:tcPr>
            <w:tcW w:w="73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67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149" w:type="dxa"/>
              <w:right w:w="59" w:type="dxa"/>
            </w:tcMar>
            <w:vAlign w:val="center"/>
          </w:tcPr>
          <w:p w:rsidR="00BD5F5E" w:rsidRPr="00BD5F5E" w:rsidRDefault="00BD5F5E" w:rsidP="00BD5F5E">
            <w:pPr>
              <w:spacing w:after="0" w:line="240" w:lineRule="auto"/>
              <w:jc w:val="both"/>
              <w:rPr>
                <w:rFonts w:ascii="Arial" w:eastAsia="Arial" w:hAnsi="Arial" w:cs="Arial"/>
                <w:sz w:val="24"/>
                <w:szCs w:val="24"/>
              </w:rPr>
            </w:pPr>
            <w:proofErr w:type="spellStart"/>
            <w:r w:rsidRPr="00BD5F5E">
              <w:rPr>
                <w:rFonts w:ascii="Arial" w:eastAsia="Arial" w:hAnsi="Arial" w:cs="Arial"/>
                <w:color w:val="000000"/>
                <w:spacing w:val="1"/>
                <w:sz w:val="24"/>
                <w:szCs w:val="24"/>
              </w:rPr>
              <w:t>spec</w:t>
            </w:r>
            <w:proofErr w:type="spellEnd"/>
            <w:r w:rsidRPr="00BD5F5E">
              <w:rPr>
                <w:rFonts w:ascii="Arial" w:eastAsia="Arial" w:hAnsi="Arial" w:cs="Arial"/>
                <w:color w:val="000000"/>
                <w:spacing w:val="1"/>
                <w:sz w:val="24"/>
                <w:szCs w:val="24"/>
              </w:rPr>
              <w:t>.</w:t>
            </w:r>
            <w:r w:rsidRPr="00BD5F5E">
              <w:rPr>
                <w:rFonts w:ascii="Arial" w:eastAsia="Arial" w:hAnsi="Arial" w:cs="Arial"/>
                <w:color w:val="000000"/>
                <w:sz w:val="24"/>
                <w:szCs w:val="24"/>
              </w:rPr>
              <w:t xml:space="preserve"> </w:t>
            </w:r>
            <w:proofErr w:type="gramStart"/>
            <w:r w:rsidRPr="00BD5F5E">
              <w:rPr>
                <w:rFonts w:ascii="Arial" w:eastAsia="Arial" w:hAnsi="Arial" w:cs="Arial"/>
                <w:color w:val="000000"/>
                <w:sz w:val="24"/>
                <w:szCs w:val="24"/>
              </w:rPr>
              <w:t>třídy</w:t>
            </w:r>
            <w:proofErr w:type="gramEnd"/>
          </w:p>
        </w:tc>
        <w:tc>
          <w:tcPr>
            <w:tcW w:w="77" w:type="dxa"/>
            <w:tcBorders>
              <w:top w:val="single" w:sz="4" w:space="0" w:color="000000"/>
              <w:left w:val="single" w:sz="4" w:space="0" w:color="000000"/>
              <w:bottom w:val="single" w:sz="4" w:space="0" w:color="000000"/>
              <w:right w:val="single" w:sz="4" w:space="0" w:color="000000"/>
            </w:tcBorders>
            <w:shd w:val="clear" w:color="auto" w:fill="FFFFFF"/>
            <w:tcMar>
              <w:left w:w="41"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proofErr w:type="spellStart"/>
            <w:r w:rsidRPr="00BD5F5E">
              <w:rPr>
                <w:rFonts w:ascii="Arial" w:eastAsia="Arial" w:hAnsi="Arial" w:cs="Arial"/>
                <w:color w:val="000000"/>
                <w:spacing w:val="1"/>
                <w:sz w:val="24"/>
                <w:szCs w:val="24"/>
              </w:rPr>
              <w:t>spec</w:t>
            </w:r>
            <w:proofErr w:type="spellEnd"/>
            <w:r w:rsidRPr="00BD5F5E">
              <w:rPr>
                <w:rFonts w:ascii="Arial" w:eastAsia="Arial" w:hAnsi="Arial" w:cs="Arial"/>
                <w:color w:val="000000"/>
                <w:spacing w:val="1"/>
                <w:sz w:val="24"/>
                <w:szCs w:val="24"/>
              </w:rPr>
              <w:t>.</w:t>
            </w:r>
            <w:r w:rsidRPr="00BD5F5E">
              <w:rPr>
                <w:rFonts w:ascii="Arial" w:eastAsia="Arial" w:hAnsi="Arial" w:cs="Arial"/>
                <w:color w:val="000000"/>
                <w:sz w:val="24"/>
                <w:szCs w:val="24"/>
              </w:rPr>
              <w:t xml:space="preserve"> </w:t>
            </w:r>
            <w:proofErr w:type="gramStart"/>
            <w:r w:rsidRPr="00BD5F5E">
              <w:rPr>
                <w:rFonts w:ascii="Arial" w:eastAsia="Arial" w:hAnsi="Arial" w:cs="Arial"/>
                <w:color w:val="000000"/>
                <w:sz w:val="24"/>
                <w:szCs w:val="24"/>
              </w:rPr>
              <w:t>třídy</w:t>
            </w:r>
            <w:proofErr w:type="gramEnd"/>
          </w:p>
        </w:tc>
        <w:tc>
          <w:tcPr>
            <w:tcW w:w="985" w:type="dxa"/>
            <w:gridSpan w:val="3"/>
            <w:tcBorders>
              <w:top w:val="single" w:sz="4" w:space="0" w:color="000000"/>
              <w:left w:val="single" w:sz="4" w:space="0" w:color="000000"/>
              <w:bottom w:val="single" w:sz="4" w:space="0" w:color="000000"/>
              <w:right w:val="single" w:sz="4" w:space="0" w:color="000000"/>
            </w:tcBorders>
            <w:shd w:val="clear" w:color="auto" w:fill="FFFFFF"/>
            <w:tcMar>
              <w:left w:w="173" w:type="dxa"/>
              <w:right w:w="7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příp. třídy</w:t>
            </w:r>
          </w:p>
        </w:tc>
        <w:tc>
          <w:tcPr>
            <w:tcW w:w="731" w:type="dxa"/>
            <w:gridSpan w:val="3"/>
            <w:tcBorders>
              <w:top w:val="single" w:sz="4" w:space="0" w:color="000000"/>
              <w:left w:val="single" w:sz="4" w:space="0" w:color="000000"/>
              <w:bottom w:val="single" w:sz="4" w:space="0" w:color="000000"/>
              <w:right w:val="single" w:sz="4" w:space="0" w:color="000000"/>
            </w:tcBorders>
            <w:shd w:val="clear" w:color="auto" w:fill="FFFFFF"/>
            <w:tcMar>
              <w:left w:w="41" w:type="dxa"/>
              <w:right w:w="0" w:type="dxa"/>
            </w:tcMar>
            <w:vAlign w:val="center"/>
          </w:tcPr>
          <w:p w:rsidR="001C15A4" w:rsidRDefault="00BD5F5E" w:rsidP="00BD5F5E">
            <w:pPr>
              <w:spacing w:after="0" w:line="240" w:lineRule="auto"/>
              <w:jc w:val="both"/>
              <w:rPr>
                <w:rFonts w:ascii="Arial" w:eastAsia="Arial" w:hAnsi="Arial" w:cs="Arial"/>
                <w:color w:val="000000"/>
                <w:sz w:val="24"/>
                <w:szCs w:val="24"/>
              </w:rPr>
            </w:pPr>
            <w:r w:rsidRPr="00BD5F5E">
              <w:rPr>
                <w:rFonts w:ascii="Arial" w:eastAsia="Arial" w:hAnsi="Arial" w:cs="Arial"/>
                <w:color w:val="000000"/>
                <w:sz w:val="24"/>
                <w:szCs w:val="24"/>
              </w:rPr>
              <w:t xml:space="preserve">příp. </w:t>
            </w:r>
          </w:p>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třídy</w:t>
            </w:r>
          </w:p>
        </w:tc>
      </w:tr>
      <w:tr w:rsidR="00BD5F5E" w:rsidRPr="00BD5F5E" w:rsidTr="001C15A4">
        <w:trPr>
          <w:gridAfter w:val="1"/>
          <w:wAfter w:w="206" w:type="dxa"/>
          <w:trHeight w:hRule="exact" w:val="227"/>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288" w:type="dxa"/>
              <w:right w:w="19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ŠKOLA/ZAŘÍZENÍ</w:t>
            </w:r>
          </w:p>
        </w:tc>
        <w:tc>
          <w:tcPr>
            <w:tcW w:w="770" w:type="dxa"/>
            <w:gridSpan w:val="2"/>
            <w:tcBorders>
              <w:top w:val="single" w:sz="4" w:space="0" w:color="000000"/>
              <w:left w:val="single" w:sz="4" w:space="0" w:color="000000"/>
              <w:bottom w:val="single" w:sz="4" w:space="0" w:color="000000"/>
              <w:right w:val="single" w:sz="4" w:space="0" w:color="000000"/>
            </w:tcBorders>
            <w:shd w:val="clear" w:color="auto" w:fill="FFFFFF"/>
            <w:tcMar>
              <w:left w:w="221" w:type="dxa"/>
              <w:right w:w="109"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žáků</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Mar>
              <w:left w:w="233" w:type="dxa"/>
              <w:right w:w="12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tříd</w:t>
            </w:r>
          </w:p>
        </w:tc>
        <w:tc>
          <w:tcPr>
            <w:tcW w:w="733" w:type="dxa"/>
            <w:tcBorders>
              <w:top w:val="single" w:sz="4" w:space="0" w:color="000000"/>
              <w:left w:val="single" w:sz="4" w:space="0" w:color="000000"/>
              <w:bottom w:val="single" w:sz="4" w:space="0" w:color="000000"/>
              <w:right w:val="single" w:sz="4" w:space="0" w:color="000000"/>
            </w:tcBorders>
            <w:shd w:val="clear" w:color="auto" w:fill="FFFFFF"/>
            <w:tcMar>
              <w:left w:w="42"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1. stupeň</w:t>
            </w:r>
          </w:p>
        </w:tc>
        <w:tc>
          <w:tcPr>
            <w:tcW w:w="672" w:type="dxa"/>
            <w:tcBorders>
              <w:top w:val="single" w:sz="4" w:space="0" w:color="000000"/>
              <w:left w:val="single" w:sz="4" w:space="0" w:color="000000"/>
              <w:bottom w:val="single" w:sz="4" w:space="0" w:color="000000"/>
              <w:right w:val="single" w:sz="4" w:space="0" w:color="000000"/>
            </w:tcBorders>
            <w:shd w:val="clear" w:color="auto" w:fill="FFFFFF"/>
            <w:tcMar>
              <w:left w:w="234" w:type="dxa"/>
              <w:right w:w="12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tříd</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left w:w="42"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2. stupeň</w:t>
            </w: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FFFFFF"/>
            <w:tcMar>
              <w:left w:w="234" w:type="dxa"/>
              <w:right w:w="12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tříd</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377" w:type="dxa"/>
              <w:right w:w="27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žáci</w:t>
            </w:r>
          </w:p>
        </w:tc>
        <w:tc>
          <w:tcPr>
            <w:tcW w:w="443" w:type="dxa"/>
            <w:gridSpan w:val="2"/>
            <w:tcBorders>
              <w:top w:val="single" w:sz="4" w:space="0" w:color="000000"/>
              <w:left w:val="single" w:sz="4" w:space="0" w:color="000000"/>
              <w:bottom w:val="single" w:sz="4" w:space="0" w:color="000000"/>
              <w:right w:val="single" w:sz="4" w:space="0" w:color="000000"/>
            </w:tcBorders>
            <w:shd w:val="clear" w:color="auto" w:fill="FFFFFF"/>
            <w:tcMar>
              <w:left w:w="257" w:type="dxa"/>
              <w:right w:w="16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třídy</w:t>
            </w:r>
          </w:p>
        </w:tc>
        <w:tc>
          <w:tcPr>
            <w:tcW w:w="985" w:type="dxa"/>
            <w:gridSpan w:val="3"/>
            <w:tcBorders>
              <w:top w:val="single" w:sz="4" w:space="0" w:color="000000"/>
              <w:left w:val="single" w:sz="4" w:space="0" w:color="000000"/>
              <w:bottom w:val="single" w:sz="4" w:space="0" w:color="000000"/>
              <w:right w:val="single" w:sz="4" w:space="0" w:color="000000"/>
            </w:tcBorders>
            <w:shd w:val="clear" w:color="auto" w:fill="FFFFFF"/>
            <w:tcMar>
              <w:left w:w="353" w:type="dxa"/>
              <w:right w:w="24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žáci</w:t>
            </w:r>
          </w:p>
        </w:tc>
        <w:tc>
          <w:tcPr>
            <w:tcW w:w="731" w:type="dxa"/>
            <w:gridSpan w:val="3"/>
            <w:tcBorders>
              <w:top w:val="single" w:sz="4" w:space="0" w:color="000000"/>
              <w:left w:val="single" w:sz="4" w:space="0" w:color="000000"/>
              <w:bottom w:val="single" w:sz="4" w:space="0" w:color="000000"/>
              <w:right w:val="single" w:sz="4" w:space="0" w:color="000000"/>
            </w:tcBorders>
            <w:shd w:val="clear" w:color="auto" w:fill="FFFFFF"/>
            <w:tcMar>
              <w:left w:w="221" w:type="dxa"/>
              <w:right w:w="117"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třídy</w:t>
            </w:r>
          </w:p>
        </w:tc>
      </w:tr>
      <w:tr w:rsidR="00BD5F5E" w:rsidRPr="00BD5F5E" w:rsidTr="001C15A4">
        <w:trPr>
          <w:gridAfter w:val="2"/>
          <w:wAfter w:w="572" w:type="dxa"/>
          <w:trHeight w:hRule="exact" w:val="218"/>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36" w:type="dxa"/>
              <w:right w:w="112" w:type="dxa"/>
            </w:tcMa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ZŠ Jihlava, Demlova 32</w:t>
            </w:r>
          </w:p>
        </w:tc>
        <w:tc>
          <w:tcPr>
            <w:tcW w:w="770" w:type="dxa"/>
            <w:gridSpan w:val="2"/>
            <w:tcBorders>
              <w:top w:val="single" w:sz="4" w:space="0" w:color="000000"/>
              <w:left w:val="single" w:sz="4" w:space="0" w:color="000000"/>
              <w:bottom w:val="single" w:sz="4" w:space="0" w:color="000000"/>
              <w:right w:val="single" w:sz="4" w:space="0" w:color="000000"/>
            </w:tcBorders>
            <w:shd w:val="clear" w:color="auto" w:fill="D9D9D9"/>
            <w:tcMar>
              <w:left w:w="257" w:type="dxa"/>
              <w:right w:w="156" w:type="dxa"/>
            </w:tcMa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554</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Mar>
              <w:left w:w="257" w:type="dxa"/>
              <w:right w:w="143" w:type="dxa"/>
            </w:tcMa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24</w:t>
            </w:r>
          </w:p>
        </w:tc>
        <w:tc>
          <w:tcPr>
            <w:tcW w:w="733" w:type="dxa"/>
            <w:tcBorders>
              <w:top w:val="single" w:sz="4" w:space="0" w:color="000000"/>
              <w:left w:val="single" w:sz="4" w:space="0" w:color="000000"/>
              <w:bottom w:val="single" w:sz="4" w:space="0" w:color="000000"/>
              <w:right w:val="single" w:sz="4" w:space="0" w:color="000000"/>
            </w:tcBorders>
            <w:shd w:val="clear" w:color="auto" w:fill="FFFFFF"/>
            <w:tcMar>
              <w:left w:w="246" w:type="dxa"/>
              <w:right w:w="132" w:type="dxa"/>
            </w:tcMa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278</w:t>
            </w:r>
          </w:p>
        </w:tc>
        <w:tc>
          <w:tcPr>
            <w:tcW w:w="672" w:type="dxa"/>
            <w:tcBorders>
              <w:top w:val="single" w:sz="4" w:space="0" w:color="000000"/>
              <w:left w:val="single" w:sz="4" w:space="0" w:color="000000"/>
              <w:bottom w:val="single" w:sz="4" w:space="0" w:color="000000"/>
              <w:right w:val="single" w:sz="4" w:space="0" w:color="000000"/>
            </w:tcBorders>
            <w:shd w:val="clear" w:color="auto" w:fill="FFFFFF"/>
            <w:tcMar>
              <w:left w:w="258" w:type="dxa"/>
              <w:right w:w="144" w:type="dxa"/>
            </w:tcMa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12</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left w:w="246" w:type="dxa"/>
              <w:right w:w="131" w:type="dxa"/>
            </w:tcMa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276</w:t>
            </w: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FFFFFF"/>
            <w:tcMar>
              <w:left w:w="258" w:type="dxa"/>
              <w:right w:w="144" w:type="dxa"/>
            </w:tcMa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12</w:t>
            </w:r>
          </w:p>
        </w:tc>
        <w:tc>
          <w:tcPr>
            <w:tcW w:w="1772"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985" w:type="dxa"/>
            <w:gridSpan w:val="3"/>
            <w:tcBorders>
              <w:top w:val="single" w:sz="4" w:space="0" w:color="000000"/>
              <w:left w:val="single" w:sz="4" w:space="0" w:color="000000"/>
              <w:bottom w:val="single" w:sz="4" w:space="0" w:color="000000"/>
              <w:right w:val="single" w:sz="4" w:space="0" w:color="000000"/>
            </w:tcBorders>
            <w:shd w:val="clear" w:color="auto" w:fill="D9D9D9"/>
            <w:tcMar>
              <w:left w:w="413" w:type="dxa"/>
              <w:right w:w="301" w:type="dxa"/>
            </w:tcMa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14</w:t>
            </w:r>
          </w:p>
        </w:tc>
        <w:tc>
          <w:tcPr>
            <w:tcW w:w="731" w:type="dxa"/>
            <w:gridSpan w:val="3"/>
            <w:tcBorders>
              <w:top w:val="single" w:sz="4" w:space="0" w:color="000000"/>
              <w:left w:val="single" w:sz="4" w:space="0" w:color="000000"/>
              <w:bottom w:val="single" w:sz="4" w:space="0" w:color="000000"/>
              <w:right w:val="single" w:sz="4" w:space="0" w:color="000000"/>
            </w:tcBorders>
            <w:shd w:val="clear" w:color="auto" w:fill="FFFFFF"/>
            <w:tcMar>
              <w:left w:w="329" w:type="dxa"/>
              <w:right w:w="215" w:type="dxa"/>
            </w:tcMa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w:t>
            </w:r>
          </w:p>
        </w:tc>
      </w:tr>
      <w:tr w:rsidR="00BD5F5E" w:rsidRPr="00BD5F5E" w:rsidTr="001C15A4">
        <w:trPr>
          <w:gridAfter w:val="2"/>
          <w:wAfter w:w="572" w:type="dxa"/>
          <w:trHeight w:hRule="exact" w:val="204"/>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36" w:type="dxa"/>
              <w:right w:w="28"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 xml:space="preserve">ZŠ </w:t>
            </w:r>
            <w:proofErr w:type="spellStart"/>
            <w:proofErr w:type="gramStart"/>
            <w:r w:rsidRPr="00BD5F5E">
              <w:rPr>
                <w:rFonts w:ascii="Arial" w:eastAsia="Arial" w:hAnsi="Arial" w:cs="Arial"/>
                <w:color w:val="000000"/>
                <w:sz w:val="24"/>
                <w:szCs w:val="24"/>
              </w:rPr>
              <w:t>Jihlava,E</w:t>
            </w:r>
            <w:proofErr w:type="spellEnd"/>
            <w:r w:rsidRPr="00BD5F5E">
              <w:rPr>
                <w:rFonts w:ascii="Arial" w:eastAsia="Arial" w:hAnsi="Arial" w:cs="Arial"/>
                <w:color w:val="000000"/>
                <w:sz w:val="24"/>
                <w:szCs w:val="24"/>
              </w:rPr>
              <w:t>.</w:t>
            </w:r>
            <w:proofErr w:type="gramEnd"/>
            <w:r w:rsidRPr="00BD5F5E">
              <w:rPr>
                <w:rFonts w:ascii="Arial" w:eastAsia="Arial" w:hAnsi="Arial" w:cs="Arial"/>
                <w:color w:val="000000"/>
                <w:sz w:val="24"/>
                <w:szCs w:val="24"/>
              </w:rPr>
              <w:t xml:space="preserve"> Rošického</w:t>
            </w:r>
          </w:p>
        </w:tc>
        <w:tc>
          <w:tcPr>
            <w:tcW w:w="770" w:type="dxa"/>
            <w:gridSpan w:val="2"/>
            <w:tcBorders>
              <w:top w:val="single" w:sz="4" w:space="0" w:color="000000"/>
              <w:left w:val="single" w:sz="4" w:space="0" w:color="000000"/>
              <w:bottom w:val="single" w:sz="4" w:space="0" w:color="000000"/>
              <w:right w:val="single" w:sz="4" w:space="0" w:color="000000"/>
            </w:tcBorders>
            <w:shd w:val="clear" w:color="auto" w:fill="D9D9D9"/>
            <w:tcMar>
              <w:left w:w="257" w:type="dxa"/>
              <w:right w:w="15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718</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Mar>
              <w:left w:w="257" w:type="dxa"/>
              <w:right w:w="143"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27</w:t>
            </w:r>
          </w:p>
        </w:tc>
        <w:tc>
          <w:tcPr>
            <w:tcW w:w="733" w:type="dxa"/>
            <w:tcBorders>
              <w:top w:val="single" w:sz="4" w:space="0" w:color="000000"/>
              <w:left w:val="single" w:sz="4" w:space="0" w:color="000000"/>
              <w:bottom w:val="single" w:sz="4" w:space="0" w:color="000000"/>
              <w:right w:val="single" w:sz="4" w:space="0" w:color="000000"/>
            </w:tcBorders>
            <w:shd w:val="clear" w:color="auto" w:fill="FFFFFF"/>
            <w:tcMar>
              <w:left w:w="246" w:type="dxa"/>
              <w:right w:w="13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231</w:t>
            </w:r>
          </w:p>
        </w:tc>
        <w:tc>
          <w:tcPr>
            <w:tcW w:w="672" w:type="dxa"/>
            <w:tcBorders>
              <w:top w:val="single" w:sz="4" w:space="0" w:color="000000"/>
              <w:left w:val="single" w:sz="4" w:space="0" w:color="000000"/>
              <w:bottom w:val="single" w:sz="4" w:space="0" w:color="000000"/>
              <w:right w:val="single" w:sz="4" w:space="0" w:color="000000"/>
            </w:tcBorders>
            <w:shd w:val="clear" w:color="auto" w:fill="FFFFFF"/>
            <w:tcMar>
              <w:left w:w="294" w:type="dxa"/>
              <w:right w:w="19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9</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left w:w="246" w:type="dxa"/>
              <w:right w:w="13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487</w:t>
            </w: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FFFFFF"/>
            <w:tcMar>
              <w:left w:w="258" w:type="dxa"/>
              <w:right w:w="144"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18</w:t>
            </w:r>
          </w:p>
        </w:tc>
        <w:tc>
          <w:tcPr>
            <w:tcW w:w="1772"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985" w:type="dxa"/>
            <w:gridSpan w:val="3"/>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1"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r>
      <w:tr w:rsidR="00BD5F5E" w:rsidRPr="00BD5F5E" w:rsidTr="001C15A4">
        <w:trPr>
          <w:gridAfter w:val="2"/>
          <w:wAfter w:w="572" w:type="dxa"/>
          <w:trHeight w:hRule="exact" w:val="204"/>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227" w:type="dxa"/>
              <w:right w:w="993" w:type="dxa"/>
            </w:tcMar>
            <w:vAlign w:val="center"/>
          </w:tcPr>
          <w:p w:rsidR="00BD5F5E" w:rsidRPr="00BD5F5E" w:rsidRDefault="00BD5F5E" w:rsidP="00BD5F5E">
            <w:pPr>
              <w:spacing w:after="0" w:line="240" w:lineRule="auto"/>
              <w:jc w:val="both"/>
              <w:rPr>
                <w:rFonts w:ascii="Arial" w:eastAsia="Arial" w:hAnsi="Arial" w:cs="Arial"/>
                <w:sz w:val="24"/>
                <w:szCs w:val="24"/>
              </w:rPr>
            </w:pPr>
            <w:proofErr w:type="gramStart"/>
            <w:r w:rsidRPr="00BD5F5E">
              <w:rPr>
                <w:rFonts w:ascii="Arial" w:eastAsia="Arial" w:hAnsi="Arial" w:cs="Arial"/>
                <w:color w:val="000000"/>
                <w:sz w:val="24"/>
                <w:szCs w:val="24"/>
              </w:rPr>
              <w:t>+  Jarní</w:t>
            </w:r>
            <w:proofErr w:type="gramEnd"/>
          </w:p>
        </w:tc>
        <w:tc>
          <w:tcPr>
            <w:tcW w:w="770" w:type="dxa"/>
            <w:gridSpan w:val="2"/>
            <w:tcBorders>
              <w:top w:val="single" w:sz="4" w:space="0" w:color="000000"/>
              <w:left w:val="single" w:sz="4" w:space="0" w:color="000000"/>
              <w:bottom w:val="single" w:sz="4" w:space="0" w:color="000000"/>
              <w:right w:val="single" w:sz="4" w:space="0" w:color="000000"/>
            </w:tcBorders>
            <w:shd w:val="clear" w:color="auto" w:fill="D9D9D9"/>
            <w:tcMar>
              <w:left w:w="257" w:type="dxa"/>
              <w:right w:w="15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203</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Mar>
              <w:left w:w="293" w:type="dxa"/>
              <w:right w:w="19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9</w:t>
            </w:r>
          </w:p>
        </w:tc>
        <w:tc>
          <w:tcPr>
            <w:tcW w:w="733" w:type="dxa"/>
            <w:tcBorders>
              <w:top w:val="single" w:sz="4" w:space="0" w:color="000000"/>
              <w:left w:val="single" w:sz="4" w:space="0" w:color="000000"/>
              <w:bottom w:val="single" w:sz="4" w:space="0" w:color="000000"/>
              <w:right w:val="single" w:sz="4" w:space="0" w:color="000000"/>
            </w:tcBorders>
            <w:shd w:val="clear" w:color="auto" w:fill="FFFFFF"/>
            <w:tcMar>
              <w:left w:w="246" w:type="dxa"/>
              <w:right w:w="13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203</w:t>
            </w:r>
          </w:p>
        </w:tc>
        <w:tc>
          <w:tcPr>
            <w:tcW w:w="672" w:type="dxa"/>
            <w:tcBorders>
              <w:top w:val="single" w:sz="4" w:space="0" w:color="000000"/>
              <w:left w:val="single" w:sz="4" w:space="0" w:color="000000"/>
              <w:bottom w:val="single" w:sz="4" w:space="0" w:color="000000"/>
              <w:right w:val="single" w:sz="4" w:space="0" w:color="000000"/>
            </w:tcBorders>
            <w:shd w:val="clear" w:color="auto" w:fill="FFFFFF"/>
            <w:tcMar>
              <w:left w:w="294" w:type="dxa"/>
              <w:right w:w="19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9</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1772"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985" w:type="dxa"/>
            <w:gridSpan w:val="3"/>
            <w:tcBorders>
              <w:top w:val="single" w:sz="4" w:space="0" w:color="000000"/>
              <w:left w:val="single" w:sz="4" w:space="0" w:color="000000"/>
              <w:bottom w:val="single" w:sz="4" w:space="0" w:color="000000"/>
              <w:right w:val="single" w:sz="4" w:space="0" w:color="000000"/>
            </w:tcBorders>
            <w:shd w:val="clear" w:color="auto" w:fill="D9D9D9"/>
            <w:tcMar>
              <w:left w:w="413" w:type="dxa"/>
              <w:right w:w="30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17</w:t>
            </w:r>
          </w:p>
        </w:tc>
        <w:tc>
          <w:tcPr>
            <w:tcW w:w="731" w:type="dxa"/>
            <w:gridSpan w:val="3"/>
            <w:tcBorders>
              <w:top w:val="single" w:sz="4" w:space="0" w:color="000000"/>
              <w:left w:val="single" w:sz="4" w:space="0" w:color="000000"/>
              <w:bottom w:val="single" w:sz="4" w:space="0" w:color="000000"/>
              <w:right w:val="single" w:sz="4" w:space="0" w:color="000000"/>
            </w:tcBorders>
            <w:shd w:val="clear" w:color="auto" w:fill="FFFFFF"/>
            <w:tcMar>
              <w:left w:w="329" w:type="dxa"/>
              <w:right w:w="215"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w:t>
            </w:r>
          </w:p>
        </w:tc>
      </w:tr>
      <w:tr w:rsidR="00BD5F5E" w:rsidRPr="00BD5F5E" w:rsidTr="001C15A4">
        <w:trPr>
          <w:gridAfter w:val="2"/>
          <w:wAfter w:w="572" w:type="dxa"/>
          <w:trHeight w:hRule="exact" w:val="204"/>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36" w:type="dxa"/>
              <w:right w:w="15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 xml:space="preserve">ZŠ Jihlava, Havlíčkova </w:t>
            </w:r>
          </w:p>
        </w:tc>
        <w:tc>
          <w:tcPr>
            <w:tcW w:w="770" w:type="dxa"/>
            <w:gridSpan w:val="2"/>
            <w:tcBorders>
              <w:top w:val="single" w:sz="4" w:space="0" w:color="000000"/>
              <w:left w:val="single" w:sz="4" w:space="0" w:color="000000"/>
              <w:bottom w:val="single" w:sz="4" w:space="0" w:color="000000"/>
              <w:right w:val="single" w:sz="4" w:space="0" w:color="000000"/>
            </w:tcBorders>
            <w:shd w:val="clear" w:color="auto" w:fill="D9D9D9"/>
            <w:tcMar>
              <w:left w:w="257" w:type="dxa"/>
              <w:right w:w="15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356</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Mar>
              <w:left w:w="257" w:type="dxa"/>
              <w:right w:w="143"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16</w:t>
            </w:r>
          </w:p>
        </w:tc>
        <w:tc>
          <w:tcPr>
            <w:tcW w:w="733" w:type="dxa"/>
            <w:tcBorders>
              <w:top w:val="single" w:sz="4" w:space="0" w:color="000000"/>
              <w:left w:val="single" w:sz="4" w:space="0" w:color="000000"/>
              <w:bottom w:val="single" w:sz="4" w:space="0" w:color="000000"/>
              <w:right w:val="single" w:sz="4" w:space="0" w:color="000000"/>
            </w:tcBorders>
            <w:shd w:val="clear" w:color="auto" w:fill="FFFFFF"/>
            <w:tcMar>
              <w:left w:w="246" w:type="dxa"/>
              <w:right w:w="13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210</w:t>
            </w:r>
          </w:p>
        </w:tc>
        <w:tc>
          <w:tcPr>
            <w:tcW w:w="672" w:type="dxa"/>
            <w:tcBorders>
              <w:top w:val="single" w:sz="4" w:space="0" w:color="000000"/>
              <w:left w:val="single" w:sz="4" w:space="0" w:color="000000"/>
              <w:bottom w:val="single" w:sz="4" w:space="0" w:color="000000"/>
              <w:right w:val="single" w:sz="4" w:space="0" w:color="000000"/>
            </w:tcBorders>
            <w:shd w:val="clear" w:color="auto" w:fill="FFFFFF"/>
            <w:tcMar>
              <w:left w:w="294" w:type="dxa"/>
              <w:right w:w="19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9</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left w:w="246" w:type="dxa"/>
              <w:right w:w="13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146</w:t>
            </w: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FFFFFF"/>
            <w:tcMar>
              <w:left w:w="294" w:type="dxa"/>
              <w:right w:w="19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7</w:t>
            </w:r>
          </w:p>
        </w:tc>
        <w:tc>
          <w:tcPr>
            <w:tcW w:w="1772"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985" w:type="dxa"/>
            <w:gridSpan w:val="3"/>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1"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r>
      <w:tr w:rsidR="00BD5F5E" w:rsidRPr="00BD5F5E" w:rsidTr="001C15A4">
        <w:trPr>
          <w:trHeight w:hRule="exact" w:val="204"/>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36" w:type="dxa"/>
              <w:right w:w="27"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 xml:space="preserve">ZŠ </w:t>
            </w:r>
            <w:proofErr w:type="spellStart"/>
            <w:proofErr w:type="gramStart"/>
            <w:r w:rsidRPr="00BD5F5E">
              <w:rPr>
                <w:rFonts w:ascii="Arial" w:eastAsia="Arial" w:hAnsi="Arial" w:cs="Arial"/>
                <w:color w:val="000000"/>
                <w:sz w:val="24"/>
                <w:szCs w:val="24"/>
              </w:rPr>
              <w:t>Jihlava,Jungmannova</w:t>
            </w:r>
            <w:proofErr w:type="spellEnd"/>
            <w:proofErr w:type="gramEnd"/>
          </w:p>
        </w:tc>
        <w:tc>
          <w:tcPr>
            <w:tcW w:w="770" w:type="dxa"/>
            <w:gridSpan w:val="2"/>
            <w:tcBorders>
              <w:top w:val="single" w:sz="4" w:space="0" w:color="000000"/>
              <w:left w:val="single" w:sz="4" w:space="0" w:color="000000"/>
              <w:bottom w:val="single" w:sz="4" w:space="0" w:color="000000"/>
              <w:right w:val="single" w:sz="4" w:space="0" w:color="000000"/>
            </w:tcBorders>
            <w:shd w:val="clear" w:color="auto" w:fill="D9D9D9"/>
            <w:tcMar>
              <w:left w:w="257" w:type="dxa"/>
              <w:right w:w="15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144</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Mar>
              <w:left w:w="293" w:type="dxa"/>
              <w:right w:w="19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9</w:t>
            </w:r>
          </w:p>
        </w:tc>
        <w:tc>
          <w:tcPr>
            <w:tcW w:w="733" w:type="dxa"/>
            <w:tcBorders>
              <w:top w:val="single" w:sz="4" w:space="0" w:color="000000"/>
              <w:left w:val="single" w:sz="4" w:space="0" w:color="000000"/>
              <w:bottom w:val="single" w:sz="4" w:space="0" w:color="000000"/>
              <w:right w:val="single" w:sz="4" w:space="0" w:color="000000"/>
            </w:tcBorders>
            <w:shd w:val="clear" w:color="auto" w:fill="FFFFFF"/>
            <w:tcMar>
              <w:left w:w="282" w:type="dxa"/>
              <w:right w:w="18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96</w:t>
            </w:r>
          </w:p>
        </w:tc>
        <w:tc>
          <w:tcPr>
            <w:tcW w:w="672" w:type="dxa"/>
            <w:tcBorders>
              <w:top w:val="single" w:sz="4" w:space="0" w:color="000000"/>
              <w:left w:val="single" w:sz="4" w:space="0" w:color="000000"/>
              <w:bottom w:val="single" w:sz="4" w:space="0" w:color="000000"/>
              <w:right w:val="single" w:sz="4" w:space="0" w:color="000000"/>
            </w:tcBorders>
            <w:shd w:val="clear" w:color="auto" w:fill="FFFFFF"/>
            <w:tcMar>
              <w:left w:w="294" w:type="dxa"/>
              <w:right w:w="19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5</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1772" w:type="dxa"/>
            <w:tcBorders>
              <w:top w:val="single" w:sz="4" w:space="0" w:color="000000"/>
              <w:left w:val="single" w:sz="4" w:space="0" w:color="000000"/>
              <w:bottom w:val="single" w:sz="4" w:space="0" w:color="000000"/>
              <w:right w:val="single" w:sz="4" w:space="0" w:color="000000"/>
            </w:tcBorders>
            <w:shd w:val="clear" w:color="auto" w:fill="D9D9D9"/>
            <w:tcMar>
              <w:left w:w="438" w:type="dxa"/>
              <w:right w:w="325"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48</w:t>
            </w:r>
          </w:p>
        </w:tc>
        <w:tc>
          <w:tcPr>
            <w:tcW w:w="649" w:type="dxa"/>
            <w:gridSpan w:val="3"/>
            <w:tcBorders>
              <w:top w:val="single" w:sz="4" w:space="0" w:color="000000"/>
              <w:left w:val="single" w:sz="4" w:space="0" w:color="000000"/>
              <w:bottom w:val="single" w:sz="4" w:space="0" w:color="000000"/>
              <w:right w:val="single" w:sz="4" w:space="0" w:color="000000"/>
            </w:tcBorders>
            <w:shd w:val="clear" w:color="auto" w:fill="FFFFFF"/>
            <w:tcMar>
              <w:left w:w="365" w:type="dxa"/>
              <w:right w:w="264"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4</w:t>
            </w:r>
          </w:p>
        </w:tc>
        <w:tc>
          <w:tcPr>
            <w:tcW w:w="985" w:type="dxa"/>
            <w:gridSpan w:val="3"/>
            <w:tcBorders>
              <w:top w:val="single" w:sz="4" w:space="0" w:color="000000"/>
              <w:left w:val="single" w:sz="4" w:space="0" w:color="000000"/>
              <w:bottom w:val="single" w:sz="4" w:space="0" w:color="000000"/>
              <w:right w:val="single" w:sz="4" w:space="0" w:color="000000"/>
            </w:tcBorders>
            <w:shd w:val="clear" w:color="auto" w:fill="D9D9D9"/>
            <w:tcMar>
              <w:left w:w="413" w:type="dxa"/>
              <w:right w:w="30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12</w:t>
            </w:r>
          </w:p>
        </w:tc>
        <w:tc>
          <w:tcPr>
            <w:tcW w:w="731" w:type="dxa"/>
            <w:gridSpan w:val="3"/>
            <w:tcBorders>
              <w:top w:val="single" w:sz="4" w:space="0" w:color="000000"/>
              <w:left w:val="single" w:sz="4" w:space="0" w:color="000000"/>
              <w:bottom w:val="single" w:sz="4" w:space="0" w:color="000000"/>
              <w:right w:val="single" w:sz="4" w:space="0" w:color="000000"/>
            </w:tcBorders>
            <w:shd w:val="clear" w:color="auto" w:fill="FFFFFF"/>
            <w:tcMar>
              <w:left w:w="329" w:type="dxa"/>
              <w:right w:w="215"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w:t>
            </w:r>
          </w:p>
        </w:tc>
      </w:tr>
      <w:tr w:rsidR="00BD5F5E" w:rsidRPr="00BD5F5E" w:rsidTr="001C15A4">
        <w:trPr>
          <w:gridAfter w:val="2"/>
          <w:wAfter w:w="572" w:type="dxa"/>
          <w:trHeight w:hRule="exact" w:val="204"/>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36" w:type="dxa"/>
              <w:right w:w="29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ZŠ Jihlava, Kollárova</w:t>
            </w:r>
          </w:p>
        </w:tc>
        <w:tc>
          <w:tcPr>
            <w:tcW w:w="770" w:type="dxa"/>
            <w:gridSpan w:val="2"/>
            <w:tcBorders>
              <w:top w:val="single" w:sz="4" w:space="0" w:color="000000"/>
              <w:left w:val="single" w:sz="4" w:space="0" w:color="000000"/>
              <w:bottom w:val="single" w:sz="4" w:space="0" w:color="000000"/>
              <w:right w:val="single" w:sz="4" w:space="0" w:color="000000"/>
            </w:tcBorders>
            <w:shd w:val="clear" w:color="auto" w:fill="D9D9D9"/>
            <w:tcMar>
              <w:left w:w="257" w:type="dxa"/>
              <w:right w:w="15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678</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Mar>
              <w:left w:w="257" w:type="dxa"/>
              <w:right w:w="143"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26</w:t>
            </w:r>
          </w:p>
        </w:tc>
        <w:tc>
          <w:tcPr>
            <w:tcW w:w="733" w:type="dxa"/>
            <w:tcBorders>
              <w:top w:val="single" w:sz="4" w:space="0" w:color="000000"/>
              <w:left w:val="single" w:sz="4" w:space="0" w:color="000000"/>
              <w:bottom w:val="single" w:sz="4" w:space="0" w:color="000000"/>
              <w:right w:val="single" w:sz="4" w:space="0" w:color="000000"/>
            </w:tcBorders>
            <w:shd w:val="clear" w:color="auto" w:fill="FFFFFF"/>
            <w:tcMar>
              <w:left w:w="246" w:type="dxa"/>
              <w:right w:w="13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367</w:t>
            </w:r>
          </w:p>
        </w:tc>
        <w:tc>
          <w:tcPr>
            <w:tcW w:w="672" w:type="dxa"/>
            <w:tcBorders>
              <w:top w:val="single" w:sz="4" w:space="0" w:color="000000"/>
              <w:left w:val="single" w:sz="4" w:space="0" w:color="000000"/>
              <w:bottom w:val="single" w:sz="4" w:space="0" w:color="000000"/>
              <w:right w:val="single" w:sz="4" w:space="0" w:color="000000"/>
            </w:tcBorders>
            <w:shd w:val="clear" w:color="auto" w:fill="FFFFFF"/>
            <w:tcMar>
              <w:left w:w="258" w:type="dxa"/>
              <w:right w:w="144"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14</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left w:w="246" w:type="dxa"/>
              <w:right w:w="13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311</w:t>
            </w: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FFFFFF"/>
            <w:tcMar>
              <w:left w:w="258" w:type="dxa"/>
              <w:right w:w="144"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12</w:t>
            </w:r>
          </w:p>
        </w:tc>
        <w:tc>
          <w:tcPr>
            <w:tcW w:w="1772"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985" w:type="dxa"/>
            <w:gridSpan w:val="3"/>
            <w:tcBorders>
              <w:top w:val="single" w:sz="4" w:space="0" w:color="000000"/>
              <w:left w:val="single" w:sz="4" w:space="0" w:color="000000"/>
              <w:bottom w:val="single" w:sz="4" w:space="0" w:color="000000"/>
              <w:right w:val="single" w:sz="4" w:space="0" w:color="000000"/>
            </w:tcBorders>
            <w:shd w:val="clear" w:color="auto" w:fill="D9D9D9"/>
            <w:tcMar>
              <w:left w:w="413" w:type="dxa"/>
              <w:right w:w="30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15</w:t>
            </w:r>
          </w:p>
        </w:tc>
        <w:tc>
          <w:tcPr>
            <w:tcW w:w="731" w:type="dxa"/>
            <w:gridSpan w:val="3"/>
            <w:tcBorders>
              <w:top w:val="single" w:sz="4" w:space="0" w:color="000000"/>
              <w:left w:val="single" w:sz="4" w:space="0" w:color="000000"/>
              <w:bottom w:val="single" w:sz="4" w:space="0" w:color="000000"/>
              <w:right w:val="single" w:sz="4" w:space="0" w:color="000000"/>
            </w:tcBorders>
            <w:shd w:val="clear" w:color="auto" w:fill="FFFFFF"/>
            <w:tcMar>
              <w:left w:w="329" w:type="dxa"/>
              <w:right w:w="215"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w:t>
            </w:r>
          </w:p>
        </w:tc>
      </w:tr>
      <w:tr w:rsidR="00BD5F5E" w:rsidRPr="00BD5F5E" w:rsidTr="001C15A4">
        <w:trPr>
          <w:gridAfter w:val="2"/>
          <w:wAfter w:w="572" w:type="dxa"/>
          <w:trHeight w:hRule="exact" w:val="204"/>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36" w:type="dxa"/>
              <w:right w:w="41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ZŠ Jihlava, Křížová</w:t>
            </w:r>
          </w:p>
        </w:tc>
        <w:tc>
          <w:tcPr>
            <w:tcW w:w="770" w:type="dxa"/>
            <w:gridSpan w:val="2"/>
            <w:tcBorders>
              <w:top w:val="single" w:sz="4" w:space="0" w:color="000000"/>
              <w:left w:val="single" w:sz="4" w:space="0" w:color="000000"/>
              <w:bottom w:val="single" w:sz="4" w:space="0" w:color="000000"/>
              <w:right w:val="single" w:sz="4" w:space="0" w:color="000000"/>
            </w:tcBorders>
            <w:shd w:val="clear" w:color="auto" w:fill="D9D9D9"/>
            <w:tcMar>
              <w:left w:w="257" w:type="dxa"/>
              <w:right w:w="15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340</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Mar>
              <w:left w:w="257" w:type="dxa"/>
              <w:right w:w="143"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16</w:t>
            </w:r>
          </w:p>
        </w:tc>
        <w:tc>
          <w:tcPr>
            <w:tcW w:w="733" w:type="dxa"/>
            <w:tcBorders>
              <w:top w:val="single" w:sz="4" w:space="0" w:color="000000"/>
              <w:left w:val="single" w:sz="4" w:space="0" w:color="000000"/>
              <w:bottom w:val="single" w:sz="4" w:space="0" w:color="000000"/>
              <w:right w:val="single" w:sz="4" w:space="0" w:color="000000"/>
            </w:tcBorders>
            <w:shd w:val="clear" w:color="auto" w:fill="FFFFFF"/>
            <w:tcMar>
              <w:left w:w="246" w:type="dxa"/>
              <w:right w:w="13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179</w:t>
            </w:r>
          </w:p>
        </w:tc>
        <w:tc>
          <w:tcPr>
            <w:tcW w:w="672" w:type="dxa"/>
            <w:tcBorders>
              <w:top w:val="single" w:sz="4" w:space="0" w:color="000000"/>
              <w:left w:val="single" w:sz="4" w:space="0" w:color="000000"/>
              <w:bottom w:val="single" w:sz="4" w:space="0" w:color="000000"/>
              <w:right w:val="single" w:sz="4" w:space="0" w:color="000000"/>
            </w:tcBorders>
            <w:shd w:val="clear" w:color="auto" w:fill="FFFFFF"/>
            <w:tcMar>
              <w:left w:w="294" w:type="dxa"/>
              <w:right w:w="19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9</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left w:w="246" w:type="dxa"/>
              <w:right w:w="13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161</w:t>
            </w: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FFFFFF"/>
            <w:tcMar>
              <w:left w:w="294" w:type="dxa"/>
              <w:right w:w="19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7</w:t>
            </w:r>
          </w:p>
        </w:tc>
        <w:tc>
          <w:tcPr>
            <w:tcW w:w="1772"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985" w:type="dxa"/>
            <w:gridSpan w:val="3"/>
            <w:tcBorders>
              <w:top w:val="single" w:sz="4" w:space="0" w:color="000000"/>
              <w:left w:val="single" w:sz="4" w:space="0" w:color="000000"/>
              <w:bottom w:val="single" w:sz="4" w:space="0" w:color="000000"/>
              <w:right w:val="single" w:sz="4" w:space="0" w:color="000000"/>
            </w:tcBorders>
            <w:shd w:val="clear" w:color="auto" w:fill="D9D9D9"/>
            <w:tcMar>
              <w:left w:w="413" w:type="dxa"/>
              <w:right w:w="30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17</w:t>
            </w:r>
          </w:p>
        </w:tc>
        <w:tc>
          <w:tcPr>
            <w:tcW w:w="731" w:type="dxa"/>
            <w:gridSpan w:val="3"/>
            <w:tcBorders>
              <w:top w:val="single" w:sz="4" w:space="0" w:color="000000"/>
              <w:left w:val="single" w:sz="4" w:space="0" w:color="000000"/>
              <w:bottom w:val="single" w:sz="4" w:space="0" w:color="000000"/>
              <w:right w:val="single" w:sz="4" w:space="0" w:color="000000"/>
            </w:tcBorders>
            <w:shd w:val="clear" w:color="auto" w:fill="FFFFFF"/>
            <w:tcMar>
              <w:left w:w="329" w:type="dxa"/>
              <w:right w:w="215"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w:t>
            </w:r>
          </w:p>
        </w:tc>
      </w:tr>
      <w:tr w:rsidR="00BD5F5E" w:rsidRPr="00BD5F5E" w:rsidTr="001C15A4">
        <w:trPr>
          <w:gridAfter w:val="2"/>
          <w:wAfter w:w="572" w:type="dxa"/>
          <w:trHeight w:hRule="exact" w:val="204"/>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36"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 xml:space="preserve">ZŠ </w:t>
            </w:r>
            <w:proofErr w:type="spellStart"/>
            <w:proofErr w:type="gramStart"/>
            <w:r w:rsidRPr="00BD5F5E">
              <w:rPr>
                <w:rFonts w:ascii="Arial" w:eastAsia="Arial" w:hAnsi="Arial" w:cs="Arial"/>
                <w:color w:val="000000"/>
                <w:sz w:val="24"/>
                <w:szCs w:val="24"/>
              </w:rPr>
              <w:t>Jihlava,Nad</w:t>
            </w:r>
            <w:proofErr w:type="spellEnd"/>
            <w:proofErr w:type="gramEnd"/>
            <w:r w:rsidRPr="00BD5F5E">
              <w:rPr>
                <w:rFonts w:ascii="Arial" w:eastAsia="Arial" w:hAnsi="Arial" w:cs="Arial"/>
                <w:color w:val="000000"/>
                <w:sz w:val="24"/>
                <w:szCs w:val="24"/>
              </w:rPr>
              <w:t xml:space="preserve"> Plovárnou</w:t>
            </w:r>
          </w:p>
        </w:tc>
        <w:tc>
          <w:tcPr>
            <w:tcW w:w="770" w:type="dxa"/>
            <w:gridSpan w:val="2"/>
            <w:tcBorders>
              <w:top w:val="single" w:sz="4" w:space="0" w:color="000000"/>
              <w:left w:val="single" w:sz="4" w:space="0" w:color="000000"/>
              <w:bottom w:val="single" w:sz="4" w:space="0" w:color="000000"/>
              <w:right w:val="single" w:sz="4" w:space="0" w:color="000000"/>
            </w:tcBorders>
            <w:shd w:val="clear" w:color="auto" w:fill="D9D9D9"/>
            <w:tcMar>
              <w:left w:w="257" w:type="dxa"/>
              <w:right w:w="15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456</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Mar>
              <w:left w:w="257" w:type="dxa"/>
              <w:right w:w="143"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18</w:t>
            </w:r>
          </w:p>
        </w:tc>
        <w:tc>
          <w:tcPr>
            <w:tcW w:w="733" w:type="dxa"/>
            <w:tcBorders>
              <w:top w:val="single" w:sz="4" w:space="0" w:color="000000"/>
              <w:left w:val="single" w:sz="4" w:space="0" w:color="000000"/>
              <w:bottom w:val="single" w:sz="4" w:space="0" w:color="000000"/>
              <w:right w:val="single" w:sz="4" w:space="0" w:color="000000"/>
            </w:tcBorders>
            <w:shd w:val="clear" w:color="auto" w:fill="FFFFFF"/>
            <w:tcMar>
              <w:left w:w="246" w:type="dxa"/>
              <w:right w:w="13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241</w:t>
            </w:r>
          </w:p>
        </w:tc>
        <w:tc>
          <w:tcPr>
            <w:tcW w:w="672" w:type="dxa"/>
            <w:tcBorders>
              <w:top w:val="single" w:sz="4" w:space="0" w:color="000000"/>
              <w:left w:val="single" w:sz="4" w:space="0" w:color="000000"/>
              <w:bottom w:val="single" w:sz="4" w:space="0" w:color="000000"/>
              <w:right w:val="single" w:sz="4" w:space="0" w:color="000000"/>
            </w:tcBorders>
            <w:shd w:val="clear" w:color="auto" w:fill="FFFFFF"/>
            <w:tcMar>
              <w:left w:w="258" w:type="dxa"/>
              <w:right w:w="144"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10</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left w:w="246" w:type="dxa"/>
              <w:right w:w="13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215</w:t>
            </w: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FFFFFF"/>
            <w:tcMar>
              <w:left w:w="294" w:type="dxa"/>
              <w:right w:w="19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8</w:t>
            </w:r>
          </w:p>
        </w:tc>
        <w:tc>
          <w:tcPr>
            <w:tcW w:w="1772"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985" w:type="dxa"/>
            <w:gridSpan w:val="3"/>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1"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r>
      <w:tr w:rsidR="00BD5F5E" w:rsidRPr="00BD5F5E" w:rsidTr="001C15A4">
        <w:trPr>
          <w:gridAfter w:val="2"/>
          <w:wAfter w:w="572" w:type="dxa"/>
          <w:trHeight w:hRule="exact" w:val="204"/>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36" w:type="dxa"/>
              <w:right w:w="18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ZŠ Jihlava, O. Březiny</w:t>
            </w:r>
          </w:p>
        </w:tc>
        <w:tc>
          <w:tcPr>
            <w:tcW w:w="770" w:type="dxa"/>
            <w:gridSpan w:val="2"/>
            <w:tcBorders>
              <w:top w:val="single" w:sz="4" w:space="0" w:color="000000"/>
              <w:left w:val="single" w:sz="4" w:space="0" w:color="000000"/>
              <w:bottom w:val="single" w:sz="4" w:space="0" w:color="000000"/>
              <w:right w:val="single" w:sz="4" w:space="0" w:color="000000"/>
            </w:tcBorders>
            <w:shd w:val="clear" w:color="auto" w:fill="D9D9D9"/>
            <w:tcMar>
              <w:left w:w="257" w:type="dxa"/>
              <w:right w:w="15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773</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Mar>
              <w:left w:w="257" w:type="dxa"/>
              <w:right w:w="143"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28</w:t>
            </w:r>
          </w:p>
        </w:tc>
        <w:tc>
          <w:tcPr>
            <w:tcW w:w="733" w:type="dxa"/>
            <w:tcBorders>
              <w:top w:val="single" w:sz="4" w:space="0" w:color="000000"/>
              <w:left w:val="single" w:sz="4" w:space="0" w:color="000000"/>
              <w:bottom w:val="single" w:sz="4" w:space="0" w:color="000000"/>
              <w:right w:val="single" w:sz="4" w:space="0" w:color="000000"/>
            </w:tcBorders>
            <w:shd w:val="clear" w:color="auto" w:fill="FFFFFF"/>
            <w:tcMar>
              <w:left w:w="246" w:type="dxa"/>
              <w:right w:w="13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445</w:t>
            </w:r>
          </w:p>
        </w:tc>
        <w:tc>
          <w:tcPr>
            <w:tcW w:w="672" w:type="dxa"/>
            <w:tcBorders>
              <w:top w:val="single" w:sz="4" w:space="0" w:color="000000"/>
              <w:left w:val="single" w:sz="4" w:space="0" w:color="000000"/>
              <w:bottom w:val="single" w:sz="4" w:space="0" w:color="000000"/>
              <w:right w:val="single" w:sz="4" w:space="0" w:color="000000"/>
            </w:tcBorders>
            <w:shd w:val="clear" w:color="auto" w:fill="FFFFFF"/>
            <w:tcMar>
              <w:left w:w="258" w:type="dxa"/>
              <w:right w:w="144"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16</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left w:w="246" w:type="dxa"/>
              <w:right w:w="13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328</w:t>
            </w: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FFFFFF"/>
            <w:tcMar>
              <w:left w:w="258" w:type="dxa"/>
              <w:right w:w="144"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12</w:t>
            </w:r>
          </w:p>
        </w:tc>
        <w:tc>
          <w:tcPr>
            <w:tcW w:w="1772"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985" w:type="dxa"/>
            <w:gridSpan w:val="3"/>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1"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r>
      <w:tr w:rsidR="00BD5F5E" w:rsidRPr="00BD5F5E" w:rsidTr="001C15A4">
        <w:trPr>
          <w:gridAfter w:val="2"/>
          <w:wAfter w:w="572" w:type="dxa"/>
          <w:trHeight w:hRule="exact" w:val="204"/>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36" w:type="dxa"/>
              <w:right w:w="244"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ZŠ Jihlava, Seifertova</w:t>
            </w:r>
          </w:p>
        </w:tc>
        <w:tc>
          <w:tcPr>
            <w:tcW w:w="770" w:type="dxa"/>
            <w:gridSpan w:val="2"/>
            <w:tcBorders>
              <w:top w:val="single" w:sz="4" w:space="0" w:color="000000"/>
              <w:left w:val="single" w:sz="4" w:space="0" w:color="000000"/>
              <w:bottom w:val="single" w:sz="4" w:space="0" w:color="000000"/>
              <w:right w:val="single" w:sz="4" w:space="0" w:color="000000"/>
            </w:tcBorders>
            <w:shd w:val="clear" w:color="auto" w:fill="D9D9D9"/>
            <w:tcMar>
              <w:left w:w="257" w:type="dxa"/>
              <w:right w:w="15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919</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Mar>
              <w:left w:w="257" w:type="dxa"/>
              <w:right w:w="143"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36</w:t>
            </w:r>
          </w:p>
        </w:tc>
        <w:tc>
          <w:tcPr>
            <w:tcW w:w="733" w:type="dxa"/>
            <w:tcBorders>
              <w:top w:val="single" w:sz="4" w:space="0" w:color="000000"/>
              <w:left w:val="single" w:sz="4" w:space="0" w:color="000000"/>
              <w:bottom w:val="single" w:sz="4" w:space="0" w:color="000000"/>
              <w:right w:val="single" w:sz="4" w:space="0" w:color="000000"/>
            </w:tcBorders>
            <w:shd w:val="clear" w:color="auto" w:fill="FFFFFF"/>
            <w:tcMar>
              <w:left w:w="246" w:type="dxa"/>
              <w:right w:w="13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507</w:t>
            </w:r>
          </w:p>
        </w:tc>
        <w:tc>
          <w:tcPr>
            <w:tcW w:w="672" w:type="dxa"/>
            <w:tcBorders>
              <w:top w:val="single" w:sz="4" w:space="0" w:color="000000"/>
              <w:left w:val="single" w:sz="4" w:space="0" w:color="000000"/>
              <w:bottom w:val="single" w:sz="4" w:space="0" w:color="000000"/>
              <w:right w:val="single" w:sz="4" w:space="0" w:color="000000"/>
            </w:tcBorders>
            <w:shd w:val="clear" w:color="auto" w:fill="FFFFFF"/>
            <w:tcMar>
              <w:left w:w="258" w:type="dxa"/>
              <w:right w:w="144"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20</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left w:w="246" w:type="dxa"/>
              <w:right w:w="13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412</w:t>
            </w: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FFFFFF"/>
            <w:tcMar>
              <w:left w:w="258" w:type="dxa"/>
              <w:right w:w="144"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16</w:t>
            </w:r>
          </w:p>
        </w:tc>
        <w:tc>
          <w:tcPr>
            <w:tcW w:w="1772"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985" w:type="dxa"/>
            <w:gridSpan w:val="3"/>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1"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r>
      <w:tr w:rsidR="00BD5F5E" w:rsidRPr="00BD5F5E" w:rsidTr="001C15A4">
        <w:trPr>
          <w:gridAfter w:val="2"/>
          <w:wAfter w:w="572" w:type="dxa"/>
          <w:trHeight w:hRule="exact" w:val="192"/>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36"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 xml:space="preserve">ZŠ </w:t>
            </w:r>
            <w:proofErr w:type="spellStart"/>
            <w:r w:rsidRPr="00BD5F5E">
              <w:rPr>
                <w:rFonts w:ascii="Arial" w:eastAsia="Arial" w:hAnsi="Arial" w:cs="Arial"/>
                <w:color w:val="000000"/>
                <w:sz w:val="24"/>
                <w:szCs w:val="24"/>
              </w:rPr>
              <w:t>Jihlava,</w:t>
            </w:r>
            <w:proofErr w:type="gramStart"/>
            <w:r w:rsidRPr="00BD5F5E">
              <w:rPr>
                <w:rFonts w:ascii="Arial" w:eastAsia="Arial" w:hAnsi="Arial" w:cs="Arial"/>
                <w:color w:val="000000"/>
                <w:sz w:val="24"/>
                <w:szCs w:val="24"/>
              </w:rPr>
              <w:t>T.G.Masaryka</w:t>
            </w:r>
            <w:proofErr w:type="spellEnd"/>
            <w:proofErr w:type="gramEnd"/>
          </w:p>
        </w:tc>
        <w:tc>
          <w:tcPr>
            <w:tcW w:w="770" w:type="dxa"/>
            <w:gridSpan w:val="2"/>
            <w:tcBorders>
              <w:top w:val="single" w:sz="4" w:space="0" w:color="000000"/>
              <w:left w:val="single" w:sz="4" w:space="0" w:color="000000"/>
              <w:bottom w:val="single" w:sz="4" w:space="0" w:color="000000"/>
              <w:right w:val="single" w:sz="4" w:space="0" w:color="000000"/>
            </w:tcBorders>
            <w:shd w:val="clear" w:color="auto" w:fill="D9D9D9"/>
            <w:tcMar>
              <w:left w:w="257" w:type="dxa"/>
              <w:right w:w="15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474</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Mar>
              <w:left w:w="257" w:type="dxa"/>
              <w:right w:w="143"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18</w:t>
            </w:r>
          </w:p>
        </w:tc>
        <w:tc>
          <w:tcPr>
            <w:tcW w:w="733" w:type="dxa"/>
            <w:tcBorders>
              <w:top w:val="single" w:sz="4" w:space="0" w:color="000000"/>
              <w:left w:val="single" w:sz="4" w:space="0" w:color="000000"/>
              <w:bottom w:val="single" w:sz="4" w:space="0" w:color="000000"/>
              <w:right w:val="single" w:sz="4" w:space="0" w:color="000000"/>
            </w:tcBorders>
            <w:shd w:val="clear" w:color="auto" w:fill="FFFFFF"/>
            <w:tcMar>
              <w:left w:w="246" w:type="dxa"/>
              <w:right w:w="13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265</w:t>
            </w:r>
          </w:p>
        </w:tc>
        <w:tc>
          <w:tcPr>
            <w:tcW w:w="672" w:type="dxa"/>
            <w:tcBorders>
              <w:top w:val="single" w:sz="4" w:space="0" w:color="000000"/>
              <w:left w:val="single" w:sz="4" w:space="0" w:color="000000"/>
              <w:bottom w:val="single" w:sz="4" w:space="0" w:color="000000"/>
              <w:right w:val="single" w:sz="4" w:space="0" w:color="000000"/>
            </w:tcBorders>
            <w:shd w:val="clear" w:color="auto" w:fill="FFFFFF"/>
            <w:tcMar>
              <w:left w:w="258" w:type="dxa"/>
              <w:right w:w="144"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10</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left w:w="246" w:type="dxa"/>
              <w:right w:w="13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209</w:t>
            </w: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FFFFFF"/>
            <w:tcMar>
              <w:left w:w="294" w:type="dxa"/>
              <w:right w:w="19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8</w:t>
            </w:r>
          </w:p>
        </w:tc>
        <w:tc>
          <w:tcPr>
            <w:tcW w:w="1772"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985" w:type="dxa"/>
            <w:gridSpan w:val="3"/>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1"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r>
      <w:tr w:rsidR="00BD5F5E" w:rsidRPr="00BD5F5E" w:rsidTr="001C15A4">
        <w:trPr>
          <w:gridAfter w:val="2"/>
          <w:wAfter w:w="572" w:type="dxa"/>
          <w:trHeight w:hRule="exact" w:val="212"/>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36" w:type="dxa"/>
              <w:right w:w="10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 xml:space="preserve">ZŠ </w:t>
            </w:r>
            <w:proofErr w:type="spellStart"/>
            <w:r w:rsidRPr="00BD5F5E">
              <w:rPr>
                <w:rFonts w:ascii="Arial" w:eastAsia="Arial" w:hAnsi="Arial" w:cs="Arial"/>
                <w:color w:val="000000"/>
                <w:spacing w:val="1"/>
                <w:sz w:val="24"/>
                <w:szCs w:val="24"/>
              </w:rPr>
              <w:t>spec</w:t>
            </w:r>
            <w:proofErr w:type="spellEnd"/>
            <w:r w:rsidRPr="00BD5F5E">
              <w:rPr>
                <w:rFonts w:ascii="Arial" w:eastAsia="Arial" w:hAnsi="Arial" w:cs="Arial"/>
                <w:color w:val="000000"/>
                <w:spacing w:val="1"/>
                <w:sz w:val="24"/>
                <w:szCs w:val="24"/>
              </w:rPr>
              <w:t>.,</w:t>
            </w:r>
            <w:r w:rsidRPr="00BD5F5E">
              <w:rPr>
                <w:rFonts w:ascii="Arial" w:eastAsia="Arial" w:hAnsi="Arial" w:cs="Arial"/>
                <w:color w:val="000000"/>
                <w:sz w:val="24"/>
                <w:szCs w:val="24"/>
              </w:rPr>
              <w:t xml:space="preserve"> Březinova 31</w:t>
            </w:r>
          </w:p>
        </w:tc>
        <w:tc>
          <w:tcPr>
            <w:tcW w:w="770" w:type="dxa"/>
            <w:gridSpan w:val="2"/>
            <w:tcBorders>
              <w:top w:val="single" w:sz="4" w:space="0" w:color="000000"/>
              <w:left w:val="single" w:sz="4" w:space="0" w:color="000000"/>
              <w:bottom w:val="single" w:sz="4" w:space="0" w:color="000000"/>
              <w:right w:val="single" w:sz="4" w:space="0" w:color="000000"/>
            </w:tcBorders>
            <w:shd w:val="clear" w:color="auto" w:fill="D9D9D9"/>
            <w:tcMar>
              <w:left w:w="305" w:type="dxa"/>
              <w:right w:w="19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73</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Mar>
              <w:left w:w="257" w:type="dxa"/>
              <w:right w:w="143"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11</w:t>
            </w:r>
          </w:p>
        </w:tc>
        <w:tc>
          <w:tcPr>
            <w:tcW w:w="733" w:type="dxa"/>
            <w:tcBorders>
              <w:top w:val="single" w:sz="4" w:space="0" w:color="000000"/>
              <w:left w:val="single" w:sz="4" w:space="0" w:color="000000"/>
              <w:bottom w:val="single" w:sz="4" w:space="0" w:color="000000"/>
              <w:right w:val="single" w:sz="4" w:space="0" w:color="000000"/>
            </w:tcBorders>
            <w:shd w:val="clear" w:color="auto" w:fill="FFFFFF"/>
            <w:tcMar>
              <w:left w:w="282" w:type="dxa"/>
              <w:right w:w="18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49</w:t>
            </w:r>
          </w:p>
        </w:tc>
        <w:tc>
          <w:tcPr>
            <w:tcW w:w="672" w:type="dxa"/>
            <w:tcBorders>
              <w:top w:val="single" w:sz="4" w:space="0" w:color="000000"/>
              <w:left w:val="single" w:sz="4" w:space="0" w:color="000000"/>
              <w:bottom w:val="single" w:sz="4" w:space="0" w:color="000000"/>
              <w:right w:val="single" w:sz="4" w:space="0" w:color="000000"/>
            </w:tcBorders>
            <w:shd w:val="clear" w:color="auto" w:fill="FFFFFF"/>
            <w:tcMar>
              <w:left w:w="294" w:type="dxa"/>
              <w:right w:w="19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8</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left w:w="282" w:type="dxa"/>
              <w:right w:w="179"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24</w:t>
            </w: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FFFFFF"/>
            <w:tcMar>
              <w:left w:w="294" w:type="dxa"/>
              <w:right w:w="19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rPr>
              <w:t>3</w:t>
            </w:r>
          </w:p>
        </w:tc>
        <w:tc>
          <w:tcPr>
            <w:tcW w:w="1772"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985" w:type="dxa"/>
            <w:gridSpan w:val="3"/>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1"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r>
      <w:tr w:rsidR="00BD5F5E" w:rsidRPr="00BD5F5E" w:rsidTr="001C15A4">
        <w:trPr>
          <w:trHeight w:hRule="exact" w:val="428"/>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70" w:type="dxa"/>
            <w:gridSpan w:val="2"/>
            <w:tcBorders>
              <w:top w:val="single" w:sz="4" w:space="0" w:color="000000"/>
              <w:left w:val="single" w:sz="4" w:space="0" w:color="000000"/>
              <w:bottom w:val="single" w:sz="4" w:space="0" w:color="000000"/>
              <w:right w:val="single" w:sz="4" w:space="0" w:color="000000"/>
            </w:tcBorders>
            <w:shd w:val="clear" w:color="auto" w:fill="D9D9D9"/>
            <w:tcMar>
              <w:left w:w="221" w:type="dxa"/>
              <w:right w:w="108"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shd w:val="clear" w:color="auto" w:fill="D9D9D9"/>
              </w:rPr>
              <w:t>5688</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Mar>
              <w:left w:w="209" w:type="dxa"/>
              <w:right w:w="107"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238</w:t>
            </w:r>
          </w:p>
        </w:tc>
        <w:tc>
          <w:tcPr>
            <w:tcW w:w="733" w:type="dxa"/>
            <w:tcBorders>
              <w:top w:val="single" w:sz="4" w:space="0" w:color="000000"/>
              <w:left w:val="single" w:sz="4" w:space="0" w:color="000000"/>
              <w:bottom w:val="single" w:sz="4" w:space="0" w:color="000000"/>
              <w:right w:val="single" w:sz="4" w:space="0" w:color="000000"/>
            </w:tcBorders>
            <w:shd w:val="clear" w:color="auto" w:fill="FFFFFF"/>
            <w:tcMar>
              <w:left w:w="198" w:type="dxa"/>
              <w:right w:w="9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3071</w:t>
            </w:r>
          </w:p>
        </w:tc>
        <w:tc>
          <w:tcPr>
            <w:tcW w:w="672" w:type="dxa"/>
            <w:tcBorders>
              <w:top w:val="single" w:sz="4" w:space="0" w:color="000000"/>
              <w:left w:val="single" w:sz="4" w:space="0" w:color="000000"/>
              <w:bottom w:val="single" w:sz="4" w:space="0" w:color="000000"/>
              <w:right w:val="single" w:sz="4" w:space="0" w:color="000000"/>
            </w:tcBorders>
            <w:shd w:val="clear" w:color="auto" w:fill="FFFFFF"/>
            <w:tcMar>
              <w:left w:w="210" w:type="dxa"/>
              <w:right w:w="108"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131</w:t>
            </w: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left w:w="198" w:type="dxa"/>
              <w:right w:w="9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2569</w:t>
            </w: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FFFFFF"/>
            <w:tcMar>
              <w:left w:w="210" w:type="dxa"/>
              <w:right w:w="108"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103</w:t>
            </w:r>
          </w:p>
        </w:tc>
        <w:tc>
          <w:tcPr>
            <w:tcW w:w="1772" w:type="dxa"/>
            <w:tcBorders>
              <w:top w:val="single" w:sz="4" w:space="0" w:color="000000"/>
              <w:left w:val="single" w:sz="4" w:space="0" w:color="000000"/>
              <w:bottom w:val="single" w:sz="4" w:space="0" w:color="000000"/>
              <w:right w:val="single" w:sz="4" w:space="0" w:color="000000"/>
            </w:tcBorders>
            <w:shd w:val="clear" w:color="auto" w:fill="D9D9D9"/>
            <w:tcMar>
              <w:left w:w="438" w:type="dxa"/>
              <w:right w:w="325"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shd w:val="clear" w:color="auto" w:fill="D9D9D9"/>
              </w:rPr>
              <w:t>48</w:t>
            </w:r>
          </w:p>
        </w:tc>
        <w:tc>
          <w:tcPr>
            <w:tcW w:w="649" w:type="dxa"/>
            <w:gridSpan w:val="3"/>
            <w:tcBorders>
              <w:top w:val="single" w:sz="4" w:space="0" w:color="000000"/>
              <w:left w:val="single" w:sz="4" w:space="0" w:color="000000"/>
              <w:bottom w:val="single" w:sz="4" w:space="0" w:color="000000"/>
              <w:right w:val="single" w:sz="4" w:space="0" w:color="000000"/>
            </w:tcBorders>
            <w:shd w:val="clear" w:color="auto" w:fill="FFFFFF"/>
            <w:tcMar>
              <w:left w:w="365" w:type="dxa"/>
              <w:right w:w="264"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4</w:t>
            </w:r>
          </w:p>
        </w:tc>
        <w:tc>
          <w:tcPr>
            <w:tcW w:w="985" w:type="dxa"/>
            <w:gridSpan w:val="3"/>
            <w:tcBorders>
              <w:top w:val="single" w:sz="4" w:space="0" w:color="000000"/>
              <w:left w:val="single" w:sz="4" w:space="0" w:color="000000"/>
              <w:bottom w:val="single" w:sz="4" w:space="0" w:color="000000"/>
              <w:right w:val="single" w:sz="4" w:space="0" w:color="000000"/>
            </w:tcBorders>
            <w:shd w:val="clear" w:color="auto" w:fill="D9D9D9"/>
            <w:tcMar>
              <w:left w:w="413" w:type="dxa"/>
              <w:right w:w="30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shd w:val="clear" w:color="auto" w:fill="D9D9D9"/>
              </w:rPr>
              <w:t>75</w:t>
            </w:r>
          </w:p>
        </w:tc>
        <w:tc>
          <w:tcPr>
            <w:tcW w:w="731" w:type="dxa"/>
            <w:gridSpan w:val="3"/>
            <w:tcBorders>
              <w:top w:val="single" w:sz="4" w:space="0" w:color="000000"/>
              <w:left w:val="single" w:sz="4" w:space="0" w:color="000000"/>
              <w:bottom w:val="single" w:sz="4" w:space="0" w:color="000000"/>
              <w:right w:val="single" w:sz="4" w:space="0" w:color="000000"/>
            </w:tcBorders>
            <w:shd w:val="clear" w:color="auto" w:fill="FFFFFF"/>
            <w:tcMar>
              <w:left w:w="329" w:type="dxa"/>
              <w:right w:w="215"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5</w:t>
            </w:r>
          </w:p>
        </w:tc>
      </w:tr>
      <w:tr w:rsidR="00BD5F5E" w:rsidRPr="00BD5F5E" w:rsidTr="001C15A4">
        <w:trPr>
          <w:gridAfter w:val="2"/>
          <w:wAfter w:w="572" w:type="dxa"/>
          <w:trHeight w:hRule="exact" w:val="216"/>
        </w:trPr>
        <w:tc>
          <w:tcPr>
            <w:tcW w:w="2614" w:type="dxa"/>
            <w:gridSpan w:val="3"/>
            <w:tcBorders>
              <w:top w:val="single" w:sz="4" w:space="0" w:color="000000"/>
              <w:left w:val="single" w:sz="4" w:space="0" w:color="FFFFFF"/>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67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3"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67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985"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1"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r>
      <w:tr w:rsidR="00BD5F5E" w:rsidRPr="00BD5F5E" w:rsidTr="001C15A4">
        <w:trPr>
          <w:gridAfter w:val="2"/>
          <w:wAfter w:w="572" w:type="dxa"/>
          <w:trHeight w:hRule="exact" w:val="214"/>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36" w:type="dxa"/>
              <w:right w:w="565"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3"/>
                <w:sz w:val="24"/>
                <w:szCs w:val="24"/>
              </w:rPr>
              <w:t>SŠ</w:t>
            </w:r>
            <w:r w:rsidRPr="00BD5F5E">
              <w:rPr>
                <w:rFonts w:ascii="Arial" w:eastAsia="Arial" w:hAnsi="Arial" w:cs="Arial"/>
                <w:color w:val="000000"/>
                <w:sz w:val="24"/>
                <w:szCs w:val="24"/>
              </w:rPr>
              <w:t xml:space="preserve"> Ji, Březinova</w:t>
            </w:r>
          </w:p>
        </w:tc>
        <w:tc>
          <w:tcPr>
            <w:tcW w:w="770" w:type="dxa"/>
            <w:gridSpan w:val="2"/>
            <w:tcBorders>
              <w:top w:val="single" w:sz="4" w:space="0" w:color="000000"/>
              <w:left w:val="single" w:sz="4" w:space="0" w:color="000000"/>
              <w:bottom w:val="single" w:sz="4" w:space="0" w:color="000000"/>
              <w:right w:val="single" w:sz="4" w:space="0" w:color="000000"/>
            </w:tcBorders>
            <w:shd w:val="clear" w:color="auto" w:fill="D9D9D9"/>
            <w:tcMar>
              <w:left w:w="571"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22</w:t>
            </w:r>
          </w:p>
        </w:tc>
        <w:tc>
          <w:tcPr>
            <w:tcW w:w="671" w:type="dxa"/>
            <w:tcBorders>
              <w:top w:val="single" w:sz="4" w:space="0" w:color="000000"/>
              <w:left w:val="single" w:sz="4" w:space="0" w:color="000000"/>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3" w:type="dxa"/>
            <w:tcBorders>
              <w:top w:val="single" w:sz="4" w:space="0" w:color="000000"/>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672" w:type="dxa"/>
            <w:tcBorders>
              <w:top w:val="single" w:sz="4" w:space="0" w:color="000000"/>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2" w:type="dxa"/>
            <w:tcBorders>
              <w:top w:val="single" w:sz="4" w:space="0" w:color="000000"/>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673" w:type="dxa"/>
            <w:gridSpan w:val="2"/>
            <w:tcBorders>
              <w:top w:val="single" w:sz="4" w:space="0" w:color="000000"/>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1772" w:type="dxa"/>
            <w:tcBorders>
              <w:top w:val="single" w:sz="4" w:space="0" w:color="000000"/>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7" w:type="dxa"/>
            <w:tcBorders>
              <w:top w:val="single" w:sz="4" w:space="0" w:color="000000"/>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985" w:type="dxa"/>
            <w:gridSpan w:val="3"/>
            <w:tcBorders>
              <w:top w:val="single" w:sz="4" w:space="0" w:color="000000"/>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1" w:type="dxa"/>
            <w:gridSpan w:val="3"/>
            <w:tcBorders>
              <w:top w:val="single" w:sz="4" w:space="0" w:color="000000"/>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r>
      <w:tr w:rsidR="00BD5F5E" w:rsidRPr="00BD5F5E" w:rsidTr="001C15A4">
        <w:trPr>
          <w:gridAfter w:val="2"/>
          <w:wAfter w:w="572" w:type="dxa"/>
          <w:trHeight w:hRule="exact" w:val="216"/>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70" w:type="dxa"/>
            <w:gridSpan w:val="2"/>
            <w:tcBorders>
              <w:top w:val="single" w:sz="4" w:space="0" w:color="000000"/>
              <w:left w:val="single" w:sz="4" w:space="0" w:color="000000"/>
              <w:bottom w:val="single" w:sz="4" w:space="0" w:color="000000"/>
              <w:right w:val="single" w:sz="4" w:space="0" w:color="FFFFFF"/>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671" w:type="dxa"/>
            <w:tcBorders>
              <w:top w:val="single" w:sz="4" w:space="0" w:color="D4D4D4"/>
              <w:left w:val="single" w:sz="4" w:space="0" w:color="FFFFFF"/>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3"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672"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2"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673" w:type="dxa"/>
            <w:gridSpan w:val="2"/>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1772"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7"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985" w:type="dxa"/>
            <w:gridSpan w:val="3"/>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1" w:type="dxa"/>
            <w:gridSpan w:val="3"/>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r>
      <w:tr w:rsidR="00BD5F5E" w:rsidRPr="00BD5F5E" w:rsidTr="001C15A4">
        <w:trPr>
          <w:gridAfter w:val="2"/>
          <w:wAfter w:w="572" w:type="dxa"/>
          <w:trHeight w:hRule="exact" w:val="215"/>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36" w:type="dxa"/>
              <w:right w:w="90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ZUŠ Jihlava</w:t>
            </w:r>
          </w:p>
        </w:tc>
        <w:tc>
          <w:tcPr>
            <w:tcW w:w="770" w:type="dxa"/>
            <w:gridSpan w:val="2"/>
            <w:tcBorders>
              <w:top w:val="single" w:sz="4" w:space="0" w:color="000000"/>
              <w:left w:val="single" w:sz="4" w:space="0" w:color="000000"/>
              <w:bottom w:val="single" w:sz="4" w:space="0" w:color="000000"/>
              <w:right w:val="single" w:sz="4" w:space="0" w:color="000000"/>
            </w:tcBorders>
            <w:shd w:val="clear" w:color="auto" w:fill="D9D9D9"/>
            <w:tcMar>
              <w:left w:w="355"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1 235</w:t>
            </w:r>
          </w:p>
        </w:tc>
        <w:tc>
          <w:tcPr>
            <w:tcW w:w="671" w:type="dxa"/>
            <w:tcBorders>
              <w:top w:val="single" w:sz="4" w:space="0" w:color="D4D4D4"/>
              <w:left w:val="single" w:sz="4" w:space="0" w:color="000000"/>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3"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672"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2"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673" w:type="dxa"/>
            <w:gridSpan w:val="2"/>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1772"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7"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985" w:type="dxa"/>
            <w:gridSpan w:val="3"/>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1" w:type="dxa"/>
            <w:gridSpan w:val="3"/>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r>
      <w:tr w:rsidR="00BD5F5E" w:rsidRPr="00BD5F5E" w:rsidTr="001C15A4">
        <w:trPr>
          <w:gridAfter w:val="2"/>
          <w:wAfter w:w="572" w:type="dxa"/>
          <w:trHeight w:hRule="exact" w:val="218"/>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36" w:type="dxa"/>
              <w:right w:w="85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DDM Jihlava</w:t>
            </w:r>
          </w:p>
        </w:tc>
        <w:tc>
          <w:tcPr>
            <w:tcW w:w="770" w:type="dxa"/>
            <w:gridSpan w:val="2"/>
            <w:tcBorders>
              <w:top w:val="single" w:sz="4" w:space="0" w:color="000000"/>
              <w:left w:val="single" w:sz="4" w:space="0" w:color="000000"/>
              <w:bottom w:val="single" w:sz="4" w:space="0" w:color="000000"/>
              <w:right w:val="single" w:sz="4" w:space="0" w:color="000000"/>
            </w:tcBorders>
            <w:shd w:val="clear" w:color="auto" w:fill="D9D9D9"/>
            <w:tcMar>
              <w:left w:w="355"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1 173</w:t>
            </w:r>
          </w:p>
        </w:tc>
        <w:tc>
          <w:tcPr>
            <w:tcW w:w="671" w:type="dxa"/>
            <w:tcBorders>
              <w:top w:val="single" w:sz="4" w:space="0" w:color="D4D4D4"/>
              <w:left w:val="single" w:sz="4" w:space="0" w:color="000000"/>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3"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672"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2"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673" w:type="dxa"/>
            <w:gridSpan w:val="2"/>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1772"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7"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985" w:type="dxa"/>
            <w:gridSpan w:val="3"/>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731" w:type="dxa"/>
            <w:gridSpan w:val="3"/>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r>
      <w:tr w:rsidR="001C15A4" w:rsidRPr="00BD5F5E" w:rsidTr="001C15A4">
        <w:trPr>
          <w:gridAfter w:val="2"/>
          <w:wAfter w:w="572" w:type="dxa"/>
          <w:trHeight w:hRule="exact" w:val="218"/>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left w:w="36" w:type="dxa"/>
              <w:right w:w="852" w:type="dxa"/>
            </w:tcMar>
            <w:vAlign w:val="center"/>
          </w:tcPr>
          <w:p w:rsidR="001C15A4" w:rsidRDefault="001C15A4" w:rsidP="00BD5F5E">
            <w:pPr>
              <w:spacing w:after="0" w:line="240" w:lineRule="auto"/>
              <w:jc w:val="both"/>
              <w:rPr>
                <w:rFonts w:ascii="Arial" w:eastAsia="Arial" w:hAnsi="Arial" w:cs="Arial"/>
                <w:color w:val="000000"/>
                <w:sz w:val="24"/>
                <w:szCs w:val="24"/>
              </w:rPr>
            </w:pPr>
          </w:p>
          <w:p w:rsidR="001C15A4" w:rsidRDefault="001C15A4" w:rsidP="00BD5F5E">
            <w:pPr>
              <w:spacing w:after="0" w:line="240" w:lineRule="auto"/>
              <w:jc w:val="both"/>
              <w:rPr>
                <w:rFonts w:ascii="Arial" w:eastAsia="Arial" w:hAnsi="Arial" w:cs="Arial"/>
                <w:color w:val="000000"/>
                <w:sz w:val="24"/>
                <w:szCs w:val="24"/>
              </w:rPr>
            </w:pPr>
          </w:p>
          <w:p w:rsidR="001C15A4" w:rsidRDefault="001C15A4" w:rsidP="00BD5F5E">
            <w:pPr>
              <w:spacing w:after="0" w:line="240" w:lineRule="auto"/>
              <w:jc w:val="both"/>
              <w:rPr>
                <w:rFonts w:ascii="Arial" w:eastAsia="Arial" w:hAnsi="Arial" w:cs="Arial"/>
                <w:color w:val="000000"/>
                <w:sz w:val="24"/>
                <w:szCs w:val="24"/>
              </w:rPr>
            </w:pPr>
          </w:p>
          <w:p w:rsidR="001C15A4" w:rsidRPr="00BD5F5E" w:rsidRDefault="001C15A4" w:rsidP="00BD5F5E">
            <w:pPr>
              <w:spacing w:after="0" w:line="240" w:lineRule="auto"/>
              <w:jc w:val="both"/>
              <w:rPr>
                <w:rFonts w:ascii="Arial" w:eastAsia="Arial" w:hAnsi="Arial" w:cs="Arial"/>
                <w:color w:val="000000"/>
                <w:sz w:val="24"/>
                <w:szCs w:val="24"/>
              </w:rPr>
            </w:pPr>
          </w:p>
        </w:tc>
        <w:tc>
          <w:tcPr>
            <w:tcW w:w="770" w:type="dxa"/>
            <w:gridSpan w:val="2"/>
            <w:tcBorders>
              <w:top w:val="single" w:sz="4" w:space="0" w:color="000000"/>
              <w:left w:val="single" w:sz="4" w:space="0" w:color="000000"/>
              <w:bottom w:val="single" w:sz="4" w:space="0" w:color="000000"/>
              <w:right w:val="single" w:sz="4" w:space="0" w:color="000000"/>
            </w:tcBorders>
            <w:shd w:val="clear" w:color="auto" w:fill="D9D9D9"/>
            <w:tcMar>
              <w:left w:w="355" w:type="dxa"/>
              <w:right w:w="0" w:type="dxa"/>
            </w:tcMar>
            <w:vAlign w:val="center"/>
          </w:tcPr>
          <w:p w:rsidR="001C15A4" w:rsidRPr="00BD5F5E" w:rsidRDefault="001C15A4" w:rsidP="00BD5F5E">
            <w:pPr>
              <w:spacing w:after="0" w:line="240" w:lineRule="auto"/>
              <w:jc w:val="both"/>
              <w:rPr>
                <w:rFonts w:ascii="Arial" w:eastAsia="Arial" w:hAnsi="Arial" w:cs="Arial"/>
                <w:b/>
                <w:bCs/>
                <w:color w:val="000000"/>
                <w:sz w:val="24"/>
                <w:szCs w:val="24"/>
                <w:shd w:val="clear" w:color="auto" w:fill="D9D9D9"/>
              </w:rPr>
            </w:pPr>
          </w:p>
        </w:tc>
        <w:tc>
          <w:tcPr>
            <w:tcW w:w="671" w:type="dxa"/>
            <w:tcBorders>
              <w:top w:val="single" w:sz="4" w:space="0" w:color="D4D4D4"/>
              <w:left w:val="single" w:sz="4" w:space="0" w:color="000000"/>
              <w:bottom w:val="single" w:sz="4" w:space="0" w:color="D4D4D4"/>
              <w:right w:val="single" w:sz="4" w:space="0" w:color="D4D4D4"/>
            </w:tcBorders>
            <w:shd w:val="clear" w:color="auto" w:fill="auto"/>
            <w:tcMar>
              <w:left w:w="0" w:type="dxa"/>
              <w:right w:w="0" w:type="dxa"/>
            </w:tcMar>
            <w:vAlign w:val="center"/>
          </w:tcPr>
          <w:p w:rsidR="001C15A4" w:rsidRPr="00BD5F5E" w:rsidRDefault="001C15A4" w:rsidP="00BD5F5E">
            <w:pPr>
              <w:spacing w:after="0" w:line="240" w:lineRule="auto"/>
              <w:jc w:val="both"/>
              <w:rPr>
                <w:rFonts w:ascii="Arial" w:hAnsi="Arial" w:cs="Arial"/>
                <w:sz w:val="24"/>
                <w:szCs w:val="24"/>
              </w:rPr>
            </w:pPr>
          </w:p>
        </w:tc>
        <w:tc>
          <w:tcPr>
            <w:tcW w:w="733"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1C15A4" w:rsidRPr="00BD5F5E" w:rsidRDefault="001C15A4" w:rsidP="00BD5F5E">
            <w:pPr>
              <w:spacing w:after="0" w:line="240" w:lineRule="auto"/>
              <w:jc w:val="both"/>
              <w:rPr>
                <w:rFonts w:ascii="Arial" w:hAnsi="Arial" w:cs="Arial"/>
                <w:sz w:val="24"/>
                <w:szCs w:val="24"/>
              </w:rPr>
            </w:pPr>
          </w:p>
        </w:tc>
        <w:tc>
          <w:tcPr>
            <w:tcW w:w="672"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1C15A4" w:rsidRPr="00BD5F5E" w:rsidRDefault="001C15A4" w:rsidP="00BD5F5E">
            <w:pPr>
              <w:spacing w:after="0" w:line="240" w:lineRule="auto"/>
              <w:jc w:val="both"/>
              <w:rPr>
                <w:rFonts w:ascii="Arial" w:hAnsi="Arial" w:cs="Arial"/>
                <w:sz w:val="24"/>
                <w:szCs w:val="24"/>
              </w:rPr>
            </w:pPr>
          </w:p>
        </w:tc>
        <w:tc>
          <w:tcPr>
            <w:tcW w:w="732"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1C15A4" w:rsidRPr="00BD5F5E" w:rsidRDefault="001C15A4" w:rsidP="00BD5F5E">
            <w:pPr>
              <w:spacing w:after="0" w:line="240" w:lineRule="auto"/>
              <w:jc w:val="both"/>
              <w:rPr>
                <w:rFonts w:ascii="Arial" w:hAnsi="Arial" w:cs="Arial"/>
                <w:sz w:val="24"/>
                <w:szCs w:val="24"/>
              </w:rPr>
            </w:pPr>
          </w:p>
        </w:tc>
        <w:tc>
          <w:tcPr>
            <w:tcW w:w="673" w:type="dxa"/>
            <w:gridSpan w:val="2"/>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1C15A4" w:rsidRPr="00BD5F5E" w:rsidRDefault="001C15A4" w:rsidP="00BD5F5E">
            <w:pPr>
              <w:spacing w:after="0" w:line="240" w:lineRule="auto"/>
              <w:jc w:val="both"/>
              <w:rPr>
                <w:rFonts w:ascii="Arial" w:hAnsi="Arial" w:cs="Arial"/>
                <w:sz w:val="24"/>
                <w:szCs w:val="24"/>
              </w:rPr>
            </w:pPr>
          </w:p>
        </w:tc>
        <w:tc>
          <w:tcPr>
            <w:tcW w:w="1772"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1C15A4" w:rsidRPr="00BD5F5E" w:rsidRDefault="001C15A4" w:rsidP="00BD5F5E">
            <w:pPr>
              <w:spacing w:after="0" w:line="240" w:lineRule="auto"/>
              <w:jc w:val="both"/>
              <w:rPr>
                <w:rFonts w:ascii="Arial" w:hAnsi="Arial" w:cs="Arial"/>
                <w:sz w:val="24"/>
                <w:szCs w:val="24"/>
              </w:rPr>
            </w:pPr>
          </w:p>
        </w:tc>
        <w:tc>
          <w:tcPr>
            <w:tcW w:w="77"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1C15A4" w:rsidRPr="00BD5F5E" w:rsidRDefault="001C15A4" w:rsidP="00BD5F5E">
            <w:pPr>
              <w:spacing w:after="0" w:line="240" w:lineRule="auto"/>
              <w:jc w:val="both"/>
              <w:rPr>
                <w:rFonts w:ascii="Arial" w:hAnsi="Arial" w:cs="Arial"/>
                <w:sz w:val="24"/>
                <w:szCs w:val="24"/>
              </w:rPr>
            </w:pPr>
          </w:p>
        </w:tc>
        <w:tc>
          <w:tcPr>
            <w:tcW w:w="985" w:type="dxa"/>
            <w:gridSpan w:val="3"/>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1C15A4" w:rsidRPr="00BD5F5E" w:rsidRDefault="001C15A4" w:rsidP="00BD5F5E">
            <w:pPr>
              <w:spacing w:after="0" w:line="240" w:lineRule="auto"/>
              <w:jc w:val="both"/>
              <w:rPr>
                <w:rFonts w:ascii="Arial" w:hAnsi="Arial" w:cs="Arial"/>
                <w:sz w:val="24"/>
                <w:szCs w:val="24"/>
              </w:rPr>
            </w:pPr>
          </w:p>
        </w:tc>
        <w:tc>
          <w:tcPr>
            <w:tcW w:w="731" w:type="dxa"/>
            <w:gridSpan w:val="3"/>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1C15A4" w:rsidRPr="00BD5F5E" w:rsidRDefault="001C15A4" w:rsidP="00BD5F5E">
            <w:pPr>
              <w:spacing w:after="0" w:line="240" w:lineRule="auto"/>
              <w:jc w:val="both"/>
              <w:rPr>
                <w:rFonts w:ascii="Arial" w:hAnsi="Arial" w:cs="Arial"/>
                <w:sz w:val="24"/>
                <w:szCs w:val="24"/>
              </w:rPr>
            </w:pPr>
          </w:p>
        </w:tc>
      </w:tr>
      <w:tr w:rsidR="00BD5F5E" w:rsidRPr="00BD5F5E" w:rsidTr="001C15A4">
        <w:trPr>
          <w:gridBefore w:val="1"/>
          <w:gridAfter w:val="9"/>
          <w:wBefore w:w="1844" w:type="dxa"/>
          <w:wAfter w:w="2365" w:type="dxa"/>
          <w:trHeight w:hRule="exact" w:val="233"/>
        </w:trPr>
        <w:tc>
          <w:tcPr>
            <w:tcW w:w="361"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left w:w="563" w:type="dxa"/>
              <w:right w:w="48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pacing w:val="3"/>
                <w:sz w:val="24"/>
                <w:szCs w:val="24"/>
              </w:rPr>
              <w:t>Mateřská</w:t>
            </w:r>
            <w:r w:rsidRPr="00BD5F5E">
              <w:rPr>
                <w:rFonts w:ascii="Arial" w:eastAsia="Arial" w:hAnsi="Arial" w:cs="Arial"/>
                <w:b/>
                <w:bCs/>
                <w:color w:val="000000"/>
                <w:sz w:val="24"/>
                <w:szCs w:val="24"/>
              </w:rPr>
              <w:t xml:space="preserve"> škola</w:t>
            </w:r>
          </w:p>
        </w:tc>
        <w:tc>
          <w:tcPr>
            <w:tcW w:w="81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593" w:type="dxa"/>
            <w:vMerge w:val="restart"/>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left w:w="129" w:type="dxa"/>
              <w:right w:w="42" w:type="dxa"/>
            </w:tcMa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Počet</w:t>
            </w:r>
            <w:r w:rsidRPr="00BD5F5E">
              <w:rPr>
                <w:rFonts w:ascii="Arial" w:eastAsia="Arial" w:hAnsi="Arial" w:cs="Arial"/>
                <w:color w:val="000000"/>
                <w:sz w:val="24"/>
                <w:szCs w:val="24"/>
              </w:rPr>
              <w:t xml:space="preserve"> </w:t>
            </w:r>
            <w:r w:rsidRPr="00BD5F5E">
              <w:rPr>
                <w:rFonts w:ascii="Arial" w:eastAsia="Arial" w:hAnsi="Arial" w:cs="Arial"/>
                <w:color w:val="000000"/>
                <w:spacing w:val="1"/>
                <w:sz w:val="24"/>
                <w:szCs w:val="24"/>
              </w:rPr>
              <w:t>dětí</w:t>
            </w:r>
          </w:p>
        </w:tc>
      </w:tr>
      <w:tr w:rsidR="00BD5F5E" w:rsidRPr="00BD5F5E" w:rsidTr="001C15A4">
        <w:trPr>
          <w:gridBefore w:val="1"/>
          <w:gridAfter w:val="9"/>
          <w:wBefore w:w="1844" w:type="dxa"/>
          <w:wAfter w:w="2365" w:type="dxa"/>
          <w:trHeight w:hRule="exact" w:val="831"/>
        </w:trPr>
        <w:tc>
          <w:tcPr>
            <w:tcW w:w="361"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vMerge/>
            <w:tcBorders>
              <w:top w:val="single" w:sz="4" w:space="0" w:color="000000"/>
              <w:left w:val="single" w:sz="4" w:space="0" w:color="000000"/>
              <w:bottom w:val="single" w:sz="4" w:space="0" w:color="000000"/>
              <w:right w:val="single" w:sz="4" w:space="0" w:color="000000"/>
            </w:tcBorders>
            <w:shd w:val="clear" w:color="auto" w:fill="auto"/>
            <w:tcMar>
              <w:left w:w="563" w:type="dxa"/>
              <w:right w:w="480" w:type="dxa"/>
            </w:tcMar>
            <w:vAlign w:val="center"/>
          </w:tcPr>
          <w:p w:rsidR="00BD5F5E" w:rsidRPr="00BD5F5E" w:rsidRDefault="00BD5F5E" w:rsidP="00BD5F5E">
            <w:pPr>
              <w:spacing w:after="0" w:line="240" w:lineRule="auto"/>
              <w:jc w:val="both"/>
              <w:rPr>
                <w:rFonts w:ascii="Arial" w:hAnsi="Arial" w:cs="Arial"/>
                <w:sz w:val="24"/>
                <w:szCs w:val="24"/>
              </w:rPr>
            </w:pPr>
          </w:p>
        </w:tc>
        <w:tc>
          <w:tcPr>
            <w:tcW w:w="812"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593" w:type="dxa"/>
            <w:vMerge/>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1772" w:type="dxa"/>
            <w:tcBorders>
              <w:top w:val="single" w:sz="4" w:space="0" w:color="000000"/>
              <w:left w:val="single" w:sz="4" w:space="0" w:color="000000"/>
              <w:bottom w:val="single" w:sz="4" w:space="0" w:color="000000"/>
              <w:right w:val="single" w:sz="4" w:space="0" w:color="000000"/>
            </w:tcBorders>
            <w:shd w:val="clear" w:color="auto" w:fill="auto"/>
            <w:tcMar>
              <w:left w:w="218" w:type="dxa"/>
              <w:right w:w="14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pacing w:val="2"/>
                <w:sz w:val="24"/>
                <w:szCs w:val="24"/>
              </w:rPr>
              <w:t>celkem</w:t>
            </w:r>
          </w:p>
        </w:tc>
      </w:tr>
      <w:tr w:rsidR="00BD5F5E" w:rsidRPr="00BD5F5E" w:rsidTr="001C15A4">
        <w:trPr>
          <w:gridBefore w:val="1"/>
          <w:gridAfter w:val="9"/>
          <w:wBefore w:w="1844" w:type="dxa"/>
          <w:wAfter w:w="2365" w:type="dxa"/>
          <w:trHeight w:hRule="exact" w:val="244"/>
        </w:trPr>
        <w:tc>
          <w:tcPr>
            <w:tcW w:w="361" w:type="dxa"/>
            <w:tcBorders>
              <w:top w:val="single" w:sz="4" w:space="0" w:color="000000"/>
              <w:left w:val="single" w:sz="4" w:space="0" w:color="000000"/>
              <w:bottom w:val="single" w:sz="4" w:space="0" w:color="000000"/>
              <w:right w:val="single" w:sz="4" w:space="0" w:color="000000"/>
            </w:tcBorders>
            <w:shd w:val="clear" w:color="auto" w:fill="D9D9D9"/>
            <w:tcMar>
              <w:left w:w="38" w:type="dxa"/>
              <w:right w:w="40" w:type="dxa"/>
            </w:tcMa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1.</w:t>
            </w: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D9D9D9"/>
            <w:tcMar>
              <w:left w:w="37" w:type="dxa"/>
              <w:right w:w="70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 xml:space="preserve">Ji. Mozaika </w:t>
            </w:r>
            <w:r w:rsidRPr="00BD5F5E">
              <w:rPr>
                <w:rFonts w:ascii="Arial" w:eastAsia="Arial" w:hAnsi="Arial" w:cs="Arial"/>
                <w:b/>
                <w:bCs/>
                <w:color w:val="000000"/>
                <w:spacing w:val="2"/>
                <w:sz w:val="24"/>
                <w:szCs w:val="24"/>
                <w:shd w:val="clear" w:color="auto" w:fill="D9D9D9"/>
              </w:rPr>
              <w:t>celkem</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593" w:type="dxa"/>
            <w:tcBorders>
              <w:top w:val="single" w:sz="4" w:space="0" w:color="000000"/>
              <w:left w:val="single" w:sz="4" w:space="0" w:color="000000"/>
              <w:bottom w:val="single" w:sz="4" w:space="0" w:color="000000"/>
              <w:right w:val="single" w:sz="4" w:space="0" w:color="000000"/>
            </w:tcBorders>
            <w:shd w:val="clear" w:color="auto" w:fill="D9D9D9"/>
            <w:tcMar>
              <w:left w:w="204"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pacing w:val="5"/>
                <w:sz w:val="24"/>
                <w:szCs w:val="24"/>
                <w:shd w:val="clear" w:color="auto" w:fill="D9D9D9"/>
              </w:rPr>
              <w:t>58</w:t>
            </w:r>
          </w:p>
        </w:tc>
        <w:tc>
          <w:tcPr>
            <w:tcW w:w="1772" w:type="dxa"/>
            <w:tcBorders>
              <w:top w:val="single" w:sz="4" w:space="0" w:color="000000"/>
              <w:left w:val="single" w:sz="4" w:space="0" w:color="000000"/>
              <w:bottom w:val="single" w:sz="4" w:space="0" w:color="000000"/>
              <w:right w:val="single" w:sz="4" w:space="0" w:color="000000"/>
            </w:tcBorders>
            <w:shd w:val="clear" w:color="auto" w:fill="D9D9D9"/>
            <w:tcMar>
              <w:left w:w="623"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pacing w:val="5"/>
                <w:sz w:val="24"/>
                <w:szCs w:val="24"/>
                <w:shd w:val="clear" w:color="auto" w:fill="D9D9D9"/>
              </w:rPr>
              <w:t>1287</w:t>
            </w:r>
          </w:p>
        </w:tc>
      </w:tr>
      <w:tr w:rsidR="00BD5F5E" w:rsidRPr="00BD5F5E" w:rsidTr="001C15A4">
        <w:trPr>
          <w:gridBefore w:val="1"/>
          <w:gridAfter w:val="9"/>
          <w:wBefore w:w="1844" w:type="dxa"/>
          <w:wAfter w:w="2365" w:type="dxa"/>
          <w:trHeight w:hRule="exact" w:val="238"/>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617"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Antonínův </w:t>
            </w:r>
            <w:r w:rsidRPr="00BD5F5E">
              <w:rPr>
                <w:rFonts w:ascii="Arial" w:eastAsia="Arial" w:hAnsi="Arial" w:cs="Arial"/>
                <w:color w:val="000000"/>
                <w:spacing w:val="4"/>
                <w:sz w:val="24"/>
                <w:szCs w:val="24"/>
              </w:rPr>
              <w:t>Důl</w:t>
            </w:r>
            <w:r w:rsidRPr="00BD5F5E">
              <w:rPr>
                <w:rFonts w:ascii="Arial" w:eastAsia="Arial" w:hAnsi="Arial" w:cs="Arial"/>
                <w:color w:val="000000"/>
                <w:sz w:val="24"/>
                <w:szCs w:val="24"/>
              </w:rPr>
              <w:t xml:space="preserve"> </w:t>
            </w:r>
            <w:r w:rsidRPr="00BD5F5E">
              <w:rPr>
                <w:rFonts w:ascii="Arial" w:eastAsia="Arial" w:hAnsi="Arial" w:cs="Arial"/>
                <w:color w:val="000000"/>
                <w:spacing w:val="4"/>
                <w:sz w:val="24"/>
                <w:szCs w:val="24"/>
              </w:rPr>
              <w:t>243</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10,5</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4</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833"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88</w:t>
            </w:r>
          </w:p>
        </w:tc>
      </w:tr>
      <w:tr w:rsidR="00BD5F5E" w:rsidRPr="00BD5F5E" w:rsidTr="001C15A4">
        <w:trPr>
          <w:gridBefore w:val="1"/>
          <w:gridAfter w:val="9"/>
          <w:wBefore w:w="1844" w:type="dxa"/>
          <w:wAfter w:w="2365" w:type="dxa"/>
          <w:trHeight w:hRule="exact" w:val="240"/>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105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Březinova </w:t>
            </w:r>
            <w:r w:rsidRPr="00BD5F5E">
              <w:rPr>
                <w:rFonts w:ascii="Arial" w:eastAsia="Arial" w:hAnsi="Arial" w:cs="Arial"/>
                <w:color w:val="000000"/>
                <w:spacing w:val="4"/>
                <w:sz w:val="24"/>
                <w:szCs w:val="24"/>
              </w:rPr>
              <w:t>30</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10,0</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4</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833"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98</w:t>
            </w:r>
          </w:p>
        </w:tc>
      </w:tr>
      <w:tr w:rsidR="00BD5F5E" w:rsidRPr="00BD5F5E" w:rsidTr="001C15A4">
        <w:trPr>
          <w:gridBefore w:val="1"/>
          <w:gridAfter w:val="9"/>
          <w:wBefore w:w="1844" w:type="dxa"/>
          <w:wAfter w:w="2365" w:type="dxa"/>
          <w:trHeight w:hRule="exact" w:val="240"/>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94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Březinova </w:t>
            </w:r>
            <w:r w:rsidRPr="00BD5F5E">
              <w:rPr>
                <w:rFonts w:ascii="Arial" w:eastAsia="Arial" w:hAnsi="Arial" w:cs="Arial"/>
                <w:color w:val="000000"/>
                <w:spacing w:val="4"/>
                <w:sz w:val="24"/>
                <w:szCs w:val="24"/>
              </w:rPr>
              <w:t>113</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10,5</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4</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833"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94</w:t>
            </w:r>
          </w:p>
        </w:tc>
      </w:tr>
      <w:tr w:rsidR="00BD5F5E" w:rsidRPr="00BD5F5E" w:rsidTr="001C15A4">
        <w:trPr>
          <w:gridBefore w:val="1"/>
          <w:gridAfter w:val="9"/>
          <w:wBefore w:w="1844" w:type="dxa"/>
          <w:wAfter w:w="2365" w:type="dxa"/>
          <w:trHeight w:hRule="exact" w:val="240"/>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94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Březinova </w:t>
            </w:r>
            <w:r w:rsidRPr="00BD5F5E">
              <w:rPr>
                <w:rFonts w:ascii="Arial" w:eastAsia="Arial" w:hAnsi="Arial" w:cs="Arial"/>
                <w:color w:val="000000"/>
                <w:spacing w:val="4"/>
                <w:sz w:val="24"/>
                <w:szCs w:val="24"/>
              </w:rPr>
              <w:t>114</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10,0</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3</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833"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62</w:t>
            </w:r>
          </w:p>
        </w:tc>
      </w:tr>
      <w:tr w:rsidR="00BD5F5E" w:rsidRPr="00BD5F5E" w:rsidTr="001C15A4">
        <w:trPr>
          <w:gridBefore w:val="1"/>
          <w:gridAfter w:val="9"/>
          <w:wBefore w:w="1844" w:type="dxa"/>
          <w:wAfter w:w="2365" w:type="dxa"/>
          <w:trHeight w:hRule="exact" w:val="240"/>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99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Dvořákova </w:t>
            </w:r>
            <w:r w:rsidRPr="00BD5F5E">
              <w:rPr>
                <w:rFonts w:ascii="Arial" w:eastAsia="Arial" w:hAnsi="Arial" w:cs="Arial"/>
                <w:color w:val="000000"/>
                <w:spacing w:val="4"/>
                <w:sz w:val="24"/>
                <w:szCs w:val="24"/>
              </w:rPr>
              <w:t>11</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10,0</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3</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833"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39</w:t>
            </w:r>
          </w:p>
        </w:tc>
      </w:tr>
      <w:tr w:rsidR="00BD5F5E" w:rsidRPr="00BD5F5E" w:rsidTr="001C15A4">
        <w:trPr>
          <w:gridBefore w:val="1"/>
          <w:gridAfter w:val="9"/>
          <w:wBefore w:w="1844" w:type="dxa"/>
          <w:wAfter w:w="2365" w:type="dxa"/>
          <w:trHeight w:hRule="exact" w:val="240"/>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106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Erbenova </w:t>
            </w:r>
            <w:r w:rsidRPr="00BD5F5E">
              <w:rPr>
                <w:rFonts w:ascii="Arial" w:eastAsia="Arial" w:hAnsi="Arial" w:cs="Arial"/>
                <w:color w:val="000000"/>
                <w:spacing w:val="4"/>
                <w:sz w:val="24"/>
                <w:szCs w:val="24"/>
              </w:rPr>
              <w:t>37</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10,5</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4</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833"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91</w:t>
            </w:r>
          </w:p>
        </w:tc>
      </w:tr>
      <w:tr w:rsidR="00BD5F5E" w:rsidRPr="00BD5F5E" w:rsidTr="001C15A4">
        <w:trPr>
          <w:gridBefore w:val="1"/>
          <w:gridAfter w:val="9"/>
          <w:wBefore w:w="1844" w:type="dxa"/>
          <w:wAfter w:w="2365" w:type="dxa"/>
          <w:trHeight w:hRule="exact" w:val="240"/>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106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Fibichova </w:t>
            </w:r>
            <w:r w:rsidRPr="00BD5F5E">
              <w:rPr>
                <w:rFonts w:ascii="Arial" w:eastAsia="Arial" w:hAnsi="Arial" w:cs="Arial"/>
                <w:color w:val="000000"/>
                <w:spacing w:val="4"/>
                <w:sz w:val="24"/>
                <w:szCs w:val="24"/>
              </w:rPr>
              <w:t>20</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10,0</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2</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833"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34</w:t>
            </w:r>
          </w:p>
        </w:tc>
      </w:tr>
      <w:tr w:rsidR="00BD5F5E" w:rsidRPr="00BD5F5E" w:rsidTr="001C15A4">
        <w:trPr>
          <w:gridBefore w:val="1"/>
          <w:gridAfter w:val="9"/>
          <w:wBefore w:w="1844" w:type="dxa"/>
          <w:wAfter w:w="2365" w:type="dxa"/>
          <w:trHeight w:hRule="exact" w:val="240"/>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1185"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Hálkova </w:t>
            </w:r>
            <w:r w:rsidRPr="00BD5F5E">
              <w:rPr>
                <w:rFonts w:ascii="Arial" w:eastAsia="Arial" w:hAnsi="Arial" w:cs="Arial"/>
                <w:color w:val="000000"/>
                <w:spacing w:val="4"/>
                <w:sz w:val="24"/>
                <w:szCs w:val="24"/>
              </w:rPr>
              <w:t>33</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10,0</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1</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833"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16</w:t>
            </w:r>
          </w:p>
        </w:tc>
      </w:tr>
      <w:tr w:rsidR="00BD5F5E" w:rsidRPr="00BD5F5E" w:rsidTr="001C15A4">
        <w:trPr>
          <w:gridBefore w:val="1"/>
          <w:gridAfter w:val="9"/>
          <w:wBefore w:w="1844" w:type="dxa"/>
          <w:wAfter w:w="2365" w:type="dxa"/>
          <w:trHeight w:hRule="exact" w:val="240"/>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1335"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w:t>
            </w:r>
            <w:r w:rsidRPr="00BD5F5E">
              <w:rPr>
                <w:rFonts w:ascii="Arial" w:eastAsia="Arial" w:hAnsi="Arial" w:cs="Arial"/>
                <w:color w:val="000000"/>
                <w:spacing w:val="2"/>
                <w:sz w:val="24"/>
                <w:szCs w:val="24"/>
              </w:rPr>
              <w:t>Jarní</w:t>
            </w:r>
            <w:r w:rsidRPr="00BD5F5E">
              <w:rPr>
                <w:rFonts w:ascii="Arial" w:eastAsia="Arial" w:hAnsi="Arial" w:cs="Arial"/>
                <w:color w:val="000000"/>
                <w:sz w:val="24"/>
                <w:szCs w:val="24"/>
              </w:rPr>
              <w:t xml:space="preserve"> </w:t>
            </w:r>
            <w:r w:rsidRPr="00BD5F5E">
              <w:rPr>
                <w:rFonts w:ascii="Arial" w:eastAsia="Arial" w:hAnsi="Arial" w:cs="Arial"/>
                <w:color w:val="000000"/>
                <w:spacing w:val="4"/>
                <w:sz w:val="24"/>
                <w:szCs w:val="24"/>
              </w:rPr>
              <w:t>22a</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10,5</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5</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72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121</w:t>
            </w:r>
          </w:p>
        </w:tc>
      </w:tr>
      <w:tr w:rsidR="00BD5F5E" w:rsidRPr="00BD5F5E" w:rsidTr="001C15A4">
        <w:trPr>
          <w:gridBefore w:val="1"/>
          <w:gridAfter w:val="9"/>
          <w:wBefore w:w="1844" w:type="dxa"/>
          <w:wAfter w:w="2365" w:type="dxa"/>
          <w:trHeight w:hRule="exact" w:val="240"/>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111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Mahenova 3</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11,0</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6</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72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145</w:t>
            </w:r>
          </w:p>
        </w:tc>
      </w:tr>
      <w:tr w:rsidR="00BD5F5E" w:rsidRPr="00BD5F5E" w:rsidTr="001C15A4">
        <w:trPr>
          <w:gridBefore w:val="1"/>
          <w:gridAfter w:val="9"/>
          <w:wBefore w:w="1844" w:type="dxa"/>
          <w:wAfter w:w="2365" w:type="dxa"/>
          <w:trHeight w:hRule="exact" w:val="240"/>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106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w:t>
            </w:r>
            <w:r w:rsidRPr="00BD5F5E">
              <w:rPr>
                <w:rFonts w:ascii="Arial" w:eastAsia="Arial" w:hAnsi="Arial" w:cs="Arial"/>
                <w:color w:val="000000"/>
                <w:spacing w:val="4"/>
                <w:sz w:val="24"/>
                <w:szCs w:val="24"/>
              </w:rPr>
              <w:t>Resslova</w:t>
            </w:r>
            <w:r w:rsidRPr="00BD5F5E">
              <w:rPr>
                <w:rFonts w:ascii="Arial" w:eastAsia="Arial" w:hAnsi="Arial" w:cs="Arial"/>
                <w:color w:val="000000"/>
                <w:sz w:val="24"/>
                <w:szCs w:val="24"/>
              </w:rPr>
              <w:t xml:space="preserve"> </w:t>
            </w:r>
            <w:r w:rsidRPr="00BD5F5E">
              <w:rPr>
                <w:rFonts w:ascii="Arial" w:eastAsia="Arial" w:hAnsi="Arial" w:cs="Arial"/>
                <w:color w:val="000000"/>
                <w:spacing w:val="4"/>
                <w:sz w:val="24"/>
                <w:szCs w:val="24"/>
              </w:rPr>
              <w:t>44</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10,5</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5</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72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122</w:t>
            </w:r>
          </w:p>
        </w:tc>
      </w:tr>
      <w:tr w:rsidR="00BD5F5E" w:rsidRPr="00BD5F5E" w:rsidTr="001C15A4">
        <w:trPr>
          <w:gridBefore w:val="1"/>
          <w:gridAfter w:val="9"/>
          <w:wBefore w:w="1844" w:type="dxa"/>
          <w:wAfter w:w="2365" w:type="dxa"/>
          <w:trHeight w:hRule="exact" w:val="240"/>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111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w:t>
            </w:r>
            <w:r w:rsidRPr="00BD5F5E">
              <w:rPr>
                <w:rFonts w:ascii="Arial" w:eastAsia="Arial" w:hAnsi="Arial" w:cs="Arial"/>
                <w:color w:val="000000"/>
                <w:spacing w:val="1"/>
                <w:sz w:val="24"/>
                <w:szCs w:val="24"/>
              </w:rPr>
              <w:t>Riegrova</w:t>
            </w:r>
            <w:r w:rsidRPr="00BD5F5E">
              <w:rPr>
                <w:rFonts w:ascii="Arial" w:eastAsia="Arial" w:hAnsi="Arial" w:cs="Arial"/>
                <w:color w:val="000000"/>
                <w:sz w:val="24"/>
                <w:szCs w:val="24"/>
              </w:rPr>
              <w:t xml:space="preserve"> </w:t>
            </w:r>
            <w:r w:rsidRPr="00BD5F5E">
              <w:rPr>
                <w:rFonts w:ascii="Arial" w:eastAsia="Arial" w:hAnsi="Arial" w:cs="Arial"/>
                <w:color w:val="000000"/>
                <w:spacing w:val="4"/>
                <w:sz w:val="24"/>
                <w:szCs w:val="24"/>
              </w:rPr>
              <w:t>21</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10,0</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4</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833"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86</w:t>
            </w:r>
          </w:p>
        </w:tc>
      </w:tr>
      <w:tr w:rsidR="00BD5F5E" w:rsidRPr="00BD5F5E" w:rsidTr="001C15A4">
        <w:trPr>
          <w:gridBefore w:val="1"/>
          <w:gridAfter w:val="9"/>
          <w:wBefore w:w="1844" w:type="dxa"/>
          <w:wAfter w:w="2365" w:type="dxa"/>
          <w:trHeight w:hRule="exact" w:val="240"/>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45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w:t>
            </w:r>
            <w:r w:rsidRPr="00BD5F5E">
              <w:rPr>
                <w:rFonts w:ascii="Arial" w:eastAsia="Arial" w:hAnsi="Arial" w:cs="Arial"/>
                <w:color w:val="000000"/>
                <w:spacing w:val="6"/>
                <w:sz w:val="24"/>
                <w:szCs w:val="24"/>
              </w:rPr>
              <w:t>Romana</w:t>
            </w:r>
            <w:r w:rsidRPr="00BD5F5E">
              <w:rPr>
                <w:rFonts w:ascii="Arial" w:eastAsia="Arial" w:hAnsi="Arial" w:cs="Arial"/>
                <w:color w:val="000000"/>
                <w:sz w:val="24"/>
                <w:szCs w:val="24"/>
              </w:rPr>
              <w:t xml:space="preserve"> Havelky </w:t>
            </w:r>
            <w:r w:rsidRPr="00BD5F5E">
              <w:rPr>
                <w:rFonts w:ascii="Arial" w:eastAsia="Arial" w:hAnsi="Arial" w:cs="Arial"/>
                <w:color w:val="000000"/>
                <w:spacing w:val="4"/>
                <w:sz w:val="24"/>
                <w:szCs w:val="24"/>
              </w:rPr>
              <w:t>25</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10,0</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2</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833"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45</w:t>
            </w:r>
          </w:p>
        </w:tc>
      </w:tr>
      <w:tr w:rsidR="00BD5F5E" w:rsidRPr="00BD5F5E" w:rsidTr="001C15A4">
        <w:trPr>
          <w:gridBefore w:val="1"/>
          <w:gridAfter w:val="9"/>
          <w:wBefore w:w="1844" w:type="dxa"/>
          <w:wAfter w:w="2365" w:type="dxa"/>
          <w:trHeight w:hRule="exact" w:val="240"/>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1081" w:type="dxa"/>
            </w:tcMar>
            <w:vAlign w:val="center"/>
          </w:tcPr>
          <w:p w:rsidR="00BD5F5E" w:rsidRPr="00BD5F5E" w:rsidRDefault="00BD5F5E" w:rsidP="00BD5F5E">
            <w:pPr>
              <w:spacing w:after="0" w:line="240" w:lineRule="auto"/>
              <w:jc w:val="both"/>
              <w:rPr>
                <w:rFonts w:ascii="Arial" w:eastAsia="Arial" w:hAnsi="Arial" w:cs="Arial"/>
                <w:sz w:val="24"/>
                <w:szCs w:val="24"/>
              </w:rPr>
            </w:pPr>
            <w:proofErr w:type="spellStart"/>
            <w:proofErr w:type="gramStart"/>
            <w:r w:rsidRPr="00BD5F5E">
              <w:rPr>
                <w:rFonts w:ascii="Arial" w:eastAsia="Arial" w:hAnsi="Arial" w:cs="Arial"/>
                <w:color w:val="000000"/>
                <w:sz w:val="24"/>
                <w:szCs w:val="24"/>
              </w:rPr>
              <w:t>Ji.Seifertova</w:t>
            </w:r>
            <w:proofErr w:type="spellEnd"/>
            <w:proofErr w:type="gramEnd"/>
            <w:r w:rsidRPr="00BD5F5E">
              <w:rPr>
                <w:rFonts w:ascii="Arial" w:eastAsia="Arial" w:hAnsi="Arial" w:cs="Arial"/>
                <w:color w:val="000000"/>
                <w:sz w:val="24"/>
                <w:szCs w:val="24"/>
              </w:rPr>
              <w:t xml:space="preserve"> </w:t>
            </w:r>
            <w:r w:rsidRPr="00BD5F5E">
              <w:rPr>
                <w:rFonts w:ascii="Arial" w:eastAsia="Arial" w:hAnsi="Arial" w:cs="Arial"/>
                <w:color w:val="000000"/>
                <w:spacing w:val="4"/>
                <w:sz w:val="24"/>
                <w:szCs w:val="24"/>
              </w:rPr>
              <w:t>4a</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10,0</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2</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833"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32</w:t>
            </w:r>
          </w:p>
        </w:tc>
      </w:tr>
      <w:tr w:rsidR="00BD5F5E" w:rsidRPr="00BD5F5E" w:rsidTr="001C15A4">
        <w:trPr>
          <w:gridBefore w:val="1"/>
          <w:gridAfter w:val="9"/>
          <w:wBefore w:w="1844" w:type="dxa"/>
          <w:wAfter w:w="2365" w:type="dxa"/>
          <w:trHeight w:hRule="exact" w:val="240"/>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114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Seifertova 6</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10,0</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4</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833"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95</w:t>
            </w:r>
          </w:p>
        </w:tc>
      </w:tr>
      <w:tr w:rsidR="00BD5F5E" w:rsidRPr="00BD5F5E" w:rsidTr="001C15A4">
        <w:trPr>
          <w:gridBefore w:val="1"/>
          <w:gridAfter w:val="9"/>
          <w:wBefore w:w="1844" w:type="dxa"/>
          <w:wAfter w:w="2365" w:type="dxa"/>
          <w:trHeight w:hRule="exact" w:val="240"/>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144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Tylova 6</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10,0</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1</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833"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25</w:t>
            </w:r>
          </w:p>
        </w:tc>
      </w:tr>
      <w:tr w:rsidR="00BD5F5E" w:rsidRPr="00BD5F5E" w:rsidTr="001C15A4">
        <w:trPr>
          <w:gridBefore w:val="1"/>
          <w:gridAfter w:val="9"/>
          <w:wBefore w:w="1844" w:type="dxa"/>
          <w:wAfter w:w="2365" w:type="dxa"/>
          <w:trHeight w:hRule="exact" w:val="240"/>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82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U </w:t>
            </w:r>
            <w:r w:rsidRPr="00BD5F5E">
              <w:rPr>
                <w:rFonts w:ascii="Arial" w:eastAsia="Arial" w:hAnsi="Arial" w:cs="Arial"/>
                <w:color w:val="000000"/>
                <w:spacing w:val="4"/>
                <w:sz w:val="24"/>
                <w:szCs w:val="24"/>
              </w:rPr>
              <w:t>Dlouhé</w:t>
            </w:r>
            <w:r w:rsidRPr="00BD5F5E">
              <w:rPr>
                <w:rFonts w:ascii="Arial" w:eastAsia="Arial" w:hAnsi="Arial" w:cs="Arial"/>
                <w:color w:val="000000"/>
                <w:sz w:val="24"/>
                <w:szCs w:val="24"/>
              </w:rPr>
              <w:t xml:space="preserve"> </w:t>
            </w:r>
            <w:r w:rsidRPr="00BD5F5E">
              <w:rPr>
                <w:rFonts w:ascii="Arial" w:eastAsia="Arial" w:hAnsi="Arial" w:cs="Arial"/>
                <w:color w:val="000000"/>
                <w:spacing w:val="4"/>
                <w:sz w:val="24"/>
                <w:szCs w:val="24"/>
              </w:rPr>
              <w:t>stěny</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11,0</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4</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833"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94</w:t>
            </w:r>
          </w:p>
        </w:tc>
      </w:tr>
      <w:tr w:rsidR="00BD5F5E" w:rsidRPr="00BD5F5E" w:rsidTr="001C15A4">
        <w:trPr>
          <w:gridBefore w:val="1"/>
          <w:gridAfter w:val="9"/>
          <w:wBefore w:w="1844" w:type="dxa"/>
          <w:wAfter w:w="2365" w:type="dxa"/>
          <w:trHeight w:hRule="exact" w:val="242"/>
        </w:trPr>
        <w:tc>
          <w:tcPr>
            <w:tcW w:w="361" w:type="dxa"/>
            <w:tcBorders>
              <w:top w:val="single" w:sz="4" w:space="0" w:color="000000"/>
              <w:left w:val="single" w:sz="4" w:space="0" w:color="000000"/>
              <w:bottom w:val="single" w:sz="4" w:space="0" w:color="000000"/>
              <w:right w:val="single" w:sz="4" w:space="0" w:color="000000"/>
            </w:tcBorders>
            <w:shd w:val="clear" w:color="auto" w:fill="D9D9D9"/>
            <w:tcMar>
              <w:left w:w="38" w:type="dxa"/>
              <w:right w:w="40" w:type="dxa"/>
            </w:tcMa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2.</w:t>
            </w: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D9D9D9"/>
            <w:tcMar>
              <w:left w:w="37" w:type="dxa"/>
              <w:right w:w="376"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 xml:space="preserve">Ji. Demlova </w:t>
            </w:r>
            <w:proofErr w:type="gramStart"/>
            <w:r w:rsidRPr="00BD5F5E">
              <w:rPr>
                <w:rFonts w:ascii="Arial" w:eastAsia="Arial" w:hAnsi="Arial" w:cs="Arial"/>
                <w:b/>
                <w:bCs/>
                <w:color w:val="000000"/>
                <w:spacing w:val="4"/>
                <w:sz w:val="24"/>
                <w:szCs w:val="24"/>
                <w:shd w:val="clear" w:color="auto" w:fill="D9D9D9"/>
              </w:rPr>
              <w:t>28</w:t>
            </w:r>
            <w:r w:rsidRPr="00BD5F5E">
              <w:rPr>
                <w:rFonts w:ascii="Arial" w:eastAsia="Arial" w:hAnsi="Arial" w:cs="Arial"/>
                <w:b/>
                <w:bCs/>
                <w:color w:val="000000"/>
                <w:sz w:val="24"/>
                <w:szCs w:val="24"/>
                <w:shd w:val="clear" w:color="auto" w:fill="D9D9D9"/>
              </w:rPr>
              <w:t xml:space="preserve">  </w:t>
            </w:r>
            <w:r w:rsidRPr="00BD5F5E">
              <w:rPr>
                <w:rFonts w:ascii="Arial" w:eastAsia="Arial" w:hAnsi="Arial" w:cs="Arial"/>
                <w:b/>
                <w:bCs/>
                <w:color w:val="000000"/>
                <w:spacing w:val="2"/>
                <w:sz w:val="24"/>
                <w:szCs w:val="24"/>
                <w:shd w:val="clear" w:color="auto" w:fill="D9D9D9"/>
              </w:rPr>
              <w:t>celkem</w:t>
            </w:r>
            <w:proofErr w:type="gramEnd"/>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593"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1772" w:type="dxa"/>
            <w:tcBorders>
              <w:top w:val="single" w:sz="4" w:space="0" w:color="000000"/>
              <w:left w:val="single" w:sz="4" w:space="0" w:color="000000"/>
              <w:bottom w:val="single" w:sz="4" w:space="0" w:color="000000"/>
              <w:right w:val="single" w:sz="4" w:space="0" w:color="000000"/>
            </w:tcBorders>
            <w:shd w:val="clear" w:color="auto" w:fill="D9D9D9"/>
            <w:tcMar>
              <w:left w:w="72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pacing w:val="5"/>
                <w:sz w:val="24"/>
                <w:szCs w:val="24"/>
                <w:shd w:val="clear" w:color="auto" w:fill="D9D9D9"/>
              </w:rPr>
              <w:t>340</w:t>
            </w:r>
          </w:p>
        </w:tc>
      </w:tr>
      <w:tr w:rsidR="00BD5F5E" w:rsidRPr="00BD5F5E" w:rsidTr="001C15A4">
        <w:trPr>
          <w:gridBefore w:val="1"/>
          <w:gridAfter w:val="9"/>
          <w:wBefore w:w="1844" w:type="dxa"/>
          <w:wAfter w:w="2365" w:type="dxa"/>
          <w:trHeight w:hRule="exact" w:val="238"/>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106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w:t>
            </w:r>
            <w:r w:rsidRPr="00BD5F5E">
              <w:rPr>
                <w:rFonts w:ascii="Arial" w:eastAsia="Arial" w:hAnsi="Arial" w:cs="Arial"/>
                <w:color w:val="000000"/>
                <w:spacing w:val="3"/>
                <w:sz w:val="24"/>
                <w:szCs w:val="24"/>
              </w:rPr>
              <w:t>Demlova</w:t>
            </w:r>
            <w:r w:rsidRPr="00BD5F5E">
              <w:rPr>
                <w:rFonts w:ascii="Arial" w:eastAsia="Arial" w:hAnsi="Arial" w:cs="Arial"/>
                <w:color w:val="000000"/>
                <w:sz w:val="24"/>
                <w:szCs w:val="24"/>
              </w:rPr>
              <w:t xml:space="preserve"> </w:t>
            </w:r>
            <w:r w:rsidRPr="00BD5F5E">
              <w:rPr>
                <w:rFonts w:ascii="Arial" w:eastAsia="Arial" w:hAnsi="Arial" w:cs="Arial"/>
                <w:color w:val="000000"/>
                <w:spacing w:val="4"/>
                <w:sz w:val="24"/>
                <w:szCs w:val="24"/>
              </w:rPr>
              <w:t>28</w:t>
            </w:r>
            <w:r w:rsidRPr="00BD5F5E">
              <w:rPr>
                <w:rFonts w:ascii="Arial" w:eastAsia="Arial" w:hAnsi="Arial" w:cs="Arial"/>
                <w:color w:val="000000"/>
                <w:sz w:val="24"/>
                <w:szCs w:val="24"/>
              </w:rPr>
              <w:t xml:space="preserve"> </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10,0</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8</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72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105</w:t>
            </w:r>
          </w:p>
        </w:tc>
      </w:tr>
      <w:tr w:rsidR="00BD5F5E" w:rsidRPr="00BD5F5E" w:rsidTr="001C15A4">
        <w:trPr>
          <w:gridBefore w:val="1"/>
          <w:gridAfter w:val="9"/>
          <w:wBefore w:w="1844" w:type="dxa"/>
          <w:wAfter w:w="2365" w:type="dxa"/>
          <w:trHeight w:hRule="exact" w:val="240"/>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27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w:t>
            </w:r>
            <w:r w:rsidRPr="00BD5F5E">
              <w:rPr>
                <w:rFonts w:ascii="Arial" w:eastAsia="Arial" w:hAnsi="Arial" w:cs="Arial"/>
                <w:color w:val="000000"/>
                <w:spacing w:val="3"/>
                <w:sz w:val="24"/>
                <w:szCs w:val="24"/>
              </w:rPr>
              <w:t>Demlova</w:t>
            </w:r>
            <w:r w:rsidRPr="00BD5F5E">
              <w:rPr>
                <w:rFonts w:ascii="Arial" w:eastAsia="Arial" w:hAnsi="Arial" w:cs="Arial"/>
                <w:color w:val="000000"/>
                <w:sz w:val="24"/>
                <w:szCs w:val="24"/>
              </w:rPr>
              <w:t xml:space="preserve"> </w:t>
            </w:r>
            <w:r w:rsidRPr="00BD5F5E">
              <w:rPr>
                <w:rFonts w:ascii="Arial" w:eastAsia="Arial" w:hAnsi="Arial" w:cs="Arial"/>
                <w:color w:val="000000"/>
                <w:spacing w:val="4"/>
                <w:sz w:val="24"/>
                <w:szCs w:val="24"/>
              </w:rPr>
              <w:t>34a</w:t>
            </w:r>
            <w:r w:rsidRPr="00BD5F5E">
              <w:rPr>
                <w:rFonts w:ascii="Arial" w:eastAsia="Arial" w:hAnsi="Arial" w:cs="Arial"/>
                <w:color w:val="000000"/>
                <w:sz w:val="24"/>
                <w:szCs w:val="24"/>
              </w:rPr>
              <w:t xml:space="preserve"> </w:t>
            </w:r>
            <w:r w:rsidRPr="00BD5F5E">
              <w:rPr>
                <w:rFonts w:ascii="Arial" w:eastAsia="Arial" w:hAnsi="Arial" w:cs="Arial"/>
                <w:color w:val="000000"/>
                <w:spacing w:val="2"/>
                <w:sz w:val="24"/>
                <w:szCs w:val="24"/>
              </w:rPr>
              <w:t>Mašinka</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10,0</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4</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833"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89</w:t>
            </w:r>
          </w:p>
        </w:tc>
      </w:tr>
      <w:tr w:rsidR="00BD5F5E" w:rsidRPr="00BD5F5E" w:rsidTr="001C15A4">
        <w:trPr>
          <w:gridBefore w:val="1"/>
          <w:gridAfter w:val="9"/>
          <w:wBefore w:w="1844" w:type="dxa"/>
          <w:wAfter w:w="2365" w:type="dxa"/>
          <w:trHeight w:hRule="exact" w:val="240"/>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885"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w:t>
            </w:r>
            <w:r w:rsidRPr="00BD5F5E">
              <w:rPr>
                <w:rFonts w:ascii="Arial" w:eastAsia="Arial" w:hAnsi="Arial" w:cs="Arial"/>
                <w:color w:val="000000"/>
                <w:spacing w:val="5"/>
                <w:sz w:val="24"/>
                <w:szCs w:val="24"/>
              </w:rPr>
              <w:t>Na</w:t>
            </w:r>
            <w:r w:rsidRPr="00BD5F5E">
              <w:rPr>
                <w:rFonts w:ascii="Arial" w:eastAsia="Arial" w:hAnsi="Arial" w:cs="Arial"/>
                <w:color w:val="000000"/>
                <w:sz w:val="24"/>
                <w:szCs w:val="24"/>
              </w:rPr>
              <w:t xml:space="preserve"> </w:t>
            </w:r>
            <w:r w:rsidRPr="00BD5F5E">
              <w:rPr>
                <w:rFonts w:ascii="Arial" w:eastAsia="Arial" w:hAnsi="Arial" w:cs="Arial"/>
                <w:color w:val="000000"/>
                <w:spacing w:val="2"/>
                <w:sz w:val="24"/>
                <w:szCs w:val="24"/>
              </w:rPr>
              <w:t>Stoupách</w:t>
            </w:r>
            <w:r w:rsidRPr="00BD5F5E">
              <w:rPr>
                <w:rFonts w:ascii="Arial" w:eastAsia="Arial" w:hAnsi="Arial" w:cs="Arial"/>
                <w:color w:val="000000"/>
                <w:sz w:val="24"/>
                <w:szCs w:val="24"/>
              </w:rPr>
              <w:t xml:space="preserve"> 3</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11,5</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2</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833"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47</w:t>
            </w:r>
          </w:p>
        </w:tc>
      </w:tr>
      <w:tr w:rsidR="00BD5F5E" w:rsidRPr="00BD5F5E" w:rsidTr="001C15A4">
        <w:trPr>
          <w:gridBefore w:val="1"/>
          <w:gridAfter w:val="9"/>
          <w:wBefore w:w="1844" w:type="dxa"/>
          <w:wAfter w:w="2365" w:type="dxa"/>
          <w:trHeight w:hRule="exact" w:val="240"/>
        </w:trPr>
        <w:tc>
          <w:tcPr>
            <w:tcW w:w="36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uto"/>
            <w:tcMar>
              <w:left w:w="37" w:type="dxa"/>
              <w:right w:w="123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2"/>
                <w:sz w:val="24"/>
                <w:szCs w:val="24"/>
              </w:rPr>
              <w:t>Ji.</w:t>
            </w:r>
            <w:r w:rsidRPr="00BD5F5E">
              <w:rPr>
                <w:rFonts w:ascii="Arial" w:eastAsia="Arial" w:hAnsi="Arial" w:cs="Arial"/>
                <w:color w:val="000000"/>
                <w:sz w:val="24"/>
                <w:szCs w:val="24"/>
              </w:rPr>
              <w:t xml:space="preserve"> </w:t>
            </w:r>
            <w:r w:rsidRPr="00BD5F5E">
              <w:rPr>
                <w:rFonts w:ascii="Arial" w:eastAsia="Arial" w:hAnsi="Arial" w:cs="Arial"/>
                <w:color w:val="000000"/>
                <w:spacing w:val="5"/>
                <w:sz w:val="24"/>
                <w:szCs w:val="24"/>
              </w:rPr>
              <w:t>Na</w:t>
            </w:r>
            <w:r w:rsidRPr="00BD5F5E">
              <w:rPr>
                <w:rFonts w:ascii="Arial" w:eastAsia="Arial" w:hAnsi="Arial" w:cs="Arial"/>
                <w:color w:val="000000"/>
                <w:sz w:val="24"/>
                <w:szCs w:val="24"/>
              </w:rPr>
              <w:t xml:space="preserve"> </w:t>
            </w:r>
            <w:r w:rsidRPr="00BD5F5E">
              <w:rPr>
                <w:rFonts w:ascii="Arial" w:eastAsia="Arial" w:hAnsi="Arial" w:cs="Arial"/>
                <w:color w:val="000000"/>
                <w:spacing w:val="3"/>
                <w:sz w:val="24"/>
                <w:szCs w:val="24"/>
              </w:rPr>
              <w:t>Dolech</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FFFFFF"/>
            <w:tcMar>
              <w:left w:w="236" w:type="dxa"/>
              <w:right w:w="122"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1"/>
                <w:sz w:val="24"/>
                <w:szCs w:val="24"/>
              </w:rPr>
              <w:t>12,0</w:t>
            </w:r>
          </w:p>
        </w:tc>
        <w:tc>
          <w:tcPr>
            <w:tcW w:w="593" w:type="dxa"/>
            <w:tcBorders>
              <w:top w:val="single" w:sz="4" w:space="0" w:color="000000"/>
              <w:left w:val="single" w:sz="4" w:space="0" w:color="000000"/>
              <w:bottom w:val="single" w:sz="4" w:space="0" w:color="000000"/>
              <w:right w:val="single" w:sz="4" w:space="0" w:color="000000"/>
            </w:tcBorders>
            <w:shd w:val="clear" w:color="auto" w:fill="FFFFFF"/>
            <w:tcMar>
              <w:left w:w="30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z w:val="24"/>
                <w:szCs w:val="24"/>
              </w:rPr>
              <w:t>4</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left w:w="833"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color w:val="000000"/>
                <w:spacing w:val="5"/>
                <w:sz w:val="24"/>
                <w:szCs w:val="24"/>
              </w:rPr>
              <w:t>99</w:t>
            </w:r>
          </w:p>
        </w:tc>
      </w:tr>
      <w:tr w:rsidR="00BD5F5E" w:rsidRPr="00BD5F5E" w:rsidTr="001C15A4">
        <w:trPr>
          <w:gridBefore w:val="1"/>
          <w:gridAfter w:val="9"/>
          <w:wBefore w:w="1844" w:type="dxa"/>
          <w:wAfter w:w="2365" w:type="dxa"/>
          <w:trHeight w:hRule="exact" w:val="241"/>
        </w:trPr>
        <w:tc>
          <w:tcPr>
            <w:tcW w:w="361" w:type="dxa"/>
            <w:tcBorders>
              <w:top w:val="single" w:sz="4" w:space="0" w:color="000000"/>
              <w:left w:val="single" w:sz="4" w:space="0" w:color="000000"/>
              <w:bottom w:val="single" w:sz="4" w:space="0" w:color="000000"/>
              <w:right w:val="single" w:sz="4" w:space="0" w:color="000000"/>
            </w:tcBorders>
            <w:shd w:val="clear" w:color="auto" w:fill="D9D9D9"/>
            <w:tcMar>
              <w:left w:w="38" w:type="dxa"/>
              <w:right w:w="40" w:type="dxa"/>
            </w:tcMa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3.</w:t>
            </w: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D9D9D9"/>
            <w:tcMar>
              <w:left w:w="37" w:type="dxa"/>
              <w:right w:w="420" w:type="dxa"/>
            </w:tcMa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 xml:space="preserve">Nad Plovárnou </w:t>
            </w:r>
            <w:r w:rsidRPr="00BD5F5E">
              <w:rPr>
                <w:rFonts w:ascii="Arial" w:eastAsia="Arial" w:hAnsi="Arial" w:cs="Arial"/>
                <w:b/>
                <w:bCs/>
                <w:color w:val="000000"/>
                <w:spacing w:val="2"/>
                <w:sz w:val="24"/>
                <w:szCs w:val="24"/>
                <w:shd w:val="clear" w:color="auto" w:fill="D9D9D9"/>
              </w:rPr>
              <w:t>celkem</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D9D9D9"/>
            <w:tcMar>
              <w:left w:w="236" w:type="dxa"/>
              <w:right w:w="122" w:type="dxa"/>
            </w:tcMa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pacing w:val="1"/>
                <w:sz w:val="24"/>
                <w:szCs w:val="24"/>
                <w:shd w:val="clear" w:color="auto" w:fill="D9D9D9"/>
              </w:rPr>
              <w:t>11,5</w:t>
            </w:r>
          </w:p>
        </w:tc>
        <w:tc>
          <w:tcPr>
            <w:tcW w:w="593" w:type="dxa"/>
            <w:tcBorders>
              <w:top w:val="single" w:sz="4" w:space="0" w:color="000000"/>
              <w:left w:val="single" w:sz="4" w:space="0" w:color="000000"/>
              <w:bottom w:val="single" w:sz="4" w:space="0" w:color="000000"/>
              <w:right w:val="single" w:sz="4" w:space="0" w:color="000000"/>
            </w:tcBorders>
            <w:shd w:val="clear" w:color="auto" w:fill="D9D9D9"/>
            <w:tcMar>
              <w:left w:w="308" w:type="dxa"/>
              <w:right w:w="0" w:type="dxa"/>
            </w:tcMa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D9D9D9"/>
              </w:rPr>
              <w:t>6</w:t>
            </w:r>
          </w:p>
        </w:tc>
        <w:tc>
          <w:tcPr>
            <w:tcW w:w="1772" w:type="dxa"/>
            <w:tcBorders>
              <w:top w:val="single" w:sz="4" w:space="0" w:color="000000"/>
              <w:left w:val="single" w:sz="4" w:space="0" w:color="000000"/>
              <w:bottom w:val="single" w:sz="4" w:space="0" w:color="000000"/>
              <w:right w:val="single" w:sz="4" w:space="0" w:color="000000"/>
            </w:tcBorders>
            <w:shd w:val="clear" w:color="auto" w:fill="D9D9D9"/>
            <w:tcMar>
              <w:left w:w="728" w:type="dxa"/>
              <w:right w:w="0" w:type="dxa"/>
            </w:tcMa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pacing w:val="5"/>
                <w:sz w:val="24"/>
                <w:szCs w:val="24"/>
                <w:shd w:val="clear" w:color="auto" w:fill="D9D9D9"/>
              </w:rPr>
              <w:t>133</w:t>
            </w:r>
          </w:p>
        </w:tc>
      </w:tr>
      <w:tr w:rsidR="00BD5F5E" w:rsidRPr="00BD5F5E" w:rsidTr="001C15A4">
        <w:trPr>
          <w:gridBefore w:val="1"/>
          <w:gridAfter w:val="9"/>
          <w:wBefore w:w="1844" w:type="dxa"/>
          <w:wAfter w:w="2365" w:type="dxa"/>
          <w:trHeight w:hRule="exact" w:val="242"/>
        </w:trPr>
        <w:tc>
          <w:tcPr>
            <w:tcW w:w="361" w:type="dxa"/>
            <w:tcBorders>
              <w:top w:val="single" w:sz="4" w:space="0" w:color="000000"/>
              <w:left w:val="single" w:sz="4" w:space="0" w:color="000000"/>
              <w:bottom w:val="single" w:sz="4" w:space="0" w:color="000000"/>
              <w:right w:val="single" w:sz="4" w:space="0" w:color="000000"/>
            </w:tcBorders>
            <w:shd w:val="clear" w:color="auto" w:fill="A6A6A6"/>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485" w:type="dxa"/>
            <w:gridSpan w:val="4"/>
            <w:tcBorders>
              <w:top w:val="single" w:sz="4" w:space="0" w:color="000000"/>
              <w:left w:val="single" w:sz="4" w:space="0" w:color="000000"/>
              <w:bottom w:val="single" w:sz="4" w:space="0" w:color="000000"/>
              <w:right w:val="single" w:sz="4" w:space="0" w:color="000000"/>
            </w:tcBorders>
            <w:shd w:val="clear" w:color="auto" w:fill="A6A6A6"/>
            <w:tcMar>
              <w:left w:w="37" w:type="dxa"/>
              <w:right w:w="671"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A6A6A6"/>
              </w:rPr>
              <w:t xml:space="preserve">MŠ Jihlava </w:t>
            </w:r>
            <w:r w:rsidRPr="00BD5F5E">
              <w:rPr>
                <w:rFonts w:ascii="Arial" w:eastAsia="Arial" w:hAnsi="Arial" w:cs="Arial"/>
                <w:b/>
                <w:bCs/>
                <w:color w:val="000000"/>
                <w:spacing w:val="3"/>
                <w:sz w:val="24"/>
                <w:szCs w:val="24"/>
                <w:shd w:val="clear" w:color="auto" w:fill="A6A6A6"/>
              </w:rPr>
              <w:t>celkem:</w:t>
            </w:r>
          </w:p>
        </w:tc>
        <w:tc>
          <w:tcPr>
            <w:tcW w:w="812" w:type="dxa"/>
            <w:gridSpan w:val="2"/>
            <w:tcBorders>
              <w:top w:val="single" w:sz="4" w:space="0" w:color="000000"/>
              <w:left w:val="single" w:sz="4" w:space="0" w:color="000000"/>
              <w:bottom w:val="single" w:sz="4" w:space="0" w:color="000000"/>
              <w:right w:val="single" w:sz="4" w:space="0" w:color="000000"/>
            </w:tcBorders>
            <w:shd w:val="clear" w:color="auto" w:fill="A6A6A6"/>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593" w:type="dxa"/>
            <w:tcBorders>
              <w:top w:val="single" w:sz="4" w:space="0" w:color="000000"/>
              <w:left w:val="single" w:sz="4" w:space="0" w:color="000000"/>
              <w:bottom w:val="single" w:sz="4" w:space="0" w:color="000000"/>
              <w:right w:val="single" w:sz="4" w:space="0" w:color="000000"/>
            </w:tcBorders>
            <w:shd w:val="clear" w:color="auto" w:fill="A6A6A6"/>
            <w:tcMar>
              <w:left w:w="204"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pacing w:val="5"/>
                <w:sz w:val="24"/>
                <w:szCs w:val="24"/>
                <w:shd w:val="clear" w:color="auto" w:fill="A6A6A6"/>
              </w:rPr>
              <w:t>64</w:t>
            </w:r>
          </w:p>
        </w:tc>
        <w:tc>
          <w:tcPr>
            <w:tcW w:w="1772" w:type="dxa"/>
            <w:tcBorders>
              <w:top w:val="single" w:sz="4" w:space="0" w:color="000000"/>
              <w:left w:val="single" w:sz="4" w:space="0" w:color="000000"/>
              <w:bottom w:val="single" w:sz="4" w:space="0" w:color="000000"/>
              <w:right w:val="single" w:sz="4" w:space="0" w:color="000000"/>
            </w:tcBorders>
            <w:shd w:val="clear" w:color="auto" w:fill="A6A6A6"/>
            <w:tcMar>
              <w:left w:w="578" w:type="dxa"/>
              <w:right w:w="0" w:type="dxa"/>
            </w:tcMar>
            <w:vAlign w:val="center"/>
          </w:tcPr>
          <w:p w:rsidR="00BD5F5E" w:rsidRPr="00BD5F5E" w:rsidRDefault="00BD5F5E" w:rsidP="00BD5F5E">
            <w:pPr>
              <w:spacing w:after="0" w:line="240" w:lineRule="auto"/>
              <w:jc w:val="both"/>
              <w:rPr>
                <w:rFonts w:ascii="Arial" w:eastAsia="Arial" w:hAnsi="Arial" w:cs="Arial"/>
                <w:sz w:val="24"/>
                <w:szCs w:val="24"/>
              </w:rPr>
            </w:pPr>
            <w:r w:rsidRPr="00BD5F5E">
              <w:rPr>
                <w:rFonts w:ascii="Arial" w:eastAsia="Arial" w:hAnsi="Arial" w:cs="Arial"/>
                <w:b/>
                <w:bCs/>
                <w:color w:val="000000"/>
                <w:sz w:val="24"/>
                <w:szCs w:val="24"/>
                <w:shd w:val="clear" w:color="auto" w:fill="A6A6A6"/>
              </w:rPr>
              <w:t xml:space="preserve">1 </w:t>
            </w:r>
            <w:r w:rsidRPr="00BD5F5E">
              <w:rPr>
                <w:rFonts w:ascii="Arial" w:eastAsia="Arial" w:hAnsi="Arial" w:cs="Arial"/>
                <w:b/>
                <w:bCs/>
                <w:color w:val="000000"/>
                <w:spacing w:val="4"/>
                <w:sz w:val="24"/>
                <w:szCs w:val="24"/>
                <w:shd w:val="clear" w:color="auto" w:fill="A6A6A6"/>
              </w:rPr>
              <w:t>760</w:t>
            </w:r>
          </w:p>
        </w:tc>
      </w:tr>
    </w:tbl>
    <w:p w:rsidR="001C15A4" w:rsidRDefault="001C15A4" w:rsidP="00BD5F5E">
      <w:pPr>
        <w:spacing w:after="0" w:line="240" w:lineRule="auto"/>
        <w:jc w:val="both"/>
        <w:rPr>
          <w:rFonts w:ascii="Arial" w:eastAsia="Times New Roman" w:hAnsi="Arial" w:cs="Arial"/>
          <w:color w:val="000000"/>
          <w:sz w:val="24"/>
          <w:szCs w:val="24"/>
        </w:rPr>
      </w:pPr>
    </w:p>
    <w:p w:rsidR="001C15A4" w:rsidRDefault="001C15A4" w:rsidP="00BD5F5E">
      <w:pPr>
        <w:spacing w:after="0" w:line="240" w:lineRule="auto"/>
        <w:jc w:val="both"/>
        <w:rPr>
          <w:rFonts w:ascii="Arial" w:eastAsia="Times New Roman" w:hAnsi="Arial" w:cs="Arial"/>
          <w:color w:val="000000"/>
          <w:sz w:val="24"/>
          <w:szCs w:val="24"/>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Na základě podkladů zaslaných KÚ byla provedena poslední úprava </w:t>
      </w:r>
      <w:r w:rsidRPr="00BD5F5E">
        <w:rPr>
          <w:rFonts w:ascii="Arial" w:eastAsia="Times New Roman" w:hAnsi="Arial" w:cs="Arial"/>
          <w:b/>
          <w:bCs/>
          <w:color w:val="000000"/>
          <w:sz w:val="24"/>
          <w:szCs w:val="24"/>
        </w:rPr>
        <w:t>rozpočtu státních prostředků</w:t>
      </w:r>
      <w:r w:rsidRPr="00BD5F5E">
        <w:rPr>
          <w:rFonts w:ascii="Arial" w:eastAsia="Times New Roman" w:hAnsi="Arial" w:cs="Arial"/>
          <w:color w:val="000000"/>
          <w:sz w:val="24"/>
          <w:szCs w:val="24"/>
        </w:rPr>
        <w:t xml:space="preserve"> na vzdělávání. Školám a školským zařízením spadajícím </w:t>
      </w:r>
      <w:r w:rsidRPr="00BD5F5E">
        <w:rPr>
          <w:rFonts w:ascii="Arial" w:eastAsia="Times New Roman" w:hAnsi="Arial" w:cs="Arial"/>
          <w:color w:val="000000"/>
          <w:spacing w:val="2"/>
          <w:sz w:val="24"/>
          <w:szCs w:val="24"/>
        </w:rPr>
        <w:t>pod</w:t>
      </w:r>
      <w:r w:rsidRPr="00BD5F5E">
        <w:rPr>
          <w:rFonts w:ascii="Arial" w:eastAsia="Times New Roman" w:hAnsi="Arial" w:cs="Arial"/>
          <w:color w:val="000000"/>
          <w:sz w:val="24"/>
          <w:szCs w:val="24"/>
        </w:rPr>
        <w:t xml:space="preserve"> obec </w:t>
      </w:r>
      <w:r w:rsidRPr="00BD5F5E">
        <w:rPr>
          <w:rFonts w:ascii="Arial" w:eastAsia="Times New Roman" w:hAnsi="Arial" w:cs="Arial"/>
          <w:color w:val="000000"/>
          <w:spacing w:val="1"/>
          <w:sz w:val="24"/>
          <w:szCs w:val="24"/>
        </w:rPr>
        <w:t>III</w:t>
      </w:r>
      <w:r w:rsidRPr="00BD5F5E">
        <w:rPr>
          <w:rFonts w:ascii="Arial" w:eastAsia="Times New Roman" w:hAnsi="Arial" w:cs="Arial"/>
          <w:color w:val="000000"/>
          <w:sz w:val="24"/>
          <w:szCs w:val="24"/>
        </w:rPr>
        <w:t xml:space="preserve"> Jihlava bylo v </w:t>
      </w:r>
      <w:r w:rsidRPr="00BD5F5E">
        <w:rPr>
          <w:rFonts w:ascii="Arial" w:eastAsia="Times New Roman" w:hAnsi="Arial" w:cs="Arial"/>
          <w:color w:val="000000"/>
          <w:spacing w:val="1"/>
          <w:sz w:val="24"/>
          <w:szCs w:val="24"/>
        </w:rPr>
        <w:t>roce</w:t>
      </w:r>
      <w:r w:rsidRPr="00BD5F5E">
        <w:rPr>
          <w:rFonts w:ascii="Arial" w:eastAsia="Times New Roman" w:hAnsi="Arial" w:cs="Arial"/>
          <w:color w:val="000000"/>
          <w:sz w:val="24"/>
          <w:szCs w:val="24"/>
        </w:rPr>
        <w:t xml:space="preserve"> 2022 vyplaceno celkem </w:t>
      </w:r>
      <w:r w:rsidRPr="00BD5F5E">
        <w:rPr>
          <w:rFonts w:ascii="Arial" w:eastAsia="Times New Roman" w:hAnsi="Arial" w:cs="Arial"/>
          <w:b/>
          <w:bCs/>
          <w:color w:val="000000"/>
          <w:sz w:val="24"/>
          <w:szCs w:val="24"/>
        </w:rPr>
        <w:t xml:space="preserve">1 239 729 038 </w:t>
      </w:r>
      <w:r w:rsidRPr="00BD5F5E">
        <w:rPr>
          <w:rFonts w:ascii="Arial" w:eastAsia="Times New Roman" w:hAnsi="Arial" w:cs="Arial"/>
          <w:b/>
          <w:bCs/>
          <w:color w:val="000000"/>
          <w:spacing w:val="5"/>
          <w:sz w:val="24"/>
          <w:szCs w:val="24"/>
        </w:rPr>
        <w:t>Kč</w:t>
      </w:r>
      <w:r w:rsidRPr="00BD5F5E">
        <w:rPr>
          <w:rFonts w:ascii="Arial" w:eastAsia="Times New Roman" w:hAnsi="Arial" w:cs="Arial"/>
          <w:color w:val="000000"/>
          <w:sz w:val="24"/>
          <w:szCs w:val="24"/>
        </w:rPr>
        <w:t xml:space="preserve"> tzv. přímých neinvestičních výdajů na vzdělávání. </w:t>
      </w:r>
      <w:r w:rsidRPr="00BD5F5E">
        <w:rPr>
          <w:rFonts w:ascii="Arial" w:eastAsia="Times New Roman" w:hAnsi="Arial" w:cs="Arial"/>
          <w:color w:val="000000"/>
          <w:spacing w:val="1"/>
          <w:sz w:val="24"/>
          <w:szCs w:val="24"/>
        </w:rPr>
        <w:t>To</w:t>
      </w:r>
      <w:r w:rsidRPr="00BD5F5E">
        <w:rPr>
          <w:rFonts w:ascii="Arial" w:eastAsia="Times New Roman" w:hAnsi="Arial" w:cs="Arial"/>
          <w:color w:val="000000"/>
          <w:sz w:val="24"/>
          <w:szCs w:val="24"/>
        </w:rPr>
        <w:t xml:space="preserve"> je o 56 007 130 Kč více než v </w:t>
      </w:r>
      <w:r w:rsidRPr="00BD5F5E">
        <w:rPr>
          <w:rFonts w:ascii="Arial" w:eastAsia="Times New Roman" w:hAnsi="Arial" w:cs="Arial"/>
          <w:color w:val="000000"/>
          <w:spacing w:val="1"/>
          <w:sz w:val="24"/>
          <w:szCs w:val="24"/>
        </w:rPr>
        <w:t>roce</w:t>
      </w:r>
      <w:r w:rsidRPr="00BD5F5E">
        <w:rPr>
          <w:rFonts w:ascii="Arial" w:eastAsia="Times New Roman" w:hAnsi="Arial" w:cs="Arial"/>
          <w:color w:val="000000"/>
          <w:sz w:val="24"/>
          <w:szCs w:val="24"/>
        </w:rPr>
        <w:t xml:space="preserve"> 2021.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Byl proveden konečný rozpis </w:t>
      </w:r>
      <w:r w:rsidRPr="00BD5F5E">
        <w:rPr>
          <w:rFonts w:ascii="Arial" w:eastAsia="Times New Roman" w:hAnsi="Arial" w:cs="Arial"/>
          <w:b/>
          <w:bCs/>
          <w:color w:val="000000"/>
          <w:sz w:val="24"/>
          <w:szCs w:val="24"/>
        </w:rPr>
        <w:t>podpůrných opatření</w:t>
      </w:r>
      <w:r w:rsidRPr="00BD5F5E">
        <w:rPr>
          <w:rFonts w:ascii="Arial" w:eastAsia="Times New Roman" w:hAnsi="Arial" w:cs="Arial"/>
          <w:color w:val="000000"/>
          <w:sz w:val="24"/>
          <w:szCs w:val="24"/>
        </w:rPr>
        <w:t xml:space="preserve"> pro obec III Jihlava na </w:t>
      </w:r>
      <w:r w:rsidRPr="00BD5F5E">
        <w:rPr>
          <w:rFonts w:ascii="Arial" w:eastAsia="Times New Roman" w:hAnsi="Arial" w:cs="Arial"/>
          <w:color w:val="000000"/>
          <w:spacing w:val="2"/>
          <w:sz w:val="24"/>
          <w:szCs w:val="24"/>
        </w:rPr>
        <w:t>rok</w:t>
      </w:r>
      <w:r w:rsidRPr="00BD5F5E">
        <w:rPr>
          <w:rFonts w:ascii="Arial" w:eastAsia="Times New Roman" w:hAnsi="Arial" w:cs="Arial"/>
          <w:color w:val="000000"/>
          <w:sz w:val="24"/>
          <w:szCs w:val="24"/>
        </w:rPr>
        <w:t xml:space="preserve"> 2022. Celkový </w:t>
      </w:r>
      <w:r w:rsidRPr="00BD5F5E">
        <w:rPr>
          <w:rFonts w:ascii="Arial" w:eastAsia="Times New Roman" w:hAnsi="Arial" w:cs="Arial"/>
          <w:color w:val="000000"/>
          <w:spacing w:val="2"/>
          <w:sz w:val="24"/>
          <w:szCs w:val="24"/>
        </w:rPr>
        <w:t>roční</w:t>
      </w:r>
      <w:r w:rsidRPr="00BD5F5E">
        <w:rPr>
          <w:rFonts w:ascii="Arial" w:eastAsia="Times New Roman" w:hAnsi="Arial" w:cs="Arial"/>
          <w:color w:val="000000"/>
          <w:sz w:val="24"/>
          <w:szCs w:val="24"/>
        </w:rPr>
        <w:t xml:space="preserve"> zpracovaný objem těchto prostředků činí </w:t>
      </w:r>
      <w:r w:rsidRPr="00BD5F5E">
        <w:rPr>
          <w:rFonts w:ascii="Arial" w:eastAsia="Times New Roman" w:hAnsi="Arial" w:cs="Arial"/>
          <w:b/>
          <w:bCs/>
          <w:color w:val="000000"/>
          <w:sz w:val="24"/>
          <w:szCs w:val="24"/>
        </w:rPr>
        <w:t>48 610 960 Kč</w:t>
      </w:r>
      <w:r w:rsidRPr="00BD5F5E">
        <w:rPr>
          <w:rFonts w:ascii="Arial" w:eastAsia="Times New Roman" w:hAnsi="Arial" w:cs="Arial"/>
          <w:color w:val="000000"/>
          <w:sz w:val="24"/>
          <w:szCs w:val="24"/>
        </w:rPr>
        <w:t xml:space="preserve">, což je o 8 246 527 Kč více než v </w:t>
      </w:r>
      <w:r w:rsidRPr="00BD5F5E">
        <w:rPr>
          <w:rFonts w:ascii="Arial" w:eastAsia="Times New Roman" w:hAnsi="Arial" w:cs="Arial"/>
          <w:color w:val="000000"/>
          <w:spacing w:val="1"/>
          <w:sz w:val="24"/>
          <w:szCs w:val="24"/>
        </w:rPr>
        <w:t>roce</w:t>
      </w:r>
      <w:r w:rsidRPr="00BD5F5E">
        <w:rPr>
          <w:rFonts w:ascii="Arial" w:eastAsia="Times New Roman" w:hAnsi="Arial" w:cs="Arial"/>
          <w:color w:val="000000"/>
          <w:sz w:val="24"/>
          <w:szCs w:val="24"/>
        </w:rPr>
        <w:t xml:space="preserve"> předchozím.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V roce 2022 jsme operativně řešili začleňování </w:t>
      </w:r>
      <w:r w:rsidRPr="00BD5F5E">
        <w:rPr>
          <w:rFonts w:ascii="Arial" w:eastAsia="Times New Roman" w:hAnsi="Arial" w:cs="Arial"/>
          <w:color w:val="000000"/>
          <w:spacing w:val="1"/>
          <w:sz w:val="24"/>
          <w:szCs w:val="24"/>
        </w:rPr>
        <w:t>dětí</w:t>
      </w:r>
      <w:r w:rsidRPr="00BD5F5E">
        <w:rPr>
          <w:rFonts w:ascii="Arial" w:eastAsia="Times New Roman" w:hAnsi="Arial" w:cs="Arial"/>
          <w:color w:val="000000"/>
          <w:sz w:val="24"/>
          <w:szCs w:val="24"/>
        </w:rPr>
        <w:t xml:space="preserve"> ukrajinských uprchlíků do vzdělávacího systému v ČR. Spolupracovali jsme intenzivně s organizací F-Point, Národním pedagogickým institutem a Centrem pro integraci cizinců a podařilo se </w:t>
      </w:r>
      <w:r w:rsidRPr="00BD5F5E">
        <w:rPr>
          <w:rFonts w:ascii="Arial" w:eastAsia="Times New Roman" w:hAnsi="Arial" w:cs="Arial"/>
          <w:color w:val="000000"/>
          <w:spacing w:val="1"/>
          <w:sz w:val="24"/>
          <w:szCs w:val="24"/>
        </w:rPr>
        <w:t>nám</w:t>
      </w:r>
      <w:r w:rsidRPr="00BD5F5E">
        <w:rPr>
          <w:rFonts w:ascii="Arial" w:eastAsia="Times New Roman" w:hAnsi="Arial" w:cs="Arial"/>
          <w:color w:val="000000"/>
          <w:sz w:val="24"/>
          <w:szCs w:val="24"/>
        </w:rPr>
        <w:t xml:space="preserve"> umístit do škol zhruba 600 dětí, z nichž k 31. 12. 2022 zůstalo v základních školách 399 žáků a v mateřských školách 26 dětí.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Velkým problémem byly </w:t>
      </w:r>
      <w:r w:rsidRPr="00BD5F5E">
        <w:rPr>
          <w:rFonts w:ascii="Arial" w:eastAsia="Times New Roman" w:hAnsi="Arial" w:cs="Arial"/>
          <w:color w:val="000000"/>
          <w:spacing w:val="2"/>
          <w:sz w:val="24"/>
          <w:szCs w:val="24"/>
        </w:rPr>
        <w:t>děti</w:t>
      </w:r>
      <w:r w:rsidRPr="00BD5F5E">
        <w:rPr>
          <w:rFonts w:ascii="Arial" w:eastAsia="Times New Roman" w:hAnsi="Arial" w:cs="Arial"/>
          <w:color w:val="000000"/>
          <w:sz w:val="24"/>
          <w:szCs w:val="24"/>
        </w:rPr>
        <w:t xml:space="preserve"> ve věku do 6 let, které požadovaly místo v MŠ, ale nebyly očkovány. Abychom pomohli rodičům, </w:t>
      </w:r>
      <w:r w:rsidRPr="00BD5F5E">
        <w:rPr>
          <w:rFonts w:ascii="Arial" w:eastAsia="Times New Roman" w:hAnsi="Arial" w:cs="Arial"/>
          <w:color w:val="000000"/>
          <w:spacing w:val="1"/>
          <w:sz w:val="24"/>
          <w:szCs w:val="24"/>
        </w:rPr>
        <w:t>kteří</w:t>
      </w:r>
      <w:r w:rsidRPr="00BD5F5E">
        <w:rPr>
          <w:rFonts w:ascii="Arial" w:eastAsia="Times New Roman" w:hAnsi="Arial" w:cs="Arial"/>
          <w:color w:val="000000"/>
          <w:sz w:val="24"/>
          <w:szCs w:val="24"/>
        </w:rPr>
        <w:t xml:space="preserve"> našli </w:t>
      </w:r>
      <w:r w:rsidRPr="00BD5F5E">
        <w:rPr>
          <w:rFonts w:ascii="Arial" w:eastAsia="Times New Roman" w:hAnsi="Arial" w:cs="Arial"/>
          <w:color w:val="000000"/>
          <w:spacing w:val="1"/>
          <w:sz w:val="24"/>
          <w:szCs w:val="24"/>
        </w:rPr>
        <w:t>práci</w:t>
      </w:r>
      <w:r w:rsidRPr="00BD5F5E">
        <w:rPr>
          <w:rFonts w:ascii="Arial" w:eastAsia="Times New Roman" w:hAnsi="Arial" w:cs="Arial"/>
          <w:color w:val="000000"/>
          <w:sz w:val="24"/>
          <w:szCs w:val="24"/>
        </w:rPr>
        <w:t xml:space="preserve"> a nemohli z důvodu absence vakcinace umístit dítě v mateřské škole, zřídili jsme adaptační skupinu pro tyto děti. Nejprve skupina pracovala </w:t>
      </w:r>
      <w:r w:rsidRPr="00BD5F5E">
        <w:rPr>
          <w:rFonts w:ascii="Arial" w:eastAsia="Times New Roman" w:hAnsi="Arial" w:cs="Arial"/>
          <w:color w:val="000000"/>
          <w:spacing w:val="3"/>
          <w:sz w:val="24"/>
          <w:szCs w:val="24"/>
        </w:rPr>
        <w:t>při</w:t>
      </w:r>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
          <w:sz w:val="24"/>
          <w:szCs w:val="24"/>
        </w:rPr>
        <w:t>DDM</w:t>
      </w:r>
      <w:r w:rsidRPr="00BD5F5E">
        <w:rPr>
          <w:rFonts w:ascii="Arial" w:eastAsia="Times New Roman" w:hAnsi="Arial" w:cs="Arial"/>
          <w:color w:val="000000"/>
          <w:sz w:val="24"/>
          <w:szCs w:val="24"/>
        </w:rPr>
        <w:t xml:space="preserve"> Jihlava, docházelo do ní 24 </w:t>
      </w:r>
      <w:r w:rsidRPr="00BD5F5E">
        <w:rPr>
          <w:rFonts w:ascii="Arial" w:eastAsia="Times New Roman" w:hAnsi="Arial" w:cs="Arial"/>
          <w:color w:val="000000"/>
          <w:spacing w:val="1"/>
          <w:sz w:val="24"/>
          <w:szCs w:val="24"/>
        </w:rPr>
        <w:t>dětí</w:t>
      </w:r>
      <w:r w:rsidRPr="00BD5F5E">
        <w:rPr>
          <w:rFonts w:ascii="Arial" w:eastAsia="Times New Roman" w:hAnsi="Arial" w:cs="Arial"/>
          <w:color w:val="000000"/>
          <w:sz w:val="24"/>
          <w:szCs w:val="24"/>
        </w:rPr>
        <w:t xml:space="preserve"> v předškolním věku. Skupina fungovala </w:t>
      </w:r>
      <w:r w:rsidRPr="00BD5F5E">
        <w:rPr>
          <w:rFonts w:ascii="Arial" w:eastAsia="Times New Roman" w:hAnsi="Arial" w:cs="Arial"/>
          <w:color w:val="000000"/>
          <w:spacing w:val="4"/>
          <w:sz w:val="24"/>
          <w:szCs w:val="24"/>
        </w:rPr>
        <w:t>od</w:t>
      </w:r>
      <w:r w:rsidRPr="00BD5F5E">
        <w:rPr>
          <w:rFonts w:ascii="Arial" w:eastAsia="Times New Roman" w:hAnsi="Arial" w:cs="Arial"/>
          <w:color w:val="000000"/>
          <w:sz w:val="24"/>
          <w:szCs w:val="24"/>
        </w:rPr>
        <w:t xml:space="preserve"> dubna 2022 do června 2022, </w:t>
      </w:r>
      <w:r w:rsidRPr="00BD5F5E">
        <w:rPr>
          <w:rFonts w:ascii="Arial" w:eastAsia="Times New Roman" w:hAnsi="Arial" w:cs="Arial"/>
          <w:color w:val="000000"/>
          <w:spacing w:val="4"/>
          <w:sz w:val="24"/>
          <w:szCs w:val="24"/>
        </w:rPr>
        <w:t>od</w:t>
      </w:r>
      <w:r w:rsidRPr="00BD5F5E">
        <w:rPr>
          <w:rFonts w:ascii="Arial" w:eastAsia="Times New Roman" w:hAnsi="Arial" w:cs="Arial"/>
          <w:color w:val="000000"/>
          <w:sz w:val="24"/>
          <w:szCs w:val="24"/>
        </w:rPr>
        <w:t xml:space="preserve"> září 2022 tato skupina fungovala a funguje nadále </w:t>
      </w:r>
      <w:r w:rsidRPr="00BD5F5E">
        <w:rPr>
          <w:rFonts w:ascii="Arial" w:eastAsia="Times New Roman" w:hAnsi="Arial" w:cs="Arial"/>
          <w:color w:val="000000"/>
          <w:spacing w:val="3"/>
          <w:sz w:val="24"/>
          <w:szCs w:val="24"/>
        </w:rPr>
        <w:t>při</w:t>
      </w:r>
      <w:r w:rsidRPr="00BD5F5E">
        <w:rPr>
          <w:rFonts w:ascii="Arial" w:eastAsia="Times New Roman" w:hAnsi="Arial" w:cs="Arial"/>
          <w:color w:val="000000"/>
          <w:sz w:val="24"/>
          <w:szCs w:val="24"/>
        </w:rPr>
        <w:t xml:space="preserve"> ZŠ Jungmannova. Navštěvuje ji </w:t>
      </w:r>
      <w:r w:rsidRPr="00BD5F5E">
        <w:rPr>
          <w:rFonts w:ascii="Arial" w:eastAsia="Times New Roman" w:hAnsi="Arial" w:cs="Arial"/>
          <w:color w:val="000000"/>
          <w:spacing w:val="4"/>
          <w:sz w:val="24"/>
          <w:szCs w:val="24"/>
        </w:rPr>
        <w:t>24</w:t>
      </w:r>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
          <w:sz w:val="24"/>
          <w:szCs w:val="24"/>
        </w:rPr>
        <w:t>dětí</w:t>
      </w:r>
      <w:r w:rsidRPr="00BD5F5E">
        <w:rPr>
          <w:rFonts w:ascii="Arial" w:eastAsia="Times New Roman" w:hAnsi="Arial" w:cs="Arial"/>
          <w:color w:val="000000"/>
          <w:sz w:val="24"/>
          <w:szCs w:val="24"/>
        </w:rPr>
        <w:t xml:space="preserve"> pracujících rodičů. Veškeré služby adaptační skupiny jsou pro děti zdarma včetně stravování. </w:t>
      </w:r>
      <w:proofErr w:type="gramStart"/>
      <w:r w:rsidRPr="00BD5F5E">
        <w:rPr>
          <w:rFonts w:ascii="Arial" w:eastAsia="Times New Roman" w:hAnsi="Arial" w:cs="Arial"/>
          <w:color w:val="000000"/>
          <w:spacing w:val="1"/>
          <w:sz w:val="24"/>
          <w:szCs w:val="24"/>
        </w:rPr>
        <w:t>Státní</w:t>
      </w:r>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dotace</w:t>
      </w:r>
      <w:proofErr w:type="gramEnd"/>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 xml:space="preserve">na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 xml:space="preserve">zajištění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 xml:space="preserve">činnosti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 xml:space="preserve">adaptačních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 xml:space="preserve">skupin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pacing w:val="1"/>
          <w:sz w:val="24"/>
          <w:szCs w:val="24"/>
        </w:rPr>
        <w:t>byla</w:t>
      </w:r>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 xml:space="preserve">ve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 xml:space="preserve">výši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 xml:space="preserve">1 050 000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 xml:space="preserve">Kč,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 xml:space="preserve">město </w:t>
      </w:r>
      <w:r w:rsidRPr="00BD5F5E">
        <w:rPr>
          <w:rFonts w:ascii="Arial" w:eastAsia="Times New Roman" w:hAnsi="Arial" w:cs="Arial"/>
          <w:color w:val="000000"/>
          <w:spacing w:val="19"/>
          <w:sz w:val="24"/>
          <w:szCs w:val="24"/>
        </w:rPr>
        <w:t xml:space="preserve"> </w:t>
      </w:r>
      <w:r w:rsidRPr="00BD5F5E">
        <w:rPr>
          <w:rFonts w:ascii="Arial" w:eastAsia="Times New Roman" w:hAnsi="Arial" w:cs="Arial"/>
          <w:color w:val="000000"/>
          <w:sz w:val="24"/>
          <w:szCs w:val="24"/>
        </w:rPr>
        <w:t xml:space="preserve">na uprchlickou krizi přispělo celkovou částkou 940 tis. Kč, součástí byl i dar 500 tis. Kč </w:t>
      </w:r>
      <w:r w:rsidRPr="00BD5F5E">
        <w:rPr>
          <w:rFonts w:ascii="Arial" w:eastAsia="Times New Roman" w:hAnsi="Arial" w:cs="Arial"/>
          <w:color w:val="000000"/>
          <w:spacing w:val="4"/>
          <w:sz w:val="24"/>
          <w:szCs w:val="24"/>
        </w:rPr>
        <w:t>od</w:t>
      </w:r>
      <w:r w:rsidRPr="00BD5F5E">
        <w:rPr>
          <w:rFonts w:ascii="Arial" w:eastAsia="Times New Roman" w:hAnsi="Arial" w:cs="Arial"/>
          <w:color w:val="000000"/>
          <w:sz w:val="24"/>
          <w:szCs w:val="24"/>
        </w:rPr>
        <w:t xml:space="preserve"> firmy BOSCH. Zhruba polovina </w:t>
      </w:r>
      <w:r w:rsidRPr="00BD5F5E">
        <w:rPr>
          <w:rFonts w:ascii="Arial" w:eastAsia="Times New Roman" w:hAnsi="Arial" w:cs="Arial"/>
          <w:color w:val="000000"/>
          <w:spacing w:val="2"/>
          <w:sz w:val="24"/>
          <w:szCs w:val="24"/>
        </w:rPr>
        <w:t>částky</w:t>
      </w:r>
      <w:r w:rsidRPr="00BD5F5E">
        <w:rPr>
          <w:rFonts w:ascii="Arial" w:eastAsia="Times New Roman" w:hAnsi="Arial" w:cs="Arial"/>
          <w:color w:val="000000"/>
          <w:sz w:val="24"/>
          <w:szCs w:val="24"/>
        </w:rPr>
        <w:t xml:space="preserve"> byla na zajištění stravy pro ukrajinské děti, druhá polovina byla na zajištění personálu. </w:t>
      </w:r>
    </w:p>
    <w:p w:rsidR="00BD5F5E" w:rsidRPr="00BD5F5E" w:rsidRDefault="00BD5F5E" w:rsidP="00BD5F5E">
      <w:pPr>
        <w:spacing w:after="0" w:line="240" w:lineRule="auto"/>
        <w:jc w:val="both"/>
        <w:rPr>
          <w:rFonts w:ascii="Arial" w:hAnsi="Arial" w:cs="Arial"/>
          <w:sz w:val="24"/>
          <w:szCs w:val="24"/>
        </w:rPr>
      </w:pPr>
      <w:r w:rsidRPr="00BD5F5E">
        <w:rPr>
          <w:rFonts w:ascii="Arial" w:eastAsia="Arial" w:hAnsi="Arial" w:cs="Arial"/>
          <w:color w:val="000000"/>
          <w:sz w:val="24"/>
          <w:szCs w:val="24"/>
        </w:rPr>
        <w:br w:type="page"/>
      </w:r>
      <w:r w:rsidRPr="00BD5F5E">
        <w:rPr>
          <w:rFonts w:ascii="Arial" w:eastAsia="Times New Roman" w:hAnsi="Arial" w:cs="Arial"/>
          <w:b/>
          <w:bCs/>
          <w:color w:val="000000"/>
          <w:sz w:val="24"/>
          <w:szCs w:val="24"/>
          <w:u w:val="single"/>
          <w:shd w:val="clear" w:color="auto" w:fill="D3D3D3"/>
        </w:rPr>
        <w:lastRenderedPageBreak/>
        <w:t>Činnosti v rámci samostatné působnosti města v oblasti školství</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Správa majetku</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V roce 2022 OŠKT převzalo </w:t>
      </w:r>
      <w:r w:rsidRPr="00BD5F5E">
        <w:rPr>
          <w:rFonts w:ascii="Arial" w:eastAsia="Times New Roman" w:hAnsi="Arial" w:cs="Arial"/>
          <w:color w:val="000000"/>
          <w:spacing w:val="4"/>
          <w:sz w:val="24"/>
          <w:szCs w:val="24"/>
        </w:rPr>
        <w:t>od</w:t>
      </w:r>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
          <w:sz w:val="24"/>
          <w:szCs w:val="24"/>
        </w:rPr>
        <w:t>odboru</w:t>
      </w:r>
      <w:r w:rsidRPr="00BD5F5E">
        <w:rPr>
          <w:rFonts w:ascii="Arial" w:eastAsia="Times New Roman" w:hAnsi="Arial" w:cs="Arial"/>
          <w:color w:val="000000"/>
          <w:sz w:val="24"/>
          <w:szCs w:val="24"/>
        </w:rPr>
        <w:t xml:space="preserve"> životního prostředí povinnost starat se o stromy v areálu příspěvkových organizací, </w:t>
      </w:r>
      <w:r w:rsidRPr="00BD5F5E">
        <w:rPr>
          <w:rFonts w:ascii="Arial" w:eastAsia="Times New Roman" w:hAnsi="Arial" w:cs="Arial"/>
          <w:color w:val="000000"/>
          <w:spacing w:val="1"/>
          <w:sz w:val="24"/>
          <w:szCs w:val="24"/>
        </w:rPr>
        <w:t>které</w:t>
      </w:r>
      <w:r w:rsidRPr="00BD5F5E">
        <w:rPr>
          <w:rFonts w:ascii="Arial" w:eastAsia="Times New Roman" w:hAnsi="Arial" w:cs="Arial"/>
          <w:color w:val="000000"/>
          <w:sz w:val="24"/>
          <w:szCs w:val="24"/>
        </w:rPr>
        <w:t xml:space="preserve"> spravuje. Velkým problémem se ukázalo, že připravenost agendy </w:t>
      </w:r>
      <w:proofErr w:type="gramStart"/>
      <w:r w:rsidRPr="00BD5F5E">
        <w:rPr>
          <w:rFonts w:ascii="Arial" w:eastAsia="Times New Roman" w:hAnsi="Arial" w:cs="Arial"/>
          <w:color w:val="000000"/>
          <w:sz w:val="24"/>
          <w:szCs w:val="24"/>
        </w:rPr>
        <w:t>neodpovídala  informacím</w:t>
      </w:r>
      <w:proofErr w:type="gramEnd"/>
      <w:r w:rsidRPr="00BD5F5E">
        <w:rPr>
          <w:rFonts w:ascii="Arial" w:eastAsia="Times New Roman" w:hAnsi="Arial" w:cs="Arial"/>
          <w:color w:val="000000"/>
          <w:sz w:val="24"/>
          <w:szCs w:val="24"/>
        </w:rPr>
        <w:t xml:space="preserve">  před  předáním  agendy.  </w:t>
      </w:r>
      <w:proofErr w:type="gramStart"/>
      <w:r w:rsidRPr="00BD5F5E">
        <w:rPr>
          <w:rFonts w:ascii="Arial" w:eastAsia="Times New Roman" w:hAnsi="Arial" w:cs="Arial"/>
          <w:color w:val="000000"/>
          <w:sz w:val="24"/>
          <w:szCs w:val="24"/>
        </w:rPr>
        <w:t>Museli  jsme</w:t>
      </w:r>
      <w:proofErr w:type="gramEnd"/>
      <w:r w:rsidRPr="00BD5F5E">
        <w:rPr>
          <w:rFonts w:ascii="Arial" w:eastAsia="Times New Roman" w:hAnsi="Arial" w:cs="Arial"/>
          <w:color w:val="000000"/>
          <w:sz w:val="24"/>
          <w:szCs w:val="24"/>
        </w:rPr>
        <w:t xml:space="preserve">  provést  pasportizaci,  </w:t>
      </w:r>
      <w:r w:rsidRPr="00BD5F5E">
        <w:rPr>
          <w:rFonts w:ascii="Arial" w:eastAsia="Times New Roman" w:hAnsi="Arial" w:cs="Arial"/>
          <w:color w:val="000000"/>
          <w:spacing w:val="1"/>
          <w:sz w:val="24"/>
          <w:szCs w:val="24"/>
        </w:rPr>
        <w:t>která</w:t>
      </w:r>
      <w:r w:rsidRPr="00BD5F5E">
        <w:rPr>
          <w:rFonts w:ascii="Arial" w:eastAsia="Times New Roman" w:hAnsi="Arial" w:cs="Arial"/>
          <w:color w:val="000000"/>
          <w:sz w:val="24"/>
          <w:szCs w:val="24"/>
        </w:rPr>
        <w:t xml:space="preserve">  byla zastaralá, případně úplně chyběla.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Náklady na provedenou pasportizaci stromů a na jejich následné ošetření včetně odvozu pořezaných větví činily 491 558,97 Kč.  V rámci pasportizace byly určeny i stromy ke kácení. Kácení a následnou nařízenou náhradní </w:t>
      </w:r>
      <w:proofErr w:type="gramStart"/>
      <w:r w:rsidRPr="00BD5F5E">
        <w:rPr>
          <w:rFonts w:ascii="Arial" w:eastAsia="Times New Roman" w:hAnsi="Arial" w:cs="Arial"/>
          <w:color w:val="000000"/>
          <w:sz w:val="24"/>
          <w:szCs w:val="24"/>
        </w:rPr>
        <w:t>výsadbu  zajistí</w:t>
      </w:r>
      <w:proofErr w:type="gramEnd"/>
      <w:r w:rsidRPr="00BD5F5E">
        <w:rPr>
          <w:rFonts w:ascii="Arial" w:eastAsia="Times New Roman" w:hAnsi="Arial" w:cs="Arial"/>
          <w:color w:val="000000"/>
          <w:sz w:val="24"/>
          <w:szCs w:val="24"/>
        </w:rPr>
        <w:t xml:space="preserve"> OŽP.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V novém </w:t>
      </w:r>
      <w:r w:rsidRPr="00BD5F5E">
        <w:rPr>
          <w:rFonts w:ascii="Arial" w:eastAsia="Times New Roman" w:hAnsi="Arial" w:cs="Arial"/>
          <w:color w:val="000000"/>
          <w:spacing w:val="1"/>
          <w:sz w:val="24"/>
          <w:szCs w:val="24"/>
        </w:rPr>
        <w:t>roce</w:t>
      </w:r>
      <w:r w:rsidRPr="00BD5F5E">
        <w:rPr>
          <w:rFonts w:ascii="Arial" w:eastAsia="Times New Roman" w:hAnsi="Arial" w:cs="Arial"/>
          <w:color w:val="000000"/>
          <w:sz w:val="24"/>
          <w:szCs w:val="24"/>
        </w:rPr>
        <w:t xml:space="preserve"> je potřeba provést ošetření stromů v táborové základně Smrčná a pasportizaci a ošetření stromů v táborové základně Hájenka.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S OŽP bylo dohodnuto, že </w:t>
      </w:r>
      <w:r w:rsidRPr="00BD5F5E">
        <w:rPr>
          <w:rFonts w:ascii="Arial" w:eastAsia="Times New Roman" w:hAnsi="Arial" w:cs="Arial"/>
          <w:color w:val="000000"/>
          <w:spacing w:val="4"/>
          <w:sz w:val="24"/>
          <w:szCs w:val="24"/>
        </w:rPr>
        <w:t>od</w:t>
      </w:r>
      <w:r w:rsidRPr="00BD5F5E">
        <w:rPr>
          <w:rFonts w:ascii="Arial" w:eastAsia="Times New Roman" w:hAnsi="Arial" w:cs="Arial"/>
          <w:color w:val="000000"/>
          <w:sz w:val="24"/>
          <w:szCs w:val="24"/>
        </w:rPr>
        <w:t xml:space="preserve"> roku 2023 bude ZOO zajišťovat na své náklady veškerou péči o zeleň včetně vyřizování žádostí o kácení stromů. OŽP připraví pasport zeleně v areálu ZOO a </w:t>
      </w:r>
      <w:r w:rsidRPr="00BD5F5E">
        <w:rPr>
          <w:rFonts w:ascii="Arial" w:eastAsia="Times New Roman" w:hAnsi="Arial" w:cs="Arial"/>
          <w:color w:val="000000"/>
          <w:spacing w:val="4"/>
          <w:sz w:val="24"/>
          <w:szCs w:val="24"/>
        </w:rPr>
        <w:t>od</w:t>
      </w:r>
      <w:r w:rsidRPr="00BD5F5E">
        <w:rPr>
          <w:rFonts w:ascii="Arial" w:eastAsia="Times New Roman" w:hAnsi="Arial" w:cs="Arial"/>
          <w:color w:val="000000"/>
          <w:sz w:val="24"/>
          <w:szCs w:val="24"/>
        </w:rPr>
        <w:t xml:space="preserve"> roku 2024 bude </w:t>
      </w:r>
      <w:r w:rsidRPr="00BD5F5E">
        <w:rPr>
          <w:rFonts w:ascii="Arial" w:eastAsia="Times New Roman" w:hAnsi="Arial" w:cs="Arial"/>
          <w:color w:val="000000"/>
          <w:spacing w:val="1"/>
          <w:sz w:val="24"/>
          <w:szCs w:val="24"/>
        </w:rPr>
        <w:t>tento</w:t>
      </w:r>
      <w:r w:rsidRPr="00BD5F5E">
        <w:rPr>
          <w:rFonts w:ascii="Arial" w:eastAsia="Times New Roman" w:hAnsi="Arial" w:cs="Arial"/>
          <w:color w:val="000000"/>
          <w:sz w:val="24"/>
          <w:szCs w:val="24"/>
        </w:rPr>
        <w:t xml:space="preserve"> pasport aktualizovat ZOO.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K 31. 12. 2022 měla být ukončena nájemní smlouva mezi ZOO a statutárním městem na Expozici Austrálie, </w:t>
      </w:r>
      <w:r w:rsidRPr="00BD5F5E">
        <w:rPr>
          <w:rFonts w:ascii="Arial" w:eastAsia="Times New Roman" w:hAnsi="Arial" w:cs="Arial"/>
          <w:color w:val="000000"/>
          <w:spacing w:val="1"/>
          <w:sz w:val="24"/>
          <w:szCs w:val="24"/>
        </w:rPr>
        <w:t>která</w:t>
      </w:r>
      <w:r w:rsidRPr="00BD5F5E">
        <w:rPr>
          <w:rFonts w:ascii="Arial" w:eastAsia="Times New Roman" w:hAnsi="Arial" w:cs="Arial"/>
          <w:color w:val="000000"/>
          <w:sz w:val="24"/>
          <w:szCs w:val="24"/>
        </w:rPr>
        <w:t xml:space="preserve"> vznikla v rámci projektu ZOO </w:t>
      </w:r>
      <w:r w:rsidRPr="00BD5F5E">
        <w:rPr>
          <w:rFonts w:ascii="Arial" w:eastAsia="Times New Roman" w:hAnsi="Arial" w:cs="Arial"/>
          <w:color w:val="000000"/>
          <w:spacing w:val="1"/>
          <w:sz w:val="24"/>
          <w:szCs w:val="24"/>
        </w:rPr>
        <w:t>pěti</w:t>
      </w:r>
      <w:r w:rsidRPr="00BD5F5E">
        <w:rPr>
          <w:rFonts w:ascii="Arial" w:eastAsia="Times New Roman" w:hAnsi="Arial" w:cs="Arial"/>
          <w:color w:val="000000"/>
          <w:sz w:val="24"/>
          <w:szCs w:val="24"/>
        </w:rPr>
        <w:t xml:space="preserve"> kontinentů. Bylo dohodnuto a byl odsouhlasen dodatek k nájemní smlouvě s nájmem na dobu neurčitou. Movitý majetek pořízený v rámci </w:t>
      </w:r>
      <w:r w:rsidRPr="00BD5F5E">
        <w:rPr>
          <w:rFonts w:ascii="Arial" w:eastAsia="Times New Roman" w:hAnsi="Arial" w:cs="Arial"/>
          <w:color w:val="000000"/>
          <w:spacing w:val="2"/>
          <w:sz w:val="24"/>
          <w:szCs w:val="24"/>
        </w:rPr>
        <w:t>stavby</w:t>
      </w:r>
      <w:r w:rsidRPr="00BD5F5E">
        <w:rPr>
          <w:rFonts w:ascii="Arial" w:eastAsia="Times New Roman" w:hAnsi="Arial" w:cs="Arial"/>
          <w:color w:val="000000"/>
          <w:sz w:val="24"/>
          <w:szCs w:val="24"/>
        </w:rPr>
        <w:t xml:space="preserve"> (vybavení expozice) bude ZOO předán k hospodaření. </w:t>
      </w:r>
      <w:r w:rsidRPr="00BD5F5E">
        <w:rPr>
          <w:rFonts w:ascii="Arial" w:eastAsia="Times New Roman" w:hAnsi="Arial" w:cs="Arial"/>
          <w:color w:val="000000"/>
          <w:spacing w:val="1"/>
          <w:sz w:val="24"/>
          <w:szCs w:val="24"/>
        </w:rPr>
        <w:t>Takto</w:t>
      </w:r>
      <w:r w:rsidRPr="00BD5F5E">
        <w:rPr>
          <w:rFonts w:ascii="Arial" w:eastAsia="Times New Roman" w:hAnsi="Arial" w:cs="Arial"/>
          <w:color w:val="000000"/>
          <w:sz w:val="24"/>
          <w:szCs w:val="24"/>
        </w:rPr>
        <w:t xml:space="preserve"> by </w:t>
      </w:r>
      <w:r w:rsidRPr="00BD5F5E">
        <w:rPr>
          <w:rFonts w:ascii="Arial" w:eastAsia="Times New Roman" w:hAnsi="Arial" w:cs="Arial"/>
          <w:color w:val="000000"/>
          <w:spacing w:val="2"/>
          <w:sz w:val="24"/>
          <w:szCs w:val="24"/>
        </w:rPr>
        <w:t>se</w:t>
      </w:r>
      <w:r w:rsidRPr="00BD5F5E">
        <w:rPr>
          <w:rFonts w:ascii="Arial" w:eastAsia="Times New Roman" w:hAnsi="Arial" w:cs="Arial"/>
          <w:color w:val="000000"/>
          <w:sz w:val="24"/>
          <w:szCs w:val="24"/>
        </w:rPr>
        <w:t xml:space="preserve"> mělo </w:t>
      </w:r>
      <w:proofErr w:type="gramStart"/>
      <w:r w:rsidRPr="00BD5F5E">
        <w:rPr>
          <w:rFonts w:ascii="Arial" w:eastAsia="Times New Roman" w:hAnsi="Arial" w:cs="Arial"/>
          <w:color w:val="000000"/>
          <w:sz w:val="24"/>
          <w:szCs w:val="24"/>
        </w:rPr>
        <w:t>postupovat i  u dalších</w:t>
      </w:r>
      <w:proofErr w:type="gramEnd"/>
      <w:r w:rsidRPr="00BD5F5E">
        <w:rPr>
          <w:rFonts w:ascii="Arial" w:eastAsia="Times New Roman" w:hAnsi="Arial" w:cs="Arial"/>
          <w:color w:val="000000"/>
          <w:sz w:val="24"/>
          <w:szCs w:val="24"/>
        </w:rPr>
        <w:t xml:space="preserve"> expozic, kde budou postupně končit nájemní smlouvy. Předložen návrh, byl schválen </w:t>
      </w:r>
      <w:proofErr w:type="gramStart"/>
      <w:r w:rsidRPr="00BD5F5E">
        <w:rPr>
          <w:rFonts w:ascii="Arial" w:eastAsia="Times New Roman" w:hAnsi="Arial" w:cs="Arial"/>
          <w:color w:val="000000"/>
          <w:sz w:val="24"/>
          <w:szCs w:val="24"/>
        </w:rPr>
        <w:t>usnesením  č.</w:t>
      </w:r>
      <w:proofErr w:type="gramEnd"/>
      <w:r w:rsidRPr="00BD5F5E">
        <w:rPr>
          <w:rFonts w:ascii="Arial" w:eastAsia="Times New Roman" w:hAnsi="Arial" w:cs="Arial"/>
          <w:color w:val="000000"/>
          <w:sz w:val="24"/>
          <w:szCs w:val="24"/>
        </w:rPr>
        <w:t xml:space="preserve"> 53/22-RM. </w:t>
      </w:r>
    </w:p>
    <w:p w:rsidR="00BD5F5E" w:rsidRPr="00BD5F5E" w:rsidRDefault="00BD5F5E" w:rsidP="00BD5F5E">
      <w:pPr>
        <w:spacing w:after="0" w:line="240" w:lineRule="auto"/>
        <w:jc w:val="both"/>
        <w:rPr>
          <w:rFonts w:ascii="Arial" w:hAnsi="Arial" w:cs="Arial"/>
          <w:sz w:val="24"/>
          <w:szCs w:val="24"/>
        </w:rPr>
      </w:pPr>
      <w:proofErr w:type="gramStart"/>
      <w:r w:rsidRPr="00BD5F5E">
        <w:rPr>
          <w:rFonts w:ascii="Arial" w:eastAsia="Times New Roman" w:hAnsi="Arial" w:cs="Arial"/>
          <w:color w:val="000000"/>
          <w:sz w:val="24"/>
          <w:szCs w:val="24"/>
        </w:rPr>
        <w:t>V  průběhu</w:t>
      </w:r>
      <w:proofErr w:type="gramEnd"/>
      <w:r w:rsidRPr="00BD5F5E">
        <w:rPr>
          <w:rFonts w:ascii="Arial" w:eastAsia="Times New Roman" w:hAnsi="Arial" w:cs="Arial"/>
          <w:color w:val="000000"/>
          <w:sz w:val="24"/>
          <w:szCs w:val="24"/>
        </w:rPr>
        <w:t xml:space="preserve">  letních  prázdnin  byl  z  důvodu  havárie  nově  vybudován  odlučovač  </w:t>
      </w:r>
      <w:r w:rsidRPr="00BD5F5E">
        <w:rPr>
          <w:rFonts w:ascii="Arial" w:eastAsia="Times New Roman" w:hAnsi="Arial" w:cs="Arial"/>
          <w:color w:val="000000"/>
          <w:spacing w:val="1"/>
          <w:sz w:val="24"/>
          <w:szCs w:val="24"/>
        </w:rPr>
        <w:t>tuků</w:t>
      </w:r>
      <w:r w:rsidRPr="00BD5F5E">
        <w:rPr>
          <w:rFonts w:ascii="Arial" w:eastAsia="Times New Roman" w:hAnsi="Arial" w:cs="Arial"/>
          <w:color w:val="000000"/>
          <w:sz w:val="24"/>
          <w:szCs w:val="24"/>
        </w:rPr>
        <w:t xml:space="preserve">  u  kuchyně ZŠ O. Březiny. Náklady činily cca 700 tis. Kč včetně DPH. OŠKT nyní řeší se správcem kanalizační sítě SMJ dodatky ke smlouvám o odvádění odpadních vod u všech škol, kde jsou </w:t>
      </w:r>
      <w:proofErr w:type="spellStart"/>
      <w:r w:rsidRPr="00BD5F5E">
        <w:rPr>
          <w:rFonts w:ascii="Arial" w:eastAsia="Times New Roman" w:hAnsi="Arial" w:cs="Arial"/>
          <w:color w:val="000000"/>
          <w:sz w:val="24"/>
          <w:szCs w:val="24"/>
        </w:rPr>
        <w:t>lapoly</w:t>
      </w:r>
      <w:proofErr w:type="spellEnd"/>
      <w:r w:rsidRPr="00BD5F5E">
        <w:rPr>
          <w:rFonts w:ascii="Arial" w:eastAsia="Times New Roman" w:hAnsi="Arial" w:cs="Arial"/>
          <w:color w:val="000000"/>
          <w:sz w:val="24"/>
          <w:szCs w:val="24"/>
        </w:rPr>
        <w:t xml:space="preserve"> umístěny.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V průběhu </w:t>
      </w:r>
      <w:r w:rsidRPr="00BD5F5E">
        <w:rPr>
          <w:rFonts w:ascii="Arial" w:eastAsia="Times New Roman" w:hAnsi="Arial" w:cs="Arial"/>
          <w:color w:val="000000"/>
          <w:spacing w:val="1"/>
          <w:sz w:val="24"/>
          <w:szCs w:val="24"/>
        </w:rPr>
        <w:t>roku</w:t>
      </w:r>
      <w:r w:rsidRPr="00BD5F5E">
        <w:rPr>
          <w:rFonts w:ascii="Arial" w:eastAsia="Times New Roman" w:hAnsi="Arial" w:cs="Arial"/>
          <w:color w:val="000000"/>
          <w:sz w:val="24"/>
          <w:szCs w:val="24"/>
        </w:rPr>
        <w:t xml:space="preserve"> byly po dohodě s provozovatelem zajištěny </w:t>
      </w:r>
      <w:r w:rsidRPr="00BD5F5E">
        <w:rPr>
          <w:rFonts w:ascii="Arial" w:eastAsia="Times New Roman" w:hAnsi="Arial" w:cs="Arial"/>
          <w:color w:val="000000"/>
          <w:spacing w:val="1"/>
          <w:sz w:val="24"/>
          <w:szCs w:val="24"/>
        </w:rPr>
        <w:t>opravy</w:t>
      </w:r>
      <w:r w:rsidRPr="00BD5F5E">
        <w:rPr>
          <w:rFonts w:ascii="Arial" w:eastAsia="Times New Roman" w:hAnsi="Arial" w:cs="Arial"/>
          <w:color w:val="000000"/>
          <w:sz w:val="24"/>
          <w:szCs w:val="24"/>
        </w:rPr>
        <w:t xml:space="preserve"> technologií v bazénu Demlova. Celkové náklady </w:t>
      </w:r>
      <w:r w:rsidRPr="00BD5F5E">
        <w:rPr>
          <w:rFonts w:ascii="Arial" w:eastAsia="Times New Roman" w:hAnsi="Arial" w:cs="Arial"/>
          <w:color w:val="000000"/>
          <w:spacing w:val="1"/>
          <w:sz w:val="24"/>
          <w:szCs w:val="24"/>
        </w:rPr>
        <w:t>činily</w:t>
      </w:r>
      <w:r w:rsidRPr="00BD5F5E">
        <w:rPr>
          <w:rFonts w:ascii="Arial" w:eastAsia="Times New Roman" w:hAnsi="Arial" w:cs="Arial"/>
          <w:color w:val="000000"/>
          <w:sz w:val="24"/>
          <w:szCs w:val="24"/>
        </w:rPr>
        <w:t xml:space="preserve"> 181 303 Kč.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Před koncem </w:t>
      </w:r>
      <w:r w:rsidRPr="00BD5F5E">
        <w:rPr>
          <w:rFonts w:ascii="Arial" w:eastAsia="Times New Roman" w:hAnsi="Arial" w:cs="Arial"/>
          <w:color w:val="000000"/>
          <w:spacing w:val="2"/>
          <w:sz w:val="24"/>
          <w:szCs w:val="24"/>
        </w:rPr>
        <w:t>roku</w:t>
      </w:r>
      <w:r w:rsidRPr="00BD5F5E">
        <w:rPr>
          <w:rFonts w:ascii="Arial" w:eastAsia="Times New Roman" w:hAnsi="Arial" w:cs="Arial"/>
          <w:color w:val="000000"/>
          <w:sz w:val="24"/>
          <w:szCs w:val="24"/>
        </w:rPr>
        <w:t xml:space="preserve"> se podařilo vyčistit splaškovou kanalizaci v ZŠ Jarní. Kanalizace byla zanesena štěrkem, </w:t>
      </w:r>
      <w:r w:rsidRPr="00BD5F5E">
        <w:rPr>
          <w:rFonts w:ascii="Arial" w:eastAsia="Times New Roman" w:hAnsi="Arial" w:cs="Arial"/>
          <w:color w:val="000000"/>
          <w:spacing w:val="1"/>
          <w:sz w:val="24"/>
          <w:szCs w:val="24"/>
        </w:rPr>
        <w:t>který</w:t>
      </w:r>
      <w:r w:rsidRPr="00BD5F5E">
        <w:rPr>
          <w:rFonts w:ascii="Arial" w:eastAsia="Times New Roman" w:hAnsi="Arial" w:cs="Arial"/>
          <w:color w:val="000000"/>
          <w:sz w:val="24"/>
          <w:szCs w:val="24"/>
        </w:rPr>
        <w:t xml:space="preserve"> se </w:t>
      </w:r>
      <w:r w:rsidRPr="00BD5F5E">
        <w:rPr>
          <w:rFonts w:ascii="Arial" w:eastAsia="Times New Roman" w:hAnsi="Arial" w:cs="Arial"/>
          <w:color w:val="000000"/>
          <w:spacing w:val="2"/>
          <w:sz w:val="24"/>
          <w:szCs w:val="24"/>
        </w:rPr>
        <w:t>tam</w:t>
      </w:r>
      <w:r w:rsidRPr="00BD5F5E">
        <w:rPr>
          <w:rFonts w:ascii="Arial" w:eastAsia="Times New Roman" w:hAnsi="Arial" w:cs="Arial"/>
          <w:color w:val="000000"/>
          <w:sz w:val="24"/>
          <w:szCs w:val="24"/>
        </w:rPr>
        <w:t xml:space="preserve"> pravděpodobně nacházel </w:t>
      </w:r>
      <w:r w:rsidRPr="00BD5F5E">
        <w:rPr>
          <w:rFonts w:ascii="Arial" w:eastAsia="Times New Roman" w:hAnsi="Arial" w:cs="Arial"/>
          <w:color w:val="000000"/>
          <w:spacing w:val="4"/>
          <w:sz w:val="24"/>
          <w:szCs w:val="24"/>
        </w:rPr>
        <w:t>od</w:t>
      </w:r>
      <w:r w:rsidRPr="00BD5F5E">
        <w:rPr>
          <w:rFonts w:ascii="Arial" w:eastAsia="Times New Roman" w:hAnsi="Arial" w:cs="Arial"/>
          <w:color w:val="000000"/>
          <w:sz w:val="24"/>
          <w:szCs w:val="24"/>
        </w:rPr>
        <w:t xml:space="preserve"> přístavby tělocvičny. Novější část školy byla zakládána nad původní venkovní kanalizací, </w:t>
      </w:r>
      <w:r w:rsidRPr="00BD5F5E">
        <w:rPr>
          <w:rFonts w:ascii="Arial" w:eastAsia="Times New Roman" w:hAnsi="Arial" w:cs="Arial"/>
          <w:color w:val="000000"/>
          <w:spacing w:val="1"/>
          <w:sz w:val="24"/>
          <w:szCs w:val="24"/>
        </w:rPr>
        <w:t>která</w:t>
      </w:r>
      <w:r w:rsidRPr="00BD5F5E">
        <w:rPr>
          <w:rFonts w:ascii="Arial" w:eastAsia="Times New Roman" w:hAnsi="Arial" w:cs="Arial"/>
          <w:color w:val="000000"/>
          <w:sz w:val="24"/>
          <w:szCs w:val="24"/>
        </w:rPr>
        <w:t xml:space="preserve"> je v hloubce 4 – 5 metrů. Původní </w:t>
      </w:r>
      <w:r w:rsidRPr="00BD5F5E">
        <w:rPr>
          <w:rFonts w:ascii="Arial" w:eastAsia="Times New Roman" w:hAnsi="Arial" w:cs="Arial"/>
          <w:color w:val="000000"/>
          <w:spacing w:val="1"/>
          <w:sz w:val="24"/>
          <w:szCs w:val="24"/>
        </w:rPr>
        <w:t>šachty</w:t>
      </w:r>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
          <w:sz w:val="24"/>
          <w:szCs w:val="24"/>
        </w:rPr>
        <w:t>byly</w:t>
      </w:r>
      <w:r w:rsidRPr="00BD5F5E">
        <w:rPr>
          <w:rFonts w:ascii="Arial" w:eastAsia="Times New Roman" w:hAnsi="Arial" w:cs="Arial"/>
          <w:color w:val="000000"/>
          <w:sz w:val="24"/>
          <w:szCs w:val="24"/>
        </w:rPr>
        <w:t xml:space="preserve"> výškově upravovány a zřejmě </w:t>
      </w:r>
      <w:r w:rsidRPr="00BD5F5E">
        <w:rPr>
          <w:rFonts w:ascii="Arial" w:eastAsia="Times New Roman" w:hAnsi="Arial" w:cs="Arial"/>
          <w:color w:val="000000"/>
          <w:spacing w:val="3"/>
          <w:sz w:val="24"/>
          <w:szCs w:val="24"/>
        </w:rPr>
        <w:t>při</w:t>
      </w:r>
      <w:r w:rsidRPr="00BD5F5E">
        <w:rPr>
          <w:rFonts w:ascii="Arial" w:eastAsia="Times New Roman" w:hAnsi="Arial" w:cs="Arial"/>
          <w:color w:val="000000"/>
          <w:sz w:val="24"/>
          <w:szCs w:val="24"/>
        </w:rPr>
        <w:t xml:space="preserve"> zakládání </w:t>
      </w:r>
      <w:r w:rsidRPr="00BD5F5E">
        <w:rPr>
          <w:rFonts w:ascii="Arial" w:eastAsia="Times New Roman" w:hAnsi="Arial" w:cs="Arial"/>
          <w:color w:val="000000"/>
          <w:spacing w:val="2"/>
          <w:sz w:val="24"/>
          <w:szCs w:val="24"/>
        </w:rPr>
        <w:t>se</w:t>
      </w:r>
      <w:r w:rsidRPr="00BD5F5E">
        <w:rPr>
          <w:rFonts w:ascii="Arial" w:eastAsia="Times New Roman" w:hAnsi="Arial" w:cs="Arial"/>
          <w:color w:val="000000"/>
          <w:sz w:val="24"/>
          <w:szCs w:val="24"/>
        </w:rPr>
        <w:t xml:space="preserve"> do nich </w:t>
      </w:r>
      <w:r w:rsidRPr="00BD5F5E">
        <w:rPr>
          <w:rFonts w:ascii="Arial" w:eastAsia="Times New Roman" w:hAnsi="Arial" w:cs="Arial"/>
          <w:color w:val="000000"/>
          <w:spacing w:val="1"/>
          <w:sz w:val="24"/>
          <w:szCs w:val="24"/>
        </w:rPr>
        <w:t>dostal</w:t>
      </w:r>
      <w:r w:rsidRPr="00BD5F5E">
        <w:rPr>
          <w:rFonts w:ascii="Arial" w:eastAsia="Times New Roman" w:hAnsi="Arial" w:cs="Arial"/>
          <w:color w:val="000000"/>
          <w:sz w:val="24"/>
          <w:szCs w:val="24"/>
        </w:rPr>
        <w:t xml:space="preserve"> štěrk. I </w:t>
      </w:r>
      <w:r w:rsidRPr="00BD5F5E">
        <w:rPr>
          <w:rFonts w:ascii="Arial" w:eastAsia="Times New Roman" w:hAnsi="Arial" w:cs="Arial"/>
          <w:color w:val="000000"/>
          <w:spacing w:val="2"/>
          <w:sz w:val="24"/>
          <w:szCs w:val="24"/>
        </w:rPr>
        <w:t>tak</w:t>
      </w:r>
      <w:r w:rsidRPr="00BD5F5E">
        <w:rPr>
          <w:rFonts w:ascii="Arial" w:eastAsia="Times New Roman" w:hAnsi="Arial" w:cs="Arial"/>
          <w:color w:val="000000"/>
          <w:sz w:val="24"/>
          <w:szCs w:val="24"/>
        </w:rPr>
        <w:t xml:space="preserve"> bude nutné kanalizaci pravidelně kontrolovat a čistit, jelikož v některých místech není zajištěn dostatečný spád. Stejný problém je i u dešťové kanalizace, ve </w:t>
      </w:r>
      <w:r w:rsidRPr="00BD5F5E">
        <w:rPr>
          <w:rFonts w:ascii="Arial" w:eastAsia="Times New Roman" w:hAnsi="Arial" w:cs="Arial"/>
          <w:color w:val="000000"/>
          <w:spacing w:val="1"/>
          <w:sz w:val="24"/>
          <w:szCs w:val="24"/>
        </w:rPr>
        <w:t>které</w:t>
      </w:r>
      <w:r w:rsidRPr="00BD5F5E">
        <w:rPr>
          <w:rFonts w:ascii="Arial" w:eastAsia="Times New Roman" w:hAnsi="Arial" w:cs="Arial"/>
          <w:color w:val="000000"/>
          <w:sz w:val="24"/>
          <w:szCs w:val="24"/>
        </w:rPr>
        <w:t xml:space="preserve"> se nachází značné množství štěrku. Zde je ale </w:t>
      </w:r>
      <w:r w:rsidRPr="00BD5F5E">
        <w:rPr>
          <w:rFonts w:ascii="Arial" w:eastAsia="Times New Roman" w:hAnsi="Arial" w:cs="Arial"/>
          <w:color w:val="000000"/>
          <w:spacing w:val="1"/>
          <w:sz w:val="24"/>
          <w:szCs w:val="24"/>
        </w:rPr>
        <w:t>první</w:t>
      </w:r>
      <w:r w:rsidRPr="00BD5F5E">
        <w:rPr>
          <w:rFonts w:ascii="Arial" w:eastAsia="Times New Roman" w:hAnsi="Arial" w:cs="Arial"/>
          <w:color w:val="000000"/>
          <w:sz w:val="24"/>
          <w:szCs w:val="24"/>
        </w:rPr>
        <w:t xml:space="preserve"> přístupná šachta až v suterénu, kam se nelze dostat, aby štěrk bylo možné </w:t>
      </w:r>
      <w:r w:rsidRPr="00BD5F5E">
        <w:rPr>
          <w:rFonts w:ascii="Arial" w:eastAsia="Times New Roman" w:hAnsi="Arial" w:cs="Arial"/>
          <w:color w:val="000000"/>
          <w:spacing w:val="1"/>
          <w:sz w:val="24"/>
          <w:szCs w:val="24"/>
        </w:rPr>
        <w:t>odsát.</w:t>
      </w:r>
      <w:r w:rsidRPr="00BD5F5E">
        <w:rPr>
          <w:rFonts w:ascii="Arial" w:eastAsia="Times New Roman" w:hAnsi="Arial" w:cs="Arial"/>
          <w:color w:val="000000"/>
          <w:sz w:val="24"/>
          <w:szCs w:val="24"/>
        </w:rPr>
        <w:t xml:space="preserve"> Zatím bylo zkušebně provedeno přepojení dešťové kanalizace z přístavby, </w:t>
      </w:r>
      <w:r w:rsidRPr="00BD5F5E">
        <w:rPr>
          <w:rFonts w:ascii="Arial" w:eastAsia="Times New Roman" w:hAnsi="Arial" w:cs="Arial"/>
          <w:color w:val="000000"/>
          <w:spacing w:val="1"/>
          <w:sz w:val="24"/>
          <w:szCs w:val="24"/>
        </w:rPr>
        <w:t>aby</w:t>
      </w:r>
      <w:r w:rsidRPr="00BD5F5E">
        <w:rPr>
          <w:rFonts w:ascii="Arial" w:eastAsia="Times New Roman" w:hAnsi="Arial" w:cs="Arial"/>
          <w:color w:val="000000"/>
          <w:sz w:val="24"/>
          <w:szCs w:val="24"/>
        </w:rPr>
        <w:t xml:space="preserve"> se původnímu zanesenému potrubí, </w:t>
      </w:r>
      <w:r w:rsidRPr="00BD5F5E">
        <w:rPr>
          <w:rFonts w:ascii="Arial" w:eastAsia="Times New Roman" w:hAnsi="Arial" w:cs="Arial"/>
          <w:color w:val="000000"/>
          <w:spacing w:val="1"/>
          <w:sz w:val="24"/>
          <w:szCs w:val="24"/>
        </w:rPr>
        <w:t>které</w:t>
      </w:r>
      <w:r w:rsidRPr="00BD5F5E">
        <w:rPr>
          <w:rFonts w:ascii="Arial" w:eastAsia="Times New Roman" w:hAnsi="Arial" w:cs="Arial"/>
          <w:color w:val="000000"/>
          <w:sz w:val="24"/>
          <w:szCs w:val="24"/>
        </w:rPr>
        <w:t xml:space="preserve"> </w:t>
      </w:r>
      <w:proofErr w:type="gramStart"/>
      <w:r w:rsidRPr="00BD5F5E">
        <w:rPr>
          <w:rFonts w:ascii="Arial" w:eastAsia="Times New Roman" w:hAnsi="Arial" w:cs="Arial"/>
          <w:color w:val="000000"/>
          <w:sz w:val="24"/>
          <w:szCs w:val="24"/>
        </w:rPr>
        <w:t>má  být</w:t>
      </w:r>
      <w:proofErr w:type="gramEnd"/>
      <w:r w:rsidRPr="00BD5F5E">
        <w:rPr>
          <w:rFonts w:ascii="Arial" w:eastAsia="Times New Roman" w:hAnsi="Arial" w:cs="Arial"/>
          <w:color w:val="000000"/>
          <w:sz w:val="24"/>
          <w:szCs w:val="24"/>
        </w:rPr>
        <w:t xml:space="preserve"> dle projektové dokumentace drenážní, odlehčilo. Po novém </w:t>
      </w:r>
      <w:r w:rsidRPr="00BD5F5E">
        <w:rPr>
          <w:rFonts w:ascii="Arial" w:eastAsia="Times New Roman" w:hAnsi="Arial" w:cs="Arial"/>
          <w:color w:val="000000"/>
          <w:spacing w:val="1"/>
          <w:sz w:val="24"/>
          <w:szCs w:val="24"/>
        </w:rPr>
        <w:t>roce</w:t>
      </w:r>
      <w:r w:rsidRPr="00BD5F5E">
        <w:rPr>
          <w:rFonts w:ascii="Arial" w:eastAsia="Times New Roman" w:hAnsi="Arial" w:cs="Arial"/>
          <w:color w:val="000000"/>
          <w:sz w:val="24"/>
          <w:szCs w:val="24"/>
        </w:rPr>
        <w:t xml:space="preserve"> </w:t>
      </w:r>
      <w:proofErr w:type="gramStart"/>
      <w:r w:rsidRPr="00BD5F5E">
        <w:rPr>
          <w:rFonts w:ascii="Arial" w:eastAsia="Times New Roman" w:hAnsi="Arial" w:cs="Arial"/>
          <w:color w:val="000000"/>
          <w:sz w:val="24"/>
          <w:szCs w:val="24"/>
        </w:rPr>
        <w:t>bude  ještě</w:t>
      </w:r>
      <w:proofErr w:type="gramEnd"/>
      <w:r w:rsidRPr="00BD5F5E">
        <w:rPr>
          <w:rFonts w:ascii="Arial" w:eastAsia="Times New Roman" w:hAnsi="Arial" w:cs="Arial"/>
          <w:color w:val="000000"/>
          <w:sz w:val="24"/>
          <w:szCs w:val="24"/>
        </w:rPr>
        <w:t xml:space="preserve"> prohlídnuta kamerou venkovní část dešťové kanalizace. Náklady za </w:t>
      </w:r>
      <w:r w:rsidRPr="00BD5F5E">
        <w:rPr>
          <w:rFonts w:ascii="Arial" w:eastAsia="Times New Roman" w:hAnsi="Arial" w:cs="Arial"/>
          <w:color w:val="000000"/>
          <w:spacing w:val="2"/>
          <w:sz w:val="24"/>
          <w:szCs w:val="24"/>
        </w:rPr>
        <w:t>rok</w:t>
      </w:r>
      <w:r w:rsidRPr="00BD5F5E">
        <w:rPr>
          <w:rFonts w:ascii="Arial" w:eastAsia="Times New Roman" w:hAnsi="Arial" w:cs="Arial"/>
          <w:color w:val="000000"/>
          <w:sz w:val="24"/>
          <w:szCs w:val="24"/>
        </w:rPr>
        <w:t xml:space="preserve"> 2022 činily 188 079,22 Kč.  </w:t>
      </w:r>
    </w:p>
    <w:p w:rsidR="001C15A4" w:rsidRDefault="001C15A4" w:rsidP="00BD5F5E">
      <w:pPr>
        <w:spacing w:after="0" w:line="240" w:lineRule="auto"/>
        <w:jc w:val="both"/>
        <w:rPr>
          <w:rFonts w:ascii="Arial" w:eastAsia="Times New Roman" w:hAnsi="Arial" w:cs="Arial"/>
          <w:b/>
          <w:bCs/>
          <w:color w:val="000000"/>
          <w:sz w:val="24"/>
          <w:szCs w:val="24"/>
          <w:u w:val="single"/>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Hospodaření příspěvkových organizací města</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V říjnu předložily všechny příspěvkové organizace </w:t>
      </w:r>
      <w:r w:rsidRPr="00BD5F5E">
        <w:rPr>
          <w:rFonts w:ascii="Arial" w:eastAsia="Times New Roman" w:hAnsi="Arial" w:cs="Arial"/>
          <w:color w:val="000000"/>
          <w:spacing w:val="1"/>
          <w:sz w:val="24"/>
          <w:szCs w:val="24"/>
        </w:rPr>
        <w:t>roční</w:t>
      </w:r>
      <w:r w:rsidRPr="00BD5F5E">
        <w:rPr>
          <w:rFonts w:ascii="Arial" w:eastAsia="Times New Roman" w:hAnsi="Arial" w:cs="Arial"/>
          <w:color w:val="000000"/>
          <w:sz w:val="24"/>
          <w:szCs w:val="24"/>
        </w:rPr>
        <w:t xml:space="preserve"> účetní výkazy za </w:t>
      </w:r>
      <w:r w:rsidRPr="00BD5F5E">
        <w:rPr>
          <w:rFonts w:ascii="Arial" w:eastAsia="Times New Roman" w:hAnsi="Arial" w:cs="Arial"/>
          <w:color w:val="000000"/>
          <w:spacing w:val="1"/>
          <w:sz w:val="24"/>
          <w:szCs w:val="24"/>
        </w:rPr>
        <w:t>třetí</w:t>
      </w:r>
      <w:r w:rsidRPr="00BD5F5E">
        <w:rPr>
          <w:rFonts w:ascii="Arial" w:eastAsia="Times New Roman" w:hAnsi="Arial" w:cs="Arial"/>
          <w:color w:val="000000"/>
          <w:sz w:val="24"/>
          <w:szCs w:val="24"/>
        </w:rPr>
        <w:t xml:space="preserve"> čtvrtletí </w:t>
      </w:r>
      <w:r w:rsidRPr="00BD5F5E">
        <w:rPr>
          <w:rFonts w:ascii="Arial" w:eastAsia="Times New Roman" w:hAnsi="Arial" w:cs="Arial"/>
          <w:color w:val="000000"/>
          <w:spacing w:val="2"/>
          <w:sz w:val="24"/>
          <w:szCs w:val="24"/>
        </w:rPr>
        <w:t>roku</w:t>
      </w:r>
      <w:r w:rsidRPr="00BD5F5E">
        <w:rPr>
          <w:rFonts w:ascii="Arial" w:eastAsia="Times New Roman" w:hAnsi="Arial" w:cs="Arial"/>
          <w:color w:val="000000"/>
          <w:sz w:val="24"/>
          <w:szCs w:val="24"/>
        </w:rPr>
        <w:t xml:space="preserve"> 2022. Výkazy byly bez závažných chyb, organizace je zaslaly do CSÚIS.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Radě města byly předloženy návrhy rozpočtu na rok 2023 a návrhu výhledu na </w:t>
      </w:r>
      <w:r w:rsidRPr="00BD5F5E">
        <w:rPr>
          <w:rFonts w:ascii="Arial" w:eastAsia="Times New Roman" w:hAnsi="Arial" w:cs="Arial"/>
          <w:color w:val="000000"/>
          <w:spacing w:val="1"/>
          <w:sz w:val="24"/>
          <w:szCs w:val="24"/>
        </w:rPr>
        <w:t>roky</w:t>
      </w:r>
      <w:r w:rsidRPr="00BD5F5E">
        <w:rPr>
          <w:rFonts w:ascii="Arial" w:eastAsia="Times New Roman" w:hAnsi="Arial" w:cs="Arial"/>
          <w:color w:val="000000"/>
          <w:sz w:val="24"/>
          <w:szCs w:val="24"/>
        </w:rPr>
        <w:t xml:space="preserve"> 2024 a 2025.  Na základě zkušeností z uplynulého období jsme iniciovali změnu směrnice rozpočtového řízení příspěvkových organizací. Změnu jsme připravili a ekonomický </w:t>
      </w:r>
      <w:r w:rsidRPr="00BD5F5E">
        <w:rPr>
          <w:rFonts w:ascii="Arial" w:eastAsia="Times New Roman" w:hAnsi="Arial" w:cs="Arial"/>
          <w:color w:val="000000"/>
          <w:spacing w:val="1"/>
          <w:sz w:val="24"/>
          <w:szCs w:val="24"/>
        </w:rPr>
        <w:t>odbor</w:t>
      </w:r>
      <w:r w:rsidRPr="00BD5F5E">
        <w:rPr>
          <w:rFonts w:ascii="Arial" w:eastAsia="Times New Roman" w:hAnsi="Arial" w:cs="Arial"/>
          <w:color w:val="000000"/>
          <w:sz w:val="24"/>
          <w:szCs w:val="24"/>
        </w:rPr>
        <w:t xml:space="preserve"> připravil a nechal radě města schválit směrnici, </w:t>
      </w:r>
      <w:r w:rsidRPr="00BD5F5E">
        <w:rPr>
          <w:rFonts w:ascii="Arial" w:eastAsia="Times New Roman" w:hAnsi="Arial" w:cs="Arial"/>
          <w:color w:val="000000"/>
          <w:spacing w:val="1"/>
          <w:sz w:val="24"/>
          <w:szCs w:val="24"/>
        </w:rPr>
        <w:t>která</w:t>
      </w:r>
      <w:r w:rsidRPr="00BD5F5E">
        <w:rPr>
          <w:rFonts w:ascii="Arial" w:eastAsia="Times New Roman" w:hAnsi="Arial" w:cs="Arial"/>
          <w:color w:val="000000"/>
          <w:sz w:val="24"/>
          <w:szCs w:val="24"/>
        </w:rPr>
        <w:t xml:space="preserve"> platí nově </w:t>
      </w:r>
      <w:r w:rsidRPr="00BD5F5E">
        <w:rPr>
          <w:rFonts w:ascii="Arial" w:eastAsia="Times New Roman" w:hAnsi="Arial" w:cs="Arial"/>
          <w:color w:val="000000"/>
          <w:spacing w:val="4"/>
          <w:sz w:val="24"/>
          <w:szCs w:val="24"/>
        </w:rPr>
        <w:t>od</w:t>
      </w:r>
      <w:r w:rsidRPr="00BD5F5E">
        <w:rPr>
          <w:rFonts w:ascii="Arial" w:eastAsia="Times New Roman" w:hAnsi="Arial" w:cs="Arial"/>
          <w:color w:val="000000"/>
          <w:sz w:val="24"/>
          <w:szCs w:val="24"/>
        </w:rPr>
        <w:t xml:space="preserve"> ledna 2023. Změny spočívají </w:t>
      </w:r>
      <w:r w:rsidRPr="00BD5F5E">
        <w:rPr>
          <w:rFonts w:ascii="Arial" w:eastAsia="Times New Roman" w:hAnsi="Arial" w:cs="Arial"/>
          <w:color w:val="000000"/>
          <w:spacing w:val="1"/>
          <w:sz w:val="24"/>
          <w:szCs w:val="24"/>
        </w:rPr>
        <w:t>zejména</w:t>
      </w:r>
      <w:r w:rsidRPr="00BD5F5E">
        <w:rPr>
          <w:rFonts w:ascii="Arial" w:eastAsia="Times New Roman" w:hAnsi="Arial" w:cs="Arial"/>
          <w:color w:val="000000"/>
          <w:sz w:val="24"/>
          <w:szCs w:val="24"/>
        </w:rPr>
        <w:t xml:space="preserve"> ve zpřísnění vazby rozpočtů příspěvkových organizací na rozpočet města. Důvodem je snaha o úspory v </w:t>
      </w:r>
      <w:r w:rsidRPr="00BD5F5E">
        <w:rPr>
          <w:rFonts w:ascii="Arial" w:eastAsia="Times New Roman" w:hAnsi="Arial" w:cs="Arial"/>
          <w:color w:val="000000"/>
          <w:spacing w:val="1"/>
          <w:sz w:val="24"/>
          <w:szCs w:val="24"/>
        </w:rPr>
        <w:t>rozpočtu</w:t>
      </w:r>
      <w:r w:rsidRPr="00BD5F5E">
        <w:rPr>
          <w:rFonts w:ascii="Arial" w:eastAsia="Times New Roman" w:hAnsi="Arial" w:cs="Arial"/>
          <w:color w:val="000000"/>
          <w:sz w:val="24"/>
          <w:szCs w:val="24"/>
        </w:rPr>
        <w:t xml:space="preserve"> města. </w:t>
      </w:r>
    </w:p>
    <w:p w:rsidR="00BD5F5E" w:rsidRPr="00BD5F5E" w:rsidRDefault="00BD5F5E" w:rsidP="00BD5F5E">
      <w:pPr>
        <w:spacing w:after="0" w:line="240" w:lineRule="auto"/>
        <w:jc w:val="both"/>
        <w:rPr>
          <w:rFonts w:ascii="Arial" w:hAnsi="Arial" w:cs="Arial"/>
          <w:sz w:val="24"/>
          <w:szCs w:val="24"/>
        </w:rPr>
      </w:pPr>
      <w:r w:rsidRPr="00BD5F5E">
        <w:rPr>
          <w:rFonts w:ascii="Arial" w:eastAsia="Arial" w:hAnsi="Arial" w:cs="Arial"/>
          <w:color w:val="000000"/>
          <w:sz w:val="24"/>
          <w:szCs w:val="24"/>
        </w:rPr>
        <w:br w:type="page"/>
      </w:r>
      <w:proofErr w:type="gramStart"/>
      <w:r w:rsidRPr="00BD5F5E">
        <w:rPr>
          <w:rFonts w:ascii="Arial" w:eastAsia="Times New Roman" w:hAnsi="Arial" w:cs="Arial"/>
          <w:color w:val="000000"/>
          <w:sz w:val="24"/>
          <w:szCs w:val="24"/>
        </w:rPr>
        <w:lastRenderedPageBreak/>
        <w:t xml:space="preserve">Organizace </w:t>
      </w:r>
      <w:r w:rsidRPr="00BD5F5E">
        <w:rPr>
          <w:rFonts w:ascii="Arial" w:eastAsia="Times New Roman" w:hAnsi="Arial" w:cs="Arial"/>
          <w:color w:val="000000"/>
          <w:spacing w:val="5"/>
          <w:sz w:val="24"/>
          <w:szCs w:val="24"/>
        </w:rPr>
        <w:t xml:space="preserve"> </w:t>
      </w:r>
      <w:r w:rsidRPr="00BD5F5E">
        <w:rPr>
          <w:rFonts w:ascii="Arial" w:eastAsia="Times New Roman" w:hAnsi="Arial" w:cs="Arial"/>
          <w:color w:val="000000"/>
          <w:sz w:val="24"/>
          <w:szCs w:val="24"/>
        </w:rPr>
        <w:t>budou</w:t>
      </w:r>
      <w:proofErr w:type="gramEnd"/>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9"/>
          <w:sz w:val="24"/>
          <w:szCs w:val="24"/>
        </w:rPr>
        <w:t xml:space="preserve"> </w:t>
      </w:r>
      <w:r w:rsidRPr="00BD5F5E">
        <w:rPr>
          <w:rFonts w:ascii="Arial" w:eastAsia="Times New Roman" w:hAnsi="Arial" w:cs="Arial"/>
          <w:color w:val="000000"/>
          <w:sz w:val="24"/>
          <w:szCs w:val="24"/>
        </w:rPr>
        <w:t xml:space="preserve">muset </w:t>
      </w:r>
      <w:r w:rsidRPr="00BD5F5E">
        <w:rPr>
          <w:rFonts w:ascii="Arial" w:eastAsia="Times New Roman" w:hAnsi="Arial" w:cs="Arial"/>
          <w:color w:val="000000"/>
          <w:spacing w:val="5"/>
          <w:sz w:val="24"/>
          <w:szCs w:val="24"/>
        </w:rPr>
        <w:t xml:space="preserve"> </w:t>
      </w:r>
      <w:r w:rsidRPr="00BD5F5E">
        <w:rPr>
          <w:rFonts w:ascii="Arial" w:eastAsia="Times New Roman" w:hAnsi="Arial" w:cs="Arial"/>
          <w:color w:val="000000"/>
          <w:sz w:val="24"/>
          <w:szCs w:val="24"/>
        </w:rPr>
        <w:t xml:space="preserve">více </w:t>
      </w:r>
      <w:r w:rsidRPr="00BD5F5E">
        <w:rPr>
          <w:rFonts w:ascii="Arial" w:eastAsia="Times New Roman" w:hAnsi="Arial" w:cs="Arial"/>
          <w:color w:val="000000"/>
          <w:spacing w:val="5"/>
          <w:sz w:val="24"/>
          <w:szCs w:val="24"/>
        </w:rPr>
        <w:t xml:space="preserve"> </w:t>
      </w:r>
      <w:r w:rsidRPr="00BD5F5E">
        <w:rPr>
          <w:rFonts w:ascii="Arial" w:eastAsia="Times New Roman" w:hAnsi="Arial" w:cs="Arial"/>
          <w:color w:val="000000"/>
          <w:sz w:val="24"/>
          <w:szCs w:val="24"/>
        </w:rPr>
        <w:t xml:space="preserve">zapojovat </w:t>
      </w:r>
      <w:r w:rsidRPr="00BD5F5E">
        <w:rPr>
          <w:rFonts w:ascii="Arial" w:eastAsia="Times New Roman" w:hAnsi="Arial" w:cs="Arial"/>
          <w:color w:val="000000"/>
          <w:spacing w:val="5"/>
          <w:sz w:val="24"/>
          <w:szCs w:val="24"/>
        </w:rPr>
        <w:t xml:space="preserve"> </w:t>
      </w:r>
      <w:r w:rsidRPr="00BD5F5E">
        <w:rPr>
          <w:rFonts w:ascii="Arial" w:eastAsia="Times New Roman" w:hAnsi="Arial" w:cs="Arial"/>
          <w:color w:val="000000"/>
          <w:sz w:val="24"/>
          <w:szCs w:val="24"/>
        </w:rPr>
        <w:t xml:space="preserve">vnitřní </w:t>
      </w:r>
      <w:r w:rsidRPr="00BD5F5E">
        <w:rPr>
          <w:rFonts w:ascii="Arial" w:eastAsia="Times New Roman" w:hAnsi="Arial" w:cs="Arial"/>
          <w:color w:val="000000"/>
          <w:spacing w:val="5"/>
          <w:sz w:val="24"/>
          <w:szCs w:val="24"/>
        </w:rPr>
        <w:t xml:space="preserve"> </w:t>
      </w:r>
      <w:r w:rsidRPr="00BD5F5E">
        <w:rPr>
          <w:rFonts w:ascii="Arial" w:eastAsia="Times New Roman" w:hAnsi="Arial" w:cs="Arial"/>
          <w:color w:val="000000"/>
          <w:sz w:val="24"/>
          <w:szCs w:val="24"/>
        </w:rPr>
        <w:t xml:space="preserve">kontrolní </w:t>
      </w:r>
      <w:r w:rsidRPr="00BD5F5E">
        <w:rPr>
          <w:rFonts w:ascii="Arial" w:eastAsia="Times New Roman" w:hAnsi="Arial" w:cs="Arial"/>
          <w:color w:val="000000"/>
          <w:spacing w:val="5"/>
          <w:sz w:val="24"/>
          <w:szCs w:val="24"/>
        </w:rPr>
        <w:t xml:space="preserve"> </w:t>
      </w:r>
      <w:r w:rsidRPr="00BD5F5E">
        <w:rPr>
          <w:rFonts w:ascii="Arial" w:eastAsia="Times New Roman" w:hAnsi="Arial" w:cs="Arial"/>
          <w:color w:val="000000"/>
          <w:sz w:val="24"/>
          <w:szCs w:val="24"/>
        </w:rPr>
        <w:t xml:space="preserve">systém </w:t>
      </w:r>
      <w:r w:rsidRPr="00BD5F5E">
        <w:rPr>
          <w:rFonts w:ascii="Arial" w:eastAsia="Times New Roman" w:hAnsi="Arial" w:cs="Arial"/>
          <w:color w:val="000000"/>
          <w:spacing w:val="9"/>
          <w:sz w:val="24"/>
          <w:szCs w:val="24"/>
        </w:rPr>
        <w:t xml:space="preserve"> </w:t>
      </w:r>
      <w:r w:rsidRPr="00BD5F5E">
        <w:rPr>
          <w:rFonts w:ascii="Arial" w:eastAsia="Times New Roman" w:hAnsi="Arial" w:cs="Arial"/>
          <w:color w:val="000000"/>
          <w:sz w:val="24"/>
          <w:szCs w:val="24"/>
        </w:rPr>
        <w:t xml:space="preserve">a </w:t>
      </w:r>
      <w:r w:rsidRPr="00BD5F5E">
        <w:rPr>
          <w:rFonts w:ascii="Arial" w:eastAsia="Times New Roman" w:hAnsi="Arial" w:cs="Arial"/>
          <w:color w:val="000000"/>
          <w:spacing w:val="5"/>
          <w:sz w:val="24"/>
          <w:szCs w:val="24"/>
        </w:rPr>
        <w:t xml:space="preserve"> </w:t>
      </w:r>
      <w:r w:rsidRPr="00BD5F5E">
        <w:rPr>
          <w:rFonts w:ascii="Arial" w:eastAsia="Times New Roman" w:hAnsi="Arial" w:cs="Arial"/>
          <w:color w:val="000000"/>
          <w:sz w:val="24"/>
          <w:szCs w:val="24"/>
        </w:rPr>
        <w:t xml:space="preserve">řídící </w:t>
      </w:r>
      <w:r w:rsidRPr="00BD5F5E">
        <w:rPr>
          <w:rFonts w:ascii="Arial" w:eastAsia="Times New Roman" w:hAnsi="Arial" w:cs="Arial"/>
          <w:color w:val="000000"/>
          <w:spacing w:val="5"/>
          <w:sz w:val="24"/>
          <w:szCs w:val="24"/>
        </w:rPr>
        <w:t xml:space="preserve"> </w:t>
      </w:r>
      <w:r w:rsidRPr="00BD5F5E">
        <w:rPr>
          <w:rFonts w:ascii="Arial" w:eastAsia="Times New Roman" w:hAnsi="Arial" w:cs="Arial"/>
          <w:color w:val="000000"/>
          <w:sz w:val="24"/>
          <w:szCs w:val="24"/>
        </w:rPr>
        <w:t xml:space="preserve">kontrolu </w:t>
      </w:r>
      <w:r w:rsidRPr="00BD5F5E">
        <w:rPr>
          <w:rFonts w:ascii="Arial" w:eastAsia="Times New Roman" w:hAnsi="Arial" w:cs="Arial"/>
          <w:color w:val="000000"/>
          <w:spacing w:val="5"/>
          <w:sz w:val="24"/>
          <w:szCs w:val="24"/>
        </w:rPr>
        <w:t xml:space="preserve"> </w:t>
      </w:r>
      <w:r w:rsidRPr="00BD5F5E">
        <w:rPr>
          <w:rFonts w:ascii="Arial" w:eastAsia="Times New Roman" w:hAnsi="Arial" w:cs="Arial"/>
          <w:color w:val="000000"/>
          <w:spacing w:val="3"/>
          <w:sz w:val="24"/>
          <w:szCs w:val="24"/>
        </w:rPr>
        <w:t>při</w:t>
      </w:r>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5"/>
          <w:sz w:val="24"/>
          <w:szCs w:val="24"/>
        </w:rPr>
        <w:t xml:space="preserve"> </w:t>
      </w:r>
      <w:r w:rsidRPr="00BD5F5E">
        <w:rPr>
          <w:rFonts w:ascii="Arial" w:eastAsia="Times New Roman" w:hAnsi="Arial" w:cs="Arial"/>
          <w:color w:val="000000"/>
          <w:spacing w:val="2"/>
          <w:sz w:val="24"/>
          <w:szCs w:val="24"/>
        </w:rPr>
        <w:t>čerpání</w:t>
      </w:r>
      <w:r w:rsidRPr="00BD5F5E">
        <w:rPr>
          <w:rFonts w:ascii="Arial" w:eastAsia="Times New Roman" w:hAnsi="Arial" w:cs="Arial"/>
          <w:color w:val="000000"/>
          <w:sz w:val="24"/>
          <w:szCs w:val="24"/>
        </w:rPr>
        <w:t xml:space="preserve"> veřejných financí.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Kontroly</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Průběžná řídící kontrola hospodaření příspěvkových organizací probíhá kontinuálně celý </w:t>
      </w:r>
      <w:r w:rsidRPr="00BD5F5E">
        <w:rPr>
          <w:rFonts w:ascii="Arial" w:eastAsia="Times New Roman" w:hAnsi="Arial" w:cs="Arial"/>
          <w:color w:val="000000"/>
          <w:spacing w:val="1"/>
          <w:sz w:val="24"/>
          <w:szCs w:val="24"/>
        </w:rPr>
        <w:t>rok,</w:t>
      </w:r>
      <w:r w:rsidRPr="00BD5F5E">
        <w:rPr>
          <w:rFonts w:ascii="Arial" w:eastAsia="Times New Roman" w:hAnsi="Arial" w:cs="Arial"/>
          <w:color w:val="000000"/>
          <w:sz w:val="24"/>
          <w:szCs w:val="24"/>
        </w:rPr>
        <w:t xml:space="preserve"> školy díky jednotnému účetnictví mají své hospodaření přístupné kdykoli, kontrola je </w:t>
      </w:r>
      <w:r w:rsidRPr="00BD5F5E">
        <w:rPr>
          <w:rFonts w:ascii="Arial" w:eastAsia="Times New Roman" w:hAnsi="Arial" w:cs="Arial"/>
          <w:color w:val="000000"/>
          <w:spacing w:val="2"/>
          <w:sz w:val="24"/>
          <w:szCs w:val="24"/>
        </w:rPr>
        <w:t>tak</w:t>
      </w:r>
      <w:r w:rsidRPr="00BD5F5E">
        <w:rPr>
          <w:rFonts w:ascii="Arial" w:eastAsia="Times New Roman" w:hAnsi="Arial" w:cs="Arial"/>
          <w:color w:val="000000"/>
          <w:sz w:val="24"/>
          <w:szCs w:val="24"/>
        </w:rPr>
        <w:t xml:space="preserve"> mnohem snazší, chyby lépe dohledatelné.   </w:t>
      </w:r>
    </w:p>
    <w:p w:rsidR="003D7D0B" w:rsidRDefault="003D7D0B" w:rsidP="00BD5F5E">
      <w:pPr>
        <w:spacing w:after="0" w:line="240" w:lineRule="auto"/>
        <w:jc w:val="both"/>
        <w:rPr>
          <w:rFonts w:ascii="Arial" w:eastAsia="Times New Roman" w:hAnsi="Arial" w:cs="Arial"/>
          <w:b/>
          <w:bCs/>
          <w:color w:val="000000"/>
          <w:sz w:val="24"/>
          <w:szCs w:val="24"/>
          <w:u w:val="single"/>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Porovnání vybraných ukazatelů roku 2022 s rokem 2021</w:t>
      </w:r>
      <w:r w:rsidRPr="00BD5F5E">
        <w:rPr>
          <w:rFonts w:ascii="Arial" w:hAnsi="Arial" w:cs="Arial"/>
          <w:noProof/>
          <w:sz w:val="24"/>
          <w:szCs w:val="24"/>
          <w:lang w:eastAsia="cs-CZ"/>
        </w:rPr>
        <w:drawing>
          <wp:anchor distT="0" distB="0" distL="114300" distR="114300" simplePos="0" relativeHeight="251692032" behindDoc="1" locked="1" layoutInCell="1" allowOverlap="1">
            <wp:simplePos x="0" y="0"/>
            <wp:positionH relativeFrom="margin">
              <wp:align>left</wp:align>
            </wp:positionH>
            <wp:positionV relativeFrom="paragraph">
              <wp:posOffset>890270</wp:posOffset>
            </wp:positionV>
            <wp:extent cx="4048125" cy="3246755"/>
            <wp:effectExtent l="0" t="0" r="9525" b="0"/>
            <wp:wrapNone/>
            <wp:docPr id="185" name="Obráze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48125" cy="3246755"/>
                    </a:xfrm>
                    <a:prstGeom prst="rect">
                      <a:avLst/>
                    </a:prstGeom>
                    <a:noFill/>
                  </pic:spPr>
                </pic:pic>
              </a:graphicData>
            </a:graphic>
            <wp14:sizeRelH relativeFrom="page">
              <wp14:pctWidth>0</wp14:pctWidth>
            </wp14:sizeRelH>
            <wp14:sizeRelV relativeFrom="page">
              <wp14:pctHeight>0</wp14:pctHeight>
            </wp14:sizeRelV>
          </wp:anchor>
        </w:drawing>
      </w:r>
    </w:p>
    <w:p w:rsidR="00BD5F5E" w:rsidRPr="00BD5F5E" w:rsidRDefault="00BD5F5E" w:rsidP="00BD5F5E">
      <w:pPr>
        <w:spacing w:after="0" w:line="240" w:lineRule="auto"/>
        <w:ind w:firstLine="5937"/>
        <w:jc w:val="both"/>
        <w:rPr>
          <w:rFonts w:ascii="Arial" w:hAnsi="Arial" w:cs="Arial"/>
          <w:sz w:val="24"/>
          <w:szCs w:val="24"/>
        </w:rPr>
      </w:pPr>
      <w:proofErr w:type="gramStart"/>
      <w:r w:rsidRPr="00BD5F5E">
        <w:rPr>
          <w:rFonts w:ascii="Arial" w:eastAsia="Times New Roman" w:hAnsi="Arial" w:cs="Arial"/>
          <w:b/>
          <w:bCs/>
          <w:color w:val="000000"/>
          <w:sz w:val="24"/>
          <w:szCs w:val="24"/>
        </w:rPr>
        <w:t xml:space="preserve">Meziroční </w:t>
      </w:r>
      <w:r w:rsidRPr="00BD5F5E">
        <w:rPr>
          <w:rFonts w:ascii="Arial" w:eastAsia="Times New Roman" w:hAnsi="Arial" w:cs="Arial"/>
          <w:b/>
          <w:bCs/>
          <w:color w:val="000000"/>
          <w:spacing w:val="935"/>
          <w:sz w:val="24"/>
          <w:szCs w:val="24"/>
        </w:rPr>
        <w:t xml:space="preserve"> </w:t>
      </w:r>
      <w:proofErr w:type="spellStart"/>
      <w:r w:rsidRPr="00BD5F5E">
        <w:rPr>
          <w:rFonts w:ascii="Arial" w:eastAsia="Times New Roman" w:hAnsi="Arial" w:cs="Arial"/>
          <w:b/>
          <w:bCs/>
          <w:color w:val="000000"/>
          <w:sz w:val="24"/>
          <w:szCs w:val="24"/>
        </w:rPr>
        <w:t>Meziroční</w:t>
      </w:r>
      <w:proofErr w:type="spellEnd"/>
      <w:proofErr w:type="gramEnd"/>
      <w:r w:rsidRPr="00BD5F5E">
        <w:rPr>
          <w:rFonts w:ascii="Arial" w:eastAsia="Times New Roman" w:hAnsi="Arial" w:cs="Arial"/>
          <w:b/>
          <w:bCs/>
          <w:color w:val="000000"/>
          <w:sz w:val="24"/>
          <w:szCs w:val="24"/>
        </w:rPr>
        <w:t xml:space="preserve"> UKAZATEL</w:t>
      </w:r>
      <w:r w:rsidRPr="00BD5F5E">
        <w:rPr>
          <w:rFonts w:ascii="Arial" w:eastAsia="Times New Roman" w:hAnsi="Arial" w:cs="Arial"/>
          <w:b/>
          <w:bCs/>
          <w:color w:val="000000"/>
          <w:spacing w:val="4023"/>
          <w:sz w:val="24"/>
          <w:szCs w:val="24"/>
        </w:rPr>
        <w:t xml:space="preserve"> </w:t>
      </w:r>
      <w:r w:rsidRPr="00BD5F5E">
        <w:rPr>
          <w:rFonts w:ascii="Arial" w:eastAsia="Times New Roman" w:hAnsi="Arial" w:cs="Arial"/>
          <w:b/>
          <w:bCs/>
          <w:color w:val="000000"/>
          <w:sz w:val="24"/>
          <w:szCs w:val="24"/>
        </w:rPr>
        <w:t>2021</w:t>
      </w:r>
      <w:r w:rsidRPr="00BD5F5E">
        <w:rPr>
          <w:rFonts w:ascii="Arial" w:eastAsia="Times New Roman" w:hAnsi="Arial" w:cs="Arial"/>
          <w:b/>
          <w:bCs/>
          <w:color w:val="000000"/>
          <w:spacing w:val="1525"/>
          <w:sz w:val="24"/>
          <w:szCs w:val="24"/>
        </w:rPr>
        <w:t xml:space="preserve"> </w:t>
      </w:r>
      <w:r w:rsidRPr="00BD5F5E">
        <w:rPr>
          <w:rFonts w:ascii="Arial" w:eastAsia="Times New Roman" w:hAnsi="Arial" w:cs="Arial"/>
          <w:b/>
          <w:bCs/>
          <w:color w:val="000000"/>
          <w:sz w:val="24"/>
          <w:szCs w:val="24"/>
        </w:rPr>
        <w:t>2021</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rPr>
        <w:t>přírůstek</w:t>
      </w:r>
      <w:r w:rsidRPr="00BD5F5E">
        <w:rPr>
          <w:rFonts w:ascii="Arial" w:eastAsia="Times New Roman" w:hAnsi="Arial" w:cs="Arial"/>
          <w:b/>
          <w:bCs/>
          <w:color w:val="000000"/>
          <w:spacing w:val="1059"/>
          <w:sz w:val="24"/>
          <w:szCs w:val="24"/>
        </w:rPr>
        <w:t xml:space="preserve"> </w:t>
      </w:r>
      <w:proofErr w:type="spellStart"/>
      <w:r w:rsidRPr="00BD5F5E">
        <w:rPr>
          <w:rFonts w:ascii="Arial" w:eastAsia="Times New Roman" w:hAnsi="Arial" w:cs="Arial"/>
          <w:b/>
          <w:bCs/>
          <w:color w:val="000000"/>
          <w:sz w:val="24"/>
          <w:szCs w:val="24"/>
        </w:rPr>
        <w:t>přírůstek</w:t>
      </w:r>
      <w:proofErr w:type="spellEnd"/>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Objem poskytnutých provozních prostředků </w:t>
      </w:r>
      <w:proofErr w:type="spellStart"/>
      <w:r w:rsidRPr="00BD5F5E">
        <w:rPr>
          <w:rFonts w:ascii="Arial" w:eastAsia="Times New Roman" w:hAnsi="Arial" w:cs="Arial"/>
          <w:color w:val="000000"/>
          <w:sz w:val="24"/>
          <w:szCs w:val="24"/>
        </w:rPr>
        <w:t>přísp</w:t>
      </w:r>
      <w:proofErr w:type="spellEnd"/>
      <w:r w:rsidRPr="00BD5F5E">
        <w:rPr>
          <w:rFonts w:ascii="Arial" w:eastAsia="Times New Roman" w:hAnsi="Arial" w:cs="Arial"/>
          <w:color w:val="000000"/>
          <w:sz w:val="24"/>
          <w:szCs w:val="24"/>
        </w:rPr>
        <w:t xml:space="preserve">. </w:t>
      </w:r>
      <w:proofErr w:type="gramStart"/>
      <w:r w:rsidRPr="00BD5F5E">
        <w:rPr>
          <w:rFonts w:ascii="Arial" w:eastAsia="Times New Roman" w:hAnsi="Arial" w:cs="Arial"/>
          <w:color w:val="000000"/>
          <w:sz w:val="24"/>
          <w:szCs w:val="24"/>
        </w:rPr>
        <w:t xml:space="preserve">organizacím </w:t>
      </w:r>
      <w:r w:rsidRPr="00BD5F5E">
        <w:rPr>
          <w:rFonts w:ascii="Arial" w:eastAsia="Times New Roman" w:hAnsi="Arial" w:cs="Arial"/>
          <w:color w:val="000000"/>
          <w:spacing w:val="30"/>
          <w:sz w:val="24"/>
          <w:szCs w:val="24"/>
        </w:rPr>
        <w:t xml:space="preserve"> </w:t>
      </w:r>
      <w:r w:rsidRPr="00BD5F5E">
        <w:rPr>
          <w:rFonts w:ascii="Arial" w:eastAsia="Times New Roman" w:hAnsi="Arial" w:cs="Arial"/>
          <w:color w:val="000000"/>
          <w:sz w:val="24"/>
          <w:szCs w:val="24"/>
        </w:rPr>
        <w:t xml:space="preserve">      126 941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4 160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147 929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20 988</w:t>
      </w:r>
      <w:proofErr w:type="gramEnd"/>
      <w:r w:rsidRPr="00BD5F5E">
        <w:rPr>
          <w:rFonts w:ascii="Arial" w:eastAsia="Times New Roman" w:hAnsi="Arial" w:cs="Arial"/>
          <w:color w:val="000000"/>
          <w:sz w:val="24"/>
          <w:szCs w:val="24"/>
        </w:rPr>
        <w:t xml:space="preserve"> (PO) celkem</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     Z toho školské PO</w:t>
      </w:r>
      <w:r w:rsidRPr="00BD5F5E">
        <w:rPr>
          <w:rFonts w:ascii="Arial" w:eastAsia="Times New Roman" w:hAnsi="Arial" w:cs="Arial"/>
          <w:color w:val="000000"/>
          <w:spacing w:val="3081"/>
          <w:sz w:val="24"/>
          <w:szCs w:val="24"/>
        </w:rPr>
        <w:t xml:space="preserve"> </w:t>
      </w:r>
      <w:r w:rsidRPr="00BD5F5E">
        <w:rPr>
          <w:rFonts w:ascii="Arial" w:eastAsia="Times New Roman" w:hAnsi="Arial" w:cs="Arial"/>
          <w:color w:val="000000"/>
          <w:sz w:val="24"/>
          <w:szCs w:val="24"/>
        </w:rPr>
        <w:t xml:space="preserve">        74 401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4 370 </w:t>
      </w:r>
      <w:r w:rsidRPr="00BD5F5E">
        <w:rPr>
          <w:rFonts w:ascii="Arial" w:eastAsia="Times New Roman" w:hAnsi="Arial" w:cs="Arial"/>
          <w:color w:val="000000"/>
          <w:spacing w:val="26"/>
          <w:sz w:val="24"/>
          <w:szCs w:val="24"/>
        </w:rPr>
        <w:t xml:space="preserve"> </w:t>
      </w:r>
      <w:r w:rsidRPr="00BD5F5E">
        <w:rPr>
          <w:rFonts w:ascii="Arial" w:eastAsia="Times New Roman" w:hAnsi="Arial" w:cs="Arial"/>
          <w:color w:val="000000"/>
          <w:sz w:val="24"/>
          <w:szCs w:val="24"/>
        </w:rPr>
        <w:t xml:space="preserve">    81 557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7 156                 Z toho základní školy (včetně praktické školy)</w:t>
      </w:r>
      <w:r w:rsidRPr="00BD5F5E">
        <w:rPr>
          <w:rFonts w:ascii="Arial" w:eastAsia="Times New Roman" w:hAnsi="Arial" w:cs="Arial"/>
          <w:color w:val="000000"/>
          <w:spacing w:val="519"/>
          <w:sz w:val="24"/>
          <w:szCs w:val="24"/>
        </w:rPr>
        <w:t xml:space="preserve"> </w:t>
      </w:r>
      <w:r w:rsidRPr="00BD5F5E">
        <w:rPr>
          <w:rFonts w:ascii="Arial" w:eastAsia="Times New Roman" w:hAnsi="Arial" w:cs="Arial"/>
          <w:color w:val="000000"/>
          <w:sz w:val="24"/>
          <w:szCs w:val="24"/>
        </w:rPr>
        <w:t xml:space="preserve">        46 829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1 989 </w:t>
      </w:r>
      <w:r w:rsidRPr="00BD5F5E">
        <w:rPr>
          <w:rFonts w:ascii="Arial" w:eastAsia="Times New Roman" w:hAnsi="Arial" w:cs="Arial"/>
          <w:color w:val="000000"/>
          <w:spacing w:val="26"/>
          <w:sz w:val="24"/>
          <w:szCs w:val="24"/>
        </w:rPr>
        <w:t xml:space="preserve"> </w:t>
      </w:r>
      <w:r w:rsidRPr="00BD5F5E">
        <w:rPr>
          <w:rFonts w:ascii="Arial" w:eastAsia="Times New Roman" w:hAnsi="Arial" w:cs="Arial"/>
          <w:color w:val="000000"/>
          <w:sz w:val="24"/>
          <w:szCs w:val="24"/>
        </w:rPr>
        <w:t xml:space="preserve">    50 812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3 983                 Z toho mateřské školy</w:t>
      </w:r>
      <w:r w:rsidRPr="00BD5F5E">
        <w:rPr>
          <w:rFonts w:ascii="Arial" w:eastAsia="Times New Roman" w:hAnsi="Arial" w:cs="Arial"/>
          <w:color w:val="000000"/>
          <w:spacing w:val="2277"/>
          <w:sz w:val="24"/>
          <w:szCs w:val="24"/>
        </w:rPr>
        <w:t xml:space="preserve"> </w:t>
      </w:r>
      <w:r w:rsidRPr="00BD5F5E">
        <w:rPr>
          <w:rFonts w:ascii="Arial" w:eastAsia="Times New Roman" w:hAnsi="Arial" w:cs="Arial"/>
          <w:color w:val="000000"/>
          <w:sz w:val="24"/>
          <w:szCs w:val="24"/>
        </w:rPr>
        <w:t xml:space="preserve">        24 982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3 271 </w:t>
      </w:r>
      <w:r w:rsidRPr="00BD5F5E">
        <w:rPr>
          <w:rFonts w:ascii="Arial" w:eastAsia="Times New Roman" w:hAnsi="Arial" w:cs="Arial"/>
          <w:color w:val="000000"/>
          <w:spacing w:val="26"/>
          <w:sz w:val="24"/>
          <w:szCs w:val="24"/>
        </w:rPr>
        <w:t xml:space="preserve"> </w:t>
      </w:r>
      <w:r w:rsidRPr="00BD5F5E">
        <w:rPr>
          <w:rFonts w:ascii="Arial" w:eastAsia="Times New Roman" w:hAnsi="Arial" w:cs="Arial"/>
          <w:color w:val="000000"/>
          <w:sz w:val="24"/>
          <w:szCs w:val="24"/>
        </w:rPr>
        <w:t xml:space="preserve">    27 620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2 638                 Z toho ZUŠ</w:t>
      </w:r>
      <w:r w:rsidRPr="00BD5F5E">
        <w:rPr>
          <w:rFonts w:ascii="Arial" w:eastAsia="Times New Roman" w:hAnsi="Arial" w:cs="Arial"/>
          <w:color w:val="000000"/>
          <w:spacing w:val="3051"/>
          <w:sz w:val="24"/>
          <w:szCs w:val="24"/>
        </w:rPr>
        <w:t xml:space="preserve"> </w:t>
      </w:r>
      <w:r w:rsidRPr="00BD5F5E">
        <w:rPr>
          <w:rFonts w:ascii="Arial" w:eastAsia="Times New Roman" w:hAnsi="Arial" w:cs="Arial"/>
          <w:color w:val="000000"/>
          <w:sz w:val="24"/>
          <w:szCs w:val="24"/>
        </w:rPr>
        <w:t xml:space="preserve">             410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210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200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210                 Z toho DDM</w:t>
      </w:r>
      <w:r w:rsidRPr="00BD5F5E">
        <w:rPr>
          <w:rFonts w:ascii="Arial" w:eastAsia="Times New Roman" w:hAnsi="Arial" w:cs="Arial"/>
          <w:color w:val="000000"/>
          <w:spacing w:val="2961"/>
          <w:sz w:val="24"/>
          <w:szCs w:val="24"/>
        </w:rPr>
        <w:t xml:space="preserve"> </w:t>
      </w:r>
      <w:r w:rsidRPr="00BD5F5E">
        <w:rPr>
          <w:rFonts w:ascii="Arial" w:eastAsia="Times New Roman" w:hAnsi="Arial" w:cs="Arial"/>
          <w:color w:val="000000"/>
          <w:sz w:val="24"/>
          <w:szCs w:val="24"/>
        </w:rPr>
        <w:t xml:space="preserve">          2 180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680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2 925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745      Z toho Městská knihovna</w:t>
      </w:r>
      <w:r w:rsidRPr="00BD5F5E">
        <w:rPr>
          <w:rFonts w:ascii="Arial" w:eastAsia="Times New Roman" w:hAnsi="Arial" w:cs="Arial"/>
          <w:color w:val="000000"/>
          <w:spacing w:val="2595"/>
          <w:sz w:val="24"/>
          <w:szCs w:val="24"/>
        </w:rPr>
        <w:t xml:space="preserve"> </w:t>
      </w:r>
      <w:r w:rsidRPr="00BD5F5E">
        <w:rPr>
          <w:rFonts w:ascii="Arial" w:eastAsia="Times New Roman" w:hAnsi="Arial" w:cs="Arial"/>
          <w:color w:val="000000"/>
          <w:sz w:val="24"/>
          <w:szCs w:val="24"/>
        </w:rPr>
        <w:t xml:space="preserve">        18 100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280 </w:t>
      </w:r>
      <w:r w:rsidRPr="00BD5F5E">
        <w:rPr>
          <w:rFonts w:ascii="Arial" w:eastAsia="Times New Roman" w:hAnsi="Arial" w:cs="Arial"/>
          <w:color w:val="000000"/>
          <w:spacing w:val="26"/>
          <w:sz w:val="24"/>
          <w:szCs w:val="24"/>
        </w:rPr>
        <w:t xml:space="preserve"> </w:t>
      </w:r>
      <w:r w:rsidRPr="00BD5F5E">
        <w:rPr>
          <w:rFonts w:ascii="Arial" w:eastAsia="Times New Roman" w:hAnsi="Arial" w:cs="Arial"/>
          <w:color w:val="000000"/>
          <w:sz w:val="24"/>
          <w:szCs w:val="24"/>
        </w:rPr>
        <w:t xml:space="preserve">    19 140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1 040      Z toho ZOO</w:t>
      </w:r>
      <w:r w:rsidRPr="00BD5F5E">
        <w:rPr>
          <w:rFonts w:ascii="Arial" w:eastAsia="Times New Roman" w:hAnsi="Arial" w:cs="Arial"/>
          <w:color w:val="000000"/>
          <w:spacing w:val="3547"/>
          <w:sz w:val="24"/>
          <w:szCs w:val="24"/>
        </w:rPr>
        <w:t xml:space="preserve"> </w:t>
      </w:r>
      <w:r w:rsidRPr="00BD5F5E">
        <w:rPr>
          <w:rFonts w:ascii="Arial" w:eastAsia="Times New Roman" w:hAnsi="Arial" w:cs="Arial"/>
          <w:color w:val="000000"/>
          <w:sz w:val="24"/>
          <w:szCs w:val="24"/>
        </w:rPr>
        <w:t xml:space="preserve">        23 700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1 930 </w:t>
      </w:r>
      <w:r w:rsidRPr="00BD5F5E">
        <w:rPr>
          <w:rFonts w:ascii="Arial" w:eastAsia="Times New Roman" w:hAnsi="Arial" w:cs="Arial"/>
          <w:color w:val="000000"/>
          <w:spacing w:val="26"/>
          <w:sz w:val="24"/>
          <w:szCs w:val="24"/>
        </w:rPr>
        <w:t xml:space="preserve"> </w:t>
      </w:r>
      <w:r w:rsidRPr="00BD5F5E">
        <w:rPr>
          <w:rFonts w:ascii="Arial" w:eastAsia="Times New Roman" w:hAnsi="Arial" w:cs="Arial"/>
          <w:color w:val="000000"/>
          <w:sz w:val="24"/>
          <w:szCs w:val="24"/>
        </w:rPr>
        <w:t xml:space="preserve">    21 270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2 430     Z toho Brána </w:t>
      </w:r>
      <w:proofErr w:type="gramStart"/>
      <w:r w:rsidRPr="00BD5F5E">
        <w:rPr>
          <w:rFonts w:ascii="Arial" w:eastAsia="Times New Roman" w:hAnsi="Arial" w:cs="Arial"/>
          <w:color w:val="000000"/>
          <w:sz w:val="24"/>
          <w:szCs w:val="24"/>
        </w:rPr>
        <w:t>Jihlavy</w:t>
      </w:r>
      <w:r w:rsidRPr="00BD5F5E">
        <w:rPr>
          <w:rFonts w:ascii="Arial" w:eastAsia="Times New Roman" w:hAnsi="Arial" w:cs="Arial"/>
          <w:color w:val="000000"/>
          <w:spacing w:val="3001"/>
          <w:sz w:val="24"/>
          <w:szCs w:val="24"/>
        </w:rPr>
        <w:t xml:space="preserve"> </w:t>
      </w:r>
      <w:r w:rsidRPr="00BD5F5E">
        <w:rPr>
          <w:rFonts w:ascii="Arial" w:eastAsia="Times New Roman" w:hAnsi="Arial" w:cs="Arial"/>
          <w:color w:val="000000"/>
          <w:sz w:val="24"/>
          <w:szCs w:val="24"/>
        </w:rPr>
        <w:t xml:space="preserve">        10 740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10 740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24 197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13 457</w:t>
      </w:r>
      <w:proofErr w:type="gramEnd"/>
      <w:r w:rsidRPr="00BD5F5E">
        <w:rPr>
          <w:rFonts w:ascii="Arial" w:eastAsia="Times New Roman" w:hAnsi="Arial" w:cs="Arial"/>
          <w:color w:val="000000"/>
          <w:sz w:val="24"/>
          <w:szCs w:val="24"/>
        </w:rPr>
        <w:t xml:space="preserve"> Objem poskytnutých investičních prostředků PO celkem</w:t>
      </w:r>
      <w:r w:rsidRPr="00BD5F5E">
        <w:rPr>
          <w:rFonts w:ascii="Arial" w:eastAsia="Times New Roman" w:hAnsi="Arial" w:cs="Arial"/>
          <w:color w:val="000000"/>
          <w:spacing w:val="540"/>
          <w:sz w:val="24"/>
          <w:szCs w:val="24"/>
        </w:rPr>
        <w:t xml:space="preserve"> </w:t>
      </w:r>
      <w:r w:rsidRPr="00BD5F5E">
        <w:rPr>
          <w:rFonts w:ascii="Arial" w:eastAsia="Times New Roman" w:hAnsi="Arial" w:cs="Arial"/>
          <w:color w:val="000000"/>
          <w:sz w:val="24"/>
          <w:szCs w:val="24"/>
        </w:rPr>
        <w:t xml:space="preserve">          1 495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70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5 505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4 010      Z toho školské PO</w:t>
      </w:r>
      <w:r w:rsidRPr="00BD5F5E">
        <w:rPr>
          <w:rFonts w:ascii="Arial" w:eastAsia="Times New Roman" w:hAnsi="Arial" w:cs="Arial"/>
          <w:color w:val="000000"/>
          <w:spacing w:val="3081"/>
          <w:sz w:val="24"/>
          <w:szCs w:val="24"/>
        </w:rPr>
        <w:t xml:space="preserve"> </w:t>
      </w:r>
      <w:r w:rsidRPr="00BD5F5E">
        <w:rPr>
          <w:rFonts w:ascii="Arial" w:eastAsia="Times New Roman" w:hAnsi="Arial" w:cs="Arial"/>
          <w:color w:val="000000"/>
          <w:sz w:val="24"/>
          <w:szCs w:val="24"/>
        </w:rPr>
        <w:t xml:space="preserve">          1 055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370 </w:t>
      </w:r>
      <w:r w:rsidRPr="00BD5F5E">
        <w:rPr>
          <w:rFonts w:ascii="Arial" w:eastAsia="Times New Roman" w:hAnsi="Arial" w:cs="Arial"/>
          <w:color w:val="000000"/>
          <w:spacing w:val="26"/>
          <w:sz w:val="24"/>
          <w:szCs w:val="24"/>
        </w:rPr>
        <w:t xml:space="preserve"> </w:t>
      </w:r>
      <w:r w:rsidRPr="00BD5F5E">
        <w:rPr>
          <w:rFonts w:ascii="Arial" w:eastAsia="Times New Roman" w:hAnsi="Arial" w:cs="Arial"/>
          <w:color w:val="000000"/>
          <w:sz w:val="24"/>
          <w:szCs w:val="24"/>
        </w:rPr>
        <w:t xml:space="preserve">      5 505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4 450                 Z toho základní školy</w:t>
      </w:r>
      <w:r w:rsidRPr="00BD5F5E">
        <w:rPr>
          <w:rFonts w:ascii="Arial" w:eastAsia="Times New Roman" w:hAnsi="Arial" w:cs="Arial"/>
          <w:color w:val="000000"/>
          <w:spacing w:val="2351"/>
          <w:sz w:val="24"/>
          <w:szCs w:val="24"/>
        </w:rPr>
        <w:t xml:space="preserve"> </w:t>
      </w:r>
      <w:r w:rsidRPr="00BD5F5E">
        <w:rPr>
          <w:rFonts w:ascii="Arial" w:eastAsia="Times New Roman" w:hAnsi="Arial" w:cs="Arial"/>
          <w:color w:val="000000"/>
          <w:sz w:val="24"/>
          <w:szCs w:val="24"/>
        </w:rPr>
        <w:t xml:space="preserve">             655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370 </w:t>
      </w:r>
      <w:r w:rsidRPr="00BD5F5E">
        <w:rPr>
          <w:rFonts w:ascii="Arial" w:eastAsia="Times New Roman" w:hAnsi="Arial" w:cs="Arial"/>
          <w:color w:val="000000"/>
          <w:spacing w:val="26"/>
          <w:sz w:val="24"/>
          <w:szCs w:val="24"/>
        </w:rPr>
        <w:t xml:space="preserve"> </w:t>
      </w:r>
      <w:r w:rsidRPr="00BD5F5E">
        <w:rPr>
          <w:rFonts w:ascii="Arial" w:eastAsia="Times New Roman" w:hAnsi="Arial" w:cs="Arial"/>
          <w:color w:val="000000"/>
          <w:sz w:val="24"/>
          <w:szCs w:val="24"/>
        </w:rPr>
        <w:t xml:space="preserve">         460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195                 Z toho mateřské školy</w:t>
      </w:r>
      <w:r w:rsidRPr="00BD5F5E">
        <w:rPr>
          <w:rFonts w:ascii="Arial" w:eastAsia="Times New Roman" w:hAnsi="Arial" w:cs="Arial"/>
          <w:color w:val="000000"/>
          <w:spacing w:val="2277"/>
          <w:sz w:val="24"/>
          <w:szCs w:val="24"/>
        </w:rPr>
        <w:t xml:space="preserve"> </w:t>
      </w:r>
      <w:r w:rsidRPr="00BD5F5E">
        <w:rPr>
          <w:rFonts w:ascii="Arial" w:eastAsia="Times New Roman" w:hAnsi="Arial" w:cs="Arial"/>
          <w:color w:val="000000"/>
          <w:sz w:val="24"/>
          <w:szCs w:val="24"/>
        </w:rPr>
        <w:t xml:space="preserve">             400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   </w:t>
      </w:r>
      <w:r w:rsidRPr="00BD5F5E">
        <w:rPr>
          <w:rFonts w:ascii="Arial" w:eastAsia="Times New Roman" w:hAnsi="Arial" w:cs="Arial"/>
          <w:color w:val="000000"/>
          <w:spacing w:val="26"/>
          <w:sz w:val="24"/>
          <w:szCs w:val="24"/>
        </w:rPr>
        <w:t xml:space="preserve"> </w:t>
      </w:r>
      <w:r w:rsidRPr="00BD5F5E">
        <w:rPr>
          <w:rFonts w:ascii="Arial" w:eastAsia="Times New Roman" w:hAnsi="Arial" w:cs="Arial"/>
          <w:color w:val="000000"/>
          <w:sz w:val="24"/>
          <w:szCs w:val="24"/>
        </w:rPr>
        <w:t xml:space="preserve">         570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170      Z toho DDM</w:t>
      </w:r>
      <w:r w:rsidRPr="00BD5F5E">
        <w:rPr>
          <w:rFonts w:ascii="Arial" w:eastAsia="Times New Roman" w:hAnsi="Arial" w:cs="Arial"/>
          <w:color w:val="000000"/>
          <w:spacing w:val="3501"/>
          <w:sz w:val="24"/>
          <w:szCs w:val="24"/>
        </w:rPr>
        <w:t xml:space="preserve"> </w:t>
      </w:r>
      <w:r w:rsidRPr="00BD5F5E">
        <w:rPr>
          <w:rFonts w:ascii="Arial" w:eastAsia="Times New Roman" w:hAnsi="Arial" w:cs="Arial"/>
          <w:color w:val="000000"/>
          <w:sz w:val="24"/>
          <w:szCs w:val="24"/>
        </w:rPr>
        <w:t xml:space="preserve">                -   </w:t>
      </w:r>
      <w:r w:rsidRPr="00BD5F5E">
        <w:rPr>
          <w:rFonts w:ascii="Arial" w:eastAsia="Times New Roman" w:hAnsi="Arial" w:cs="Arial"/>
          <w:color w:val="000000"/>
          <w:spacing w:val="26"/>
          <w:sz w:val="24"/>
          <w:szCs w:val="24"/>
        </w:rPr>
        <w:t xml:space="preserve"> </w:t>
      </w:r>
      <w:r w:rsidRPr="00BD5F5E">
        <w:rPr>
          <w:rFonts w:ascii="Arial" w:eastAsia="Times New Roman" w:hAnsi="Arial" w:cs="Arial"/>
          <w:color w:val="000000"/>
          <w:sz w:val="24"/>
          <w:szCs w:val="24"/>
        </w:rPr>
        <w:t xml:space="preserve">            -   </w:t>
      </w:r>
      <w:r w:rsidRPr="00BD5F5E">
        <w:rPr>
          <w:rFonts w:ascii="Arial" w:eastAsia="Times New Roman" w:hAnsi="Arial" w:cs="Arial"/>
          <w:color w:val="000000"/>
          <w:spacing w:val="26"/>
          <w:sz w:val="24"/>
          <w:szCs w:val="24"/>
        </w:rPr>
        <w:t xml:space="preserve"> </w:t>
      </w:r>
      <w:r w:rsidRPr="00BD5F5E">
        <w:rPr>
          <w:rFonts w:ascii="Arial" w:eastAsia="Times New Roman" w:hAnsi="Arial" w:cs="Arial"/>
          <w:color w:val="000000"/>
          <w:sz w:val="24"/>
          <w:szCs w:val="24"/>
        </w:rPr>
        <w:t xml:space="preserve">         175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175     Z toho Brána Jihlavy</w:t>
      </w:r>
      <w:r w:rsidRPr="00BD5F5E">
        <w:rPr>
          <w:rFonts w:ascii="Arial" w:eastAsia="Times New Roman" w:hAnsi="Arial" w:cs="Arial"/>
          <w:color w:val="000000"/>
          <w:spacing w:val="3001"/>
          <w:sz w:val="24"/>
          <w:szCs w:val="24"/>
        </w:rPr>
        <w:t xml:space="preserve"> </w:t>
      </w:r>
      <w:r w:rsidRPr="00BD5F5E">
        <w:rPr>
          <w:rFonts w:ascii="Arial" w:eastAsia="Times New Roman" w:hAnsi="Arial" w:cs="Arial"/>
          <w:color w:val="000000"/>
          <w:sz w:val="24"/>
          <w:szCs w:val="24"/>
        </w:rPr>
        <w:t xml:space="preserve">             440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985 </w:t>
      </w:r>
      <w:r w:rsidRPr="00BD5F5E">
        <w:rPr>
          <w:rFonts w:ascii="Arial" w:eastAsia="Times New Roman" w:hAnsi="Arial" w:cs="Arial"/>
          <w:color w:val="000000"/>
          <w:spacing w:val="26"/>
          <w:sz w:val="24"/>
          <w:szCs w:val="24"/>
        </w:rPr>
        <w:t xml:space="preserve"> </w:t>
      </w:r>
      <w:r w:rsidRPr="00BD5F5E">
        <w:rPr>
          <w:rFonts w:ascii="Arial" w:eastAsia="Times New Roman" w:hAnsi="Arial" w:cs="Arial"/>
          <w:color w:val="000000"/>
          <w:sz w:val="24"/>
          <w:szCs w:val="24"/>
        </w:rPr>
        <w:t xml:space="preserve">      4 300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3 860 Počet žáků ZŠ (včetně PŠ) ze stavu k 30. 9. obou let</w:t>
      </w:r>
      <w:r w:rsidRPr="00BD5F5E">
        <w:rPr>
          <w:rFonts w:ascii="Arial" w:eastAsia="Times New Roman" w:hAnsi="Arial" w:cs="Arial"/>
          <w:color w:val="000000"/>
          <w:spacing w:val="787"/>
          <w:sz w:val="24"/>
          <w:szCs w:val="24"/>
        </w:rPr>
        <w:t xml:space="preserve"> </w:t>
      </w:r>
      <w:r w:rsidRPr="00BD5F5E">
        <w:rPr>
          <w:rFonts w:ascii="Arial" w:eastAsia="Times New Roman" w:hAnsi="Arial" w:cs="Arial"/>
          <w:color w:val="000000"/>
          <w:sz w:val="24"/>
          <w:szCs w:val="24"/>
        </w:rPr>
        <w:t xml:space="preserve">          5 606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105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5 688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82 Počet žáků mateřských škol ze stavu k 31. 10. obou let</w:t>
      </w:r>
      <w:r w:rsidRPr="00BD5F5E">
        <w:rPr>
          <w:rFonts w:ascii="Arial" w:eastAsia="Times New Roman" w:hAnsi="Arial" w:cs="Arial"/>
          <w:color w:val="000000"/>
          <w:spacing w:val="626"/>
          <w:sz w:val="24"/>
          <w:szCs w:val="24"/>
        </w:rPr>
        <w:t xml:space="preserve"> </w:t>
      </w:r>
      <w:r w:rsidRPr="00BD5F5E">
        <w:rPr>
          <w:rFonts w:ascii="Arial" w:eastAsia="Times New Roman" w:hAnsi="Arial" w:cs="Arial"/>
          <w:color w:val="000000"/>
          <w:sz w:val="24"/>
          <w:szCs w:val="24"/>
        </w:rPr>
        <w:t xml:space="preserve">          1 768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9 </w:t>
      </w:r>
      <w:r w:rsidRPr="00BD5F5E">
        <w:rPr>
          <w:rFonts w:ascii="Arial" w:eastAsia="Times New Roman" w:hAnsi="Arial" w:cs="Arial"/>
          <w:color w:val="000000"/>
          <w:spacing w:val="26"/>
          <w:sz w:val="24"/>
          <w:szCs w:val="24"/>
        </w:rPr>
        <w:t xml:space="preserve"> </w:t>
      </w:r>
      <w:r w:rsidRPr="00BD5F5E">
        <w:rPr>
          <w:rFonts w:ascii="Arial" w:eastAsia="Times New Roman" w:hAnsi="Arial" w:cs="Arial"/>
          <w:color w:val="000000"/>
          <w:sz w:val="24"/>
          <w:szCs w:val="24"/>
        </w:rPr>
        <w:t xml:space="preserve">      1 760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8 Roční náklad na 1 žáka základní školy v </w:t>
      </w:r>
      <w:r w:rsidRPr="00BD5F5E">
        <w:rPr>
          <w:rFonts w:ascii="Arial" w:eastAsia="Times New Roman" w:hAnsi="Arial" w:cs="Arial"/>
          <w:color w:val="000000"/>
          <w:spacing w:val="5"/>
          <w:sz w:val="24"/>
          <w:szCs w:val="24"/>
        </w:rPr>
        <w:t>Kč</w:t>
      </w:r>
      <w:r w:rsidRPr="00BD5F5E">
        <w:rPr>
          <w:rFonts w:ascii="Arial" w:eastAsia="Times New Roman" w:hAnsi="Arial" w:cs="Arial"/>
          <w:color w:val="000000"/>
          <w:spacing w:val="1490"/>
          <w:sz w:val="24"/>
          <w:szCs w:val="24"/>
        </w:rPr>
        <w:t xml:space="preserve"> </w:t>
      </w:r>
      <w:r w:rsidRPr="00BD5F5E">
        <w:rPr>
          <w:rFonts w:ascii="Arial" w:eastAsia="Times New Roman" w:hAnsi="Arial" w:cs="Arial"/>
          <w:color w:val="000000"/>
          <w:sz w:val="24"/>
          <w:szCs w:val="24"/>
        </w:rPr>
        <w:t xml:space="preserve">          8 353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521 </w:t>
      </w:r>
      <w:r w:rsidRPr="00BD5F5E">
        <w:rPr>
          <w:rFonts w:ascii="Arial" w:eastAsia="Times New Roman" w:hAnsi="Arial" w:cs="Arial"/>
          <w:color w:val="000000"/>
          <w:spacing w:val="26"/>
          <w:sz w:val="24"/>
          <w:szCs w:val="24"/>
        </w:rPr>
        <w:t xml:space="preserve"> </w:t>
      </w:r>
      <w:r w:rsidRPr="00BD5F5E">
        <w:rPr>
          <w:rFonts w:ascii="Arial" w:eastAsia="Times New Roman" w:hAnsi="Arial" w:cs="Arial"/>
          <w:color w:val="000000"/>
          <w:sz w:val="24"/>
          <w:szCs w:val="24"/>
        </w:rPr>
        <w:t xml:space="preserve">      8 933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580 Roční náklad na 1 žáka mateřské školy v </w:t>
      </w:r>
      <w:r w:rsidRPr="00BD5F5E">
        <w:rPr>
          <w:rFonts w:ascii="Arial" w:eastAsia="Times New Roman" w:hAnsi="Arial" w:cs="Arial"/>
          <w:color w:val="000000"/>
          <w:spacing w:val="5"/>
          <w:sz w:val="24"/>
          <w:szCs w:val="24"/>
        </w:rPr>
        <w:t>Kč</w:t>
      </w:r>
      <w:r w:rsidRPr="00BD5F5E">
        <w:rPr>
          <w:rFonts w:ascii="Arial" w:eastAsia="Times New Roman" w:hAnsi="Arial" w:cs="Arial"/>
          <w:color w:val="000000"/>
          <w:spacing w:val="1416"/>
          <w:sz w:val="24"/>
          <w:szCs w:val="24"/>
        </w:rPr>
        <w:t xml:space="preserve"> </w:t>
      </w:r>
      <w:r w:rsidRPr="00BD5F5E">
        <w:rPr>
          <w:rFonts w:ascii="Arial" w:eastAsia="Times New Roman" w:hAnsi="Arial" w:cs="Arial"/>
          <w:color w:val="000000"/>
          <w:sz w:val="24"/>
          <w:szCs w:val="24"/>
        </w:rPr>
        <w:t xml:space="preserve">        14 130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1 769 </w:t>
      </w:r>
      <w:r w:rsidRPr="00BD5F5E">
        <w:rPr>
          <w:rFonts w:ascii="Arial" w:eastAsia="Times New Roman" w:hAnsi="Arial" w:cs="Arial"/>
          <w:color w:val="000000"/>
          <w:spacing w:val="26"/>
          <w:sz w:val="24"/>
          <w:szCs w:val="24"/>
        </w:rPr>
        <w:t xml:space="preserve"> </w:t>
      </w:r>
      <w:r w:rsidRPr="00BD5F5E">
        <w:rPr>
          <w:rFonts w:ascii="Arial" w:eastAsia="Times New Roman" w:hAnsi="Arial" w:cs="Arial"/>
          <w:color w:val="000000"/>
          <w:sz w:val="24"/>
          <w:szCs w:val="24"/>
        </w:rPr>
        <w:t xml:space="preserve">    15 693 </w:t>
      </w:r>
      <w:r w:rsidRPr="00BD5F5E">
        <w:rPr>
          <w:rFonts w:ascii="Arial" w:eastAsia="Times New Roman" w:hAnsi="Arial" w:cs="Arial"/>
          <w:color w:val="000000"/>
          <w:spacing w:val="50"/>
          <w:sz w:val="24"/>
          <w:szCs w:val="24"/>
        </w:rPr>
        <w:t xml:space="preserve"> </w:t>
      </w:r>
      <w:r w:rsidRPr="00BD5F5E">
        <w:rPr>
          <w:rFonts w:ascii="Arial" w:eastAsia="Times New Roman" w:hAnsi="Arial" w:cs="Arial"/>
          <w:color w:val="000000"/>
          <w:sz w:val="24"/>
          <w:szCs w:val="24"/>
        </w:rPr>
        <w:t xml:space="preserve">      1 563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6"/>
        <w:gridCol w:w="2640"/>
      </w:tblGrid>
      <w:tr w:rsidR="00BD5F5E" w:rsidRPr="00BD5F5E" w:rsidTr="001C15A4">
        <w:trPr>
          <w:trHeight w:hRule="exact" w:val="286"/>
        </w:trPr>
        <w:tc>
          <w:tcPr>
            <w:tcW w:w="7076" w:type="dxa"/>
            <w:tcBorders>
              <w:top w:val="single" w:sz="4" w:space="0" w:color="000000"/>
              <w:left w:val="single" w:sz="4" w:space="0" w:color="FFFFFF"/>
              <w:bottom w:val="single" w:sz="4" w:space="0" w:color="FFFFFF"/>
              <w:right w:val="single" w:sz="4" w:space="0" w:color="FFFFFF"/>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640" w:type="dxa"/>
            <w:tcBorders>
              <w:top w:val="single" w:sz="4" w:space="0" w:color="000000"/>
              <w:left w:val="single" w:sz="4" w:space="0" w:color="FFFFFF"/>
              <w:bottom w:val="single" w:sz="4" w:space="0" w:color="FFFFFF"/>
              <w:right w:val="single" w:sz="4" w:space="0" w:color="FFFFFF"/>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r>
      <w:tr w:rsidR="00BD5F5E" w:rsidRPr="00BD5F5E" w:rsidTr="001C15A4">
        <w:trPr>
          <w:trHeight w:hRule="exact" w:val="278"/>
        </w:trPr>
        <w:tc>
          <w:tcPr>
            <w:tcW w:w="7076" w:type="dxa"/>
            <w:tcBorders>
              <w:top w:val="single" w:sz="4" w:space="0" w:color="FFFFFF"/>
              <w:left w:val="single" w:sz="4" w:space="0" w:color="FFFFFF"/>
              <w:bottom w:val="single" w:sz="4" w:space="0" w:color="FFFFFF"/>
              <w:right w:val="single" w:sz="4" w:space="0" w:color="FFFFFF"/>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c>
          <w:tcPr>
            <w:tcW w:w="2640" w:type="dxa"/>
            <w:tcBorders>
              <w:top w:val="single" w:sz="4" w:space="0" w:color="FFFFFF"/>
              <w:left w:val="single" w:sz="4" w:space="0" w:color="FFFFFF"/>
              <w:bottom w:val="single" w:sz="4" w:space="0" w:color="FFFFFF"/>
              <w:right w:val="single" w:sz="4" w:space="0" w:color="FFFFFF"/>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r>
      <w:tr w:rsidR="00BD5F5E" w:rsidRPr="00BD5F5E" w:rsidTr="001C15A4">
        <w:trPr>
          <w:trHeight w:hRule="exact" w:val="4739"/>
        </w:trPr>
        <w:tc>
          <w:tcPr>
            <w:tcW w:w="7076" w:type="dxa"/>
            <w:tcBorders>
              <w:top w:val="single" w:sz="4" w:space="0" w:color="FFFFFF"/>
              <w:left w:val="single" w:sz="4" w:space="0" w:color="FFFFFF"/>
              <w:bottom w:val="single" w:sz="4" w:space="0" w:color="FFFFFF"/>
              <w:right w:val="single" w:sz="4" w:space="0" w:color="FFFFFF"/>
            </w:tcBorders>
            <w:shd w:val="clear" w:color="auto" w:fill="FFFFFF"/>
            <w:tcMar>
              <w:left w:w="495" w:type="dxa"/>
              <w:right w:w="0" w:type="dxa"/>
            </w:tcMar>
            <w:tcFitText/>
            <w:vAlign w:val="center"/>
          </w:tcPr>
          <w:p w:rsidR="00BD5F5E" w:rsidRPr="00BD5F5E" w:rsidRDefault="00BD5F5E" w:rsidP="00BD5F5E">
            <w:pPr>
              <w:spacing w:after="0" w:line="240" w:lineRule="auto"/>
              <w:jc w:val="both"/>
              <w:rPr>
                <w:rFonts w:ascii="Arial" w:hAnsi="Arial" w:cs="Arial"/>
                <w:sz w:val="24"/>
                <w:szCs w:val="24"/>
              </w:rPr>
            </w:pPr>
            <w:r w:rsidRPr="00BD5F5E">
              <w:rPr>
                <w:rFonts w:ascii="Arial" w:hAnsi="Arial" w:cs="Arial"/>
                <w:noProof/>
                <w:sz w:val="24"/>
                <w:szCs w:val="24"/>
                <w:lang w:eastAsia="cs-CZ"/>
              </w:rPr>
              <w:drawing>
                <wp:inline distT="0" distB="0" distL="0" distR="0">
                  <wp:extent cx="5543550" cy="3009900"/>
                  <wp:effectExtent l="0" t="0" r="0" b="0"/>
                  <wp:docPr id="183" name="Obráze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43550" cy="3009900"/>
                          </a:xfrm>
                          <a:prstGeom prst="rect">
                            <a:avLst/>
                          </a:prstGeom>
                          <a:noFill/>
                          <a:ln>
                            <a:noFill/>
                          </a:ln>
                        </pic:spPr>
                      </pic:pic>
                    </a:graphicData>
                  </a:graphic>
                </wp:inline>
              </w:drawing>
            </w:r>
          </w:p>
        </w:tc>
        <w:tc>
          <w:tcPr>
            <w:tcW w:w="2640" w:type="dxa"/>
            <w:tcBorders>
              <w:top w:val="single" w:sz="4" w:space="0" w:color="FFFFFF"/>
              <w:left w:val="single" w:sz="4" w:space="0" w:color="FFFFFF"/>
              <w:bottom w:val="single" w:sz="4" w:space="0" w:color="FFFFFF"/>
              <w:right w:val="single" w:sz="4" w:space="0" w:color="FFFFFF"/>
            </w:tcBorders>
            <w:shd w:val="clear" w:color="auto" w:fill="FFFFFF"/>
            <w:tcMar>
              <w:left w:w="0" w:type="dxa"/>
              <w:right w:w="0" w:type="dxa"/>
            </w:tcMar>
            <w:vAlign w:val="center"/>
          </w:tcPr>
          <w:p w:rsidR="00BD5F5E" w:rsidRPr="00BD5F5E" w:rsidRDefault="00BD5F5E" w:rsidP="00BD5F5E">
            <w:pPr>
              <w:spacing w:after="0" w:line="240" w:lineRule="auto"/>
              <w:jc w:val="both"/>
              <w:rPr>
                <w:rFonts w:ascii="Arial" w:hAnsi="Arial" w:cs="Arial"/>
                <w:sz w:val="24"/>
                <w:szCs w:val="24"/>
              </w:rPr>
            </w:pPr>
          </w:p>
        </w:tc>
      </w:tr>
    </w:tbl>
    <w:p w:rsidR="00BD5F5E" w:rsidRPr="00BD5F5E" w:rsidRDefault="00BD5F5E" w:rsidP="00BD5F5E">
      <w:pPr>
        <w:spacing w:after="0" w:line="240" w:lineRule="auto"/>
        <w:jc w:val="both"/>
        <w:rPr>
          <w:rFonts w:ascii="Arial" w:hAnsi="Arial" w:cs="Arial"/>
          <w:sz w:val="24"/>
          <w:szCs w:val="24"/>
        </w:rPr>
      </w:pPr>
      <w:r w:rsidRPr="00BD5F5E">
        <w:rPr>
          <w:rFonts w:ascii="Arial" w:eastAsia="Arial" w:hAnsi="Arial" w:cs="Arial"/>
          <w:color w:val="000000"/>
          <w:sz w:val="24"/>
          <w:szCs w:val="24"/>
        </w:rPr>
        <w:br w:type="page"/>
      </w:r>
      <w:r w:rsidRPr="00BD5F5E">
        <w:rPr>
          <w:rFonts w:ascii="Arial" w:eastAsia="Times New Roman" w:hAnsi="Arial" w:cs="Arial"/>
          <w:b/>
          <w:bCs/>
          <w:color w:val="000000"/>
          <w:sz w:val="24"/>
          <w:szCs w:val="24"/>
          <w:u w:val="single"/>
        </w:rPr>
        <w:lastRenderedPageBreak/>
        <w:t>Přestupkové řízení – oblast školství</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V roce 2022 bylo řešeno 13 přestupků a 2 napomenutí. Bylo vydáno 16 příkazů a uděleno 16 pokut v celkové výši 16 250 Kč. Uhrazeny byly pouze 2 pokuty.</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Různé</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V závěru </w:t>
      </w:r>
      <w:r w:rsidRPr="00BD5F5E">
        <w:rPr>
          <w:rFonts w:ascii="Arial" w:eastAsia="Times New Roman" w:hAnsi="Arial" w:cs="Arial"/>
          <w:color w:val="000000"/>
          <w:spacing w:val="1"/>
          <w:sz w:val="24"/>
          <w:szCs w:val="24"/>
        </w:rPr>
        <w:t>roku</w:t>
      </w:r>
      <w:r w:rsidRPr="00BD5F5E">
        <w:rPr>
          <w:rFonts w:ascii="Arial" w:eastAsia="Times New Roman" w:hAnsi="Arial" w:cs="Arial"/>
          <w:color w:val="000000"/>
          <w:sz w:val="24"/>
          <w:szCs w:val="24"/>
        </w:rPr>
        <w:t xml:space="preserve"> bylo dokončeno předání nakoupené výpočetní techniky pro příspěvkové organizace. Níže tabulka, která mapuje nákup techniky v posledních 3 letech. V roce následujícím nebudeme </w:t>
      </w:r>
      <w:proofErr w:type="gramStart"/>
      <w:r w:rsidRPr="00BD5F5E">
        <w:rPr>
          <w:rFonts w:ascii="Arial" w:eastAsia="Times New Roman" w:hAnsi="Arial" w:cs="Arial"/>
          <w:color w:val="000000"/>
          <w:sz w:val="24"/>
          <w:szCs w:val="24"/>
        </w:rPr>
        <w:t xml:space="preserve">výpočetní </w:t>
      </w:r>
      <w:r w:rsidRPr="00BD5F5E">
        <w:rPr>
          <w:rFonts w:ascii="Arial" w:eastAsia="Times New Roman" w:hAnsi="Arial" w:cs="Arial"/>
          <w:color w:val="000000"/>
          <w:spacing w:val="9"/>
          <w:sz w:val="24"/>
          <w:szCs w:val="24"/>
        </w:rPr>
        <w:t xml:space="preserve"> </w:t>
      </w:r>
      <w:r w:rsidRPr="00BD5F5E">
        <w:rPr>
          <w:rFonts w:ascii="Arial" w:eastAsia="Times New Roman" w:hAnsi="Arial" w:cs="Arial"/>
          <w:color w:val="000000"/>
          <w:sz w:val="24"/>
          <w:szCs w:val="24"/>
        </w:rPr>
        <w:t>techniku</w:t>
      </w:r>
      <w:proofErr w:type="gramEnd"/>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9"/>
          <w:sz w:val="24"/>
          <w:szCs w:val="24"/>
        </w:rPr>
        <w:t xml:space="preserve"> </w:t>
      </w:r>
      <w:r w:rsidRPr="00BD5F5E">
        <w:rPr>
          <w:rFonts w:ascii="Arial" w:eastAsia="Times New Roman" w:hAnsi="Arial" w:cs="Arial"/>
          <w:color w:val="000000"/>
          <w:sz w:val="24"/>
          <w:szCs w:val="24"/>
        </w:rPr>
        <w:t xml:space="preserve">nakupovat, </w:t>
      </w:r>
      <w:r w:rsidRPr="00BD5F5E">
        <w:rPr>
          <w:rFonts w:ascii="Arial" w:eastAsia="Times New Roman" w:hAnsi="Arial" w:cs="Arial"/>
          <w:color w:val="000000"/>
          <w:spacing w:val="9"/>
          <w:sz w:val="24"/>
          <w:szCs w:val="24"/>
        </w:rPr>
        <w:t xml:space="preserve"> </w:t>
      </w:r>
      <w:r w:rsidRPr="00BD5F5E">
        <w:rPr>
          <w:rFonts w:ascii="Arial" w:eastAsia="Times New Roman" w:hAnsi="Arial" w:cs="Arial"/>
          <w:color w:val="000000"/>
          <w:sz w:val="24"/>
          <w:szCs w:val="24"/>
        </w:rPr>
        <w:t xml:space="preserve">PO </w:t>
      </w:r>
      <w:r w:rsidRPr="00BD5F5E">
        <w:rPr>
          <w:rFonts w:ascii="Arial" w:eastAsia="Times New Roman" w:hAnsi="Arial" w:cs="Arial"/>
          <w:color w:val="000000"/>
          <w:spacing w:val="9"/>
          <w:sz w:val="24"/>
          <w:szCs w:val="24"/>
        </w:rPr>
        <w:t xml:space="preserve"> </w:t>
      </w:r>
      <w:r w:rsidRPr="00BD5F5E">
        <w:rPr>
          <w:rFonts w:ascii="Arial" w:eastAsia="Times New Roman" w:hAnsi="Arial" w:cs="Arial"/>
          <w:color w:val="000000"/>
          <w:sz w:val="24"/>
          <w:szCs w:val="24"/>
        </w:rPr>
        <w:t xml:space="preserve">si </w:t>
      </w:r>
      <w:r w:rsidRPr="00BD5F5E">
        <w:rPr>
          <w:rFonts w:ascii="Arial" w:eastAsia="Times New Roman" w:hAnsi="Arial" w:cs="Arial"/>
          <w:color w:val="000000"/>
          <w:spacing w:val="9"/>
          <w:sz w:val="24"/>
          <w:szCs w:val="24"/>
        </w:rPr>
        <w:t xml:space="preserve"> </w:t>
      </w:r>
      <w:r w:rsidRPr="00BD5F5E">
        <w:rPr>
          <w:rFonts w:ascii="Arial" w:eastAsia="Times New Roman" w:hAnsi="Arial" w:cs="Arial"/>
          <w:color w:val="000000"/>
          <w:sz w:val="24"/>
          <w:szCs w:val="24"/>
        </w:rPr>
        <w:t xml:space="preserve">budou </w:t>
      </w:r>
      <w:r w:rsidRPr="00BD5F5E">
        <w:rPr>
          <w:rFonts w:ascii="Arial" w:eastAsia="Times New Roman" w:hAnsi="Arial" w:cs="Arial"/>
          <w:color w:val="000000"/>
          <w:spacing w:val="14"/>
          <w:sz w:val="24"/>
          <w:szCs w:val="24"/>
        </w:rPr>
        <w:t xml:space="preserve"> </w:t>
      </w:r>
      <w:r w:rsidRPr="00BD5F5E">
        <w:rPr>
          <w:rFonts w:ascii="Arial" w:eastAsia="Times New Roman" w:hAnsi="Arial" w:cs="Arial"/>
          <w:color w:val="000000"/>
          <w:sz w:val="24"/>
          <w:szCs w:val="24"/>
        </w:rPr>
        <w:t xml:space="preserve">muset </w:t>
      </w:r>
      <w:r w:rsidRPr="00BD5F5E">
        <w:rPr>
          <w:rFonts w:ascii="Arial" w:eastAsia="Times New Roman" w:hAnsi="Arial" w:cs="Arial"/>
          <w:color w:val="000000"/>
          <w:spacing w:val="9"/>
          <w:sz w:val="24"/>
          <w:szCs w:val="24"/>
        </w:rPr>
        <w:t xml:space="preserve"> </w:t>
      </w:r>
      <w:r w:rsidRPr="00BD5F5E">
        <w:rPr>
          <w:rFonts w:ascii="Arial" w:eastAsia="Times New Roman" w:hAnsi="Arial" w:cs="Arial"/>
          <w:color w:val="000000"/>
          <w:sz w:val="24"/>
          <w:szCs w:val="24"/>
        </w:rPr>
        <w:t xml:space="preserve">vystačit </w:t>
      </w:r>
      <w:r w:rsidRPr="00BD5F5E">
        <w:rPr>
          <w:rFonts w:ascii="Arial" w:eastAsia="Times New Roman" w:hAnsi="Arial" w:cs="Arial"/>
          <w:color w:val="000000"/>
          <w:spacing w:val="9"/>
          <w:sz w:val="24"/>
          <w:szCs w:val="24"/>
        </w:rPr>
        <w:t xml:space="preserve"> </w:t>
      </w:r>
      <w:r w:rsidRPr="00BD5F5E">
        <w:rPr>
          <w:rFonts w:ascii="Arial" w:eastAsia="Times New Roman" w:hAnsi="Arial" w:cs="Arial"/>
          <w:color w:val="000000"/>
          <w:sz w:val="24"/>
          <w:szCs w:val="24"/>
        </w:rPr>
        <w:t xml:space="preserve">se </w:t>
      </w:r>
      <w:r w:rsidRPr="00BD5F5E">
        <w:rPr>
          <w:rFonts w:ascii="Arial" w:eastAsia="Times New Roman" w:hAnsi="Arial" w:cs="Arial"/>
          <w:color w:val="000000"/>
          <w:spacing w:val="9"/>
          <w:sz w:val="24"/>
          <w:szCs w:val="24"/>
        </w:rPr>
        <w:t xml:space="preserve"> </w:t>
      </w:r>
      <w:r w:rsidRPr="00BD5F5E">
        <w:rPr>
          <w:rFonts w:ascii="Arial" w:eastAsia="Times New Roman" w:hAnsi="Arial" w:cs="Arial"/>
          <w:color w:val="000000"/>
          <w:sz w:val="24"/>
          <w:szCs w:val="24"/>
        </w:rPr>
        <w:t xml:space="preserve">stávajícím </w:t>
      </w:r>
      <w:r w:rsidRPr="00BD5F5E">
        <w:rPr>
          <w:rFonts w:ascii="Arial" w:eastAsia="Times New Roman" w:hAnsi="Arial" w:cs="Arial"/>
          <w:color w:val="000000"/>
          <w:spacing w:val="9"/>
          <w:sz w:val="24"/>
          <w:szCs w:val="24"/>
        </w:rPr>
        <w:t xml:space="preserve"> </w:t>
      </w:r>
      <w:r w:rsidRPr="00BD5F5E">
        <w:rPr>
          <w:rFonts w:ascii="Arial" w:eastAsia="Times New Roman" w:hAnsi="Arial" w:cs="Arial"/>
          <w:color w:val="000000"/>
          <w:sz w:val="24"/>
          <w:szCs w:val="24"/>
        </w:rPr>
        <w:t xml:space="preserve">stavem, </w:t>
      </w:r>
      <w:r w:rsidRPr="00BD5F5E">
        <w:rPr>
          <w:rFonts w:ascii="Arial" w:eastAsia="Times New Roman" w:hAnsi="Arial" w:cs="Arial"/>
          <w:color w:val="000000"/>
          <w:spacing w:val="9"/>
          <w:sz w:val="24"/>
          <w:szCs w:val="24"/>
        </w:rPr>
        <w:t xml:space="preserve"> </w:t>
      </w:r>
      <w:r w:rsidRPr="00BD5F5E">
        <w:rPr>
          <w:rFonts w:ascii="Arial" w:eastAsia="Times New Roman" w:hAnsi="Arial" w:cs="Arial"/>
          <w:color w:val="000000"/>
          <w:sz w:val="24"/>
          <w:szCs w:val="24"/>
        </w:rPr>
        <w:t xml:space="preserve">případně </w:t>
      </w:r>
      <w:r w:rsidRPr="00BD5F5E">
        <w:rPr>
          <w:rFonts w:ascii="Arial" w:eastAsia="Times New Roman" w:hAnsi="Arial" w:cs="Arial"/>
          <w:color w:val="000000"/>
          <w:spacing w:val="9"/>
          <w:sz w:val="24"/>
          <w:szCs w:val="24"/>
        </w:rPr>
        <w:t xml:space="preserve"> </w:t>
      </w:r>
      <w:r w:rsidRPr="00BD5F5E">
        <w:rPr>
          <w:rFonts w:ascii="Arial" w:eastAsia="Times New Roman" w:hAnsi="Arial" w:cs="Arial"/>
          <w:color w:val="000000"/>
          <w:spacing w:val="7"/>
          <w:sz w:val="24"/>
          <w:szCs w:val="24"/>
        </w:rPr>
        <w:t>si</w:t>
      </w:r>
      <w:r w:rsidRPr="00BD5F5E">
        <w:rPr>
          <w:rFonts w:ascii="Arial" w:eastAsia="Times New Roman" w:hAnsi="Arial" w:cs="Arial"/>
          <w:color w:val="000000"/>
          <w:sz w:val="24"/>
          <w:szCs w:val="24"/>
        </w:rPr>
        <w:t xml:space="preserve"> potřebnou techniku zakoupit ze schváleného příspěvku </w:t>
      </w:r>
      <w:r w:rsidRPr="00BD5F5E">
        <w:rPr>
          <w:rFonts w:ascii="Arial" w:eastAsia="Times New Roman" w:hAnsi="Arial" w:cs="Arial"/>
          <w:color w:val="000000"/>
          <w:spacing w:val="2"/>
          <w:sz w:val="24"/>
          <w:szCs w:val="24"/>
        </w:rPr>
        <w:t>bez</w:t>
      </w:r>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
          <w:sz w:val="24"/>
          <w:szCs w:val="24"/>
        </w:rPr>
        <w:t>nároku</w:t>
      </w:r>
      <w:r w:rsidRPr="00BD5F5E">
        <w:rPr>
          <w:rFonts w:ascii="Arial" w:eastAsia="Times New Roman" w:hAnsi="Arial" w:cs="Arial"/>
          <w:color w:val="000000"/>
          <w:sz w:val="24"/>
          <w:szCs w:val="24"/>
        </w:rPr>
        <w:t xml:space="preserve"> na navýšení. </w:t>
      </w:r>
    </w:p>
    <w:p w:rsidR="00BD5F5E" w:rsidRDefault="00BD5F5E" w:rsidP="00BD5F5E">
      <w:pPr>
        <w:spacing w:after="0" w:line="240" w:lineRule="auto"/>
        <w:jc w:val="both"/>
        <w:rPr>
          <w:rFonts w:ascii="Arial" w:hAnsi="Arial" w:cs="Arial"/>
          <w:sz w:val="24"/>
          <w:szCs w:val="24"/>
        </w:rPr>
      </w:pPr>
    </w:p>
    <w:p w:rsidR="003D7D0B" w:rsidRPr="00BD5F5E" w:rsidRDefault="003D7D0B" w:rsidP="00BD5F5E">
      <w:pPr>
        <w:spacing w:after="0" w:line="240" w:lineRule="auto"/>
        <w:jc w:val="both"/>
        <w:rPr>
          <w:rFonts w:ascii="Arial" w:hAnsi="Arial" w:cs="Arial"/>
          <w:sz w:val="24"/>
          <w:szCs w:val="24"/>
        </w:rPr>
        <w:sectPr w:rsidR="003D7D0B" w:rsidRPr="00BD5F5E">
          <w:footerReference w:type="default" r:id="rId26"/>
          <w:pgSz w:w="11909" w:h="16838"/>
          <w:pgMar w:top="836" w:right="986" w:bottom="1219" w:left="1104" w:header="720" w:footer="700" w:gutter="0"/>
          <w:cols w:space="720"/>
        </w:sectPr>
      </w:pP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z w:val="24"/>
          <w:szCs w:val="24"/>
        </w:rPr>
        <w:t>organizace</w:t>
      </w:r>
      <w:r w:rsidRPr="00BD5F5E">
        <w:rPr>
          <w:rFonts w:ascii="Arial" w:eastAsia="Times New Roman" w:hAnsi="Arial" w:cs="Arial"/>
          <w:noProof/>
          <w:sz w:val="24"/>
          <w:szCs w:val="24"/>
          <w:lang w:eastAsia="cs-CZ"/>
        </w:rPr>
        <w:drawing>
          <wp:anchor distT="0" distB="0" distL="114300" distR="114300" simplePos="0" relativeHeight="251693056" behindDoc="1" locked="1" layoutInCell="1" allowOverlap="1">
            <wp:simplePos x="0" y="0"/>
            <wp:positionH relativeFrom="page">
              <wp:posOffset>698500</wp:posOffset>
            </wp:positionH>
            <wp:positionV relativeFrom="paragraph">
              <wp:posOffset>-33020</wp:posOffset>
            </wp:positionV>
            <wp:extent cx="6159500" cy="2959100"/>
            <wp:effectExtent l="0" t="0" r="0" b="0"/>
            <wp:wrapNone/>
            <wp:docPr id="184" name="Obráze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59500" cy="2959100"/>
                    </a:xfrm>
                    <a:prstGeom prst="rect">
                      <a:avLst/>
                    </a:prstGeom>
                    <a:noFill/>
                  </pic:spPr>
                </pic:pic>
              </a:graphicData>
            </a:graphic>
            <wp14:sizeRelH relativeFrom="page">
              <wp14:pctWidth>0</wp14:pctWidth>
            </wp14:sizeRelH>
            <wp14:sizeRelV relativeFrom="page">
              <wp14:pctHeight>0</wp14:pctHeight>
            </wp14:sizeRelV>
          </wp:anchor>
        </w:drawing>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pacing w:val="1"/>
          <w:sz w:val="24"/>
          <w:szCs w:val="24"/>
        </w:rPr>
        <w:t>ZŠ</w:t>
      </w:r>
      <w:r w:rsidRPr="00BD5F5E">
        <w:rPr>
          <w:rFonts w:ascii="Arial" w:eastAsia="Calibri" w:hAnsi="Arial" w:cs="Arial"/>
          <w:color w:val="000000"/>
          <w:sz w:val="24"/>
          <w:szCs w:val="24"/>
        </w:rPr>
        <w:t xml:space="preserve"> Demlova</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pacing w:val="1"/>
          <w:sz w:val="24"/>
          <w:szCs w:val="24"/>
        </w:rPr>
        <w:t>ZŠ</w:t>
      </w:r>
      <w:r w:rsidRPr="00BD5F5E">
        <w:rPr>
          <w:rFonts w:ascii="Arial" w:eastAsia="Calibri" w:hAnsi="Arial" w:cs="Arial"/>
          <w:color w:val="000000"/>
          <w:sz w:val="24"/>
          <w:szCs w:val="24"/>
        </w:rPr>
        <w:t xml:space="preserve"> E. Rošického</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pacing w:val="1"/>
          <w:sz w:val="24"/>
          <w:szCs w:val="24"/>
        </w:rPr>
        <w:t>ZŠ</w:t>
      </w:r>
      <w:r w:rsidRPr="00BD5F5E">
        <w:rPr>
          <w:rFonts w:ascii="Arial" w:eastAsia="Calibri" w:hAnsi="Arial" w:cs="Arial"/>
          <w:color w:val="000000"/>
          <w:sz w:val="24"/>
          <w:szCs w:val="24"/>
        </w:rPr>
        <w:t xml:space="preserve"> Havlíčkova</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pacing w:val="1"/>
          <w:sz w:val="24"/>
          <w:szCs w:val="24"/>
        </w:rPr>
        <w:t>ZŠ</w:t>
      </w:r>
      <w:r w:rsidRPr="00BD5F5E">
        <w:rPr>
          <w:rFonts w:ascii="Arial" w:eastAsia="Calibri" w:hAnsi="Arial" w:cs="Arial"/>
          <w:color w:val="000000"/>
          <w:sz w:val="24"/>
          <w:szCs w:val="24"/>
        </w:rPr>
        <w:t xml:space="preserve"> Jungmannova</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pacing w:val="1"/>
          <w:sz w:val="24"/>
          <w:szCs w:val="24"/>
        </w:rPr>
        <w:t>ZŠ</w:t>
      </w:r>
      <w:r w:rsidRPr="00BD5F5E">
        <w:rPr>
          <w:rFonts w:ascii="Arial" w:eastAsia="Calibri" w:hAnsi="Arial" w:cs="Arial"/>
          <w:color w:val="000000"/>
          <w:sz w:val="24"/>
          <w:szCs w:val="24"/>
        </w:rPr>
        <w:t xml:space="preserve"> Kollárova</w:t>
      </w:r>
    </w:p>
    <w:p w:rsidR="00BD5F5E" w:rsidRPr="00BD5F5E" w:rsidRDefault="00BD5F5E" w:rsidP="00BD5F5E">
      <w:pPr>
        <w:spacing w:after="0" w:line="240" w:lineRule="auto"/>
        <w:jc w:val="both"/>
        <w:rPr>
          <w:rFonts w:ascii="Arial" w:eastAsia="Calibri" w:hAnsi="Arial" w:cs="Arial"/>
          <w:sz w:val="24"/>
          <w:szCs w:val="24"/>
        </w:rPr>
      </w:pPr>
      <w:proofErr w:type="spellStart"/>
      <w:r w:rsidRPr="00BD5F5E">
        <w:rPr>
          <w:rFonts w:ascii="Arial" w:eastAsia="Calibri" w:hAnsi="Arial" w:cs="Arial"/>
          <w:color w:val="000000"/>
          <w:spacing w:val="1"/>
          <w:sz w:val="24"/>
          <w:szCs w:val="24"/>
        </w:rPr>
        <w:t>Zš</w:t>
      </w:r>
      <w:proofErr w:type="spellEnd"/>
      <w:r w:rsidRPr="00BD5F5E">
        <w:rPr>
          <w:rFonts w:ascii="Arial" w:eastAsia="Calibri" w:hAnsi="Arial" w:cs="Arial"/>
          <w:color w:val="000000"/>
          <w:sz w:val="24"/>
          <w:szCs w:val="24"/>
        </w:rPr>
        <w:t xml:space="preserve"> </w:t>
      </w:r>
      <w:r w:rsidRPr="00BD5F5E">
        <w:rPr>
          <w:rFonts w:ascii="Arial" w:eastAsia="Calibri" w:hAnsi="Arial" w:cs="Arial"/>
          <w:color w:val="000000"/>
          <w:spacing w:val="1"/>
          <w:sz w:val="24"/>
          <w:szCs w:val="24"/>
        </w:rPr>
        <w:t>Křížová</w:t>
      </w:r>
    </w:p>
    <w:p w:rsidR="00BD5F5E" w:rsidRPr="00BD5F5E" w:rsidRDefault="00BD5F5E" w:rsidP="00BD5F5E">
      <w:pPr>
        <w:spacing w:after="0" w:line="240" w:lineRule="auto"/>
        <w:jc w:val="both"/>
        <w:rPr>
          <w:rFonts w:ascii="Arial" w:eastAsia="Calibri" w:hAnsi="Arial" w:cs="Arial"/>
          <w:sz w:val="24"/>
          <w:szCs w:val="24"/>
        </w:rPr>
      </w:pPr>
      <w:proofErr w:type="spellStart"/>
      <w:r w:rsidRPr="00BD5F5E">
        <w:rPr>
          <w:rFonts w:ascii="Arial" w:eastAsia="Calibri" w:hAnsi="Arial" w:cs="Arial"/>
          <w:color w:val="000000"/>
          <w:spacing w:val="1"/>
          <w:sz w:val="24"/>
          <w:szCs w:val="24"/>
        </w:rPr>
        <w:t>Zš</w:t>
      </w:r>
      <w:proofErr w:type="spellEnd"/>
      <w:r w:rsidRPr="00BD5F5E">
        <w:rPr>
          <w:rFonts w:ascii="Arial" w:eastAsia="Calibri" w:hAnsi="Arial" w:cs="Arial"/>
          <w:color w:val="000000"/>
          <w:sz w:val="24"/>
          <w:szCs w:val="24"/>
        </w:rPr>
        <w:t xml:space="preserve"> a MŠ Nad Plovárnou </w:t>
      </w:r>
      <w:r w:rsidRPr="00BD5F5E">
        <w:rPr>
          <w:rFonts w:ascii="Arial" w:eastAsia="Calibri" w:hAnsi="Arial" w:cs="Arial"/>
          <w:color w:val="000000"/>
          <w:spacing w:val="1"/>
          <w:sz w:val="24"/>
          <w:szCs w:val="24"/>
        </w:rPr>
        <w:t>ZŠ</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O.</w:t>
      </w:r>
      <w:r w:rsidRPr="00BD5F5E">
        <w:rPr>
          <w:rFonts w:ascii="Arial" w:eastAsia="Calibri" w:hAnsi="Arial" w:cs="Arial"/>
          <w:color w:val="000000"/>
          <w:sz w:val="24"/>
          <w:szCs w:val="24"/>
        </w:rPr>
        <w:t xml:space="preserve"> Březiny</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pacing w:val="1"/>
          <w:sz w:val="24"/>
          <w:szCs w:val="24"/>
        </w:rPr>
        <w:t>ZŠ</w:t>
      </w:r>
      <w:r w:rsidRPr="00BD5F5E">
        <w:rPr>
          <w:rFonts w:ascii="Arial" w:eastAsia="Calibri" w:hAnsi="Arial" w:cs="Arial"/>
          <w:color w:val="000000"/>
          <w:sz w:val="24"/>
          <w:szCs w:val="24"/>
        </w:rPr>
        <w:t xml:space="preserve"> Seifertova</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pacing w:val="1"/>
          <w:sz w:val="24"/>
          <w:szCs w:val="24"/>
        </w:rPr>
        <w:t>ZŠ</w:t>
      </w:r>
      <w:r w:rsidRPr="00BD5F5E">
        <w:rPr>
          <w:rFonts w:ascii="Arial" w:eastAsia="Calibri" w:hAnsi="Arial" w:cs="Arial"/>
          <w:color w:val="000000"/>
          <w:sz w:val="24"/>
          <w:szCs w:val="24"/>
        </w:rPr>
        <w:t xml:space="preserve"> TGM</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pacing w:val="1"/>
          <w:sz w:val="24"/>
          <w:szCs w:val="24"/>
        </w:rPr>
        <w:t>ZŠ</w:t>
      </w:r>
      <w:r w:rsidRPr="00BD5F5E">
        <w:rPr>
          <w:rFonts w:ascii="Arial" w:eastAsia="Calibri" w:hAnsi="Arial" w:cs="Arial"/>
          <w:color w:val="000000"/>
          <w:sz w:val="24"/>
          <w:szCs w:val="24"/>
        </w:rPr>
        <w:t xml:space="preserve"> speciální</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z w:val="24"/>
          <w:szCs w:val="24"/>
        </w:rPr>
        <w:t>MŠ Mozaika</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z w:val="24"/>
          <w:szCs w:val="24"/>
        </w:rPr>
        <w:t xml:space="preserve">MŠ a </w:t>
      </w:r>
      <w:r w:rsidRPr="00BD5F5E">
        <w:rPr>
          <w:rFonts w:ascii="Arial" w:eastAsia="Calibri" w:hAnsi="Arial" w:cs="Arial"/>
          <w:color w:val="000000"/>
          <w:spacing w:val="2"/>
          <w:sz w:val="24"/>
          <w:szCs w:val="24"/>
        </w:rPr>
        <w:t>SPC</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z w:val="24"/>
          <w:szCs w:val="24"/>
        </w:rPr>
        <w:t>ZUŠ</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z w:val="24"/>
          <w:szCs w:val="24"/>
        </w:rPr>
        <w:t xml:space="preserve">Městská knihovna </w:t>
      </w:r>
      <w:r w:rsidRPr="00BD5F5E">
        <w:rPr>
          <w:rFonts w:ascii="Arial" w:eastAsia="Calibri" w:hAnsi="Arial" w:cs="Arial"/>
          <w:color w:val="000000"/>
          <w:spacing w:val="3"/>
          <w:sz w:val="24"/>
          <w:szCs w:val="24"/>
        </w:rPr>
        <w:t>DDM</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Arial" w:hAnsi="Arial" w:cs="Arial"/>
          <w:color w:val="000000"/>
          <w:sz w:val="24"/>
          <w:szCs w:val="24"/>
        </w:rPr>
        <w:br w:type="column"/>
      </w:r>
      <w:r w:rsidRPr="00BD5F5E">
        <w:rPr>
          <w:rFonts w:ascii="Arial" w:eastAsia="Calibri" w:hAnsi="Arial" w:cs="Arial"/>
          <w:color w:val="000000"/>
          <w:sz w:val="24"/>
          <w:szCs w:val="24"/>
        </w:rPr>
        <w:t>celkem</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pacing w:val="2"/>
          <w:sz w:val="24"/>
          <w:szCs w:val="24"/>
        </w:rPr>
        <w:t>147</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734,95 </w:t>
      </w:r>
      <w:r w:rsidRPr="00BD5F5E">
        <w:rPr>
          <w:rFonts w:ascii="Arial" w:eastAsia="Calibri" w:hAnsi="Arial" w:cs="Arial"/>
          <w:color w:val="000000"/>
          <w:sz w:val="24"/>
          <w:szCs w:val="24"/>
        </w:rPr>
        <w:t xml:space="preserve">1 </w:t>
      </w:r>
      <w:r w:rsidRPr="00BD5F5E">
        <w:rPr>
          <w:rFonts w:ascii="Arial" w:eastAsia="Calibri" w:hAnsi="Arial" w:cs="Arial"/>
          <w:color w:val="000000"/>
          <w:spacing w:val="2"/>
          <w:sz w:val="24"/>
          <w:szCs w:val="24"/>
        </w:rPr>
        <w:t>176</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842,47 </w:t>
      </w:r>
      <w:r w:rsidRPr="00BD5F5E">
        <w:rPr>
          <w:rFonts w:ascii="Arial" w:eastAsia="Calibri" w:hAnsi="Arial" w:cs="Arial"/>
          <w:color w:val="000000"/>
          <w:spacing w:val="2"/>
          <w:sz w:val="24"/>
          <w:szCs w:val="24"/>
        </w:rPr>
        <w:t>420</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946,90 </w:t>
      </w:r>
      <w:r w:rsidRPr="00BD5F5E">
        <w:rPr>
          <w:rFonts w:ascii="Arial" w:eastAsia="Calibri" w:hAnsi="Arial" w:cs="Arial"/>
          <w:color w:val="000000"/>
          <w:spacing w:val="2"/>
          <w:sz w:val="24"/>
          <w:szCs w:val="24"/>
        </w:rPr>
        <w:t>740</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386,90 </w:t>
      </w:r>
      <w:r w:rsidRPr="00BD5F5E">
        <w:rPr>
          <w:rFonts w:ascii="Arial" w:eastAsia="Calibri" w:hAnsi="Arial" w:cs="Arial"/>
          <w:color w:val="000000"/>
          <w:spacing w:val="2"/>
          <w:sz w:val="24"/>
          <w:szCs w:val="24"/>
        </w:rPr>
        <w:t>798</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691,95 </w:t>
      </w:r>
      <w:r w:rsidRPr="00BD5F5E">
        <w:rPr>
          <w:rFonts w:ascii="Arial" w:eastAsia="Calibri" w:hAnsi="Arial" w:cs="Arial"/>
          <w:color w:val="000000"/>
          <w:spacing w:val="2"/>
          <w:sz w:val="24"/>
          <w:szCs w:val="24"/>
        </w:rPr>
        <w:t>467</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235,87 </w:t>
      </w:r>
      <w:r w:rsidRPr="00BD5F5E">
        <w:rPr>
          <w:rFonts w:ascii="Arial" w:eastAsia="Calibri" w:hAnsi="Arial" w:cs="Arial"/>
          <w:color w:val="000000"/>
          <w:spacing w:val="2"/>
          <w:sz w:val="24"/>
          <w:szCs w:val="24"/>
        </w:rPr>
        <w:t>646</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383,32 </w:t>
      </w:r>
      <w:r w:rsidRPr="00BD5F5E">
        <w:rPr>
          <w:rFonts w:ascii="Arial" w:eastAsia="Calibri" w:hAnsi="Arial" w:cs="Arial"/>
          <w:color w:val="000000"/>
          <w:sz w:val="24"/>
          <w:szCs w:val="24"/>
        </w:rPr>
        <w:t xml:space="preserve">1 </w:t>
      </w:r>
      <w:r w:rsidRPr="00BD5F5E">
        <w:rPr>
          <w:rFonts w:ascii="Arial" w:eastAsia="Calibri" w:hAnsi="Arial" w:cs="Arial"/>
          <w:color w:val="000000"/>
          <w:spacing w:val="2"/>
          <w:sz w:val="24"/>
          <w:szCs w:val="24"/>
        </w:rPr>
        <w:t>798</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173,90 </w:t>
      </w:r>
      <w:r w:rsidRPr="00BD5F5E">
        <w:rPr>
          <w:rFonts w:ascii="Arial" w:eastAsia="Calibri" w:hAnsi="Arial" w:cs="Arial"/>
          <w:color w:val="000000"/>
          <w:spacing w:val="2"/>
          <w:sz w:val="24"/>
          <w:szCs w:val="24"/>
        </w:rPr>
        <w:t>430</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639,00 </w:t>
      </w:r>
      <w:r w:rsidRPr="00BD5F5E">
        <w:rPr>
          <w:rFonts w:ascii="Arial" w:eastAsia="Calibri" w:hAnsi="Arial" w:cs="Arial"/>
          <w:color w:val="000000"/>
          <w:spacing w:val="2"/>
          <w:sz w:val="24"/>
          <w:szCs w:val="24"/>
        </w:rPr>
        <w:t>941</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638,00 </w:t>
      </w:r>
      <w:r w:rsidRPr="00BD5F5E">
        <w:rPr>
          <w:rFonts w:ascii="Arial" w:eastAsia="Calibri" w:hAnsi="Arial" w:cs="Arial"/>
          <w:color w:val="000000"/>
          <w:spacing w:val="2"/>
          <w:sz w:val="24"/>
          <w:szCs w:val="24"/>
        </w:rPr>
        <w:t>193</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224,00 </w:t>
      </w:r>
      <w:r w:rsidRPr="00BD5F5E">
        <w:rPr>
          <w:rFonts w:ascii="Arial" w:eastAsia="Calibri" w:hAnsi="Arial" w:cs="Arial"/>
          <w:color w:val="000000"/>
          <w:spacing w:val="2"/>
          <w:sz w:val="24"/>
          <w:szCs w:val="24"/>
        </w:rPr>
        <w:t>257</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125,00 </w:t>
      </w:r>
      <w:r w:rsidRPr="00BD5F5E">
        <w:rPr>
          <w:rFonts w:ascii="Arial" w:eastAsia="Calibri" w:hAnsi="Arial" w:cs="Arial"/>
          <w:color w:val="000000"/>
          <w:sz w:val="24"/>
          <w:szCs w:val="24"/>
        </w:rPr>
        <w:t xml:space="preserve">1 </w:t>
      </w:r>
      <w:r w:rsidRPr="00BD5F5E">
        <w:rPr>
          <w:rFonts w:ascii="Arial" w:eastAsia="Calibri" w:hAnsi="Arial" w:cs="Arial"/>
          <w:color w:val="000000"/>
          <w:spacing w:val="2"/>
          <w:sz w:val="24"/>
          <w:szCs w:val="24"/>
        </w:rPr>
        <w:t>026</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549,98 </w:t>
      </w:r>
      <w:r w:rsidRPr="00BD5F5E">
        <w:rPr>
          <w:rFonts w:ascii="Arial" w:eastAsia="Calibri" w:hAnsi="Arial" w:cs="Arial"/>
          <w:color w:val="000000"/>
          <w:spacing w:val="2"/>
          <w:sz w:val="24"/>
          <w:szCs w:val="24"/>
        </w:rPr>
        <w:t>176</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558,76 </w:t>
      </w:r>
      <w:r w:rsidRPr="00BD5F5E">
        <w:rPr>
          <w:rFonts w:ascii="Arial" w:eastAsia="Calibri" w:hAnsi="Arial" w:cs="Arial"/>
          <w:color w:val="000000"/>
          <w:spacing w:val="2"/>
          <w:sz w:val="24"/>
          <w:szCs w:val="24"/>
        </w:rPr>
        <w:t>565</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532,00 </w:t>
      </w:r>
      <w:r w:rsidRPr="00BD5F5E">
        <w:rPr>
          <w:rFonts w:ascii="Arial" w:eastAsia="Calibri" w:hAnsi="Arial" w:cs="Arial"/>
          <w:color w:val="000000"/>
          <w:spacing w:val="2"/>
          <w:sz w:val="24"/>
          <w:szCs w:val="24"/>
        </w:rPr>
        <w:t>0,00</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Arial" w:hAnsi="Arial" w:cs="Arial"/>
          <w:color w:val="000000"/>
          <w:sz w:val="24"/>
          <w:szCs w:val="24"/>
        </w:rPr>
        <w:br w:type="column"/>
      </w:r>
      <w:r w:rsidRPr="00BD5F5E">
        <w:rPr>
          <w:rFonts w:ascii="Arial" w:eastAsia="Calibri" w:hAnsi="Arial" w:cs="Arial"/>
          <w:color w:val="000000"/>
          <w:spacing w:val="2"/>
          <w:sz w:val="24"/>
          <w:szCs w:val="24"/>
        </w:rPr>
        <w:t>2019</w:t>
      </w:r>
      <w:r w:rsidRPr="00BD5F5E">
        <w:rPr>
          <w:rFonts w:ascii="Arial" w:eastAsia="Calibri" w:hAnsi="Arial" w:cs="Arial"/>
          <w:color w:val="000000"/>
          <w:spacing w:val="789"/>
          <w:sz w:val="24"/>
          <w:szCs w:val="24"/>
        </w:rPr>
        <w:t xml:space="preserve"> </w:t>
      </w:r>
      <w:r w:rsidRPr="00BD5F5E">
        <w:rPr>
          <w:rFonts w:ascii="Arial" w:eastAsia="Calibri" w:hAnsi="Arial" w:cs="Arial"/>
          <w:color w:val="000000"/>
          <w:spacing w:val="3"/>
          <w:sz w:val="24"/>
          <w:szCs w:val="24"/>
        </w:rPr>
        <w:t xml:space="preserve">2020 </w:t>
      </w:r>
      <w:r w:rsidRPr="00BD5F5E">
        <w:rPr>
          <w:rFonts w:ascii="Arial" w:eastAsia="Calibri" w:hAnsi="Arial" w:cs="Arial"/>
          <w:color w:val="000000"/>
          <w:spacing w:val="2"/>
          <w:sz w:val="24"/>
          <w:szCs w:val="24"/>
        </w:rPr>
        <w:t>0,00</w:t>
      </w:r>
      <w:r w:rsidRPr="00BD5F5E">
        <w:rPr>
          <w:rFonts w:ascii="Arial" w:eastAsia="Calibri" w:hAnsi="Arial" w:cs="Arial"/>
          <w:color w:val="000000"/>
          <w:spacing w:val="838"/>
          <w:sz w:val="24"/>
          <w:szCs w:val="24"/>
        </w:rPr>
        <w:t xml:space="preserve"> </w:t>
      </w:r>
      <w:r w:rsidRPr="00BD5F5E">
        <w:rPr>
          <w:rFonts w:ascii="Arial" w:eastAsia="Calibri" w:hAnsi="Arial" w:cs="Arial"/>
          <w:color w:val="000000"/>
          <w:spacing w:val="3"/>
          <w:sz w:val="24"/>
          <w:szCs w:val="24"/>
        </w:rPr>
        <w:t>0,00</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pacing w:val="2"/>
          <w:sz w:val="24"/>
          <w:szCs w:val="24"/>
        </w:rPr>
        <w:t>633</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885,40</w:t>
      </w:r>
      <w:r w:rsidRPr="00BD5F5E">
        <w:rPr>
          <w:rFonts w:ascii="Arial" w:eastAsia="Calibri" w:hAnsi="Arial" w:cs="Arial"/>
          <w:color w:val="000000"/>
          <w:spacing w:val="310"/>
          <w:sz w:val="24"/>
          <w:szCs w:val="24"/>
        </w:rPr>
        <w:t xml:space="preserve"> </w:t>
      </w:r>
      <w:r w:rsidRPr="00BD5F5E">
        <w:rPr>
          <w:rFonts w:ascii="Arial" w:eastAsia="Calibri" w:hAnsi="Arial" w:cs="Arial"/>
          <w:color w:val="000000"/>
          <w:spacing w:val="2"/>
          <w:sz w:val="24"/>
          <w:szCs w:val="24"/>
        </w:rPr>
        <w:t>173</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272,00 </w:t>
      </w:r>
      <w:r w:rsidRPr="00BD5F5E">
        <w:rPr>
          <w:rFonts w:ascii="Arial" w:eastAsia="Calibri" w:hAnsi="Arial" w:cs="Arial"/>
          <w:color w:val="000000"/>
          <w:spacing w:val="2"/>
          <w:sz w:val="24"/>
          <w:szCs w:val="24"/>
        </w:rPr>
        <w:t>0,00</w:t>
      </w:r>
      <w:r w:rsidRPr="00BD5F5E">
        <w:rPr>
          <w:rFonts w:ascii="Arial" w:eastAsia="Calibri" w:hAnsi="Arial" w:cs="Arial"/>
          <w:color w:val="000000"/>
          <w:spacing w:val="838"/>
          <w:sz w:val="24"/>
          <w:szCs w:val="24"/>
        </w:rPr>
        <w:t xml:space="preserve"> </w:t>
      </w:r>
      <w:r w:rsidRPr="00BD5F5E">
        <w:rPr>
          <w:rFonts w:ascii="Arial" w:eastAsia="Calibri" w:hAnsi="Arial" w:cs="Arial"/>
          <w:color w:val="000000"/>
          <w:spacing w:val="3"/>
          <w:sz w:val="24"/>
          <w:szCs w:val="24"/>
        </w:rPr>
        <w:t>0,00</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pacing w:val="2"/>
          <w:sz w:val="24"/>
          <w:szCs w:val="24"/>
        </w:rPr>
        <w:t>119</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064,00</w:t>
      </w:r>
      <w:r w:rsidRPr="00BD5F5E">
        <w:rPr>
          <w:rFonts w:ascii="Arial" w:eastAsia="Calibri" w:hAnsi="Arial" w:cs="Arial"/>
          <w:color w:val="000000"/>
          <w:spacing w:val="310"/>
          <w:sz w:val="24"/>
          <w:szCs w:val="24"/>
        </w:rPr>
        <w:t xml:space="preserve"> </w:t>
      </w:r>
      <w:r w:rsidRPr="00BD5F5E">
        <w:rPr>
          <w:rFonts w:ascii="Arial" w:eastAsia="Calibri" w:hAnsi="Arial" w:cs="Arial"/>
          <w:color w:val="000000"/>
          <w:spacing w:val="2"/>
          <w:sz w:val="24"/>
          <w:szCs w:val="24"/>
        </w:rPr>
        <w:t>344</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850,00 </w:t>
      </w:r>
      <w:r w:rsidRPr="00BD5F5E">
        <w:rPr>
          <w:rFonts w:ascii="Arial" w:eastAsia="Calibri" w:hAnsi="Arial" w:cs="Arial"/>
          <w:color w:val="000000"/>
          <w:spacing w:val="2"/>
          <w:sz w:val="24"/>
          <w:szCs w:val="24"/>
        </w:rPr>
        <w:t>287</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036,20</w:t>
      </w:r>
      <w:r w:rsidRPr="00BD5F5E">
        <w:rPr>
          <w:rFonts w:ascii="Arial" w:eastAsia="Calibri" w:hAnsi="Arial" w:cs="Arial"/>
          <w:color w:val="000000"/>
          <w:spacing w:val="310"/>
          <w:sz w:val="24"/>
          <w:szCs w:val="24"/>
        </w:rPr>
        <w:t xml:space="preserve"> </w:t>
      </w:r>
      <w:r w:rsidRPr="00BD5F5E">
        <w:rPr>
          <w:rFonts w:ascii="Arial" w:eastAsia="Calibri" w:hAnsi="Arial" w:cs="Arial"/>
          <w:color w:val="000000"/>
          <w:spacing w:val="2"/>
          <w:sz w:val="24"/>
          <w:szCs w:val="24"/>
        </w:rPr>
        <w:t>264</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143,00 </w:t>
      </w:r>
      <w:r w:rsidRPr="00BD5F5E">
        <w:rPr>
          <w:rFonts w:ascii="Arial" w:eastAsia="Calibri" w:hAnsi="Arial" w:cs="Arial"/>
          <w:color w:val="000000"/>
          <w:spacing w:val="2"/>
          <w:sz w:val="24"/>
          <w:szCs w:val="24"/>
        </w:rPr>
        <w:t>0,00</w:t>
      </w:r>
      <w:r w:rsidRPr="00BD5F5E">
        <w:rPr>
          <w:rFonts w:ascii="Arial" w:eastAsia="Calibri" w:hAnsi="Arial" w:cs="Arial"/>
          <w:color w:val="000000"/>
          <w:spacing w:val="407"/>
          <w:sz w:val="24"/>
          <w:szCs w:val="24"/>
        </w:rPr>
        <w:t xml:space="preserve"> </w:t>
      </w:r>
      <w:r w:rsidRPr="00BD5F5E">
        <w:rPr>
          <w:rFonts w:ascii="Arial" w:eastAsia="Calibri" w:hAnsi="Arial" w:cs="Arial"/>
          <w:color w:val="000000"/>
          <w:spacing w:val="1"/>
          <w:sz w:val="24"/>
          <w:szCs w:val="24"/>
        </w:rPr>
        <w:t>74</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173,00</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pacing w:val="2"/>
          <w:sz w:val="24"/>
          <w:szCs w:val="24"/>
        </w:rPr>
        <w:t>299</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360,00</w:t>
      </w:r>
      <w:r w:rsidRPr="00BD5F5E">
        <w:rPr>
          <w:rFonts w:ascii="Arial" w:eastAsia="Calibri" w:hAnsi="Arial" w:cs="Arial"/>
          <w:color w:val="000000"/>
          <w:spacing w:val="409"/>
          <w:sz w:val="24"/>
          <w:szCs w:val="24"/>
        </w:rPr>
        <w:t xml:space="preserve"> </w:t>
      </w:r>
      <w:r w:rsidRPr="00BD5F5E">
        <w:rPr>
          <w:rFonts w:ascii="Arial" w:eastAsia="Calibri" w:hAnsi="Arial" w:cs="Arial"/>
          <w:color w:val="000000"/>
          <w:spacing w:val="1"/>
          <w:sz w:val="24"/>
          <w:szCs w:val="24"/>
        </w:rPr>
        <w:t>75</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988,00 </w:t>
      </w:r>
      <w:r w:rsidRPr="00BD5F5E">
        <w:rPr>
          <w:rFonts w:ascii="Arial" w:eastAsia="Calibri" w:hAnsi="Arial" w:cs="Arial"/>
          <w:color w:val="000000"/>
          <w:spacing w:val="2"/>
          <w:sz w:val="24"/>
          <w:szCs w:val="24"/>
        </w:rPr>
        <w:t>743</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537,90</w:t>
      </w:r>
      <w:r w:rsidRPr="00BD5F5E">
        <w:rPr>
          <w:rFonts w:ascii="Arial" w:eastAsia="Calibri" w:hAnsi="Arial" w:cs="Arial"/>
          <w:color w:val="000000"/>
          <w:spacing w:val="310"/>
          <w:sz w:val="24"/>
          <w:szCs w:val="24"/>
        </w:rPr>
        <w:t xml:space="preserve"> </w:t>
      </w:r>
      <w:r w:rsidRPr="00BD5F5E">
        <w:rPr>
          <w:rFonts w:ascii="Arial" w:eastAsia="Calibri" w:hAnsi="Arial" w:cs="Arial"/>
          <w:color w:val="000000"/>
          <w:spacing w:val="2"/>
          <w:sz w:val="24"/>
          <w:szCs w:val="24"/>
        </w:rPr>
        <w:t>694</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540,00</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pacing w:val="2"/>
          <w:sz w:val="24"/>
          <w:szCs w:val="24"/>
        </w:rPr>
        <w:t>123</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420,00</w:t>
      </w:r>
      <w:r w:rsidRPr="00BD5F5E">
        <w:rPr>
          <w:rFonts w:ascii="Arial" w:eastAsia="Calibri" w:hAnsi="Arial" w:cs="Arial"/>
          <w:color w:val="000000"/>
          <w:spacing w:val="409"/>
          <w:sz w:val="24"/>
          <w:szCs w:val="24"/>
        </w:rPr>
        <w:t xml:space="preserve"> </w:t>
      </w:r>
      <w:r w:rsidRPr="00BD5F5E">
        <w:rPr>
          <w:rFonts w:ascii="Arial" w:eastAsia="Calibri" w:hAnsi="Arial" w:cs="Arial"/>
          <w:color w:val="000000"/>
          <w:spacing w:val="1"/>
          <w:sz w:val="24"/>
          <w:szCs w:val="24"/>
        </w:rPr>
        <w:t>33</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517,00 </w:t>
      </w:r>
      <w:r w:rsidRPr="00BD5F5E">
        <w:rPr>
          <w:rFonts w:ascii="Arial" w:eastAsia="Calibri" w:hAnsi="Arial" w:cs="Arial"/>
          <w:color w:val="000000"/>
          <w:spacing w:val="4"/>
          <w:sz w:val="24"/>
          <w:szCs w:val="24"/>
        </w:rPr>
        <w:t>12</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342,00</w:t>
      </w:r>
      <w:r w:rsidRPr="00BD5F5E">
        <w:rPr>
          <w:rFonts w:ascii="Arial" w:eastAsia="Calibri" w:hAnsi="Arial" w:cs="Arial"/>
          <w:color w:val="000000"/>
          <w:spacing w:val="309"/>
          <w:sz w:val="24"/>
          <w:szCs w:val="24"/>
        </w:rPr>
        <w:t xml:space="preserve"> </w:t>
      </w:r>
      <w:r w:rsidRPr="00BD5F5E">
        <w:rPr>
          <w:rFonts w:ascii="Arial" w:eastAsia="Calibri" w:hAnsi="Arial" w:cs="Arial"/>
          <w:color w:val="000000"/>
          <w:spacing w:val="2"/>
          <w:sz w:val="24"/>
          <w:szCs w:val="24"/>
        </w:rPr>
        <w:t>521</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026,00 </w:t>
      </w:r>
      <w:r w:rsidRPr="00BD5F5E">
        <w:rPr>
          <w:rFonts w:ascii="Arial" w:eastAsia="Calibri" w:hAnsi="Arial" w:cs="Arial"/>
          <w:color w:val="000000"/>
          <w:spacing w:val="4"/>
          <w:sz w:val="24"/>
          <w:szCs w:val="24"/>
        </w:rPr>
        <w:t>47</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490,00</w:t>
      </w:r>
      <w:r w:rsidRPr="00BD5F5E">
        <w:rPr>
          <w:rFonts w:ascii="Arial" w:eastAsia="Calibri" w:hAnsi="Arial" w:cs="Arial"/>
          <w:color w:val="000000"/>
          <w:spacing w:val="408"/>
          <w:sz w:val="24"/>
          <w:szCs w:val="24"/>
        </w:rPr>
        <w:t xml:space="preserve"> </w:t>
      </w:r>
      <w:r w:rsidRPr="00BD5F5E">
        <w:rPr>
          <w:rFonts w:ascii="Arial" w:eastAsia="Calibri" w:hAnsi="Arial" w:cs="Arial"/>
          <w:color w:val="000000"/>
          <w:spacing w:val="1"/>
          <w:sz w:val="24"/>
          <w:szCs w:val="24"/>
        </w:rPr>
        <w:t>31</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460,00 </w:t>
      </w:r>
      <w:r w:rsidRPr="00BD5F5E">
        <w:rPr>
          <w:rFonts w:ascii="Arial" w:eastAsia="Calibri" w:hAnsi="Arial" w:cs="Arial"/>
          <w:color w:val="000000"/>
          <w:spacing w:val="2"/>
          <w:sz w:val="24"/>
          <w:szCs w:val="24"/>
        </w:rPr>
        <w:t>0,00</w:t>
      </w:r>
      <w:r w:rsidRPr="00BD5F5E">
        <w:rPr>
          <w:rFonts w:ascii="Arial" w:eastAsia="Calibri" w:hAnsi="Arial" w:cs="Arial"/>
          <w:color w:val="000000"/>
          <w:spacing w:val="838"/>
          <w:sz w:val="24"/>
          <w:szCs w:val="24"/>
        </w:rPr>
        <w:t xml:space="preserve"> </w:t>
      </w:r>
      <w:r w:rsidRPr="00BD5F5E">
        <w:rPr>
          <w:rFonts w:ascii="Arial" w:eastAsia="Calibri" w:hAnsi="Arial" w:cs="Arial"/>
          <w:color w:val="000000"/>
          <w:spacing w:val="3"/>
          <w:sz w:val="24"/>
          <w:szCs w:val="24"/>
        </w:rPr>
        <w:t>0,00</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pacing w:val="2"/>
          <w:sz w:val="24"/>
          <w:szCs w:val="24"/>
        </w:rPr>
        <w:t>992</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672,30</w:t>
      </w:r>
      <w:r w:rsidRPr="00BD5F5E">
        <w:rPr>
          <w:rFonts w:ascii="Arial" w:eastAsia="Calibri" w:hAnsi="Arial" w:cs="Arial"/>
          <w:color w:val="000000"/>
          <w:spacing w:val="839"/>
          <w:sz w:val="24"/>
          <w:szCs w:val="24"/>
        </w:rPr>
        <w:t xml:space="preserve"> </w:t>
      </w:r>
      <w:r w:rsidRPr="00BD5F5E">
        <w:rPr>
          <w:rFonts w:ascii="Arial" w:eastAsia="Calibri" w:hAnsi="Arial" w:cs="Arial"/>
          <w:color w:val="000000"/>
          <w:spacing w:val="3"/>
          <w:sz w:val="24"/>
          <w:szCs w:val="24"/>
        </w:rPr>
        <w:t xml:space="preserve">0,00 </w:t>
      </w:r>
      <w:r w:rsidRPr="00BD5F5E">
        <w:rPr>
          <w:rFonts w:ascii="Arial" w:eastAsia="Calibri" w:hAnsi="Arial" w:cs="Arial"/>
          <w:color w:val="000000"/>
          <w:spacing w:val="4"/>
          <w:sz w:val="24"/>
          <w:szCs w:val="24"/>
        </w:rPr>
        <w:t>50</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723,20</w:t>
      </w:r>
      <w:r w:rsidRPr="00BD5F5E">
        <w:rPr>
          <w:rFonts w:ascii="Arial" w:eastAsia="Calibri" w:hAnsi="Arial" w:cs="Arial"/>
          <w:color w:val="000000"/>
          <w:spacing w:val="408"/>
          <w:sz w:val="24"/>
          <w:szCs w:val="24"/>
        </w:rPr>
        <w:t xml:space="preserve"> </w:t>
      </w:r>
      <w:r w:rsidRPr="00BD5F5E">
        <w:rPr>
          <w:rFonts w:ascii="Arial" w:eastAsia="Calibri" w:hAnsi="Arial" w:cs="Arial"/>
          <w:color w:val="000000"/>
          <w:spacing w:val="1"/>
          <w:sz w:val="24"/>
          <w:szCs w:val="24"/>
        </w:rPr>
        <w:t>44</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286,00 </w:t>
      </w:r>
      <w:r w:rsidRPr="00BD5F5E">
        <w:rPr>
          <w:rFonts w:ascii="Arial" w:eastAsia="Calibri" w:hAnsi="Arial" w:cs="Arial"/>
          <w:color w:val="000000"/>
          <w:spacing w:val="2"/>
          <w:sz w:val="24"/>
          <w:szCs w:val="24"/>
        </w:rPr>
        <w:t>155</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485,00</w:t>
      </w:r>
      <w:r w:rsidRPr="00BD5F5E">
        <w:rPr>
          <w:rFonts w:ascii="Arial" w:eastAsia="Calibri" w:hAnsi="Arial" w:cs="Arial"/>
          <w:color w:val="000000"/>
          <w:spacing w:val="310"/>
          <w:sz w:val="24"/>
          <w:szCs w:val="24"/>
        </w:rPr>
        <w:t xml:space="preserve"> </w:t>
      </w:r>
      <w:r w:rsidRPr="00BD5F5E">
        <w:rPr>
          <w:rFonts w:ascii="Arial" w:eastAsia="Calibri" w:hAnsi="Arial" w:cs="Arial"/>
          <w:color w:val="000000"/>
          <w:spacing w:val="2"/>
          <w:sz w:val="24"/>
          <w:szCs w:val="24"/>
        </w:rPr>
        <w:t>308</w:t>
      </w:r>
      <w:r w:rsidRPr="00BD5F5E">
        <w:rPr>
          <w:rFonts w:ascii="Arial" w:eastAsia="Calibri" w:hAnsi="Arial" w:cs="Arial"/>
          <w:color w:val="000000"/>
          <w:sz w:val="24"/>
          <w:szCs w:val="24"/>
        </w:rPr>
        <w:t xml:space="preserve"> </w:t>
      </w:r>
      <w:r w:rsidRPr="00BD5F5E">
        <w:rPr>
          <w:rFonts w:ascii="Arial" w:eastAsia="Calibri" w:hAnsi="Arial" w:cs="Arial"/>
          <w:color w:val="000000"/>
          <w:spacing w:val="3"/>
          <w:sz w:val="24"/>
          <w:szCs w:val="24"/>
        </w:rPr>
        <w:t xml:space="preserve">649,00 </w:t>
      </w:r>
      <w:r w:rsidRPr="00BD5F5E">
        <w:rPr>
          <w:rFonts w:ascii="Arial" w:eastAsia="Calibri" w:hAnsi="Arial" w:cs="Arial"/>
          <w:color w:val="000000"/>
          <w:spacing w:val="2"/>
          <w:sz w:val="24"/>
          <w:szCs w:val="24"/>
        </w:rPr>
        <w:t>0,00</w:t>
      </w:r>
      <w:r w:rsidRPr="00BD5F5E">
        <w:rPr>
          <w:rFonts w:ascii="Arial" w:eastAsia="Calibri" w:hAnsi="Arial" w:cs="Arial"/>
          <w:color w:val="000000"/>
          <w:spacing w:val="838"/>
          <w:sz w:val="24"/>
          <w:szCs w:val="24"/>
        </w:rPr>
        <w:t xml:space="preserve"> </w:t>
      </w:r>
      <w:r w:rsidRPr="00BD5F5E">
        <w:rPr>
          <w:rFonts w:ascii="Arial" w:eastAsia="Calibri" w:hAnsi="Arial" w:cs="Arial"/>
          <w:color w:val="000000"/>
          <w:spacing w:val="3"/>
          <w:sz w:val="24"/>
          <w:szCs w:val="24"/>
        </w:rPr>
        <w:t>0,00</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z w:val="24"/>
          <w:szCs w:val="24"/>
        </w:rPr>
        <w:t>3 465 016,00</w:t>
      </w:r>
      <w:r w:rsidRPr="00BD5F5E">
        <w:rPr>
          <w:rFonts w:ascii="Arial" w:eastAsia="Calibri" w:hAnsi="Arial" w:cs="Arial"/>
          <w:color w:val="000000"/>
          <w:spacing w:val="353"/>
          <w:sz w:val="24"/>
          <w:szCs w:val="24"/>
        </w:rPr>
        <w:t xml:space="preserve"> </w:t>
      </w:r>
      <w:r w:rsidRPr="00BD5F5E">
        <w:rPr>
          <w:rFonts w:ascii="Arial" w:eastAsia="Calibri" w:hAnsi="Arial" w:cs="Arial"/>
          <w:color w:val="000000"/>
          <w:sz w:val="24"/>
          <w:szCs w:val="24"/>
        </w:rPr>
        <w:t>2 565 904,00</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Arial" w:hAnsi="Arial" w:cs="Arial"/>
          <w:color w:val="000000"/>
          <w:sz w:val="24"/>
          <w:szCs w:val="24"/>
        </w:rPr>
        <w:br w:type="column"/>
      </w:r>
      <w:r w:rsidRPr="00BD5F5E">
        <w:rPr>
          <w:rFonts w:ascii="Arial" w:eastAsia="Calibri" w:hAnsi="Arial" w:cs="Arial"/>
          <w:color w:val="000000"/>
          <w:spacing w:val="3"/>
          <w:sz w:val="24"/>
          <w:szCs w:val="24"/>
        </w:rPr>
        <w:t>2021</w:t>
      </w:r>
      <w:r w:rsidRPr="00BD5F5E">
        <w:rPr>
          <w:rFonts w:ascii="Arial" w:eastAsia="Calibri" w:hAnsi="Arial" w:cs="Arial"/>
          <w:color w:val="000000"/>
          <w:spacing w:val="789"/>
          <w:sz w:val="24"/>
          <w:szCs w:val="24"/>
        </w:rPr>
        <w:t xml:space="preserve"> </w:t>
      </w:r>
      <w:r w:rsidRPr="00BD5F5E">
        <w:rPr>
          <w:rFonts w:ascii="Arial" w:eastAsia="Calibri" w:hAnsi="Arial" w:cs="Arial"/>
          <w:color w:val="000000"/>
          <w:spacing w:val="3"/>
          <w:sz w:val="24"/>
          <w:szCs w:val="24"/>
        </w:rPr>
        <w:t>2022</w:t>
      </w:r>
      <w:r w:rsidRPr="00BD5F5E">
        <w:rPr>
          <w:rFonts w:ascii="Arial" w:eastAsia="Calibri" w:hAnsi="Arial" w:cs="Arial"/>
          <w:color w:val="000000"/>
          <w:spacing w:val="33"/>
          <w:sz w:val="24"/>
          <w:szCs w:val="24"/>
        </w:rPr>
        <w:t xml:space="preserve"> </w:t>
      </w:r>
      <w:r w:rsidRPr="00BD5F5E">
        <w:rPr>
          <w:rFonts w:ascii="Arial" w:eastAsia="Calibri" w:hAnsi="Arial" w:cs="Arial"/>
          <w:color w:val="000000"/>
          <w:sz w:val="24"/>
          <w:szCs w:val="24"/>
        </w:rPr>
        <w:t xml:space="preserve">přepočet </w:t>
      </w:r>
      <w:r w:rsidRPr="00BD5F5E">
        <w:rPr>
          <w:rFonts w:ascii="Arial" w:eastAsia="Calibri" w:hAnsi="Arial" w:cs="Arial"/>
          <w:color w:val="000000"/>
          <w:spacing w:val="1"/>
          <w:sz w:val="24"/>
          <w:szCs w:val="24"/>
        </w:rPr>
        <w:t>na</w:t>
      </w:r>
      <w:r w:rsidRPr="00BD5F5E">
        <w:rPr>
          <w:rFonts w:ascii="Arial" w:eastAsia="Calibri" w:hAnsi="Arial" w:cs="Arial"/>
          <w:color w:val="000000"/>
          <w:sz w:val="24"/>
          <w:szCs w:val="24"/>
        </w:rPr>
        <w:t xml:space="preserve"> </w:t>
      </w:r>
      <w:r w:rsidRPr="00BD5F5E">
        <w:rPr>
          <w:rFonts w:ascii="Arial" w:eastAsia="Calibri" w:hAnsi="Arial" w:cs="Arial"/>
          <w:color w:val="000000"/>
          <w:spacing w:val="1"/>
          <w:sz w:val="24"/>
          <w:szCs w:val="24"/>
        </w:rPr>
        <w:t xml:space="preserve">žáka </w:t>
      </w:r>
      <w:r w:rsidRPr="00BD5F5E">
        <w:rPr>
          <w:rFonts w:ascii="Arial" w:eastAsia="Calibri" w:hAnsi="Arial" w:cs="Arial"/>
          <w:color w:val="000000"/>
          <w:spacing w:val="4"/>
          <w:sz w:val="24"/>
          <w:szCs w:val="24"/>
        </w:rPr>
        <w:t>72</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593,95</w:t>
      </w:r>
      <w:r w:rsidRPr="00BD5F5E">
        <w:rPr>
          <w:rFonts w:ascii="Arial" w:eastAsia="Calibri" w:hAnsi="Arial" w:cs="Arial"/>
          <w:spacing w:val="406"/>
          <w:sz w:val="24"/>
          <w:szCs w:val="24"/>
        </w:rPr>
        <w:t xml:space="preserve"> </w:t>
      </w:r>
      <w:r w:rsidRPr="00BD5F5E">
        <w:rPr>
          <w:rFonts w:ascii="Arial" w:eastAsia="Calibri" w:hAnsi="Arial" w:cs="Arial"/>
          <w:color w:val="00B050"/>
          <w:spacing w:val="4"/>
          <w:sz w:val="24"/>
          <w:szCs w:val="24"/>
        </w:rPr>
        <w:t>75</w:t>
      </w:r>
      <w:r w:rsidRPr="00BD5F5E">
        <w:rPr>
          <w:rFonts w:ascii="Arial" w:eastAsia="Calibri" w:hAnsi="Arial" w:cs="Arial"/>
          <w:color w:val="00B050"/>
          <w:sz w:val="24"/>
          <w:szCs w:val="24"/>
        </w:rPr>
        <w:t xml:space="preserve"> </w:t>
      </w:r>
      <w:r w:rsidRPr="00BD5F5E">
        <w:rPr>
          <w:rFonts w:ascii="Arial" w:eastAsia="Calibri" w:hAnsi="Arial" w:cs="Arial"/>
          <w:color w:val="00B050"/>
          <w:spacing w:val="3"/>
          <w:sz w:val="24"/>
          <w:szCs w:val="24"/>
        </w:rPr>
        <w:t>141,00</w:t>
      </w:r>
      <w:r w:rsidRPr="00BD5F5E">
        <w:rPr>
          <w:rFonts w:ascii="Arial" w:eastAsia="Calibri" w:hAnsi="Arial" w:cs="Arial"/>
          <w:spacing w:val="503"/>
          <w:sz w:val="24"/>
          <w:szCs w:val="24"/>
        </w:rPr>
        <w:t xml:space="preserve"> </w:t>
      </w:r>
      <w:r w:rsidRPr="00BD5F5E">
        <w:rPr>
          <w:rFonts w:ascii="Arial" w:eastAsia="Calibri" w:hAnsi="Arial" w:cs="Arial"/>
          <w:color w:val="000000"/>
          <w:spacing w:val="3"/>
          <w:sz w:val="24"/>
          <w:szCs w:val="24"/>
        </w:rPr>
        <w:t xml:space="preserve">257,83 </w:t>
      </w:r>
      <w:r w:rsidRPr="00BD5F5E">
        <w:rPr>
          <w:rFonts w:ascii="Arial" w:eastAsia="Calibri" w:hAnsi="Arial" w:cs="Arial"/>
          <w:color w:val="000000"/>
          <w:spacing w:val="4"/>
          <w:sz w:val="24"/>
          <w:szCs w:val="24"/>
        </w:rPr>
        <w:t>227</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147,07</w:t>
      </w:r>
      <w:r w:rsidRPr="00BD5F5E">
        <w:rPr>
          <w:rFonts w:ascii="Arial" w:eastAsia="Calibri" w:hAnsi="Arial" w:cs="Arial"/>
          <w:spacing w:val="309"/>
          <w:sz w:val="24"/>
          <w:szCs w:val="24"/>
        </w:rPr>
        <w:t xml:space="preserve"> </w:t>
      </w:r>
      <w:r w:rsidRPr="00BD5F5E">
        <w:rPr>
          <w:rFonts w:ascii="Arial" w:eastAsia="Calibri" w:hAnsi="Arial" w:cs="Arial"/>
          <w:color w:val="00B050"/>
          <w:spacing w:val="2"/>
          <w:sz w:val="24"/>
          <w:szCs w:val="24"/>
        </w:rPr>
        <w:t>142</w:t>
      </w:r>
      <w:r w:rsidRPr="00BD5F5E">
        <w:rPr>
          <w:rFonts w:ascii="Arial" w:eastAsia="Calibri" w:hAnsi="Arial" w:cs="Arial"/>
          <w:color w:val="00B050"/>
          <w:sz w:val="24"/>
          <w:szCs w:val="24"/>
        </w:rPr>
        <w:t xml:space="preserve"> </w:t>
      </w:r>
      <w:r w:rsidRPr="00BD5F5E">
        <w:rPr>
          <w:rFonts w:ascii="Arial" w:eastAsia="Calibri" w:hAnsi="Arial" w:cs="Arial"/>
          <w:color w:val="00B050"/>
          <w:spacing w:val="3"/>
          <w:sz w:val="24"/>
          <w:szCs w:val="24"/>
        </w:rPr>
        <w:t>538,00</w:t>
      </w:r>
      <w:r w:rsidRPr="00BD5F5E">
        <w:rPr>
          <w:rFonts w:ascii="Arial" w:eastAsia="Calibri" w:hAnsi="Arial" w:cs="Arial"/>
          <w:spacing w:val="365"/>
          <w:sz w:val="24"/>
          <w:szCs w:val="24"/>
        </w:rPr>
        <w:t xml:space="preserve"> </w:t>
      </w:r>
      <w:r w:rsidRPr="00BD5F5E">
        <w:rPr>
          <w:rFonts w:ascii="Arial" w:eastAsia="Calibri" w:hAnsi="Arial" w:cs="Arial"/>
          <w:color w:val="000000"/>
          <w:sz w:val="24"/>
          <w:szCs w:val="24"/>
        </w:rPr>
        <w:t xml:space="preserve">1 </w:t>
      </w:r>
      <w:r w:rsidRPr="00BD5F5E">
        <w:rPr>
          <w:rFonts w:ascii="Arial" w:eastAsia="Calibri" w:hAnsi="Arial" w:cs="Arial"/>
          <w:color w:val="000000"/>
          <w:spacing w:val="3"/>
          <w:sz w:val="24"/>
          <w:szCs w:val="24"/>
        </w:rPr>
        <w:t xml:space="preserve">272,26 </w:t>
      </w:r>
      <w:r w:rsidRPr="00BD5F5E">
        <w:rPr>
          <w:rFonts w:ascii="Arial" w:eastAsia="Calibri" w:hAnsi="Arial" w:cs="Arial"/>
          <w:color w:val="000000"/>
          <w:spacing w:val="4"/>
          <w:sz w:val="24"/>
          <w:szCs w:val="24"/>
        </w:rPr>
        <w:t>127</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642,90</w:t>
      </w:r>
      <w:r w:rsidRPr="00BD5F5E">
        <w:rPr>
          <w:rFonts w:ascii="Arial" w:eastAsia="Calibri" w:hAnsi="Arial" w:cs="Arial"/>
          <w:spacing w:val="309"/>
          <w:sz w:val="24"/>
          <w:szCs w:val="24"/>
        </w:rPr>
        <w:t xml:space="preserve"> </w:t>
      </w:r>
      <w:r w:rsidRPr="00BD5F5E">
        <w:rPr>
          <w:rFonts w:ascii="Arial" w:eastAsia="Calibri" w:hAnsi="Arial" w:cs="Arial"/>
          <w:color w:val="00B050"/>
          <w:spacing w:val="2"/>
          <w:sz w:val="24"/>
          <w:szCs w:val="24"/>
        </w:rPr>
        <w:t>293</w:t>
      </w:r>
      <w:r w:rsidRPr="00BD5F5E">
        <w:rPr>
          <w:rFonts w:ascii="Arial" w:eastAsia="Calibri" w:hAnsi="Arial" w:cs="Arial"/>
          <w:color w:val="00B050"/>
          <w:sz w:val="24"/>
          <w:szCs w:val="24"/>
        </w:rPr>
        <w:t xml:space="preserve"> </w:t>
      </w:r>
      <w:r w:rsidRPr="00BD5F5E">
        <w:rPr>
          <w:rFonts w:ascii="Arial" w:eastAsia="Calibri" w:hAnsi="Arial" w:cs="Arial"/>
          <w:color w:val="00B050"/>
          <w:spacing w:val="3"/>
          <w:sz w:val="24"/>
          <w:szCs w:val="24"/>
        </w:rPr>
        <w:t>304,00</w:t>
      </w:r>
      <w:r w:rsidRPr="00BD5F5E">
        <w:rPr>
          <w:rFonts w:ascii="Arial" w:eastAsia="Calibri" w:hAnsi="Arial" w:cs="Arial"/>
          <w:spacing w:val="365"/>
          <w:sz w:val="24"/>
          <w:szCs w:val="24"/>
        </w:rPr>
        <w:t xml:space="preserve"> </w:t>
      </w:r>
      <w:r w:rsidRPr="00BD5F5E">
        <w:rPr>
          <w:rFonts w:ascii="Arial" w:eastAsia="Calibri" w:hAnsi="Arial" w:cs="Arial"/>
          <w:color w:val="000000"/>
          <w:sz w:val="24"/>
          <w:szCs w:val="24"/>
        </w:rPr>
        <w:t xml:space="preserve">1 </w:t>
      </w:r>
      <w:r w:rsidRPr="00BD5F5E">
        <w:rPr>
          <w:rFonts w:ascii="Arial" w:eastAsia="Calibri" w:hAnsi="Arial" w:cs="Arial"/>
          <w:color w:val="000000"/>
          <w:spacing w:val="3"/>
          <w:sz w:val="24"/>
          <w:szCs w:val="24"/>
        </w:rPr>
        <w:t xml:space="preserve">195,87 </w:t>
      </w:r>
      <w:r w:rsidRPr="00BD5F5E">
        <w:rPr>
          <w:rFonts w:ascii="Arial" w:eastAsia="Calibri" w:hAnsi="Arial" w:cs="Arial"/>
          <w:color w:val="000000"/>
          <w:spacing w:val="4"/>
          <w:sz w:val="24"/>
          <w:szCs w:val="24"/>
        </w:rPr>
        <w:t>127</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642,90</w:t>
      </w:r>
      <w:r w:rsidRPr="00BD5F5E">
        <w:rPr>
          <w:rFonts w:ascii="Arial" w:eastAsia="Calibri" w:hAnsi="Arial" w:cs="Arial"/>
          <w:spacing w:val="309"/>
          <w:sz w:val="24"/>
          <w:szCs w:val="24"/>
        </w:rPr>
        <w:t xml:space="preserve"> </w:t>
      </w:r>
      <w:r w:rsidRPr="00BD5F5E">
        <w:rPr>
          <w:rFonts w:ascii="Arial" w:eastAsia="Calibri" w:hAnsi="Arial" w:cs="Arial"/>
          <w:color w:val="00B050"/>
          <w:spacing w:val="2"/>
          <w:sz w:val="24"/>
          <w:szCs w:val="24"/>
        </w:rPr>
        <w:t>148</w:t>
      </w:r>
      <w:r w:rsidRPr="00BD5F5E">
        <w:rPr>
          <w:rFonts w:ascii="Arial" w:eastAsia="Calibri" w:hAnsi="Arial" w:cs="Arial"/>
          <w:color w:val="00B050"/>
          <w:sz w:val="24"/>
          <w:szCs w:val="24"/>
        </w:rPr>
        <w:t xml:space="preserve"> </w:t>
      </w:r>
      <w:r w:rsidRPr="00BD5F5E">
        <w:rPr>
          <w:rFonts w:ascii="Arial" w:eastAsia="Calibri" w:hAnsi="Arial" w:cs="Arial"/>
          <w:color w:val="00B050"/>
          <w:spacing w:val="3"/>
          <w:sz w:val="24"/>
          <w:szCs w:val="24"/>
        </w:rPr>
        <w:t>830,00</w:t>
      </w:r>
      <w:r w:rsidRPr="00BD5F5E">
        <w:rPr>
          <w:rFonts w:ascii="Arial" w:eastAsia="Calibri" w:hAnsi="Arial" w:cs="Arial"/>
          <w:spacing w:val="365"/>
          <w:sz w:val="24"/>
          <w:szCs w:val="24"/>
        </w:rPr>
        <w:t xml:space="preserve"> </w:t>
      </w:r>
      <w:r w:rsidRPr="00BD5F5E">
        <w:rPr>
          <w:rFonts w:ascii="Arial" w:eastAsia="Calibri" w:hAnsi="Arial" w:cs="Arial"/>
          <w:color w:val="000000"/>
          <w:sz w:val="24"/>
          <w:szCs w:val="24"/>
        </w:rPr>
        <w:t xml:space="preserve">7 </w:t>
      </w:r>
      <w:r w:rsidRPr="00BD5F5E">
        <w:rPr>
          <w:rFonts w:ascii="Arial" w:eastAsia="Calibri" w:hAnsi="Arial" w:cs="Arial"/>
          <w:color w:val="000000"/>
          <w:spacing w:val="3"/>
          <w:sz w:val="24"/>
          <w:szCs w:val="24"/>
        </w:rPr>
        <w:t xml:space="preserve">793,55 </w:t>
      </w:r>
      <w:r w:rsidRPr="00BD5F5E">
        <w:rPr>
          <w:rFonts w:ascii="Arial" w:eastAsia="Calibri" w:hAnsi="Arial" w:cs="Arial"/>
          <w:color w:val="000000"/>
          <w:spacing w:val="4"/>
          <w:sz w:val="24"/>
          <w:szCs w:val="24"/>
        </w:rPr>
        <w:t>123</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366,75</w:t>
      </w:r>
      <w:r w:rsidRPr="00BD5F5E">
        <w:rPr>
          <w:rFonts w:ascii="Arial" w:eastAsia="Calibri" w:hAnsi="Arial" w:cs="Arial"/>
          <w:spacing w:val="309"/>
          <w:sz w:val="24"/>
          <w:szCs w:val="24"/>
        </w:rPr>
        <w:t xml:space="preserve"> </w:t>
      </w:r>
      <w:r w:rsidRPr="00BD5F5E">
        <w:rPr>
          <w:rFonts w:ascii="Arial" w:eastAsia="Calibri" w:hAnsi="Arial" w:cs="Arial"/>
          <w:color w:val="00B050"/>
          <w:spacing w:val="2"/>
          <w:sz w:val="24"/>
          <w:szCs w:val="24"/>
        </w:rPr>
        <w:t>124</w:t>
      </w:r>
      <w:r w:rsidRPr="00BD5F5E">
        <w:rPr>
          <w:rFonts w:ascii="Arial" w:eastAsia="Calibri" w:hAnsi="Arial" w:cs="Arial"/>
          <w:color w:val="00B050"/>
          <w:sz w:val="24"/>
          <w:szCs w:val="24"/>
        </w:rPr>
        <w:t xml:space="preserve"> </w:t>
      </w:r>
      <w:r w:rsidRPr="00BD5F5E">
        <w:rPr>
          <w:rFonts w:ascii="Arial" w:eastAsia="Calibri" w:hAnsi="Arial" w:cs="Arial"/>
          <w:color w:val="00B050"/>
          <w:spacing w:val="3"/>
          <w:sz w:val="24"/>
          <w:szCs w:val="24"/>
        </w:rPr>
        <w:t>146,00</w:t>
      </w:r>
      <w:r w:rsidRPr="00BD5F5E">
        <w:rPr>
          <w:rFonts w:ascii="Arial" w:eastAsia="Calibri" w:hAnsi="Arial" w:cs="Arial"/>
          <w:spacing w:val="365"/>
          <w:sz w:val="24"/>
          <w:szCs w:val="24"/>
        </w:rPr>
        <w:t xml:space="preserve"> </w:t>
      </w:r>
      <w:r w:rsidRPr="00BD5F5E">
        <w:rPr>
          <w:rFonts w:ascii="Arial" w:eastAsia="Calibri" w:hAnsi="Arial" w:cs="Arial"/>
          <w:color w:val="000000"/>
          <w:sz w:val="24"/>
          <w:szCs w:val="24"/>
        </w:rPr>
        <w:t xml:space="preserve">1 </w:t>
      </w:r>
      <w:r w:rsidRPr="00BD5F5E">
        <w:rPr>
          <w:rFonts w:ascii="Arial" w:eastAsia="Calibri" w:hAnsi="Arial" w:cs="Arial"/>
          <w:color w:val="000000"/>
          <w:spacing w:val="3"/>
          <w:sz w:val="24"/>
          <w:szCs w:val="24"/>
        </w:rPr>
        <w:t xml:space="preserve">360,63 </w:t>
      </w:r>
      <w:r w:rsidRPr="00BD5F5E">
        <w:rPr>
          <w:rFonts w:ascii="Arial" w:eastAsia="Calibri" w:hAnsi="Arial" w:cs="Arial"/>
          <w:color w:val="000000"/>
          <w:spacing w:val="4"/>
          <w:sz w:val="24"/>
          <w:szCs w:val="24"/>
        </w:rPr>
        <w:t>49</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059,87</w:t>
      </w:r>
      <w:r w:rsidRPr="00BD5F5E">
        <w:rPr>
          <w:rFonts w:ascii="Arial" w:eastAsia="Calibri" w:hAnsi="Arial" w:cs="Arial"/>
          <w:spacing w:val="309"/>
          <w:sz w:val="24"/>
          <w:szCs w:val="24"/>
        </w:rPr>
        <w:t xml:space="preserve"> </w:t>
      </w:r>
      <w:r w:rsidRPr="00BD5F5E">
        <w:rPr>
          <w:rFonts w:ascii="Arial" w:eastAsia="Calibri" w:hAnsi="Arial" w:cs="Arial"/>
          <w:color w:val="00B050"/>
          <w:spacing w:val="2"/>
          <w:sz w:val="24"/>
          <w:szCs w:val="24"/>
        </w:rPr>
        <w:t>344</w:t>
      </w:r>
      <w:r w:rsidRPr="00BD5F5E">
        <w:rPr>
          <w:rFonts w:ascii="Arial" w:eastAsia="Calibri" w:hAnsi="Arial" w:cs="Arial"/>
          <w:color w:val="00B050"/>
          <w:sz w:val="24"/>
          <w:szCs w:val="24"/>
        </w:rPr>
        <w:t xml:space="preserve"> </w:t>
      </w:r>
      <w:r w:rsidRPr="00BD5F5E">
        <w:rPr>
          <w:rFonts w:ascii="Arial" w:eastAsia="Calibri" w:hAnsi="Arial" w:cs="Arial"/>
          <w:color w:val="00B050"/>
          <w:spacing w:val="3"/>
          <w:sz w:val="24"/>
          <w:szCs w:val="24"/>
        </w:rPr>
        <w:t>003,00</w:t>
      </w:r>
      <w:r w:rsidRPr="00BD5F5E">
        <w:rPr>
          <w:rFonts w:ascii="Arial" w:eastAsia="Calibri" w:hAnsi="Arial" w:cs="Arial"/>
          <w:spacing w:val="365"/>
          <w:sz w:val="24"/>
          <w:szCs w:val="24"/>
        </w:rPr>
        <w:t xml:space="preserve"> </w:t>
      </w:r>
      <w:r w:rsidRPr="00BD5F5E">
        <w:rPr>
          <w:rFonts w:ascii="Arial" w:eastAsia="Calibri" w:hAnsi="Arial" w:cs="Arial"/>
          <w:color w:val="000000"/>
          <w:sz w:val="24"/>
          <w:szCs w:val="24"/>
        </w:rPr>
        <w:t xml:space="preserve">1 </w:t>
      </w:r>
      <w:r w:rsidRPr="00BD5F5E">
        <w:rPr>
          <w:rFonts w:ascii="Arial" w:eastAsia="Calibri" w:hAnsi="Arial" w:cs="Arial"/>
          <w:color w:val="000000"/>
          <w:spacing w:val="3"/>
          <w:sz w:val="24"/>
          <w:szCs w:val="24"/>
        </w:rPr>
        <w:t xml:space="preserve">600,12 </w:t>
      </w:r>
      <w:r w:rsidRPr="00BD5F5E">
        <w:rPr>
          <w:rFonts w:ascii="Arial" w:eastAsia="Calibri" w:hAnsi="Arial" w:cs="Arial"/>
          <w:color w:val="000000"/>
          <w:spacing w:val="4"/>
          <w:sz w:val="24"/>
          <w:szCs w:val="24"/>
        </w:rPr>
        <w:t>67</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755,32</w:t>
      </w:r>
      <w:r w:rsidRPr="00BD5F5E">
        <w:rPr>
          <w:rFonts w:ascii="Arial" w:eastAsia="Calibri" w:hAnsi="Arial" w:cs="Arial"/>
          <w:spacing w:val="309"/>
          <w:sz w:val="24"/>
          <w:szCs w:val="24"/>
        </w:rPr>
        <w:t xml:space="preserve"> </w:t>
      </w:r>
      <w:r w:rsidRPr="00BD5F5E">
        <w:rPr>
          <w:rFonts w:ascii="Arial" w:eastAsia="Calibri" w:hAnsi="Arial" w:cs="Arial"/>
          <w:color w:val="00B050"/>
          <w:spacing w:val="2"/>
          <w:sz w:val="24"/>
          <w:szCs w:val="24"/>
        </w:rPr>
        <w:t>203</w:t>
      </w:r>
      <w:r w:rsidRPr="00BD5F5E">
        <w:rPr>
          <w:rFonts w:ascii="Arial" w:eastAsia="Calibri" w:hAnsi="Arial" w:cs="Arial"/>
          <w:color w:val="00B050"/>
          <w:sz w:val="24"/>
          <w:szCs w:val="24"/>
        </w:rPr>
        <w:t xml:space="preserve"> </w:t>
      </w:r>
      <w:r w:rsidRPr="00BD5F5E">
        <w:rPr>
          <w:rFonts w:ascii="Arial" w:eastAsia="Calibri" w:hAnsi="Arial" w:cs="Arial"/>
          <w:color w:val="00B050"/>
          <w:spacing w:val="3"/>
          <w:sz w:val="24"/>
          <w:szCs w:val="24"/>
        </w:rPr>
        <w:t>280,00</w:t>
      </w:r>
      <w:r w:rsidRPr="00BD5F5E">
        <w:rPr>
          <w:rFonts w:ascii="Arial" w:eastAsia="Calibri" w:hAnsi="Arial" w:cs="Arial"/>
          <w:spacing w:val="365"/>
          <w:sz w:val="24"/>
          <w:szCs w:val="24"/>
        </w:rPr>
        <w:t xml:space="preserve"> </w:t>
      </w:r>
      <w:r w:rsidRPr="00BD5F5E">
        <w:rPr>
          <w:rFonts w:ascii="Arial" w:eastAsia="Calibri" w:hAnsi="Arial" w:cs="Arial"/>
          <w:color w:val="000000"/>
          <w:sz w:val="24"/>
          <w:szCs w:val="24"/>
        </w:rPr>
        <w:t xml:space="preserve">1 </w:t>
      </w:r>
      <w:r w:rsidRPr="00BD5F5E">
        <w:rPr>
          <w:rFonts w:ascii="Arial" w:eastAsia="Calibri" w:hAnsi="Arial" w:cs="Arial"/>
          <w:color w:val="000000"/>
          <w:spacing w:val="3"/>
          <w:sz w:val="24"/>
          <w:szCs w:val="24"/>
        </w:rPr>
        <w:t xml:space="preserve">430,05 </w:t>
      </w:r>
      <w:r w:rsidRPr="00BD5F5E">
        <w:rPr>
          <w:rFonts w:ascii="Arial" w:eastAsia="Calibri" w:hAnsi="Arial" w:cs="Arial"/>
          <w:color w:val="000000"/>
          <w:spacing w:val="2"/>
          <w:sz w:val="24"/>
          <w:szCs w:val="24"/>
        </w:rPr>
        <w:t>0,00</w:t>
      </w:r>
      <w:r w:rsidRPr="00BD5F5E">
        <w:rPr>
          <w:rFonts w:ascii="Arial" w:eastAsia="Calibri" w:hAnsi="Arial" w:cs="Arial"/>
          <w:spacing w:val="308"/>
          <w:sz w:val="24"/>
          <w:szCs w:val="24"/>
        </w:rPr>
        <w:t xml:space="preserve"> </w:t>
      </w:r>
      <w:r w:rsidRPr="00BD5F5E">
        <w:rPr>
          <w:rFonts w:ascii="Arial" w:eastAsia="Calibri" w:hAnsi="Arial" w:cs="Arial"/>
          <w:color w:val="00B050"/>
          <w:spacing w:val="2"/>
          <w:sz w:val="24"/>
          <w:szCs w:val="24"/>
        </w:rPr>
        <w:t>360</w:t>
      </w:r>
      <w:r w:rsidRPr="00BD5F5E">
        <w:rPr>
          <w:rFonts w:ascii="Arial" w:eastAsia="Calibri" w:hAnsi="Arial" w:cs="Arial"/>
          <w:color w:val="00B050"/>
          <w:sz w:val="24"/>
          <w:szCs w:val="24"/>
        </w:rPr>
        <w:t xml:space="preserve"> </w:t>
      </w:r>
      <w:r w:rsidRPr="00BD5F5E">
        <w:rPr>
          <w:rFonts w:ascii="Arial" w:eastAsia="Calibri" w:hAnsi="Arial" w:cs="Arial"/>
          <w:color w:val="00B050"/>
          <w:spacing w:val="3"/>
          <w:sz w:val="24"/>
          <w:szCs w:val="24"/>
        </w:rPr>
        <w:t>096,00</w:t>
      </w:r>
      <w:r w:rsidRPr="00BD5F5E">
        <w:rPr>
          <w:rFonts w:ascii="Arial" w:eastAsia="Calibri" w:hAnsi="Arial" w:cs="Arial"/>
          <w:spacing w:val="365"/>
          <w:sz w:val="24"/>
          <w:szCs w:val="24"/>
        </w:rPr>
        <w:t xml:space="preserve"> </w:t>
      </w:r>
      <w:r w:rsidRPr="00BD5F5E">
        <w:rPr>
          <w:rFonts w:ascii="Arial" w:eastAsia="Calibri" w:hAnsi="Arial" w:cs="Arial"/>
          <w:color w:val="000000"/>
          <w:sz w:val="24"/>
          <w:szCs w:val="24"/>
        </w:rPr>
        <w:t xml:space="preserve">2 </w:t>
      </w:r>
      <w:r w:rsidRPr="00BD5F5E">
        <w:rPr>
          <w:rFonts w:ascii="Arial" w:eastAsia="Calibri" w:hAnsi="Arial" w:cs="Arial"/>
          <w:color w:val="000000"/>
          <w:spacing w:val="3"/>
          <w:sz w:val="24"/>
          <w:szCs w:val="24"/>
        </w:rPr>
        <w:t xml:space="preserve">699,96 </w:t>
      </w:r>
      <w:r w:rsidRPr="00BD5F5E">
        <w:rPr>
          <w:rFonts w:ascii="Arial" w:eastAsia="Calibri" w:hAnsi="Arial" w:cs="Arial"/>
          <w:color w:val="000000"/>
          <w:spacing w:val="2"/>
          <w:sz w:val="24"/>
          <w:szCs w:val="24"/>
        </w:rPr>
        <w:t>0,00</w:t>
      </w:r>
      <w:r w:rsidRPr="00BD5F5E">
        <w:rPr>
          <w:rFonts w:ascii="Arial" w:eastAsia="Calibri" w:hAnsi="Arial" w:cs="Arial"/>
          <w:spacing w:val="308"/>
          <w:sz w:val="24"/>
          <w:szCs w:val="24"/>
        </w:rPr>
        <w:t xml:space="preserve"> </w:t>
      </w:r>
      <w:r w:rsidRPr="00BD5F5E">
        <w:rPr>
          <w:rFonts w:ascii="Arial" w:eastAsia="Calibri" w:hAnsi="Arial" w:cs="Arial"/>
          <w:color w:val="00B050"/>
          <w:spacing w:val="2"/>
          <w:sz w:val="24"/>
          <w:szCs w:val="24"/>
        </w:rPr>
        <w:t>273</w:t>
      </w:r>
      <w:r w:rsidRPr="00BD5F5E">
        <w:rPr>
          <w:rFonts w:ascii="Arial" w:eastAsia="Calibri" w:hAnsi="Arial" w:cs="Arial"/>
          <w:color w:val="00B050"/>
          <w:sz w:val="24"/>
          <w:szCs w:val="24"/>
        </w:rPr>
        <w:t xml:space="preserve"> </w:t>
      </w:r>
      <w:r w:rsidRPr="00BD5F5E">
        <w:rPr>
          <w:rFonts w:ascii="Arial" w:eastAsia="Calibri" w:hAnsi="Arial" w:cs="Arial"/>
          <w:color w:val="00B050"/>
          <w:spacing w:val="3"/>
          <w:sz w:val="24"/>
          <w:szCs w:val="24"/>
        </w:rPr>
        <w:t>702,00</w:t>
      </w:r>
      <w:r w:rsidRPr="00BD5F5E">
        <w:rPr>
          <w:rFonts w:ascii="Arial" w:eastAsia="Calibri" w:hAnsi="Arial" w:cs="Arial"/>
          <w:spacing w:val="503"/>
          <w:sz w:val="24"/>
          <w:szCs w:val="24"/>
        </w:rPr>
        <w:t xml:space="preserve"> </w:t>
      </w:r>
      <w:r w:rsidRPr="00BD5F5E">
        <w:rPr>
          <w:rFonts w:ascii="Arial" w:eastAsia="Calibri" w:hAnsi="Arial" w:cs="Arial"/>
          <w:color w:val="000000"/>
          <w:spacing w:val="3"/>
          <w:sz w:val="24"/>
          <w:szCs w:val="24"/>
        </w:rPr>
        <w:t xml:space="preserve">492,16 </w:t>
      </w:r>
      <w:r w:rsidRPr="00BD5F5E">
        <w:rPr>
          <w:rFonts w:ascii="Arial" w:eastAsia="Calibri" w:hAnsi="Arial" w:cs="Arial"/>
          <w:color w:val="000000"/>
          <w:spacing w:val="4"/>
          <w:sz w:val="24"/>
          <w:szCs w:val="24"/>
        </w:rPr>
        <w:t>287</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754,00</w:t>
      </w:r>
      <w:r w:rsidRPr="00BD5F5E">
        <w:rPr>
          <w:rFonts w:ascii="Arial" w:eastAsia="Calibri" w:hAnsi="Arial" w:cs="Arial"/>
          <w:spacing w:val="309"/>
          <w:sz w:val="24"/>
          <w:szCs w:val="24"/>
        </w:rPr>
        <w:t xml:space="preserve"> </w:t>
      </w:r>
      <w:r w:rsidRPr="00BD5F5E">
        <w:rPr>
          <w:rFonts w:ascii="Arial" w:eastAsia="Calibri" w:hAnsi="Arial" w:cs="Arial"/>
          <w:color w:val="00B050"/>
          <w:spacing w:val="2"/>
          <w:sz w:val="24"/>
          <w:szCs w:val="24"/>
        </w:rPr>
        <w:t>120</w:t>
      </w:r>
      <w:r w:rsidRPr="00BD5F5E">
        <w:rPr>
          <w:rFonts w:ascii="Arial" w:eastAsia="Calibri" w:hAnsi="Arial" w:cs="Arial"/>
          <w:color w:val="00B050"/>
          <w:sz w:val="24"/>
          <w:szCs w:val="24"/>
        </w:rPr>
        <w:t xml:space="preserve"> </w:t>
      </w:r>
      <w:r w:rsidRPr="00BD5F5E">
        <w:rPr>
          <w:rFonts w:ascii="Arial" w:eastAsia="Calibri" w:hAnsi="Arial" w:cs="Arial"/>
          <w:color w:val="00B050"/>
          <w:spacing w:val="3"/>
          <w:sz w:val="24"/>
          <w:szCs w:val="24"/>
        </w:rPr>
        <w:t>516,00</w:t>
      </w:r>
      <w:r w:rsidRPr="00BD5F5E">
        <w:rPr>
          <w:rFonts w:ascii="Arial" w:eastAsia="Calibri" w:hAnsi="Arial" w:cs="Arial"/>
          <w:spacing w:val="365"/>
          <w:sz w:val="24"/>
          <w:szCs w:val="24"/>
        </w:rPr>
        <w:t xml:space="preserve"> </w:t>
      </w:r>
      <w:r w:rsidRPr="00BD5F5E">
        <w:rPr>
          <w:rFonts w:ascii="Arial" w:eastAsia="Calibri" w:hAnsi="Arial" w:cs="Arial"/>
          <w:color w:val="000000"/>
          <w:sz w:val="24"/>
          <w:szCs w:val="24"/>
        </w:rPr>
        <w:t xml:space="preserve">2 </w:t>
      </w:r>
      <w:r w:rsidRPr="00BD5F5E">
        <w:rPr>
          <w:rFonts w:ascii="Arial" w:eastAsia="Calibri" w:hAnsi="Arial" w:cs="Arial"/>
          <w:color w:val="000000"/>
          <w:spacing w:val="3"/>
          <w:sz w:val="24"/>
          <w:szCs w:val="24"/>
        </w:rPr>
        <w:t xml:space="preserve">307,94 </w:t>
      </w:r>
      <w:r w:rsidRPr="00BD5F5E">
        <w:rPr>
          <w:rFonts w:ascii="Arial" w:eastAsia="Calibri" w:hAnsi="Arial" w:cs="Arial"/>
          <w:color w:val="000000"/>
          <w:spacing w:val="4"/>
          <w:sz w:val="24"/>
          <w:szCs w:val="24"/>
        </w:rPr>
        <w:t>42</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279,00</w:t>
      </w:r>
      <w:r w:rsidRPr="00BD5F5E">
        <w:rPr>
          <w:rFonts w:ascii="Arial" w:eastAsia="Calibri" w:hAnsi="Arial" w:cs="Arial"/>
          <w:spacing w:val="406"/>
          <w:sz w:val="24"/>
          <w:szCs w:val="24"/>
        </w:rPr>
        <w:t xml:space="preserve"> </w:t>
      </w:r>
      <w:r w:rsidRPr="00BD5F5E">
        <w:rPr>
          <w:rFonts w:ascii="Arial" w:eastAsia="Calibri" w:hAnsi="Arial" w:cs="Arial"/>
          <w:color w:val="00B050"/>
          <w:spacing w:val="4"/>
          <w:sz w:val="24"/>
          <w:szCs w:val="24"/>
        </w:rPr>
        <w:t>71</w:t>
      </w:r>
      <w:r w:rsidRPr="00BD5F5E">
        <w:rPr>
          <w:rFonts w:ascii="Arial" w:eastAsia="Calibri" w:hAnsi="Arial" w:cs="Arial"/>
          <w:color w:val="00B050"/>
          <w:sz w:val="24"/>
          <w:szCs w:val="24"/>
        </w:rPr>
        <w:t xml:space="preserve"> </w:t>
      </w:r>
      <w:r w:rsidRPr="00BD5F5E">
        <w:rPr>
          <w:rFonts w:ascii="Arial" w:eastAsia="Calibri" w:hAnsi="Arial" w:cs="Arial"/>
          <w:color w:val="00B050"/>
          <w:spacing w:val="3"/>
          <w:sz w:val="24"/>
          <w:szCs w:val="24"/>
        </w:rPr>
        <w:t>995,00</w:t>
      </w:r>
      <w:r w:rsidRPr="00BD5F5E">
        <w:rPr>
          <w:rFonts w:ascii="Arial" w:eastAsia="Calibri" w:hAnsi="Arial" w:cs="Arial"/>
          <w:spacing w:val="365"/>
          <w:sz w:val="24"/>
          <w:szCs w:val="24"/>
        </w:rPr>
        <w:t xml:space="preserve"> </w:t>
      </w:r>
      <w:r w:rsidRPr="00BD5F5E">
        <w:rPr>
          <w:rFonts w:ascii="Arial" w:eastAsia="Calibri" w:hAnsi="Arial" w:cs="Arial"/>
          <w:color w:val="000000"/>
          <w:sz w:val="24"/>
          <w:szCs w:val="24"/>
        </w:rPr>
        <w:t xml:space="preserve">2 </w:t>
      </w:r>
      <w:r w:rsidRPr="00BD5F5E">
        <w:rPr>
          <w:rFonts w:ascii="Arial" w:eastAsia="Calibri" w:hAnsi="Arial" w:cs="Arial"/>
          <w:color w:val="000000"/>
          <w:spacing w:val="3"/>
          <w:sz w:val="24"/>
          <w:szCs w:val="24"/>
        </w:rPr>
        <w:t>033,94</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pacing w:val="2"/>
          <w:sz w:val="24"/>
          <w:szCs w:val="24"/>
        </w:rPr>
        <w:t>0,00</w:t>
      </w:r>
      <w:r w:rsidRPr="00BD5F5E">
        <w:rPr>
          <w:rFonts w:ascii="Arial" w:eastAsia="Calibri" w:hAnsi="Arial" w:cs="Arial"/>
          <w:spacing w:val="308"/>
          <w:sz w:val="24"/>
          <w:szCs w:val="24"/>
        </w:rPr>
        <w:t xml:space="preserve"> </w:t>
      </w:r>
      <w:r w:rsidRPr="00BD5F5E">
        <w:rPr>
          <w:rFonts w:ascii="Arial" w:eastAsia="Calibri" w:hAnsi="Arial" w:cs="Arial"/>
          <w:color w:val="00B050"/>
          <w:spacing w:val="2"/>
          <w:sz w:val="24"/>
          <w:szCs w:val="24"/>
        </w:rPr>
        <w:t>257</w:t>
      </w:r>
      <w:r w:rsidRPr="00BD5F5E">
        <w:rPr>
          <w:rFonts w:ascii="Arial" w:eastAsia="Calibri" w:hAnsi="Arial" w:cs="Arial"/>
          <w:color w:val="00B050"/>
          <w:sz w:val="24"/>
          <w:szCs w:val="24"/>
        </w:rPr>
        <w:t xml:space="preserve"> </w:t>
      </w:r>
      <w:r w:rsidRPr="00BD5F5E">
        <w:rPr>
          <w:rFonts w:ascii="Arial" w:eastAsia="Calibri" w:hAnsi="Arial" w:cs="Arial"/>
          <w:color w:val="00B050"/>
          <w:spacing w:val="3"/>
          <w:sz w:val="24"/>
          <w:szCs w:val="24"/>
        </w:rPr>
        <w:t>125,00</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pacing w:val="4"/>
          <w:sz w:val="24"/>
          <w:szCs w:val="24"/>
        </w:rPr>
        <w:t>33</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877,68</w:t>
      </w:r>
      <w:r w:rsidRPr="00BD5F5E">
        <w:rPr>
          <w:rFonts w:ascii="Arial" w:eastAsia="Calibri" w:hAnsi="Arial" w:cs="Arial"/>
          <w:spacing w:val="839"/>
          <w:sz w:val="24"/>
          <w:szCs w:val="24"/>
        </w:rPr>
        <w:t xml:space="preserve"> </w:t>
      </w:r>
      <w:r w:rsidRPr="00BD5F5E">
        <w:rPr>
          <w:rFonts w:ascii="Arial" w:eastAsia="Calibri" w:hAnsi="Arial" w:cs="Arial"/>
          <w:color w:val="00B050"/>
          <w:spacing w:val="3"/>
          <w:sz w:val="24"/>
          <w:szCs w:val="24"/>
        </w:rPr>
        <w:t>0,00</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pacing w:val="4"/>
          <w:sz w:val="24"/>
          <w:szCs w:val="24"/>
        </w:rPr>
        <w:t>36</w:t>
      </w:r>
      <w:r w:rsidRPr="00BD5F5E">
        <w:rPr>
          <w:rFonts w:ascii="Arial" w:eastAsia="Calibri" w:hAnsi="Arial" w:cs="Arial"/>
          <w:color w:val="000000"/>
          <w:sz w:val="24"/>
          <w:szCs w:val="24"/>
        </w:rPr>
        <w:t xml:space="preserve"> </w:t>
      </w:r>
      <w:r w:rsidRPr="00BD5F5E">
        <w:rPr>
          <w:rFonts w:ascii="Arial" w:eastAsia="Calibri" w:hAnsi="Arial" w:cs="Arial"/>
          <w:color w:val="000000"/>
          <w:spacing w:val="2"/>
          <w:sz w:val="24"/>
          <w:szCs w:val="24"/>
        </w:rPr>
        <w:t>295,56</w:t>
      </w:r>
      <w:r w:rsidRPr="00BD5F5E">
        <w:rPr>
          <w:rFonts w:ascii="Arial" w:eastAsia="Calibri" w:hAnsi="Arial" w:cs="Arial"/>
          <w:spacing w:val="406"/>
          <w:sz w:val="24"/>
          <w:szCs w:val="24"/>
        </w:rPr>
        <w:t xml:space="preserve"> </w:t>
      </w:r>
      <w:r w:rsidRPr="00BD5F5E">
        <w:rPr>
          <w:rFonts w:ascii="Arial" w:eastAsia="Calibri" w:hAnsi="Arial" w:cs="Arial"/>
          <w:color w:val="00B050"/>
          <w:spacing w:val="4"/>
          <w:sz w:val="24"/>
          <w:szCs w:val="24"/>
        </w:rPr>
        <w:t>45</w:t>
      </w:r>
      <w:r w:rsidRPr="00BD5F5E">
        <w:rPr>
          <w:rFonts w:ascii="Arial" w:eastAsia="Calibri" w:hAnsi="Arial" w:cs="Arial"/>
          <w:color w:val="00B050"/>
          <w:sz w:val="24"/>
          <w:szCs w:val="24"/>
        </w:rPr>
        <w:t xml:space="preserve"> </w:t>
      </w:r>
      <w:r w:rsidRPr="00BD5F5E">
        <w:rPr>
          <w:rFonts w:ascii="Arial" w:eastAsia="Calibri" w:hAnsi="Arial" w:cs="Arial"/>
          <w:color w:val="00B050"/>
          <w:spacing w:val="3"/>
          <w:sz w:val="24"/>
          <w:szCs w:val="24"/>
        </w:rPr>
        <w:t>254,00</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pacing w:val="2"/>
          <w:sz w:val="24"/>
          <w:szCs w:val="24"/>
        </w:rPr>
        <w:t>0,00</w:t>
      </w:r>
      <w:r w:rsidRPr="00BD5F5E">
        <w:rPr>
          <w:rFonts w:ascii="Arial" w:eastAsia="Calibri" w:hAnsi="Arial" w:cs="Arial"/>
          <w:spacing w:val="308"/>
          <w:sz w:val="24"/>
          <w:szCs w:val="24"/>
        </w:rPr>
        <w:t xml:space="preserve"> </w:t>
      </w:r>
      <w:r w:rsidRPr="00BD5F5E">
        <w:rPr>
          <w:rFonts w:ascii="Arial" w:eastAsia="Calibri" w:hAnsi="Arial" w:cs="Arial"/>
          <w:color w:val="00B050"/>
          <w:spacing w:val="2"/>
          <w:sz w:val="24"/>
          <w:szCs w:val="24"/>
        </w:rPr>
        <w:t>101</w:t>
      </w:r>
      <w:r w:rsidRPr="00BD5F5E">
        <w:rPr>
          <w:rFonts w:ascii="Arial" w:eastAsia="Calibri" w:hAnsi="Arial" w:cs="Arial"/>
          <w:color w:val="00B050"/>
          <w:sz w:val="24"/>
          <w:szCs w:val="24"/>
        </w:rPr>
        <w:t xml:space="preserve"> </w:t>
      </w:r>
      <w:r w:rsidRPr="00BD5F5E">
        <w:rPr>
          <w:rFonts w:ascii="Arial" w:eastAsia="Calibri" w:hAnsi="Arial" w:cs="Arial"/>
          <w:color w:val="00B050"/>
          <w:spacing w:val="3"/>
          <w:sz w:val="24"/>
          <w:szCs w:val="24"/>
        </w:rPr>
        <w:t>398,00</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pacing w:val="2"/>
          <w:sz w:val="24"/>
          <w:szCs w:val="24"/>
        </w:rPr>
        <w:t>0,00</w:t>
      </w:r>
      <w:r w:rsidRPr="00BD5F5E">
        <w:rPr>
          <w:rFonts w:ascii="Arial" w:eastAsia="Calibri" w:hAnsi="Arial" w:cs="Arial"/>
          <w:spacing w:val="838"/>
          <w:sz w:val="24"/>
          <w:szCs w:val="24"/>
        </w:rPr>
        <w:t xml:space="preserve"> </w:t>
      </w:r>
      <w:r w:rsidRPr="00BD5F5E">
        <w:rPr>
          <w:rFonts w:ascii="Arial" w:eastAsia="Calibri" w:hAnsi="Arial" w:cs="Arial"/>
          <w:color w:val="00B050"/>
          <w:spacing w:val="3"/>
          <w:sz w:val="24"/>
          <w:szCs w:val="24"/>
        </w:rPr>
        <w:t>0,00</w:t>
      </w:r>
    </w:p>
    <w:p w:rsidR="00BD5F5E" w:rsidRPr="00BD5F5E" w:rsidRDefault="00BD5F5E" w:rsidP="00BD5F5E">
      <w:pPr>
        <w:spacing w:after="0" w:line="240" w:lineRule="auto"/>
        <w:jc w:val="both"/>
        <w:rPr>
          <w:rFonts w:ascii="Arial" w:eastAsia="Calibri" w:hAnsi="Arial" w:cs="Arial"/>
          <w:sz w:val="24"/>
          <w:szCs w:val="24"/>
        </w:rPr>
      </w:pPr>
      <w:r w:rsidRPr="00BD5F5E">
        <w:rPr>
          <w:rFonts w:ascii="Arial" w:eastAsia="Calibri" w:hAnsi="Arial" w:cs="Arial"/>
          <w:color w:val="000000"/>
          <w:sz w:val="24"/>
          <w:szCs w:val="24"/>
        </w:rPr>
        <w:t>1 195 415,00</w:t>
      </w:r>
      <w:r w:rsidRPr="00BD5F5E">
        <w:rPr>
          <w:rFonts w:ascii="Arial" w:eastAsia="Calibri" w:hAnsi="Arial" w:cs="Arial"/>
          <w:color w:val="000000"/>
          <w:spacing w:val="354"/>
          <w:sz w:val="24"/>
          <w:szCs w:val="24"/>
        </w:rPr>
        <w:t xml:space="preserve"> </w:t>
      </w:r>
      <w:r w:rsidRPr="00BD5F5E">
        <w:rPr>
          <w:rFonts w:ascii="Arial" w:eastAsia="Calibri" w:hAnsi="Arial" w:cs="Arial"/>
          <w:color w:val="000000"/>
          <w:sz w:val="24"/>
          <w:szCs w:val="24"/>
        </w:rPr>
        <w:t>2 561 328,00</w:t>
      </w:r>
    </w:p>
    <w:p w:rsidR="00BD5F5E" w:rsidRPr="00BD5F5E" w:rsidRDefault="00BD5F5E" w:rsidP="00BD5F5E">
      <w:pPr>
        <w:spacing w:after="0" w:line="240" w:lineRule="auto"/>
        <w:jc w:val="both"/>
        <w:rPr>
          <w:rFonts w:ascii="Arial" w:hAnsi="Arial" w:cs="Arial"/>
          <w:sz w:val="24"/>
          <w:szCs w:val="24"/>
        </w:rPr>
        <w:sectPr w:rsidR="00BD5F5E" w:rsidRPr="00BD5F5E">
          <w:footerReference w:type="default" r:id="rId28"/>
          <w:type w:val="continuous"/>
          <w:pgSz w:w="11909" w:h="16838"/>
          <w:pgMar w:top="836" w:right="1041" w:bottom="1219" w:left="1133" w:header="720" w:footer="700" w:gutter="0"/>
          <w:cols w:num="4" w:space="720" w:equalWidth="0">
            <w:col w:w="1780" w:space="178"/>
            <w:col w:w="1665" w:space="350"/>
            <w:col w:w="2105" w:space="331"/>
            <w:col w:w="3326" w:space="0"/>
          </w:cols>
        </w:sect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lastRenderedPageBreak/>
        <w:t xml:space="preserve">Základní umělecká škola dokončila nákup koncertního křídla a proběhla jeho instalace v prostorách školy. Proběhl </w:t>
      </w:r>
      <w:r w:rsidRPr="00BD5F5E">
        <w:rPr>
          <w:rFonts w:ascii="Arial" w:eastAsia="Times New Roman" w:hAnsi="Arial" w:cs="Arial"/>
          <w:color w:val="000000"/>
          <w:spacing w:val="2"/>
          <w:sz w:val="24"/>
          <w:szCs w:val="24"/>
        </w:rPr>
        <w:t>krátký</w:t>
      </w:r>
      <w:r w:rsidRPr="00BD5F5E">
        <w:rPr>
          <w:rFonts w:ascii="Arial" w:eastAsia="Times New Roman" w:hAnsi="Arial" w:cs="Arial"/>
          <w:color w:val="000000"/>
          <w:sz w:val="24"/>
          <w:szCs w:val="24"/>
        </w:rPr>
        <w:t xml:space="preserve"> slavnostní koncert na uvedení nástroje. </w:t>
      </w:r>
    </w:p>
    <w:p w:rsidR="003D7D0B" w:rsidRDefault="003D7D0B" w:rsidP="00BD5F5E">
      <w:pPr>
        <w:spacing w:after="0" w:line="240" w:lineRule="auto"/>
        <w:jc w:val="both"/>
        <w:rPr>
          <w:rFonts w:ascii="Arial" w:eastAsia="Times New Roman" w:hAnsi="Arial" w:cs="Arial"/>
          <w:b/>
          <w:bCs/>
          <w:color w:val="000000"/>
          <w:sz w:val="24"/>
          <w:szCs w:val="24"/>
          <w:u w:val="single"/>
          <w:shd w:val="clear" w:color="auto" w:fill="D3D3D3"/>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shd w:val="clear" w:color="auto" w:fill="D3D3D3"/>
        </w:rPr>
        <w:t xml:space="preserve">Projekt </w:t>
      </w:r>
      <w:r w:rsidRPr="00BD5F5E">
        <w:rPr>
          <w:rFonts w:ascii="Arial" w:eastAsia="Times New Roman" w:hAnsi="Arial" w:cs="Arial"/>
          <w:b/>
          <w:bCs/>
          <w:color w:val="000000"/>
          <w:spacing w:val="1"/>
          <w:sz w:val="24"/>
          <w:szCs w:val="24"/>
          <w:u w:val="single"/>
          <w:shd w:val="clear" w:color="auto" w:fill="D3D3D3"/>
        </w:rPr>
        <w:t>MAP</w:t>
      </w:r>
      <w:r w:rsidRPr="00BD5F5E">
        <w:rPr>
          <w:rFonts w:ascii="Arial" w:eastAsia="Times New Roman" w:hAnsi="Arial" w:cs="Arial"/>
          <w:b/>
          <w:bCs/>
          <w:color w:val="000000"/>
          <w:sz w:val="24"/>
          <w:szCs w:val="24"/>
          <w:u w:val="single"/>
          <w:shd w:val="clear" w:color="auto" w:fill="D3D3D3"/>
        </w:rPr>
        <w:t xml:space="preserve"> III v ORP Jihlava</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V posledním čtvrtletí </w:t>
      </w:r>
      <w:r w:rsidRPr="00BD5F5E">
        <w:rPr>
          <w:rFonts w:ascii="Arial" w:eastAsia="Times New Roman" w:hAnsi="Arial" w:cs="Arial"/>
          <w:color w:val="000000"/>
          <w:spacing w:val="2"/>
          <w:sz w:val="24"/>
          <w:szCs w:val="24"/>
        </w:rPr>
        <w:t>roku</w:t>
      </w:r>
      <w:r w:rsidRPr="00BD5F5E">
        <w:rPr>
          <w:rFonts w:ascii="Arial" w:eastAsia="Times New Roman" w:hAnsi="Arial" w:cs="Arial"/>
          <w:color w:val="000000"/>
          <w:sz w:val="24"/>
          <w:szCs w:val="24"/>
        </w:rPr>
        <w:t xml:space="preserve"> 2022 proběhla setkání všech </w:t>
      </w:r>
      <w:r w:rsidRPr="00BD5F5E">
        <w:rPr>
          <w:rFonts w:ascii="Arial" w:eastAsia="Times New Roman" w:hAnsi="Arial" w:cs="Arial"/>
          <w:color w:val="000000"/>
          <w:spacing w:val="2"/>
          <w:sz w:val="24"/>
          <w:szCs w:val="24"/>
        </w:rPr>
        <w:t>pěti</w:t>
      </w:r>
      <w:r w:rsidRPr="00BD5F5E">
        <w:rPr>
          <w:rFonts w:ascii="Arial" w:eastAsia="Times New Roman" w:hAnsi="Arial" w:cs="Arial"/>
          <w:color w:val="000000"/>
          <w:sz w:val="24"/>
          <w:szCs w:val="24"/>
        </w:rPr>
        <w:t xml:space="preserve"> pracovních skupin projektu MAP </w:t>
      </w:r>
      <w:r w:rsidRPr="00BD5F5E">
        <w:rPr>
          <w:rFonts w:ascii="Arial" w:eastAsia="Times New Roman" w:hAnsi="Arial" w:cs="Arial"/>
          <w:color w:val="000000"/>
          <w:spacing w:val="1"/>
          <w:sz w:val="24"/>
          <w:szCs w:val="24"/>
        </w:rPr>
        <w:t>III.</w:t>
      </w:r>
      <w:r w:rsidRPr="00BD5F5E">
        <w:rPr>
          <w:rFonts w:ascii="Arial" w:eastAsia="Times New Roman" w:hAnsi="Arial" w:cs="Arial"/>
          <w:color w:val="000000"/>
          <w:sz w:val="24"/>
          <w:szCs w:val="24"/>
        </w:rPr>
        <w:t xml:space="preserve"> Z těchto </w:t>
      </w:r>
      <w:proofErr w:type="gramStart"/>
      <w:r w:rsidRPr="00BD5F5E">
        <w:rPr>
          <w:rFonts w:ascii="Arial" w:eastAsia="Times New Roman" w:hAnsi="Arial" w:cs="Arial"/>
          <w:color w:val="000000"/>
          <w:sz w:val="24"/>
          <w:szCs w:val="24"/>
        </w:rPr>
        <w:t>setkání  vznikly</w:t>
      </w:r>
      <w:proofErr w:type="gramEnd"/>
      <w:r w:rsidRPr="00BD5F5E">
        <w:rPr>
          <w:rFonts w:ascii="Arial" w:eastAsia="Times New Roman" w:hAnsi="Arial" w:cs="Arial"/>
          <w:color w:val="000000"/>
          <w:sz w:val="24"/>
          <w:szCs w:val="24"/>
        </w:rPr>
        <w:t xml:space="preserve">  zápisy a  jsou doloženy presenčními listinami. Došlo ke změně na </w:t>
      </w:r>
      <w:r w:rsidRPr="00BD5F5E">
        <w:rPr>
          <w:rFonts w:ascii="Arial" w:eastAsia="Times New Roman" w:hAnsi="Arial" w:cs="Arial"/>
          <w:color w:val="000000"/>
          <w:spacing w:val="1"/>
          <w:sz w:val="24"/>
          <w:szCs w:val="24"/>
        </w:rPr>
        <w:t>pozici</w:t>
      </w:r>
      <w:r w:rsidRPr="00BD5F5E">
        <w:rPr>
          <w:rFonts w:ascii="Arial" w:eastAsia="Times New Roman" w:hAnsi="Arial" w:cs="Arial"/>
          <w:color w:val="000000"/>
          <w:sz w:val="24"/>
          <w:szCs w:val="24"/>
        </w:rPr>
        <w:t xml:space="preserve"> vedoucí pracovní skupiny pro plánování – odešla Mgr. Radka Matějíčková a po několika jednáních se skupinu </w:t>
      </w:r>
      <w:r w:rsidRPr="00BD5F5E">
        <w:rPr>
          <w:rFonts w:ascii="Arial" w:eastAsia="Times New Roman" w:hAnsi="Arial" w:cs="Arial"/>
          <w:color w:val="000000"/>
          <w:spacing w:val="1"/>
          <w:sz w:val="24"/>
          <w:szCs w:val="24"/>
        </w:rPr>
        <w:t>rozhodl</w:t>
      </w:r>
      <w:r w:rsidRPr="00BD5F5E">
        <w:rPr>
          <w:rFonts w:ascii="Arial" w:eastAsia="Times New Roman" w:hAnsi="Arial" w:cs="Arial"/>
          <w:color w:val="000000"/>
          <w:sz w:val="24"/>
          <w:szCs w:val="24"/>
        </w:rPr>
        <w:t xml:space="preserve"> vést Mgr. Roman Křivánek z Vysočina </w:t>
      </w:r>
      <w:proofErr w:type="spellStart"/>
      <w:r w:rsidRPr="00BD5F5E">
        <w:rPr>
          <w:rFonts w:ascii="Arial" w:eastAsia="Times New Roman" w:hAnsi="Arial" w:cs="Arial"/>
          <w:color w:val="000000"/>
          <w:sz w:val="24"/>
          <w:szCs w:val="24"/>
        </w:rPr>
        <w:t>Education</w:t>
      </w:r>
      <w:proofErr w:type="spellEnd"/>
      <w:r w:rsidRPr="00BD5F5E">
        <w:rPr>
          <w:rFonts w:ascii="Arial" w:eastAsia="Times New Roman" w:hAnsi="Arial" w:cs="Arial"/>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Dne 17. 10. proběhlo setkání Řídícího výboru MAP </w:t>
      </w:r>
      <w:r w:rsidRPr="00BD5F5E">
        <w:rPr>
          <w:rFonts w:ascii="Arial" w:eastAsia="Times New Roman" w:hAnsi="Arial" w:cs="Arial"/>
          <w:color w:val="000000"/>
          <w:spacing w:val="1"/>
          <w:sz w:val="24"/>
          <w:szCs w:val="24"/>
        </w:rPr>
        <w:t>III.</w:t>
      </w:r>
      <w:r w:rsidRPr="00BD5F5E">
        <w:rPr>
          <w:rFonts w:ascii="Arial" w:eastAsia="Times New Roman" w:hAnsi="Arial" w:cs="Arial"/>
          <w:color w:val="000000"/>
          <w:sz w:val="24"/>
          <w:szCs w:val="24"/>
        </w:rPr>
        <w:t xml:space="preserve"> Na programu bylo předávání aktuálních informací o projektu, školní parlamenty, aktuality o projektu Podpůrné sítě inkluzivního vzdělávání, aktuality ze zastupovaných organizací, příprava na budoucí revizi členů </w:t>
      </w:r>
      <w:r w:rsidRPr="00BD5F5E">
        <w:rPr>
          <w:rFonts w:ascii="Arial" w:eastAsia="Times New Roman" w:hAnsi="Arial" w:cs="Arial"/>
          <w:color w:val="000000"/>
          <w:spacing w:val="1"/>
          <w:sz w:val="24"/>
          <w:szCs w:val="24"/>
        </w:rPr>
        <w:t>Platformy</w:t>
      </w:r>
      <w:r w:rsidRPr="00BD5F5E">
        <w:rPr>
          <w:rFonts w:ascii="Arial" w:eastAsia="Times New Roman" w:hAnsi="Arial" w:cs="Arial"/>
          <w:color w:val="000000"/>
          <w:sz w:val="24"/>
          <w:szCs w:val="24"/>
        </w:rPr>
        <w:t xml:space="preserve"> a předpoklad jejího dalšího pokračování.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Neustále probíhá komunikace a výměna informací s finančními partnery projektu. V daném období proběhla </w:t>
      </w:r>
      <w:r w:rsidRPr="00BD5F5E">
        <w:rPr>
          <w:rFonts w:ascii="Arial" w:eastAsia="Times New Roman" w:hAnsi="Arial" w:cs="Arial"/>
          <w:color w:val="000000"/>
          <w:spacing w:val="3"/>
          <w:sz w:val="24"/>
          <w:szCs w:val="24"/>
        </w:rPr>
        <w:t>tři</w:t>
      </w:r>
      <w:r w:rsidRPr="00BD5F5E">
        <w:rPr>
          <w:rFonts w:ascii="Arial" w:eastAsia="Times New Roman" w:hAnsi="Arial" w:cs="Arial"/>
          <w:color w:val="000000"/>
          <w:sz w:val="24"/>
          <w:szCs w:val="24"/>
        </w:rPr>
        <w:t xml:space="preserve"> setkání realizačního týmu. Dále proběhla spolupráce na přípravě a technickém </w:t>
      </w:r>
      <w:r w:rsidRPr="00BD5F5E">
        <w:rPr>
          <w:rFonts w:ascii="Arial" w:eastAsia="Times New Roman" w:hAnsi="Arial" w:cs="Arial"/>
          <w:color w:val="000000"/>
          <w:spacing w:val="1"/>
          <w:sz w:val="24"/>
          <w:szCs w:val="24"/>
        </w:rPr>
        <w:t>zajištění</w:t>
      </w:r>
      <w:r w:rsidRPr="00BD5F5E">
        <w:rPr>
          <w:rFonts w:ascii="Arial" w:eastAsia="Times New Roman" w:hAnsi="Arial" w:cs="Arial"/>
          <w:color w:val="000000"/>
          <w:sz w:val="24"/>
          <w:szCs w:val="24"/>
        </w:rPr>
        <w:t xml:space="preserve"> </w:t>
      </w:r>
      <w:proofErr w:type="spellStart"/>
      <w:r w:rsidRPr="00BD5F5E">
        <w:rPr>
          <w:rFonts w:ascii="Arial" w:eastAsia="Times New Roman" w:hAnsi="Arial" w:cs="Arial"/>
          <w:color w:val="000000"/>
          <w:sz w:val="24"/>
          <w:szCs w:val="24"/>
        </w:rPr>
        <w:t>fokusních</w:t>
      </w:r>
      <w:proofErr w:type="spellEnd"/>
      <w:r w:rsidRPr="00BD5F5E">
        <w:rPr>
          <w:rFonts w:ascii="Arial" w:eastAsia="Times New Roman" w:hAnsi="Arial" w:cs="Arial"/>
          <w:color w:val="000000"/>
          <w:sz w:val="24"/>
          <w:szCs w:val="24"/>
        </w:rPr>
        <w:t xml:space="preserve"> skupin pro Asociaci neformálního vzdělávání. MAS </w:t>
      </w:r>
      <w:proofErr w:type="spellStart"/>
      <w:r w:rsidRPr="00BD5F5E">
        <w:rPr>
          <w:rFonts w:ascii="Arial" w:eastAsia="Times New Roman" w:hAnsi="Arial" w:cs="Arial"/>
          <w:color w:val="000000"/>
          <w:sz w:val="24"/>
          <w:szCs w:val="24"/>
        </w:rPr>
        <w:t>Třešťsko</w:t>
      </w:r>
      <w:proofErr w:type="spellEnd"/>
      <w:r w:rsidRPr="00BD5F5E">
        <w:rPr>
          <w:rFonts w:ascii="Arial" w:eastAsia="Times New Roman" w:hAnsi="Arial" w:cs="Arial"/>
          <w:color w:val="000000"/>
          <w:sz w:val="24"/>
          <w:szCs w:val="24"/>
        </w:rPr>
        <w:t xml:space="preserve"> byla pověřena aktualizací strategického rámce MAP.  </w:t>
      </w:r>
    </w:p>
    <w:p w:rsidR="003D7D0B" w:rsidRDefault="00BD5F5E" w:rsidP="00BD5F5E">
      <w:pPr>
        <w:spacing w:after="0" w:line="240" w:lineRule="auto"/>
        <w:jc w:val="both"/>
        <w:rPr>
          <w:rFonts w:ascii="Arial" w:eastAsia="Times New Roman" w:hAnsi="Arial" w:cs="Arial"/>
          <w:color w:val="000000"/>
          <w:sz w:val="24"/>
          <w:szCs w:val="24"/>
        </w:rPr>
      </w:pPr>
      <w:r w:rsidRPr="00BD5F5E">
        <w:rPr>
          <w:rFonts w:ascii="Arial" w:eastAsia="Times New Roman" w:hAnsi="Arial" w:cs="Arial"/>
          <w:color w:val="000000"/>
          <w:sz w:val="24"/>
          <w:szCs w:val="24"/>
        </w:rPr>
        <w:t>Dochází ke shromažďování dokladů pro vypracování žádosti o platbu a pro zprávu o realizaci.</w:t>
      </w:r>
    </w:p>
    <w:p w:rsidR="003D7D0B" w:rsidRDefault="003D7D0B" w:rsidP="00BD5F5E">
      <w:pPr>
        <w:spacing w:after="0" w:line="240" w:lineRule="auto"/>
        <w:jc w:val="both"/>
        <w:rPr>
          <w:rFonts w:ascii="Arial" w:eastAsia="Times New Roman" w:hAnsi="Arial" w:cs="Arial"/>
          <w:b/>
          <w:bCs/>
          <w:color w:val="000000"/>
          <w:sz w:val="24"/>
          <w:szCs w:val="24"/>
          <w:u w:val="single"/>
          <w:shd w:val="clear" w:color="auto" w:fill="D3D3D3"/>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shd w:val="clear" w:color="auto" w:fill="D3D3D3"/>
        </w:rPr>
        <w:t>Projekt Erasmus+</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Byla podaná žádost o akreditaci pro koordinátora konsorcia jihlavských mateřských a základních </w:t>
      </w:r>
      <w:r w:rsidRPr="00BD5F5E">
        <w:rPr>
          <w:rFonts w:ascii="Arial" w:eastAsia="Times New Roman" w:hAnsi="Arial" w:cs="Arial"/>
          <w:color w:val="000000"/>
          <w:spacing w:val="2"/>
          <w:sz w:val="24"/>
          <w:szCs w:val="24"/>
        </w:rPr>
        <w:t>škol</w:t>
      </w:r>
      <w:r w:rsidRPr="00BD5F5E">
        <w:rPr>
          <w:rFonts w:ascii="Arial" w:eastAsia="Times New Roman" w:hAnsi="Arial" w:cs="Arial"/>
          <w:color w:val="000000"/>
          <w:sz w:val="24"/>
          <w:szCs w:val="24"/>
        </w:rPr>
        <w:t xml:space="preserve"> v rámci evropského dotačního programu Erasmus+. Při podávání </w:t>
      </w:r>
      <w:r w:rsidRPr="00BD5F5E">
        <w:rPr>
          <w:rFonts w:ascii="Arial" w:eastAsia="Times New Roman" w:hAnsi="Arial" w:cs="Arial"/>
          <w:color w:val="000000"/>
          <w:spacing w:val="1"/>
          <w:sz w:val="24"/>
          <w:szCs w:val="24"/>
        </w:rPr>
        <w:t>žádosti</w:t>
      </w:r>
      <w:r w:rsidRPr="00BD5F5E">
        <w:rPr>
          <w:rFonts w:ascii="Arial" w:eastAsia="Times New Roman" w:hAnsi="Arial" w:cs="Arial"/>
          <w:color w:val="000000"/>
          <w:sz w:val="24"/>
          <w:szCs w:val="24"/>
        </w:rPr>
        <w:t xml:space="preserve"> i </w:t>
      </w:r>
      <w:r w:rsidRPr="00BD5F5E">
        <w:rPr>
          <w:rFonts w:ascii="Arial" w:eastAsia="Times New Roman" w:hAnsi="Arial" w:cs="Arial"/>
          <w:color w:val="000000"/>
          <w:spacing w:val="3"/>
          <w:sz w:val="24"/>
          <w:szCs w:val="24"/>
        </w:rPr>
        <w:t>při</w:t>
      </w:r>
      <w:r w:rsidRPr="00BD5F5E">
        <w:rPr>
          <w:rFonts w:ascii="Arial" w:eastAsia="Times New Roman" w:hAnsi="Arial" w:cs="Arial"/>
          <w:color w:val="000000"/>
          <w:sz w:val="24"/>
          <w:szCs w:val="24"/>
        </w:rPr>
        <w:t xml:space="preserve"> následných činnostech spolupracujeme s MŠ a SPC Jihlava. Proběhla setkání s lidmi, </w:t>
      </w:r>
      <w:r w:rsidRPr="00BD5F5E">
        <w:rPr>
          <w:rFonts w:ascii="Arial" w:eastAsia="Times New Roman" w:hAnsi="Arial" w:cs="Arial"/>
          <w:color w:val="000000"/>
          <w:spacing w:val="1"/>
          <w:sz w:val="24"/>
          <w:szCs w:val="24"/>
        </w:rPr>
        <w:t>kteří</w:t>
      </w:r>
      <w:r w:rsidRPr="00BD5F5E">
        <w:rPr>
          <w:rFonts w:ascii="Arial" w:eastAsia="Times New Roman" w:hAnsi="Arial" w:cs="Arial"/>
          <w:color w:val="000000"/>
          <w:sz w:val="24"/>
          <w:szCs w:val="24"/>
        </w:rPr>
        <w:t xml:space="preserve"> už mají zkušenosti s </w:t>
      </w:r>
      <w:r w:rsidRPr="00BD5F5E">
        <w:rPr>
          <w:rFonts w:ascii="Arial" w:eastAsia="Times New Roman" w:hAnsi="Arial" w:cs="Arial"/>
          <w:color w:val="000000"/>
          <w:spacing w:val="2"/>
          <w:sz w:val="24"/>
          <w:szCs w:val="24"/>
        </w:rPr>
        <w:t>čerpáním</w:t>
      </w:r>
      <w:r w:rsidRPr="00BD5F5E">
        <w:rPr>
          <w:rFonts w:ascii="Arial" w:eastAsia="Times New Roman" w:hAnsi="Arial" w:cs="Arial"/>
          <w:color w:val="000000"/>
          <w:sz w:val="24"/>
          <w:szCs w:val="24"/>
        </w:rPr>
        <w:t xml:space="preserve"> dotací v rámci programu Erasmus+.</w:t>
      </w:r>
      <w:r w:rsidRPr="00BD5F5E">
        <w:rPr>
          <w:rFonts w:ascii="Arial" w:eastAsia="Times New Roman" w:hAnsi="Arial" w:cs="Arial"/>
          <w:b/>
          <w:bCs/>
          <w:color w:val="000000"/>
          <w:sz w:val="24"/>
          <w:szCs w:val="24"/>
        </w:rPr>
        <w:t xml:space="preserve"> </w:t>
      </w:r>
    </w:p>
    <w:p w:rsidR="003D7D0B" w:rsidRDefault="003D7D0B" w:rsidP="00BD5F5E">
      <w:pPr>
        <w:spacing w:after="0" w:line="240" w:lineRule="auto"/>
        <w:jc w:val="both"/>
        <w:rPr>
          <w:rFonts w:ascii="Arial" w:eastAsia="Times New Roman" w:hAnsi="Arial" w:cs="Arial"/>
          <w:b/>
          <w:bCs/>
          <w:color w:val="000000"/>
          <w:sz w:val="24"/>
          <w:szCs w:val="24"/>
          <w:u w:val="single"/>
          <w:shd w:val="clear" w:color="auto" w:fill="D3D3D3"/>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shd w:val="clear" w:color="auto" w:fill="D3D3D3"/>
        </w:rPr>
        <w:t>Projekt Podpůrné sítě inkluzivního vzdělávání</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Ve sledovaném čtvrtletí již nebyly realizovány žádné projektové aktivity. Avšak na základě </w:t>
      </w:r>
      <w:r w:rsidRPr="00BD5F5E">
        <w:rPr>
          <w:rFonts w:ascii="Arial" w:eastAsia="Times New Roman" w:hAnsi="Arial" w:cs="Arial"/>
          <w:color w:val="000000"/>
          <w:spacing w:val="1"/>
          <w:sz w:val="24"/>
          <w:szCs w:val="24"/>
        </w:rPr>
        <w:t>dobrých</w:t>
      </w:r>
      <w:r w:rsidRPr="00BD5F5E">
        <w:rPr>
          <w:rFonts w:ascii="Arial" w:eastAsia="Times New Roman" w:hAnsi="Arial" w:cs="Arial"/>
          <w:color w:val="000000"/>
          <w:sz w:val="24"/>
          <w:szCs w:val="24"/>
        </w:rPr>
        <w:t xml:space="preserve"> zkušeností  s  projektem  PSIV  probíhalo  na  podzim  navazující  setkávání  pracovníků  školních poradenských  pracovišť  (</w:t>
      </w:r>
      <w:proofErr w:type="gramStart"/>
      <w:r w:rsidRPr="00BD5F5E">
        <w:rPr>
          <w:rFonts w:ascii="Arial" w:eastAsia="Times New Roman" w:hAnsi="Arial" w:cs="Arial"/>
          <w:color w:val="000000"/>
          <w:sz w:val="24"/>
          <w:szCs w:val="24"/>
        </w:rPr>
        <w:t>metodik  prevence</w:t>
      </w:r>
      <w:proofErr w:type="gramEnd"/>
      <w:r w:rsidRPr="00BD5F5E">
        <w:rPr>
          <w:rFonts w:ascii="Arial" w:eastAsia="Times New Roman" w:hAnsi="Arial" w:cs="Arial"/>
          <w:color w:val="000000"/>
          <w:sz w:val="24"/>
          <w:szCs w:val="24"/>
        </w:rPr>
        <w:t xml:space="preserve">,  speciální  </w:t>
      </w:r>
      <w:r w:rsidRPr="00BD5F5E">
        <w:rPr>
          <w:rFonts w:ascii="Arial" w:eastAsia="Times New Roman" w:hAnsi="Arial" w:cs="Arial"/>
          <w:color w:val="000000"/>
          <w:spacing w:val="1"/>
          <w:sz w:val="24"/>
          <w:szCs w:val="24"/>
        </w:rPr>
        <w:t>pedagog,</w:t>
      </w:r>
      <w:r w:rsidRPr="00BD5F5E">
        <w:rPr>
          <w:rFonts w:ascii="Arial" w:eastAsia="Times New Roman" w:hAnsi="Arial" w:cs="Arial"/>
          <w:color w:val="000000"/>
          <w:sz w:val="24"/>
          <w:szCs w:val="24"/>
        </w:rPr>
        <w:t xml:space="preserve">  výchovný  poradce  apod.)  a proškolování sboroven základních škol, </w:t>
      </w:r>
      <w:r w:rsidRPr="00BD5F5E">
        <w:rPr>
          <w:rFonts w:ascii="Arial" w:eastAsia="Times New Roman" w:hAnsi="Arial" w:cs="Arial"/>
          <w:color w:val="000000"/>
          <w:spacing w:val="1"/>
          <w:sz w:val="24"/>
          <w:szCs w:val="24"/>
        </w:rPr>
        <w:t>které</w:t>
      </w:r>
      <w:r w:rsidRPr="00BD5F5E">
        <w:rPr>
          <w:rFonts w:ascii="Arial" w:eastAsia="Times New Roman" w:hAnsi="Arial" w:cs="Arial"/>
          <w:color w:val="000000"/>
          <w:sz w:val="24"/>
          <w:szCs w:val="24"/>
        </w:rPr>
        <w:t xml:space="preserve"> organizuje Mateřská škola s Speciálně pedagogické centrum Jihlava.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Z administrativního hlediska byla na konci října podána Závěrečná zpráva o realizaci a Závěrečná žádost o platbu. </w:t>
      </w:r>
      <w:r w:rsidRPr="00BD5F5E">
        <w:rPr>
          <w:rFonts w:ascii="Arial" w:eastAsia="Times New Roman" w:hAnsi="Arial" w:cs="Arial"/>
          <w:sz w:val="24"/>
          <w:szCs w:val="24"/>
        </w:rPr>
        <w:t xml:space="preserve"> </w:t>
      </w:r>
    </w:p>
    <w:p w:rsidR="003D7D0B" w:rsidRDefault="003D7D0B" w:rsidP="00BD5F5E">
      <w:pPr>
        <w:spacing w:after="0" w:line="240" w:lineRule="auto"/>
        <w:jc w:val="both"/>
        <w:rPr>
          <w:rFonts w:ascii="Arial" w:eastAsia="Times New Roman" w:hAnsi="Arial" w:cs="Arial"/>
          <w:b/>
          <w:bCs/>
          <w:color w:val="000000"/>
          <w:sz w:val="24"/>
          <w:szCs w:val="24"/>
          <w:u w:val="single"/>
          <w:shd w:val="clear" w:color="auto" w:fill="D3D3D3"/>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shd w:val="clear" w:color="auto" w:fill="D3D3D3"/>
        </w:rPr>
        <w:t>Ostatní</w:t>
      </w:r>
      <w:r w:rsidRPr="00BD5F5E">
        <w:rPr>
          <w:rFonts w:ascii="Arial" w:eastAsia="Times New Roman" w:hAnsi="Arial" w:cs="Arial"/>
          <w:b/>
          <w:bCs/>
          <w:sz w:val="24"/>
          <w:szCs w:val="24"/>
        </w:rPr>
        <w:t xml:space="preserve"> </w:t>
      </w:r>
      <w:r w:rsidRPr="00BD5F5E">
        <w:rPr>
          <w:rFonts w:ascii="Arial" w:eastAsia="Times New Roman" w:hAnsi="Arial" w:cs="Arial"/>
          <w:b/>
          <w:bCs/>
          <w:color w:val="FF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Na  oddělení  rozvoje </w:t>
      </w:r>
      <w:r w:rsidRPr="00BD5F5E">
        <w:rPr>
          <w:rFonts w:ascii="Arial" w:eastAsia="Times New Roman" w:hAnsi="Arial" w:cs="Arial"/>
          <w:color w:val="000000"/>
          <w:spacing w:val="5"/>
          <w:sz w:val="24"/>
          <w:szCs w:val="24"/>
        </w:rPr>
        <w:t xml:space="preserve"> </w:t>
      </w:r>
      <w:r w:rsidRPr="00BD5F5E">
        <w:rPr>
          <w:rFonts w:ascii="Arial" w:eastAsia="Times New Roman" w:hAnsi="Arial" w:cs="Arial"/>
          <w:color w:val="000000"/>
          <w:sz w:val="24"/>
          <w:szCs w:val="24"/>
        </w:rPr>
        <w:t xml:space="preserve">vzdělávání  došlo  ve  sledovaném  období  k </w:t>
      </w:r>
      <w:proofErr w:type="gramStart"/>
      <w:r w:rsidRPr="00BD5F5E">
        <w:rPr>
          <w:rFonts w:ascii="Arial" w:eastAsia="Times New Roman" w:hAnsi="Arial" w:cs="Arial"/>
          <w:color w:val="000000"/>
          <w:sz w:val="24"/>
          <w:szCs w:val="24"/>
        </w:rPr>
        <w:t>personálním  změnám</w:t>
      </w:r>
      <w:proofErr w:type="gramEnd"/>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
          <w:sz w:val="24"/>
          <w:szCs w:val="24"/>
        </w:rPr>
        <w:t>Vedoucí</w:t>
      </w:r>
      <w:r w:rsidRPr="00BD5F5E">
        <w:rPr>
          <w:rFonts w:ascii="Arial" w:eastAsia="Times New Roman" w:hAnsi="Arial" w:cs="Arial"/>
          <w:color w:val="000000"/>
          <w:sz w:val="24"/>
          <w:szCs w:val="24"/>
        </w:rPr>
        <w:t xml:space="preserve"> oddělení PhDr. Rostislav Havel </w:t>
      </w:r>
      <w:r w:rsidRPr="00BD5F5E">
        <w:rPr>
          <w:rFonts w:ascii="Arial" w:eastAsia="Times New Roman" w:hAnsi="Arial" w:cs="Arial"/>
          <w:color w:val="000000"/>
          <w:spacing w:val="1"/>
          <w:sz w:val="24"/>
          <w:szCs w:val="24"/>
        </w:rPr>
        <w:t>odešel</w:t>
      </w:r>
      <w:r w:rsidRPr="00BD5F5E">
        <w:rPr>
          <w:rFonts w:ascii="Arial" w:eastAsia="Times New Roman" w:hAnsi="Arial" w:cs="Arial"/>
          <w:color w:val="000000"/>
          <w:sz w:val="24"/>
          <w:szCs w:val="24"/>
        </w:rPr>
        <w:t xml:space="preserve"> k 31. 10. 2022 a </w:t>
      </w:r>
      <w:r w:rsidRPr="00BD5F5E">
        <w:rPr>
          <w:rFonts w:ascii="Arial" w:eastAsia="Times New Roman" w:hAnsi="Arial" w:cs="Arial"/>
          <w:color w:val="000000"/>
          <w:spacing w:val="4"/>
          <w:sz w:val="24"/>
          <w:szCs w:val="24"/>
        </w:rPr>
        <w:t>od</w:t>
      </w:r>
      <w:r w:rsidRPr="00BD5F5E">
        <w:rPr>
          <w:rFonts w:ascii="Arial" w:eastAsia="Times New Roman" w:hAnsi="Arial" w:cs="Arial"/>
          <w:color w:val="000000"/>
          <w:sz w:val="24"/>
          <w:szCs w:val="24"/>
        </w:rPr>
        <w:t xml:space="preserve"> 1. listopadu nastoupila na jeho místo Ing. </w:t>
      </w:r>
      <w:r w:rsidRPr="00BD5F5E">
        <w:rPr>
          <w:rFonts w:ascii="Arial" w:eastAsia="Times New Roman" w:hAnsi="Arial" w:cs="Arial"/>
          <w:color w:val="000000"/>
          <w:spacing w:val="1"/>
          <w:sz w:val="24"/>
          <w:szCs w:val="24"/>
        </w:rPr>
        <w:t>Petra</w:t>
      </w:r>
      <w:r w:rsidRPr="00BD5F5E">
        <w:rPr>
          <w:rFonts w:ascii="Arial" w:eastAsia="Times New Roman" w:hAnsi="Arial" w:cs="Arial"/>
          <w:color w:val="000000"/>
          <w:sz w:val="24"/>
          <w:szCs w:val="24"/>
        </w:rPr>
        <w:t xml:space="preserve"> Došková. Dále z oddělení rozvoje vzdělávání odešla k 31. 12. 2022 Bc. Ivana Hamáčková, </w:t>
      </w:r>
      <w:r w:rsidRPr="00BD5F5E">
        <w:rPr>
          <w:rFonts w:ascii="Arial" w:eastAsia="Times New Roman" w:hAnsi="Arial" w:cs="Arial"/>
          <w:color w:val="000000"/>
          <w:spacing w:val="1"/>
          <w:sz w:val="24"/>
          <w:szCs w:val="24"/>
        </w:rPr>
        <w:t>která</w:t>
      </w:r>
      <w:r w:rsidRPr="00BD5F5E">
        <w:rPr>
          <w:rFonts w:ascii="Arial" w:eastAsia="Times New Roman" w:hAnsi="Arial" w:cs="Arial"/>
          <w:color w:val="000000"/>
          <w:sz w:val="24"/>
          <w:szCs w:val="24"/>
        </w:rPr>
        <w:t xml:space="preserve"> byla manažerkou a odbornou </w:t>
      </w:r>
      <w:proofErr w:type="spellStart"/>
      <w:r w:rsidRPr="00BD5F5E">
        <w:rPr>
          <w:rFonts w:ascii="Arial" w:eastAsia="Times New Roman" w:hAnsi="Arial" w:cs="Arial"/>
          <w:color w:val="000000"/>
          <w:sz w:val="24"/>
          <w:szCs w:val="24"/>
        </w:rPr>
        <w:t>garantkou</w:t>
      </w:r>
      <w:proofErr w:type="spellEnd"/>
      <w:r w:rsidRPr="00BD5F5E">
        <w:rPr>
          <w:rFonts w:ascii="Arial" w:eastAsia="Times New Roman" w:hAnsi="Arial" w:cs="Arial"/>
          <w:color w:val="000000"/>
          <w:sz w:val="24"/>
          <w:szCs w:val="24"/>
        </w:rPr>
        <w:t xml:space="preserve"> projektu MAP III. Nově se stala manažerkou projektu Ing. Bc. Jaroslava Macková a odbornou </w:t>
      </w:r>
      <w:proofErr w:type="spellStart"/>
      <w:r w:rsidRPr="00BD5F5E">
        <w:rPr>
          <w:rFonts w:ascii="Arial" w:eastAsia="Times New Roman" w:hAnsi="Arial" w:cs="Arial"/>
          <w:color w:val="000000"/>
          <w:sz w:val="24"/>
          <w:szCs w:val="24"/>
        </w:rPr>
        <w:t>garantkou</w:t>
      </w:r>
      <w:proofErr w:type="spellEnd"/>
      <w:r w:rsidRPr="00BD5F5E">
        <w:rPr>
          <w:rFonts w:ascii="Arial" w:eastAsia="Times New Roman" w:hAnsi="Arial" w:cs="Arial"/>
          <w:color w:val="000000"/>
          <w:sz w:val="24"/>
          <w:szCs w:val="24"/>
        </w:rPr>
        <w:t xml:space="preserve"> Mgr. Ivana Wiesnerová, obě na poloviční úvazek.  Strategické plánování v území v oblasti vzdělávání bylo </w:t>
      </w:r>
      <w:r w:rsidRPr="00BD5F5E">
        <w:rPr>
          <w:rFonts w:ascii="Arial" w:eastAsia="Times New Roman" w:hAnsi="Arial" w:cs="Arial"/>
          <w:color w:val="000000"/>
          <w:spacing w:val="1"/>
          <w:sz w:val="24"/>
          <w:szCs w:val="24"/>
        </w:rPr>
        <w:t>tématem</w:t>
      </w:r>
      <w:r w:rsidRPr="00BD5F5E">
        <w:rPr>
          <w:rFonts w:ascii="Arial" w:eastAsia="Times New Roman" w:hAnsi="Arial" w:cs="Arial"/>
          <w:color w:val="000000"/>
          <w:sz w:val="24"/>
          <w:szCs w:val="24"/>
        </w:rPr>
        <w:t xml:space="preserve"> schůzek na krajském úřadě a na NPI.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V rámci Městského parlamentu proběhlo setkání s paní Chalupskou, probíhá komunikace s </w:t>
      </w:r>
      <w:r w:rsidRPr="00BD5F5E">
        <w:rPr>
          <w:rFonts w:ascii="Arial" w:eastAsia="Times New Roman" w:hAnsi="Arial" w:cs="Arial"/>
          <w:color w:val="000000"/>
          <w:spacing w:val="1"/>
          <w:sz w:val="24"/>
          <w:szCs w:val="24"/>
        </w:rPr>
        <w:t>paní</w:t>
      </w:r>
      <w:r w:rsidRPr="00BD5F5E">
        <w:rPr>
          <w:rFonts w:ascii="Arial" w:eastAsia="Times New Roman" w:hAnsi="Arial" w:cs="Arial"/>
          <w:color w:val="000000"/>
          <w:sz w:val="24"/>
          <w:szCs w:val="24"/>
        </w:rPr>
        <w:t xml:space="preserve"> Hlubučkovou ze ZŠ Havlíčkova. Proběhlo on-line setkání s panem Maradou z CEDU.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Průběžně probíhalo sledování vypsaných dotačních výzev na projekty, které by mohlo realizovat oddělení rozvoje vzdělávání.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Došlo k nastavení spolupráce MAP a </w:t>
      </w:r>
      <w:r w:rsidRPr="00BD5F5E">
        <w:rPr>
          <w:rFonts w:ascii="Arial" w:eastAsia="Times New Roman" w:hAnsi="Arial" w:cs="Arial"/>
          <w:color w:val="000000"/>
          <w:spacing w:val="1"/>
          <w:sz w:val="24"/>
          <w:szCs w:val="24"/>
        </w:rPr>
        <w:t>ITI</w:t>
      </w:r>
      <w:r w:rsidRPr="00BD5F5E">
        <w:rPr>
          <w:rFonts w:ascii="Arial" w:eastAsia="Times New Roman" w:hAnsi="Arial" w:cs="Arial"/>
          <w:color w:val="000000"/>
          <w:sz w:val="24"/>
          <w:szCs w:val="24"/>
        </w:rPr>
        <w:t xml:space="preserve"> na schůzce ze dne 31. 11. 2022.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Byla ukončena výstava Příběhy našich sousedů v Parku Gustava Mahlera, došlo k jejímu vyúčtování a jedná se o možnosti jejího dalšího využití.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Probíhají pravidelná setkávání koordinační </w:t>
      </w:r>
      <w:r w:rsidRPr="00BD5F5E">
        <w:rPr>
          <w:rFonts w:ascii="Arial" w:eastAsia="Times New Roman" w:hAnsi="Arial" w:cs="Arial"/>
          <w:color w:val="000000"/>
          <w:spacing w:val="1"/>
          <w:sz w:val="24"/>
          <w:szCs w:val="24"/>
        </w:rPr>
        <w:t>skupiny</w:t>
      </w:r>
      <w:r w:rsidRPr="00BD5F5E">
        <w:rPr>
          <w:rFonts w:ascii="Arial" w:eastAsia="Times New Roman" w:hAnsi="Arial" w:cs="Arial"/>
          <w:color w:val="000000"/>
          <w:sz w:val="24"/>
          <w:szCs w:val="24"/>
        </w:rPr>
        <w:t xml:space="preserve"> k tématu ukrajinských žáků.  </w:t>
      </w:r>
    </w:p>
    <w:p w:rsidR="003D7D0B" w:rsidRDefault="003D7D0B" w:rsidP="00BD5F5E">
      <w:pPr>
        <w:spacing w:after="0" w:line="240" w:lineRule="auto"/>
        <w:jc w:val="both"/>
        <w:rPr>
          <w:rFonts w:ascii="Arial" w:eastAsia="Times New Roman" w:hAnsi="Arial" w:cs="Arial"/>
          <w:b/>
          <w:bCs/>
          <w:color w:val="000000"/>
          <w:sz w:val="24"/>
          <w:szCs w:val="24"/>
          <w:u w:val="single"/>
          <w:shd w:val="clear" w:color="auto" w:fill="D3D3D3"/>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shd w:val="clear" w:color="auto" w:fill="D3D3D3"/>
        </w:rPr>
        <w:t>Propagace a zahraniční vztahy</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Přehled činnosti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Spolupráce s grafikem, příprava podkladů pro </w:t>
      </w:r>
      <w:proofErr w:type="gramStart"/>
      <w:r w:rsidRPr="00BD5F5E">
        <w:rPr>
          <w:rFonts w:ascii="Arial" w:eastAsia="Times New Roman" w:hAnsi="Arial" w:cs="Arial"/>
          <w:color w:val="000000"/>
          <w:sz w:val="24"/>
          <w:szCs w:val="24"/>
        </w:rPr>
        <w:t>zadání –  publikace</w:t>
      </w:r>
      <w:proofErr w:type="gramEnd"/>
      <w:r w:rsidRPr="00BD5F5E">
        <w:rPr>
          <w:rFonts w:ascii="Arial" w:eastAsia="Times New Roman" w:hAnsi="Arial" w:cs="Arial"/>
          <w:color w:val="000000"/>
          <w:sz w:val="24"/>
          <w:szCs w:val="24"/>
        </w:rPr>
        <w:t xml:space="preserve"> Kadet van Beethoven, </w:t>
      </w:r>
      <w:proofErr w:type="spellStart"/>
      <w:r w:rsidRPr="00BD5F5E">
        <w:rPr>
          <w:rFonts w:ascii="Arial" w:eastAsia="Times New Roman" w:hAnsi="Arial" w:cs="Arial"/>
          <w:color w:val="000000"/>
          <w:sz w:val="24"/>
          <w:szCs w:val="24"/>
        </w:rPr>
        <w:t>videospoty</w:t>
      </w:r>
      <w:proofErr w:type="spellEnd"/>
      <w:r w:rsidRPr="00BD5F5E">
        <w:rPr>
          <w:rFonts w:ascii="Arial" w:eastAsia="Times New Roman" w:hAnsi="Arial" w:cs="Arial"/>
          <w:color w:val="000000"/>
          <w:sz w:val="24"/>
          <w:szCs w:val="24"/>
        </w:rPr>
        <w:t xml:space="preserve"> Ježkovy oči, desky pro matriku, </w:t>
      </w:r>
      <w:proofErr w:type="spellStart"/>
      <w:r w:rsidRPr="00BD5F5E">
        <w:rPr>
          <w:rFonts w:ascii="Arial" w:eastAsia="Times New Roman" w:hAnsi="Arial" w:cs="Arial"/>
          <w:color w:val="000000"/>
          <w:sz w:val="24"/>
          <w:szCs w:val="24"/>
        </w:rPr>
        <w:t>roll</w:t>
      </w:r>
      <w:proofErr w:type="spellEnd"/>
      <w:r w:rsidRPr="00BD5F5E">
        <w:rPr>
          <w:rFonts w:ascii="Arial" w:eastAsia="Times New Roman" w:hAnsi="Arial" w:cs="Arial"/>
          <w:color w:val="000000"/>
          <w:sz w:val="24"/>
          <w:szCs w:val="24"/>
        </w:rPr>
        <w:t xml:space="preserve">-up.  </w:t>
      </w:r>
    </w:p>
    <w:p w:rsidR="00BD5F5E" w:rsidRPr="00BD5F5E" w:rsidRDefault="00BD5F5E" w:rsidP="00BD5F5E">
      <w:pPr>
        <w:spacing w:after="0" w:line="240" w:lineRule="auto"/>
        <w:jc w:val="both"/>
        <w:rPr>
          <w:rFonts w:ascii="Arial" w:hAnsi="Arial" w:cs="Arial"/>
          <w:sz w:val="24"/>
          <w:szCs w:val="24"/>
        </w:rPr>
      </w:pPr>
      <w:proofErr w:type="gramStart"/>
      <w:r w:rsidRPr="00BD5F5E">
        <w:rPr>
          <w:rFonts w:ascii="Arial" w:eastAsia="Times New Roman" w:hAnsi="Arial" w:cs="Arial"/>
          <w:color w:val="000000"/>
          <w:sz w:val="24"/>
          <w:szCs w:val="24"/>
        </w:rPr>
        <w:lastRenderedPageBreak/>
        <w:t>Účast  na</w:t>
      </w:r>
      <w:proofErr w:type="gramEnd"/>
      <w:r w:rsidRPr="00BD5F5E">
        <w:rPr>
          <w:rFonts w:ascii="Arial" w:eastAsia="Times New Roman" w:hAnsi="Arial" w:cs="Arial"/>
          <w:color w:val="000000"/>
          <w:sz w:val="24"/>
          <w:szCs w:val="24"/>
        </w:rPr>
        <w:t xml:space="preserve">  jednání  k příhraničnímu </w:t>
      </w:r>
      <w:r w:rsidRPr="00BD5F5E">
        <w:rPr>
          <w:rFonts w:ascii="Arial" w:eastAsia="Times New Roman" w:hAnsi="Arial" w:cs="Arial"/>
          <w:color w:val="000000"/>
          <w:spacing w:val="2"/>
          <w:sz w:val="24"/>
          <w:szCs w:val="24"/>
        </w:rPr>
        <w:t xml:space="preserve"> </w:t>
      </w:r>
      <w:r w:rsidRPr="00BD5F5E">
        <w:rPr>
          <w:rFonts w:ascii="Arial" w:eastAsia="Times New Roman" w:hAnsi="Arial" w:cs="Arial"/>
          <w:color w:val="000000"/>
          <w:sz w:val="24"/>
          <w:szCs w:val="24"/>
        </w:rPr>
        <w:t xml:space="preserve">projektu  STOPY  +  účast  na  oficiálním  představení  </w:t>
      </w:r>
      <w:r w:rsidRPr="00BD5F5E">
        <w:rPr>
          <w:rFonts w:ascii="Arial" w:eastAsia="Times New Roman" w:hAnsi="Arial" w:cs="Arial"/>
          <w:color w:val="000000"/>
          <w:spacing w:val="1"/>
          <w:sz w:val="24"/>
          <w:szCs w:val="24"/>
        </w:rPr>
        <w:t>struktury</w:t>
      </w:r>
      <w:r w:rsidRPr="00BD5F5E">
        <w:rPr>
          <w:rFonts w:ascii="Arial" w:eastAsia="Times New Roman" w:hAnsi="Arial" w:cs="Arial"/>
          <w:color w:val="000000"/>
          <w:sz w:val="24"/>
          <w:szCs w:val="24"/>
        </w:rPr>
        <w:t xml:space="preserve"> programu </w:t>
      </w:r>
      <w:proofErr w:type="spellStart"/>
      <w:r w:rsidRPr="00BD5F5E">
        <w:rPr>
          <w:rFonts w:ascii="Arial" w:eastAsia="Times New Roman" w:hAnsi="Arial" w:cs="Arial"/>
          <w:color w:val="000000"/>
          <w:sz w:val="24"/>
          <w:szCs w:val="24"/>
        </w:rPr>
        <w:t>Interreg</w:t>
      </w:r>
      <w:proofErr w:type="spellEnd"/>
      <w:r w:rsidRPr="00BD5F5E">
        <w:rPr>
          <w:rFonts w:ascii="Arial" w:eastAsia="Times New Roman" w:hAnsi="Arial" w:cs="Arial"/>
          <w:color w:val="000000"/>
          <w:sz w:val="24"/>
          <w:szCs w:val="24"/>
        </w:rPr>
        <w:t xml:space="preserve"> AT-CZ.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Účast na bilaterální konferenci kultura a udržitelný cestovní </w:t>
      </w:r>
      <w:r w:rsidRPr="00BD5F5E">
        <w:rPr>
          <w:rFonts w:ascii="Arial" w:eastAsia="Times New Roman" w:hAnsi="Arial" w:cs="Arial"/>
          <w:color w:val="000000"/>
          <w:spacing w:val="1"/>
          <w:sz w:val="24"/>
          <w:szCs w:val="24"/>
        </w:rPr>
        <w:t>ruch</w:t>
      </w:r>
      <w:r w:rsidRPr="00BD5F5E">
        <w:rPr>
          <w:rFonts w:ascii="Arial" w:eastAsia="Times New Roman" w:hAnsi="Arial" w:cs="Arial"/>
          <w:color w:val="000000"/>
          <w:sz w:val="24"/>
          <w:szCs w:val="24"/>
        </w:rPr>
        <w:t xml:space="preserve"> v příhraniční spolupráci (Horn, Rakousko).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Účast na setkání aktérů v kultuře a cestovním ruchu ve spolupráci s Bránou Jihlavy (Vysoká škola polytechnická).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Aktualizace Informací pro zastupitele a Adaptační příručky pro nové zaměstnance.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Komunikační kampaň Doprava v Jihlavě – účast na jednáních, příprava podkladů pro komunikaci v magazínu Ježkovy </w:t>
      </w:r>
      <w:r w:rsidRPr="00BD5F5E">
        <w:rPr>
          <w:rFonts w:ascii="Arial" w:eastAsia="Times New Roman" w:hAnsi="Arial" w:cs="Arial"/>
          <w:color w:val="000000"/>
          <w:spacing w:val="4"/>
          <w:sz w:val="24"/>
          <w:szCs w:val="24"/>
        </w:rPr>
        <w:t>oči</w:t>
      </w:r>
      <w:r w:rsidRPr="00BD5F5E">
        <w:rPr>
          <w:rFonts w:ascii="Arial" w:eastAsia="Times New Roman" w:hAnsi="Arial" w:cs="Arial"/>
          <w:color w:val="000000"/>
          <w:sz w:val="24"/>
          <w:szCs w:val="24"/>
        </w:rPr>
        <w:t xml:space="preserve"> a pro webové a FB stránky.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Spolupráce na organizačním zajištění investiční akce </w:t>
      </w:r>
      <w:proofErr w:type="gramStart"/>
      <w:r w:rsidRPr="00BD5F5E">
        <w:rPr>
          <w:rFonts w:ascii="Arial" w:eastAsia="Times New Roman" w:hAnsi="Arial" w:cs="Arial"/>
          <w:color w:val="000000"/>
          <w:sz w:val="24"/>
          <w:szCs w:val="24"/>
        </w:rPr>
        <w:t>města  – slavnostní</w:t>
      </w:r>
      <w:proofErr w:type="gramEnd"/>
      <w:r w:rsidRPr="00BD5F5E">
        <w:rPr>
          <w:rFonts w:ascii="Arial" w:eastAsia="Times New Roman" w:hAnsi="Arial" w:cs="Arial"/>
          <w:color w:val="000000"/>
          <w:sz w:val="24"/>
          <w:szCs w:val="24"/>
        </w:rPr>
        <w:t xml:space="preserve"> křes koncertního křídla v Základní umělecké škole.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Zajištění vizitek pro nové vedení města, PF, </w:t>
      </w:r>
      <w:proofErr w:type="spellStart"/>
      <w:r w:rsidRPr="00BD5F5E">
        <w:rPr>
          <w:rFonts w:ascii="Arial" w:eastAsia="Times New Roman" w:hAnsi="Arial" w:cs="Arial"/>
          <w:color w:val="000000"/>
          <w:sz w:val="24"/>
          <w:szCs w:val="24"/>
        </w:rPr>
        <w:t>kalendáříky</w:t>
      </w:r>
      <w:proofErr w:type="spellEnd"/>
      <w:r w:rsidRPr="00BD5F5E">
        <w:rPr>
          <w:rFonts w:ascii="Arial" w:eastAsia="Times New Roman" w:hAnsi="Arial" w:cs="Arial"/>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Zajištění prohlídky radnice pro delegaci VŠPJ z univerzity v partnerském městě Užhorod.  Aktualizace Strategie města Jihlavy. </w:t>
      </w:r>
    </w:p>
    <w:p w:rsidR="003D7D0B" w:rsidRDefault="003D7D0B" w:rsidP="00BD5F5E">
      <w:pPr>
        <w:spacing w:after="0" w:line="240" w:lineRule="auto"/>
        <w:jc w:val="both"/>
        <w:rPr>
          <w:rFonts w:ascii="Arial" w:eastAsia="Times New Roman" w:hAnsi="Arial" w:cs="Arial"/>
          <w:b/>
          <w:bCs/>
          <w:color w:val="000000"/>
          <w:sz w:val="24"/>
          <w:szCs w:val="24"/>
          <w:u w:val="single"/>
          <w:shd w:val="clear" w:color="auto" w:fill="D3D3D3"/>
        </w:rPr>
      </w:pPr>
    </w:p>
    <w:p w:rsidR="003D7D0B" w:rsidRDefault="003D7D0B" w:rsidP="00BD5F5E">
      <w:pPr>
        <w:spacing w:after="0" w:line="240" w:lineRule="auto"/>
        <w:jc w:val="both"/>
        <w:rPr>
          <w:rFonts w:ascii="Arial" w:eastAsia="Times New Roman" w:hAnsi="Arial" w:cs="Arial"/>
          <w:b/>
          <w:bCs/>
          <w:color w:val="000000"/>
          <w:sz w:val="24"/>
          <w:szCs w:val="24"/>
          <w:u w:val="single"/>
          <w:shd w:val="clear" w:color="auto" w:fill="D3D3D3"/>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shd w:val="clear" w:color="auto" w:fill="D3D3D3"/>
        </w:rPr>
        <w:t>KULTURA A TĚLOVÝCHOVA</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VI. čtvrtletí 2022 bylo bohaté na kulturní i sportovní akce, na kterých se OŠKT podílel, organizoval je </w:t>
      </w:r>
      <w:r w:rsidRPr="00BD5F5E">
        <w:rPr>
          <w:rFonts w:ascii="Arial" w:eastAsia="Times New Roman" w:hAnsi="Arial" w:cs="Arial"/>
          <w:color w:val="000000"/>
          <w:spacing w:val="3"/>
          <w:sz w:val="24"/>
          <w:szCs w:val="24"/>
        </w:rPr>
        <w:t>či</w:t>
      </w:r>
      <w:r w:rsidRPr="00BD5F5E">
        <w:rPr>
          <w:rFonts w:ascii="Arial" w:eastAsia="Times New Roman" w:hAnsi="Arial" w:cs="Arial"/>
          <w:color w:val="000000"/>
          <w:sz w:val="24"/>
          <w:szCs w:val="24"/>
        </w:rPr>
        <w:t xml:space="preserve"> spolupracoval s organizátory (příjemci </w:t>
      </w:r>
      <w:r w:rsidRPr="00BD5F5E">
        <w:rPr>
          <w:rFonts w:ascii="Arial" w:eastAsia="Times New Roman" w:hAnsi="Arial" w:cs="Arial"/>
          <w:color w:val="000000"/>
          <w:spacing w:val="1"/>
          <w:sz w:val="24"/>
          <w:szCs w:val="24"/>
        </w:rPr>
        <w:t>dotací</w:t>
      </w:r>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3"/>
          <w:sz w:val="24"/>
          <w:szCs w:val="24"/>
        </w:rPr>
        <w:t>či</w:t>
      </w:r>
      <w:r w:rsidRPr="00BD5F5E">
        <w:rPr>
          <w:rFonts w:ascii="Arial" w:eastAsia="Times New Roman" w:hAnsi="Arial" w:cs="Arial"/>
          <w:color w:val="000000"/>
          <w:sz w:val="24"/>
          <w:szCs w:val="24"/>
        </w:rPr>
        <w:t xml:space="preserve"> PO).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V oblasti sportu byl zahájen projekt Technického zasněžování Českého mlýnu pro běžecké lyžování, v </w:t>
      </w:r>
      <w:r w:rsidRPr="00BD5F5E">
        <w:rPr>
          <w:rFonts w:ascii="Arial" w:eastAsia="Times New Roman" w:hAnsi="Arial" w:cs="Arial"/>
          <w:color w:val="000000"/>
          <w:spacing w:val="1"/>
          <w:sz w:val="24"/>
          <w:szCs w:val="24"/>
        </w:rPr>
        <w:t>oblasti</w:t>
      </w:r>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
          <w:sz w:val="24"/>
          <w:szCs w:val="24"/>
        </w:rPr>
        <w:t>kultury</w:t>
      </w:r>
      <w:r w:rsidRPr="00BD5F5E">
        <w:rPr>
          <w:rFonts w:ascii="Arial" w:eastAsia="Times New Roman" w:hAnsi="Arial" w:cs="Arial"/>
          <w:color w:val="000000"/>
          <w:sz w:val="24"/>
          <w:szCs w:val="24"/>
        </w:rPr>
        <w:t xml:space="preserve"> to byly zejména aktivity týkající </w:t>
      </w:r>
      <w:r w:rsidRPr="00BD5F5E">
        <w:rPr>
          <w:rFonts w:ascii="Arial" w:eastAsia="Times New Roman" w:hAnsi="Arial" w:cs="Arial"/>
          <w:color w:val="000000"/>
          <w:spacing w:val="2"/>
          <w:sz w:val="24"/>
          <w:szCs w:val="24"/>
        </w:rPr>
        <w:t>se</w:t>
      </w:r>
      <w:r w:rsidRPr="00BD5F5E">
        <w:rPr>
          <w:rFonts w:ascii="Arial" w:eastAsia="Times New Roman" w:hAnsi="Arial" w:cs="Arial"/>
          <w:color w:val="000000"/>
          <w:sz w:val="24"/>
          <w:szCs w:val="24"/>
        </w:rPr>
        <w:t xml:space="preserve"> Adventu a Vánoc.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Personální záležitosti:</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Ve zmiňovaném období nadále nebyla obsazena pracovní pozice manažerky </w:t>
      </w:r>
      <w:r w:rsidRPr="00BD5F5E">
        <w:rPr>
          <w:rFonts w:ascii="Arial" w:eastAsia="Times New Roman" w:hAnsi="Arial" w:cs="Arial"/>
          <w:color w:val="000000"/>
          <w:spacing w:val="1"/>
          <w:sz w:val="24"/>
          <w:szCs w:val="24"/>
        </w:rPr>
        <w:t>kultury</w:t>
      </w:r>
      <w:r w:rsidRPr="00BD5F5E">
        <w:rPr>
          <w:rFonts w:ascii="Arial" w:eastAsia="Times New Roman" w:hAnsi="Arial" w:cs="Arial"/>
          <w:color w:val="000000"/>
          <w:sz w:val="24"/>
          <w:szCs w:val="24"/>
        </w:rPr>
        <w:t xml:space="preserve"> a cestovního ruchu. K 31. 12. 2022 odešla z oddělení do starobního důchodu Alena </w:t>
      </w:r>
      <w:proofErr w:type="spellStart"/>
      <w:r w:rsidRPr="00BD5F5E">
        <w:rPr>
          <w:rFonts w:ascii="Arial" w:eastAsia="Times New Roman" w:hAnsi="Arial" w:cs="Arial"/>
          <w:color w:val="000000"/>
          <w:sz w:val="24"/>
          <w:szCs w:val="24"/>
        </w:rPr>
        <w:t>Zápotočná</w:t>
      </w:r>
      <w:proofErr w:type="spellEnd"/>
      <w:r w:rsidRPr="00BD5F5E">
        <w:rPr>
          <w:rFonts w:ascii="Arial" w:eastAsia="Times New Roman" w:hAnsi="Arial" w:cs="Arial"/>
          <w:color w:val="000000"/>
          <w:sz w:val="24"/>
          <w:szCs w:val="24"/>
        </w:rPr>
        <w:t xml:space="preserve">, na pozici </w:t>
      </w:r>
      <w:r w:rsidRPr="00BD5F5E">
        <w:rPr>
          <w:rFonts w:ascii="Arial" w:eastAsia="Times New Roman" w:hAnsi="Arial" w:cs="Arial"/>
          <w:color w:val="000000"/>
          <w:spacing w:val="1"/>
          <w:sz w:val="24"/>
          <w:szCs w:val="24"/>
        </w:rPr>
        <w:t>referenty</w:t>
      </w:r>
      <w:r w:rsidRPr="00BD5F5E">
        <w:rPr>
          <w:rFonts w:ascii="Arial" w:eastAsia="Times New Roman" w:hAnsi="Arial" w:cs="Arial"/>
          <w:color w:val="000000"/>
          <w:sz w:val="24"/>
          <w:szCs w:val="24"/>
        </w:rPr>
        <w:t xml:space="preserve"> kultury byla na základě výběrové řízení vybrána Bc. Ivana Hamáčková.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Rozpočet:</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Ve IV. čtvrtletí byl schválen rozpočet na </w:t>
      </w:r>
      <w:r w:rsidRPr="00BD5F5E">
        <w:rPr>
          <w:rFonts w:ascii="Arial" w:eastAsia="Times New Roman" w:hAnsi="Arial" w:cs="Arial"/>
          <w:color w:val="000000"/>
          <w:spacing w:val="2"/>
          <w:sz w:val="24"/>
          <w:szCs w:val="24"/>
        </w:rPr>
        <w:t>rok</w:t>
      </w:r>
      <w:r w:rsidRPr="00BD5F5E">
        <w:rPr>
          <w:rFonts w:ascii="Arial" w:eastAsia="Times New Roman" w:hAnsi="Arial" w:cs="Arial"/>
          <w:color w:val="000000"/>
          <w:sz w:val="24"/>
          <w:szCs w:val="24"/>
        </w:rPr>
        <w:t xml:space="preserve"> 2023 pro oblast kultury a sportu. Na základě </w:t>
      </w:r>
      <w:r w:rsidRPr="00BD5F5E">
        <w:rPr>
          <w:rFonts w:ascii="Arial" w:eastAsia="Times New Roman" w:hAnsi="Arial" w:cs="Arial"/>
          <w:color w:val="000000"/>
          <w:spacing w:val="1"/>
          <w:sz w:val="24"/>
          <w:szCs w:val="24"/>
        </w:rPr>
        <w:t>potřeb</w:t>
      </w:r>
      <w:r w:rsidRPr="00BD5F5E">
        <w:rPr>
          <w:rFonts w:ascii="Arial" w:eastAsia="Times New Roman" w:hAnsi="Arial" w:cs="Arial"/>
          <w:color w:val="000000"/>
          <w:sz w:val="24"/>
          <w:szCs w:val="24"/>
        </w:rPr>
        <w:t xml:space="preserve"> v </w:t>
      </w:r>
      <w:r w:rsidRPr="00BD5F5E">
        <w:rPr>
          <w:rFonts w:ascii="Arial" w:eastAsia="Times New Roman" w:hAnsi="Arial" w:cs="Arial"/>
          <w:color w:val="000000"/>
          <w:spacing w:val="1"/>
          <w:sz w:val="24"/>
          <w:szCs w:val="24"/>
        </w:rPr>
        <w:t>oblasti</w:t>
      </w:r>
      <w:r w:rsidRPr="00BD5F5E">
        <w:rPr>
          <w:rFonts w:ascii="Arial" w:eastAsia="Times New Roman" w:hAnsi="Arial" w:cs="Arial"/>
          <w:color w:val="000000"/>
          <w:sz w:val="24"/>
          <w:szCs w:val="24"/>
        </w:rPr>
        <w:t xml:space="preserve"> kultury a </w:t>
      </w:r>
      <w:r w:rsidRPr="00BD5F5E">
        <w:rPr>
          <w:rFonts w:ascii="Arial" w:eastAsia="Times New Roman" w:hAnsi="Arial" w:cs="Arial"/>
          <w:color w:val="000000"/>
          <w:spacing w:val="1"/>
          <w:sz w:val="24"/>
          <w:szCs w:val="24"/>
        </w:rPr>
        <w:t>sportu</w:t>
      </w:r>
      <w:r w:rsidRPr="00BD5F5E">
        <w:rPr>
          <w:rFonts w:ascii="Arial" w:eastAsia="Times New Roman" w:hAnsi="Arial" w:cs="Arial"/>
          <w:color w:val="000000"/>
          <w:sz w:val="24"/>
          <w:szCs w:val="24"/>
        </w:rPr>
        <w:t xml:space="preserve"> byl zpracován přehled zapojení nevyčerpaných prostředků z disponibilního zůstatku 2022 do rozpočtu 2023.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 xml:space="preserve">Spolupráce </w:t>
      </w:r>
      <w:r w:rsidRPr="00BD5F5E">
        <w:rPr>
          <w:rFonts w:ascii="Arial" w:eastAsia="Times New Roman" w:hAnsi="Arial" w:cs="Arial"/>
          <w:b/>
          <w:bCs/>
          <w:color w:val="000000"/>
          <w:spacing w:val="2"/>
          <w:sz w:val="24"/>
          <w:szCs w:val="24"/>
          <w:u w:val="single"/>
        </w:rPr>
        <w:t>OŠKT</w:t>
      </w:r>
      <w:r w:rsidRPr="00BD5F5E">
        <w:rPr>
          <w:rFonts w:ascii="Arial" w:eastAsia="Times New Roman" w:hAnsi="Arial" w:cs="Arial"/>
          <w:b/>
          <w:bCs/>
          <w:color w:val="000000"/>
          <w:sz w:val="24"/>
          <w:szCs w:val="24"/>
          <w:u w:val="single"/>
        </w:rPr>
        <w:t xml:space="preserve"> na projektech </w:t>
      </w:r>
      <w:r w:rsidRPr="00BD5F5E">
        <w:rPr>
          <w:rFonts w:ascii="Arial" w:eastAsia="Times New Roman" w:hAnsi="Arial" w:cs="Arial"/>
          <w:b/>
          <w:bCs/>
          <w:color w:val="000000"/>
          <w:spacing w:val="1"/>
          <w:sz w:val="24"/>
          <w:szCs w:val="24"/>
          <w:u w:val="single"/>
        </w:rPr>
        <w:t>MMJ</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Jednání  a  spolupráce  s oddělením  památkové  péče  ke  vzniku  Manuálu  pro  zábor  veřejného prostranství  v </w:t>
      </w:r>
      <w:proofErr w:type="gramStart"/>
      <w:r w:rsidRPr="00BD5F5E">
        <w:rPr>
          <w:rFonts w:ascii="Arial" w:eastAsia="Times New Roman" w:hAnsi="Arial" w:cs="Arial"/>
          <w:color w:val="000000"/>
          <w:sz w:val="24"/>
          <w:szCs w:val="24"/>
        </w:rPr>
        <w:t>MPR  a  OPMPR</w:t>
      </w:r>
      <w:proofErr w:type="gramEnd"/>
      <w:r w:rsidRPr="00BD5F5E">
        <w:rPr>
          <w:rFonts w:ascii="Arial" w:eastAsia="Times New Roman" w:hAnsi="Arial" w:cs="Arial"/>
          <w:color w:val="000000"/>
          <w:sz w:val="24"/>
          <w:szCs w:val="24"/>
        </w:rPr>
        <w:t xml:space="preserve">  a  zpracování  přihlášky  do  soutěže  O  CENU  ZA  NEJLEPŠÍ PŘÍPRAVU A REALIZACI PROGRAMU REGENERACE MPR A MPZ </w:t>
      </w:r>
      <w:r w:rsidRPr="00BD5F5E">
        <w:rPr>
          <w:rFonts w:ascii="Arial" w:eastAsia="Times New Roman" w:hAnsi="Arial" w:cs="Arial"/>
          <w:color w:val="000000"/>
          <w:spacing w:val="1"/>
          <w:sz w:val="24"/>
          <w:szCs w:val="24"/>
        </w:rPr>
        <w:t>ZA</w:t>
      </w:r>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
          <w:sz w:val="24"/>
          <w:szCs w:val="24"/>
        </w:rPr>
        <w:t>ROK</w:t>
      </w:r>
      <w:r w:rsidRPr="00BD5F5E">
        <w:rPr>
          <w:rFonts w:ascii="Arial" w:eastAsia="Times New Roman" w:hAnsi="Arial" w:cs="Arial"/>
          <w:color w:val="000000"/>
          <w:sz w:val="24"/>
          <w:szCs w:val="24"/>
        </w:rPr>
        <w:t xml:space="preserve"> 2022.  Připomínkování poslední verze Strategie rozvoje města.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Prezentace Volnočasových aktivit Jihlavy na Konferenci NSZM ČR konané na Kraji Vysočina a uspořádání exkurse pro účastníky s ukázkou hřišť, nové cyklostezky, </w:t>
      </w:r>
      <w:proofErr w:type="spellStart"/>
      <w:r w:rsidRPr="00BD5F5E">
        <w:rPr>
          <w:rFonts w:ascii="Arial" w:eastAsia="Times New Roman" w:hAnsi="Arial" w:cs="Arial"/>
          <w:color w:val="000000"/>
          <w:sz w:val="24"/>
          <w:szCs w:val="24"/>
        </w:rPr>
        <w:t>Mural</w:t>
      </w:r>
      <w:proofErr w:type="spellEnd"/>
      <w:r w:rsidRPr="00BD5F5E">
        <w:rPr>
          <w:rFonts w:ascii="Arial" w:eastAsia="Times New Roman" w:hAnsi="Arial" w:cs="Arial"/>
          <w:color w:val="000000"/>
          <w:sz w:val="24"/>
          <w:szCs w:val="24"/>
        </w:rPr>
        <w:t xml:space="preserve"> </w:t>
      </w:r>
      <w:proofErr w:type="spellStart"/>
      <w:r w:rsidRPr="00BD5F5E">
        <w:rPr>
          <w:rFonts w:ascii="Arial" w:eastAsia="Times New Roman" w:hAnsi="Arial" w:cs="Arial"/>
          <w:color w:val="000000"/>
          <w:sz w:val="24"/>
          <w:szCs w:val="24"/>
        </w:rPr>
        <w:t>Artu</w:t>
      </w:r>
      <w:proofErr w:type="spellEnd"/>
      <w:r w:rsidRPr="00BD5F5E">
        <w:rPr>
          <w:rFonts w:ascii="Arial" w:eastAsia="Times New Roman" w:hAnsi="Arial" w:cs="Arial"/>
          <w:color w:val="000000"/>
          <w:sz w:val="24"/>
          <w:szCs w:val="24"/>
        </w:rPr>
        <w:t xml:space="preserve">, projektu v rámci Inkubátor - Jihlava vzdělává kulturou v lokalitě Skalka až Dopravní hřiště, zakončená prohlídkou DDM.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Účast v panelové diskusi na Konferenci </w:t>
      </w:r>
      <w:r w:rsidRPr="00BD5F5E">
        <w:rPr>
          <w:rFonts w:ascii="Arial" w:eastAsia="Times New Roman" w:hAnsi="Arial" w:cs="Arial"/>
          <w:color w:val="000000"/>
          <w:spacing w:val="1"/>
          <w:sz w:val="24"/>
          <w:szCs w:val="24"/>
        </w:rPr>
        <w:t>sportu</w:t>
      </w:r>
      <w:r w:rsidRPr="00BD5F5E">
        <w:rPr>
          <w:rFonts w:ascii="Arial" w:eastAsia="Times New Roman" w:hAnsi="Arial" w:cs="Arial"/>
          <w:color w:val="000000"/>
          <w:sz w:val="24"/>
          <w:szCs w:val="24"/>
        </w:rPr>
        <w:t xml:space="preserve"> pořádané Krajem Vysočina. </w:t>
      </w:r>
    </w:p>
    <w:p w:rsidR="003D7D0B" w:rsidRDefault="003D7D0B" w:rsidP="00BD5F5E">
      <w:pPr>
        <w:spacing w:after="0" w:line="240" w:lineRule="auto"/>
        <w:jc w:val="both"/>
        <w:rPr>
          <w:rFonts w:ascii="Arial" w:eastAsia="Times New Roman" w:hAnsi="Arial" w:cs="Arial"/>
          <w:b/>
          <w:bCs/>
          <w:color w:val="000000"/>
          <w:sz w:val="24"/>
          <w:szCs w:val="24"/>
          <w:u w:val="single"/>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Příspěvkové organizace</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Proběhlo několik jednání OŠKT s příspěvkovou organizací </w:t>
      </w:r>
      <w:r w:rsidRPr="00BD5F5E">
        <w:rPr>
          <w:rFonts w:ascii="Arial" w:eastAsia="Times New Roman" w:hAnsi="Arial" w:cs="Arial"/>
          <w:color w:val="000000"/>
          <w:spacing w:val="2"/>
          <w:sz w:val="24"/>
          <w:szCs w:val="24"/>
        </w:rPr>
        <w:t>BJ</w:t>
      </w:r>
      <w:r w:rsidRPr="00BD5F5E">
        <w:rPr>
          <w:rFonts w:ascii="Arial" w:eastAsia="Times New Roman" w:hAnsi="Arial" w:cs="Arial"/>
          <w:color w:val="000000"/>
          <w:sz w:val="24"/>
          <w:szCs w:val="24"/>
        </w:rPr>
        <w:t xml:space="preserve"> za účasti zástupců vedení města, popř. </w:t>
      </w:r>
      <w:r w:rsidRPr="00BD5F5E">
        <w:rPr>
          <w:rFonts w:ascii="Arial" w:eastAsia="Times New Roman" w:hAnsi="Arial" w:cs="Arial"/>
          <w:color w:val="000000"/>
          <w:spacing w:val="1"/>
          <w:sz w:val="24"/>
          <w:szCs w:val="24"/>
        </w:rPr>
        <w:t>EO</w:t>
      </w:r>
      <w:r w:rsidRPr="00BD5F5E">
        <w:rPr>
          <w:rFonts w:ascii="Arial" w:eastAsia="Times New Roman" w:hAnsi="Arial" w:cs="Arial"/>
          <w:color w:val="000000"/>
          <w:sz w:val="24"/>
          <w:szCs w:val="24"/>
        </w:rPr>
        <w:t xml:space="preserve"> k rozpočtu 2023, činnosti v </w:t>
      </w:r>
      <w:r w:rsidRPr="00BD5F5E">
        <w:rPr>
          <w:rFonts w:ascii="Arial" w:eastAsia="Times New Roman" w:hAnsi="Arial" w:cs="Arial"/>
          <w:color w:val="000000"/>
          <w:spacing w:val="1"/>
          <w:sz w:val="24"/>
          <w:szCs w:val="24"/>
        </w:rPr>
        <w:t>roce</w:t>
      </w:r>
      <w:r w:rsidRPr="00BD5F5E">
        <w:rPr>
          <w:rFonts w:ascii="Arial" w:eastAsia="Times New Roman" w:hAnsi="Arial" w:cs="Arial"/>
          <w:color w:val="000000"/>
          <w:sz w:val="24"/>
          <w:szCs w:val="24"/>
        </w:rPr>
        <w:t xml:space="preserve"> </w:t>
      </w:r>
      <w:proofErr w:type="gramStart"/>
      <w:r w:rsidRPr="00BD5F5E">
        <w:rPr>
          <w:rFonts w:ascii="Arial" w:eastAsia="Times New Roman" w:hAnsi="Arial" w:cs="Arial"/>
          <w:color w:val="000000"/>
          <w:sz w:val="24"/>
          <w:szCs w:val="24"/>
        </w:rPr>
        <w:t>2022,  personálnímu</w:t>
      </w:r>
      <w:proofErr w:type="gramEnd"/>
      <w:r w:rsidRPr="00BD5F5E">
        <w:rPr>
          <w:rFonts w:ascii="Arial" w:eastAsia="Times New Roman" w:hAnsi="Arial" w:cs="Arial"/>
          <w:color w:val="000000"/>
          <w:sz w:val="24"/>
          <w:szCs w:val="24"/>
        </w:rPr>
        <w:t xml:space="preserve"> obsazení organizace, dramaturgickému plánu na </w:t>
      </w:r>
      <w:r w:rsidRPr="00BD5F5E">
        <w:rPr>
          <w:rFonts w:ascii="Arial" w:eastAsia="Times New Roman" w:hAnsi="Arial" w:cs="Arial"/>
          <w:color w:val="000000"/>
          <w:spacing w:val="2"/>
          <w:sz w:val="24"/>
          <w:szCs w:val="24"/>
        </w:rPr>
        <w:t>rok</w:t>
      </w:r>
      <w:r w:rsidRPr="00BD5F5E">
        <w:rPr>
          <w:rFonts w:ascii="Arial" w:eastAsia="Times New Roman" w:hAnsi="Arial" w:cs="Arial"/>
          <w:color w:val="000000"/>
          <w:sz w:val="24"/>
          <w:szCs w:val="24"/>
        </w:rPr>
        <w:t xml:space="preserve"> 2023, cestovnímu ruchu </w:t>
      </w:r>
      <w:r w:rsidRPr="00BD5F5E">
        <w:rPr>
          <w:rFonts w:ascii="Arial" w:eastAsia="Times New Roman" w:hAnsi="Arial" w:cs="Arial"/>
          <w:color w:val="000000"/>
          <w:spacing w:val="1"/>
          <w:sz w:val="24"/>
          <w:szCs w:val="24"/>
        </w:rPr>
        <w:t>atd.</w:t>
      </w:r>
      <w:r w:rsidRPr="00BD5F5E">
        <w:rPr>
          <w:rFonts w:ascii="Arial" w:eastAsia="Times New Roman" w:hAnsi="Arial" w:cs="Arial"/>
          <w:color w:val="000000"/>
          <w:sz w:val="24"/>
          <w:szCs w:val="24"/>
        </w:rPr>
        <w:t xml:space="preserve"> a byla naplánována další jednání na leden 2023. </w:t>
      </w:r>
    </w:p>
    <w:p w:rsidR="003D7D0B" w:rsidRDefault="003D7D0B" w:rsidP="00BD5F5E">
      <w:pPr>
        <w:spacing w:after="0" w:line="240" w:lineRule="auto"/>
        <w:jc w:val="both"/>
        <w:rPr>
          <w:rFonts w:ascii="Arial" w:eastAsia="Times New Roman" w:hAnsi="Arial" w:cs="Arial"/>
          <w:b/>
          <w:bCs/>
          <w:color w:val="000000"/>
          <w:sz w:val="24"/>
          <w:szCs w:val="24"/>
          <w:u w:val="single"/>
          <w:shd w:val="clear" w:color="auto" w:fill="D3D3D3"/>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shd w:val="clear" w:color="auto" w:fill="D3D3D3"/>
        </w:rPr>
        <w:t>Kulturní akce</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 xml:space="preserve">Advent na jihlavské radnici 2022 - </w:t>
      </w:r>
      <w:r w:rsidRPr="00BD5F5E">
        <w:rPr>
          <w:rFonts w:ascii="Arial" w:eastAsia="Times New Roman" w:hAnsi="Arial" w:cs="Arial"/>
          <w:color w:val="000000"/>
          <w:sz w:val="24"/>
          <w:szCs w:val="24"/>
        </w:rPr>
        <w:t xml:space="preserve">Dojednání prvního koncertu dne 28. 11. s p. Janem </w:t>
      </w:r>
      <w:r w:rsidRPr="00BD5F5E">
        <w:rPr>
          <w:rFonts w:ascii="Arial" w:eastAsia="Times New Roman" w:hAnsi="Arial" w:cs="Arial"/>
          <w:color w:val="000000"/>
          <w:spacing w:val="1"/>
          <w:sz w:val="24"/>
          <w:szCs w:val="24"/>
        </w:rPr>
        <w:t>Noskem</w:t>
      </w:r>
      <w:r w:rsidRPr="00BD5F5E">
        <w:rPr>
          <w:rFonts w:ascii="Arial" w:eastAsia="Times New Roman" w:hAnsi="Arial" w:cs="Arial"/>
          <w:color w:val="000000"/>
          <w:sz w:val="24"/>
          <w:szCs w:val="24"/>
        </w:rPr>
        <w:t xml:space="preserve"> ze </w:t>
      </w:r>
      <w:proofErr w:type="gramStart"/>
      <w:r w:rsidRPr="00BD5F5E">
        <w:rPr>
          <w:rFonts w:ascii="Arial" w:eastAsia="Times New Roman" w:hAnsi="Arial" w:cs="Arial"/>
          <w:color w:val="000000"/>
          <w:sz w:val="24"/>
          <w:szCs w:val="24"/>
        </w:rPr>
        <w:t>ZUŠ  Jihlava</w:t>
      </w:r>
      <w:proofErr w:type="gramEnd"/>
      <w:r w:rsidRPr="00BD5F5E">
        <w:rPr>
          <w:rFonts w:ascii="Arial" w:eastAsia="Times New Roman" w:hAnsi="Arial" w:cs="Arial"/>
          <w:color w:val="000000"/>
          <w:sz w:val="24"/>
          <w:szCs w:val="24"/>
        </w:rPr>
        <w:t xml:space="preserve">.  </w:t>
      </w:r>
      <w:proofErr w:type="gramStart"/>
      <w:r w:rsidRPr="00BD5F5E">
        <w:rPr>
          <w:rFonts w:ascii="Arial" w:eastAsia="Times New Roman" w:hAnsi="Arial" w:cs="Arial"/>
          <w:color w:val="000000"/>
          <w:sz w:val="24"/>
          <w:szCs w:val="24"/>
        </w:rPr>
        <w:t xml:space="preserve">Bylo  </w:t>
      </w:r>
      <w:r w:rsidRPr="00BD5F5E">
        <w:rPr>
          <w:rFonts w:ascii="Arial" w:eastAsia="Times New Roman" w:hAnsi="Arial" w:cs="Arial"/>
          <w:color w:val="000000"/>
          <w:spacing w:val="1"/>
          <w:sz w:val="24"/>
          <w:szCs w:val="24"/>
        </w:rPr>
        <w:t>dohodnuto</w:t>
      </w:r>
      <w:proofErr w:type="gramEnd"/>
      <w:r w:rsidRPr="00BD5F5E">
        <w:rPr>
          <w:rFonts w:ascii="Arial" w:eastAsia="Times New Roman" w:hAnsi="Arial" w:cs="Arial"/>
          <w:color w:val="000000"/>
          <w:spacing w:val="1"/>
          <w:sz w:val="24"/>
          <w:szCs w:val="24"/>
        </w:rPr>
        <w:t>,</w:t>
      </w:r>
      <w:r w:rsidRPr="00BD5F5E">
        <w:rPr>
          <w:rFonts w:ascii="Arial" w:eastAsia="Times New Roman" w:hAnsi="Arial" w:cs="Arial"/>
          <w:color w:val="000000"/>
          <w:sz w:val="24"/>
          <w:szCs w:val="24"/>
        </w:rPr>
        <w:t xml:space="preserve">  že  jako  host  vystoupí  jihlavská  rodačka  Kateřina  Hebelková (mezzosopranistka). Objednávka pro </w:t>
      </w:r>
      <w:proofErr w:type="gramStart"/>
      <w:r w:rsidRPr="00BD5F5E">
        <w:rPr>
          <w:rFonts w:ascii="Arial" w:eastAsia="Times New Roman" w:hAnsi="Arial" w:cs="Arial"/>
          <w:color w:val="000000"/>
          <w:sz w:val="24"/>
          <w:szCs w:val="24"/>
        </w:rPr>
        <w:t>ZUŠ  a uzavřena</w:t>
      </w:r>
      <w:proofErr w:type="gramEnd"/>
      <w:r w:rsidRPr="00BD5F5E">
        <w:rPr>
          <w:rFonts w:ascii="Arial" w:eastAsia="Times New Roman" w:hAnsi="Arial" w:cs="Arial"/>
          <w:color w:val="000000"/>
          <w:sz w:val="24"/>
          <w:szCs w:val="24"/>
        </w:rPr>
        <w:t xml:space="preserve"> smlouva s </w:t>
      </w:r>
      <w:r w:rsidRPr="00BD5F5E">
        <w:rPr>
          <w:rFonts w:ascii="Arial" w:eastAsia="Times New Roman" w:hAnsi="Arial" w:cs="Arial"/>
          <w:color w:val="000000"/>
          <w:spacing w:val="1"/>
          <w:sz w:val="24"/>
          <w:szCs w:val="24"/>
        </w:rPr>
        <w:t>operní</w:t>
      </w:r>
      <w:r w:rsidRPr="00BD5F5E">
        <w:rPr>
          <w:rFonts w:ascii="Arial" w:eastAsia="Times New Roman" w:hAnsi="Arial" w:cs="Arial"/>
          <w:color w:val="000000"/>
          <w:sz w:val="24"/>
          <w:szCs w:val="24"/>
        </w:rPr>
        <w:t xml:space="preserve"> pěvkyní. Úhradu tohoto koncertu nakonec zajistilo statutární město Jihlava, Český rozhlas Vysočina </w:t>
      </w:r>
      <w:r w:rsidRPr="00BD5F5E">
        <w:rPr>
          <w:rFonts w:ascii="Arial" w:eastAsia="Times New Roman" w:hAnsi="Arial" w:cs="Arial"/>
          <w:color w:val="000000"/>
          <w:spacing w:val="4"/>
          <w:sz w:val="24"/>
          <w:szCs w:val="24"/>
        </w:rPr>
        <w:t>od</w:t>
      </w:r>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
          <w:sz w:val="24"/>
          <w:szCs w:val="24"/>
        </w:rPr>
        <w:t>projektu</w:t>
      </w:r>
      <w:r w:rsidRPr="00BD5F5E">
        <w:rPr>
          <w:rFonts w:ascii="Arial" w:eastAsia="Times New Roman" w:hAnsi="Arial" w:cs="Arial"/>
          <w:color w:val="000000"/>
          <w:sz w:val="24"/>
          <w:szCs w:val="24"/>
        </w:rPr>
        <w:t xml:space="preserve"> odstoupil. Návrh do RM – schválení výše vstupného na koncerty na radnici – jednotné vstupné na všechny koncerty (celkem 5). Prodej vstupenek zajištěn na základě komisionářské smlouvy </w:t>
      </w:r>
      <w:r w:rsidRPr="00BD5F5E">
        <w:rPr>
          <w:rFonts w:ascii="Arial" w:eastAsia="Times New Roman" w:hAnsi="Arial" w:cs="Arial"/>
          <w:color w:val="000000"/>
          <w:spacing w:val="4"/>
          <w:sz w:val="24"/>
          <w:szCs w:val="24"/>
        </w:rPr>
        <w:t>od</w:t>
      </w:r>
      <w:r w:rsidRPr="00BD5F5E">
        <w:rPr>
          <w:rFonts w:ascii="Arial" w:eastAsia="Times New Roman" w:hAnsi="Arial" w:cs="Arial"/>
          <w:color w:val="000000"/>
          <w:sz w:val="24"/>
          <w:szCs w:val="24"/>
        </w:rPr>
        <w:t xml:space="preserve"> 1. 11. na </w:t>
      </w:r>
      <w:r w:rsidRPr="00BD5F5E">
        <w:rPr>
          <w:rFonts w:ascii="Arial" w:eastAsia="Times New Roman" w:hAnsi="Arial" w:cs="Arial"/>
          <w:color w:val="000000"/>
          <w:spacing w:val="1"/>
          <w:sz w:val="24"/>
          <w:szCs w:val="24"/>
        </w:rPr>
        <w:t>TIC</w:t>
      </w:r>
      <w:r w:rsidRPr="00BD5F5E">
        <w:rPr>
          <w:rFonts w:ascii="Arial" w:eastAsia="Times New Roman" w:hAnsi="Arial" w:cs="Arial"/>
          <w:color w:val="000000"/>
          <w:sz w:val="24"/>
          <w:szCs w:val="24"/>
        </w:rPr>
        <w:t xml:space="preserve"> Brány Jihlavy. Tvorba propagační </w:t>
      </w:r>
      <w:r w:rsidRPr="00BD5F5E">
        <w:rPr>
          <w:rFonts w:ascii="Arial" w:eastAsia="Times New Roman" w:hAnsi="Arial" w:cs="Arial"/>
          <w:color w:val="000000"/>
          <w:spacing w:val="2"/>
          <w:sz w:val="24"/>
          <w:szCs w:val="24"/>
        </w:rPr>
        <w:t>karty</w:t>
      </w:r>
      <w:r w:rsidRPr="00BD5F5E">
        <w:rPr>
          <w:rFonts w:ascii="Arial" w:eastAsia="Times New Roman" w:hAnsi="Arial" w:cs="Arial"/>
          <w:color w:val="000000"/>
          <w:sz w:val="24"/>
          <w:szCs w:val="24"/>
        </w:rPr>
        <w:t xml:space="preserve"> – oslovení všech pořadatelů koncertů na radnici </w:t>
      </w:r>
      <w:r w:rsidRPr="00BD5F5E">
        <w:rPr>
          <w:rFonts w:ascii="Arial" w:eastAsia="Times New Roman" w:hAnsi="Arial" w:cs="Arial"/>
          <w:color w:val="000000"/>
          <w:spacing w:val="1"/>
          <w:sz w:val="24"/>
          <w:szCs w:val="24"/>
        </w:rPr>
        <w:t>během</w:t>
      </w:r>
      <w:r w:rsidRPr="00BD5F5E">
        <w:rPr>
          <w:rFonts w:ascii="Arial" w:eastAsia="Times New Roman" w:hAnsi="Arial" w:cs="Arial"/>
          <w:color w:val="000000"/>
          <w:sz w:val="24"/>
          <w:szCs w:val="24"/>
        </w:rPr>
        <w:t xml:space="preserve"> měsíce prosince. Kdo měl zájem, byl </w:t>
      </w:r>
      <w:r w:rsidRPr="00BD5F5E">
        <w:rPr>
          <w:rFonts w:ascii="Arial" w:eastAsia="Times New Roman" w:hAnsi="Arial" w:cs="Arial"/>
          <w:color w:val="000000"/>
          <w:sz w:val="24"/>
          <w:szCs w:val="24"/>
        </w:rPr>
        <w:lastRenderedPageBreak/>
        <w:t xml:space="preserve">na </w:t>
      </w:r>
      <w:r w:rsidRPr="00BD5F5E">
        <w:rPr>
          <w:rFonts w:ascii="Arial" w:eastAsia="Times New Roman" w:hAnsi="Arial" w:cs="Arial"/>
          <w:color w:val="000000"/>
          <w:spacing w:val="1"/>
          <w:sz w:val="24"/>
          <w:szCs w:val="24"/>
        </w:rPr>
        <w:t>kartu</w:t>
      </w:r>
      <w:r w:rsidRPr="00BD5F5E">
        <w:rPr>
          <w:rFonts w:ascii="Arial" w:eastAsia="Times New Roman" w:hAnsi="Arial" w:cs="Arial"/>
          <w:color w:val="000000"/>
          <w:sz w:val="24"/>
          <w:szCs w:val="24"/>
        </w:rPr>
        <w:t xml:space="preserve"> zahrnut. Uspořádání koncertů – </w:t>
      </w:r>
      <w:proofErr w:type="gramStart"/>
      <w:r w:rsidRPr="00BD5F5E">
        <w:rPr>
          <w:rFonts w:ascii="Arial" w:eastAsia="Times New Roman" w:hAnsi="Arial" w:cs="Arial"/>
          <w:color w:val="000000"/>
          <w:sz w:val="24"/>
          <w:szCs w:val="24"/>
        </w:rPr>
        <w:t>28.11., 5. 12</w:t>
      </w:r>
      <w:proofErr w:type="gramEnd"/>
      <w:r w:rsidRPr="00BD5F5E">
        <w:rPr>
          <w:rFonts w:ascii="Arial" w:eastAsia="Times New Roman" w:hAnsi="Arial" w:cs="Arial"/>
          <w:color w:val="000000"/>
          <w:sz w:val="24"/>
          <w:szCs w:val="24"/>
        </w:rPr>
        <w:t xml:space="preserve">., 12. 2., 18. 12. a 19. 12. 2022 – zajištění občerstvení, květin, dárků pro účinkující, zástupců radnice pro zahájení </w:t>
      </w:r>
      <w:r w:rsidRPr="00BD5F5E">
        <w:rPr>
          <w:rFonts w:ascii="Arial" w:eastAsia="Times New Roman" w:hAnsi="Arial" w:cs="Arial"/>
          <w:color w:val="000000"/>
          <w:spacing w:val="1"/>
          <w:sz w:val="24"/>
          <w:szCs w:val="24"/>
        </w:rPr>
        <w:t>koncertů.</w:t>
      </w:r>
      <w:r w:rsidRPr="00BD5F5E">
        <w:rPr>
          <w:rFonts w:ascii="Arial" w:eastAsia="Times New Roman" w:hAnsi="Arial" w:cs="Arial"/>
          <w:color w:val="000000"/>
          <w:sz w:val="24"/>
          <w:szCs w:val="24"/>
        </w:rPr>
        <w:t xml:space="preserve"> Domluva s ladičem klavíru </w:t>
      </w:r>
      <w:r w:rsidRPr="00BD5F5E">
        <w:rPr>
          <w:rFonts w:ascii="Arial" w:eastAsia="Times New Roman" w:hAnsi="Arial" w:cs="Arial"/>
          <w:color w:val="000000"/>
          <w:spacing w:val="1"/>
          <w:sz w:val="24"/>
          <w:szCs w:val="24"/>
        </w:rPr>
        <w:t>před</w:t>
      </w:r>
      <w:r w:rsidRPr="00BD5F5E">
        <w:rPr>
          <w:rFonts w:ascii="Arial" w:eastAsia="Times New Roman" w:hAnsi="Arial" w:cs="Arial"/>
          <w:color w:val="000000"/>
          <w:sz w:val="24"/>
          <w:szCs w:val="24"/>
        </w:rPr>
        <w:t xml:space="preserve"> každým koncertem. Kromě koncertu ZUŠ </w:t>
      </w:r>
      <w:r w:rsidRPr="00BD5F5E">
        <w:rPr>
          <w:rFonts w:ascii="Arial" w:eastAsia="Times New Roman" w:hAnsi="Arial" w:cs="Arial"/>
          <w:color w:val="000000"/>
          <w:spacing w:val="1"/>
          <w:sz w:val="24"/>
          <w:szCs w:val="24"/>
        </w:rPr>
        <w:t>byly</w:t>
      </w:r>
      <w:r w:rsidRPr="00BD5F5E">
        <w:rPr>
          <w:rFonts w:ascii="Arial" w:eastAsia="Times New Roman" w:hAnsi="Arial" w:cs="Arial"/>
          <w:color w:val="000000"/>
          <w:sz w:val="24"/>
          <w:szCs w:val="24"/>
        </w:rPr>
        <w:t xml:space="preserve"> všechny </w:t>
      </w:r>
      <w:r w:rsidRPr="00BD5F5E">
        <w:rPr>
          <w:rFonts w:ascii="Arial" w:eastAsia="Times New Roman" w:hAnsi="Arial" w:cs="Arial"/>
          <w:color w:val="000000"/>
          <w:spacing w:val="1"/>
          <w:sz w:val="24"/>
          <w:szCs w:val="24"/>
        </w:rPr>
        <w:t>koncerty</w:t>
      </w:r>
      <w:r w:rsidRPr="00BD5F5E">
        <w:rPr>
          <w:rFonts w:ascii="Arial" w:eastAsia="Times New Roman" w:hAnsi="Arial" w:cs="Arial"/>
          <w:color w:val="000000"/>
          <w:sz w:val="24"/>
          <w:szCs w:val="24"/>
        </w:rPr>
        <w:t xml:space="preserve"> vyprodané. S </w:t>
      </w:r>
      <w:r w:rsidRPr="00BD5F5E">
        <w:rPr>
          <w:rFonts w:ascii="Arial" w:eastAsia="Times New Roman" w:hAnsi="Arial" w:cs="Arial"/>
          <w:color w:val="000000"/>
          <w:spacing w:val="1"/>
          <w:sz w:val="24"/>
          <w:szCs w:val="24"/>
        </w:rPr>
        <w:t>EO</w:t>
      </w:r>
      <w:r w:rsidRPr="00BD5F5E">
        <w:rPr>
          <w:rFonts w:ascii="Arial" w:eastAsia="Times New Roman" w:hAnsi="Arial" w:cs="Arial"/>
          <w:color w:val="000000"/>
          <w:sz w:val="24"/>
          <w:szCs w:val="24"/>
        </w:rPr>
        <w:t xml:space="preserve"> dojednány </w:t>
      </w:r>
      <w:r w:rsidRPr="00BD5F5E">
        <w:rPr>
          <w:rFonts w:ascii="Arial" w:eastAsia="Times New Roman" w:hAnsi="Arial" w:cs="Arial"/>
          <w:color w:val="000000"/>
          <w:spacing w:val="1"/>
          <w:sz w:val="24"/>
          <w:szCs w:val="24"/>
        </w:rPr>
        <w:t>postupy</w:t>
      </w:r>
      <w:r w:rsidRPr="00BD5F5E">
        <w:rPr>
          <w:rFonts w:ascii="Arial" w:eastAsia="Times New Roman" w:hAnsi="Arial" w:cs="Arial"/>
          <w:color w:val="000000"/>
          <w:sz w:val="24"/>
          <w:szCs w:val="24"/>
        </w:rPr>
        <w:t xml:space="preserve"> pro odeslání finančních prostředků vybraných za vstupenky z POBJ na město a úhrada provize na základě zaslané faktury z POBJ. Neprodané </w:t>
      </w:r>
      <w:proofErr w:type="gramStart"/>
      <w:r w:rsidRPr="00BD5F5E">
        <w:rPr>
          <w:rFonts w:ascii="Arial" w:eastAsia="Times New Roman" w:hAnsi="Arial" w:cs="Arial"/>
          <w:color w:val="000000"/>
          <w:sz w:val="24"/>
          <w:szCs w:val="24"/>
        </w:rPr>
        <w:t>vstupenky  spolu</w:t>
      </w:r>
      <w:proofErr w:type="gramEnd"/>
      <w:r w:rsidRPr="00BD5F5E">
        <w:rPr>
          <w:rFonts w:ascii="Arial" w:eastAsia="Times New Roman" w:hAnsi="Arial" w:cs="Arial"/>
          <w:color w:val="000000"/>
          <w:sz w:val="24"/>
          <w:szCs w:val="24"/>
        </w:rPr>
        <w:t xml:space="preserve">  s předávacími  doklady  odevzdány  na  EO.  </w:t>
      </w:r>
      <w:proofErr w:type="gramStart"/>
      <w:r w:rsidRPr="00BD5F5E">
        <w:rPr>
          <w:rFonts w:ascii="Arial" w:eastAsia="Times New Roman" w:hAnsi="Arial" w:cs="Arial"/>
          <w:color w:val="000000"/>
          <w:sz w:val="24"/>
          <w:szCs w:val="24"/>
        </w:rPr>
        <w:t>Zajištění  pořadatelských</w:t>
      </w:r>
      <w:proofErr w:type="gramEnd"/>
      <w:r w:rsidRPr="00BD5F5E">
        <w:rPr>
          <w:rFonts w:ascii="Arial" w:eastAsia="Times New Roman" w:hAnsi="Arial" w:cs="Arial"/>
          <w:color w:val="000000"/>
          <w:sz w:val="24"/>
          <w:szCs w:val="24"/>
        </w:rPr>
        <w:t xml:space="preserve">  služeb  na koncertech z našeho odboru. Zajištění keramických dárečků pro všechny návštěvníky adventních koncertů z jihlavských ZŠ a MŠ. </w:t>
      </w:r>
    </w:p>
    <w:p w:rsidR="003D7D0B" w:rsidRDefault="003D7D0B" w:rsidP="00BD5F5E">
      <w:pPr>
        <w:spacing w:after="0" w:line="240" w:lineRule="auto"/>
        <w:jc w:val="both"/>
        <w:rPr>
          <w:rFonts w:ascii="Arial" w:eastAsia="Times New Roman" w:hAnsi="Arial" w:cs="Arial"/>
          <w:b/>
          <w:bCs/>
          <w:color w:val="000000"/>
          <w:sz w:val="24"/>
          <w:szCs w:val="24"/>
          <w:u w:val="single"/>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Vánoce 2022</w:t>
      </w:r>
      <w:r w:rsidRPr="00BD5F5E">
        <w:rPr>
          <w:rFonts w:ascii="Arial" w:eastAsia="Times New Roman" w:hAnsi="Arial" w:cs="Arial"/>
          <w:color w:val="000000"/>
          <w:sz w:val="24"/>
          <w:szCs w:val="24"/>
        </w:rPr>
        <w:t xml:space="preserve"> Schůzka se zástupci BJ (</w:t>
      </w:r>
      <w:proofErr w:type="gramStart"/>
      <w:r w:rsidRPr="00BD5F5E">
        <w:rPr>
          <w:rFonts w:ascii="Arial" w:eastAsia="Times New Roman" w:hAnsi="Arial" w:cs="Arial"/>
          <w:color w:val="000000"/>
          <w:sz w:val="24"/>
          <w:szCs w:val="24"/>
        </w:rPr>
        <w:t>13.10.) ohledně</w:t>
      </w:r>
      <w:proofErr w:type="gramEnd"/>
      <w:r w:rsidRPr="00BD5F5E">
        <w:rPr>
          <w:rFonts w:ascii="Arial" w:eastAsia="Times New Roman" w:hAnsi="Arial" w:cs="Arial"/>
          <w:color w:val="000000"/>
          <w:sz w:val="24"/>
          <w:szCs w:val="24"/>
        </w:rPr>
        <w:t xml:space="preserve"> zajištění adventu na Masarykově náměstí – ujasnění </w:t>
      </w:r>
      <w:r w:rsidRPr="00BD5F5E">
        <w:rPr>
          <w:rFonts w:ascii="Arial" w:eastAsia="Times New Roman" w:hAnsi="Arial" w:cs="Arial"/>
          <w:color w:val="000000"/>
          <w:spacing w:val="2"/>
          <w:sz w:val="24"/>
          <w:szCs w:val="24"/>
        </w:rPr>
        <w:t>si</w:t>
      </w:r>
      <w:r w:rsidRPr="00BD5F5E">
        <w:rPr>
          <w:rFonts w:ascii="Arial" w:eastAsia="Times New Roman" w:hAnsi="Arial" w:cs="Arial"/>
          <w:color w:val="000000"/>
          <w:sz w:val="24"/>
          <w:szCs w:val="24"/>
        </w:rPr>
        <w:t xml:space="preserve"> jednotlivých rolí, co zajistí OŠKT, co POBJ. Jednání s </w:t>
      </w:r>
      <w:r w:rsidRPr="00BD5F5E">
        <w:rPr>
          <w:rFonts w:ascii="Arial" w:eastAsia="Times New Roman" w:hAnsi="Arial" w:cs="Arial"/>
          <w:color w:val="000000"/>
          <w:spacing w:val="4"/>
          <w:sz w:val="24"/>
          <w:szCs w:val="24"/>
        </w:rPr>
        <w:t>pí</w:t>
      </w:r>
      <w:r w:rsidRPr="00BD5F5E">
        <w:rPr>
          <w:rFonts w:ascii="Arial" w:eastAsia="Times New Roman" w:hAnsi="Arial" w:cs="Arial"/>
          <w:color w:val="000000"/>
          <w:sz w:val="24"/>
          <w:szCs w:val="24"/>
        </w:rPr>
        <w:t xml:space="preserve"> Štefánkovou z ČEZ ohledně finanční </w:t>
      </w:r>
      <w:r w:rsidRPr="00BD5F5E">
        <w:rPr>
          <w:rFonts w:ascii="Arial" w:eastAsia="Times New Roman" w:hAnsi="Arial" w:cs="Arial"/>
          <w:color w:val="000000"/>
          <w:spacing w:val="1"/>
          <w:sz w:val="24"/>
          <w:szCs w:val="24"/>
        </w:rPr>
        <w:t>podpory</w:t>
      </w:r>
      <w:r w:rsidRPr="00BD5F5E">
        <w:rPr>
          <w:rFonts w:ascii="Arial" w:eastAsia="Times New Roman" w:hAnsi="Arial" w:cs="Arial"/>
          <w:color w:val="000000"/>
          <w:sz w:val="24"/>
          <w:szCs w:val="24"/>
        </w:rPr>
        <w:t xml:space="preserve"> na rozsvícení vánočního stromu – předáno k dokončení na POBJ (dar 30.000 Kč). Na základě výzvy ohledně darování vánočního stromu pro Jihlavu došlo 8 nabídek stromů. Vybrané a dostupné stromy byly se </w:t>
      </w:r>
      <w:r w:rsidRPr="00BD5F5E">
        <w:rPr>
          <w:rFonts w:ascii="Arial" w:eastAsia="Times New Roman" w:hAnsi="Arial" w:cs="Arial"/>
          <w:color w:val="000000"/>
          <w:spacing w:val="1"/>
          <w:sz w:val="24"/>
          <w:szCs w:val="24"/>
        </w:rPr>
        <w:t>zástupcem</w:t>
      </w:r>
      <w:r w:rsidRPr="00BD5F5E">
        <w:rPr>
          <w:rFonts w:ascii="Arial" w:eastAsia="Times New Roman" w:hAnsi="Arial" w:cs="Arial"/>
          <w:color w:val="000000"/>
          <w:sz w:val="24"/>
          <w:szCs w:val="24"/>
        </w:rPr>
        <w:t xml:space="preserve"> OŽP p. </w:t>
      </w:r>
      <w:proofErr w:type="spellStart"/>
      <w:r w:rsidRPr="00BD5F5E">
        <w:rPr>
          <w:rFonts w:ascii="Arial" w:eastAsia="Times New Roman" w:hAnsi="Arial" w:cs="Arial"/>
          <w:color w:val="000000"/>
          <w:sz w:val="24"/>
          <w:szCs w:val="24"/>
        </w:rPr>
        <w:t>Plesingerem</w:t>
      </w:r>
      <w:proofErr w:type="spellEnd"/>
      <w:r w:rsidRPr="00BD5F5E">
        <w:rPr>
          <w:rFonts w:ascii="Arial" w:eastAsia="Times New Roman" w:hAnsi="Arial" w:cs="Arial"/>
          <w:color w:val="000000"/>
          <w:sz w:val="24"/>
          <w:szCs w:val="24"/>
        </w:rPr>
        <w:t xml:space="preserve"> objety. Vybrán </w:t>
      </w:r>
      <w:r w:rsidRPr="00BD5F5E">
        <w:rPr>
          <w:rFonts w:ascii="Arial" w:eastAsia="Times New Roman" w:hAnsi="Arial" w:cs="Arial"/>
          <w:color w:val="000000"/>
          <w:spacing w:val="1"/>
          <w:sz w:val="24"/>
          <w:szCs w:val="24"/>
        </w:rPr>
        <w:t>strom</w:t>
      </w:r>
      <w:r w:rsidRPr="00BD5F5E">
        <w:rPr>
          <w:rFonts w:ascii="Arial" w:eastAsia="Times New Roman" w:hAnsi="Arial" w:cs="Arial"/>
          <w:color w:val="000000"/>
          <w:sz w:val="24"/>
          <w:szCs w:val="24"/>
        </w:rPr>
        <w:t xml:space="preserve"> z obce Černé u Měřína. Jednáno s majitelkou Mgr. Rackovou a starostou obce p. </w:t>
      </w:r>
      <w:r w:rsidRPr="00BD5F5E">
        <w:rPr>
          <w:rFonts w:ascii="Arial" w:eastAsia="Times New Roman" w:hAnsi="Arial" w:cs="Arial"/>
          <w:color w:val="000000"/>
          <w:spacing w:val="1"/>
          <w:sz w:val="24"/>
          <w:szCs w:val="24"/>
        </w:rPr>
        <w:t>Plockem</w:t>
      </w:r>
      <w:r w:rsidRPr="00BD5F5E">
        <w:rPr>
          <w:rFonts w:ascii="Arial" w:eastAsia="Times New Roman" w:hAnsi="Arial" w:cs="Arial"/>
          <w:color w:val="000000"/>
          <w:sz w:val="24"/>
          <w:szCs w:val="24"/>
        </w:rPr>
        <w:t xml:space="preserve"> ohledně </w:t>
      </w:r>
      <w:r w:rsidRPr="00BD5F5E">
        <w:rPr>
          <w:rFonts w:ascii="Arial" w:eastAsia="Times New Roman" w:hAnsi="Arial" w:cs="Arial"/>
          <w:color w:val="000000"/>
          <w:spacing w:val="1"/>
          <w:sz w:val="24"/>
          <w:szCs w:val="24"/>
        </w:rPr>
        <w:t>rozhodnutí</w:t>
      </w:r>
      <w:r w:rsidRPr="00BD5F5E">
        <w:rPr>
          <w:rFonts w:ascii="Arial" w:eastAsia="Times New Roman" w:hAnsi="Arial" w:cs="Arial"/>
          <w:color w:val="000000"/>
          <w:sz w:val="24"/>
          <w:szCs w:val="24"/>
        </w:rPr>
        <w:t xml:space="preserve"> o pokácení – rozhodnutí doručeno z obce Černá. Poté bylo zahájeno VŘ na pokácení, převoz, ukotvení, </w:t>
      </w:r>
      <w:proofErr w:type="gramStart"/>
      <w:r w:rsidRPr="00BD5F5E">
        <w:rPr>
          <w:rFonts w:ascii="Arial" w:eastAsia="Times New Roman" w:hAnsi="Arial" w:cs="Arial"/>
          <w:color w:val="000000"/>
          <w:sz w:val="24"/>
          <w:szCs w:val="24"/>
        </w:rPr>
        <w:t>hlídání  a  demontáž</w:t>
      </w:r>
      <w:proofErr w:type="gramEnd"/>
      <w:r w:rsidRPr="00BD5F5E">
        <w:rPr>
          <w:rFonts w:ascii="Arial" w:eastAsia="Times New Roman" w:hAnsi="Arial" w:cs="Arial"/>
          <w:color w:val="000000"/>
          <w:sz w:val="24"/>
          <w:szCs w:val="24"/>
        </w:rPr>
        <w:t xml:space="preserve">  stromu.  </w:t>
      </w:r>
      <w:proofErr w:type="gramStart"/>
      <w:r w:rsidRPr="00BD5F5E">
        <w:rPr>
          <w:rFonts w:ascii="Arial" w:eastAsia="Times New Roman" w:hAnsi="Arial" w:cs="Arial"/>
          <w:color w:val="000000"/>
          <w:sz w:val="24"/>
          <w:szCs w:val="24"/>
        </w:rPr>
        <w:t>Obesláni  3  dřevorubci</w:t>
      </w:r>
      <w:proofErr w:type="gramEnd"/>
      <w:r w:rsidRPr="00BD5F5E">
        <w:rPr>
          <w:rFonts w:ascii="Arial" w:eastAsia="Times New Roman" w:hAnsi="Arial" w:cs="Arial"/>
          <w:color w:val="000000"/>
          <w:sz w:val="24"/>
          <w:szCs w:val="24"/>
        </w:rPr>
        <w:t xml:space="preserve">.  </w:t>
      </w:r>
      <w:proofErr w:type="gramStart"/>
      <w:r w:rsidRPr="00BD5F5E">
        <w:rPr>
          <w:rFonts w:ascii="Arial" w:eastAsia="Times New Roman" w:hAnsi="Arial" w:cs="Arial"/>
          <w:color w:val="000000"/>
          <w:sz w:val="24"/>
          <w:szCs w:val="24"/>
        </w:rPr>
        <w:t>Vítězná  nabídka</w:t>
      </w:r>
      <w:proofErr w:type="gramEnd"/>
      <w:r w:rsidRPr="00BD5F5E">
        <w:rPr>
          <w:rFonts w:ascii="Arial" w:eastAsia="Times New Roman" w:hAnsi="Arial" w:cs="Arial"/>
          <w:color w:val="000000"/>
          <w:sz w:val="24"/>
          <w:szCs w:val="24"/>
        </w:rPr>
        <w:t xml:space="preserve">  –  Radek  Šerý  z Čejkova. Uzavřena smlouva. Montáž na Masarykově náměstí 15. 11. a demontáž bude uskutečněna 9. 1. </w:t>
      </w:r>
      <w:proofErr w:type="gramStart"/>
      <w:r w:rsidRPr="00BD5F5E">
        <w:rPr>
          <w:rFonts w:ascii="Arial" w:eastAsia="Times New Roman" w:hAnsi="Arial" w:cs="Arial"/>
          <w:color w:val="000000"/>
          <w:sz w:val="24"/>
          <w:szCs w:val="24"/>
        </w:rPr>
        <w:t xml:space="preserve">2023.  </w:t>
      </w:r>
      <w:r w:rsidRPr="00BD5F5E">
        <w:rPr>
          <w:rFonts w:ascii="Arial" w:eastAsia="Times New Roman" w:hAnsi="Arial" w:cs="Arial"/>
          <w:color w:val="000000"/>
          <w:spacing w:val="4"/>
          <w:sz w:val="24"/>
          <w:szCs w:val="24"/>
        </w:rPr>
        <w:t>pí</w:t>
      </w:r>
      <w:proofErr w:type="gramEnd"/>
      <w:r w:rsidRPr="00BD5F5E">
        <w:rPr>
          <w:rFonts w:ascii="Arial" w:eastAsia="Times New Roman" w:hAnsi="Arial" w:cs="Arial"/>
          <w:color w:val="000000"/>
          <w:sz w:val="24"/>
          <w:szCs w:val="24"/>
        </w:rPr>
        <w:t xml:space="preserve"> Rackové byl odeslán dopis p. primátorem s poděkováním za darovaný </w:t>
      </w:r>
      <w:r w:rsidRPr="00BD5F5E">
        <w:rPr>
          <w:rFonts w:ascii="Arial" w:eastAsia="Times New Roman" w:hAnsi="Arial" w:cs="Arial"/>
          <w:color w:val="000000"/>
          <w:spacing w:val="1"/>
          <w:sz w:val="24"/>
          <w:szCs w:val="24"/>
        </w:rPr>
        <w:t>strom</w:t>
      </w:r>
      <w:r w:rsidRPr="00BD5F5E">
        <w:rPr>
          <w:rFonts w:ascii="Arial" w:eastAsia="Times New Roman" w:hAnsi="Arial" w:cs="Arial"/>
          <w:color w:val="000000"/>
          <w:sz w:val="24"/>
          <w:szCs w:val="24"/>
        </w:rPr>
        <w:t xml:space="preserve">  a pozváním na rozsvícení stromu.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Objížďka nabídnutého stromu v </w:t>
      </w:r>
      <w:proofErr w:type="spellStart"/>
      <w:r w:rsidRPr="00BD5F5E">
        <w:rPr>
          <w:rFonts w:ascii="Arial" w:eastAsia="Times New Roman" w:hAnsi="Arial" w:cs="Arial"/>
          <w:color w:val="000000"/>
          <w:sz w:val="24"/>
          <w:szCs w:val="24"/>
        </w:rPr>
        <w:t>Hosově</w:t>
      </w:r>
      <w:proofErr w:type="spellEnd"/>
      <w:r w:rsidRPr="00BD5F5E">
        <w:rPr>
          <w:rFonts w:ascii="Arial" w:eastAsia="Times New Roman" w:hAnsi="Arial" w:cs="Arial"/>
          <w:color w:val="000000"/>
          <w:sz w:val="24"/>
          <w:szCs w:val="24"/>
        </w:rPr>
        <w:t xml:space="preserve"> – jedle. Doporučení podání žádosti na OŽP magistrátu o pokácení. Tento strom by bylo možno využít v příštím </w:t>
      </w:r>
      <w:r w:rsidRPr="00BD5F5E">
        <w:rPr>
          <w:rFonts w:ascii="Arial" w:eastAsia="Times New Roman" w:hAnsi="Arial" w:cs="Arial"/>
          <w:color w:val="000000"/>
          <w:spacing w:val="1"/>
          <w:sz w:val="24"/>
          <w:szCs w:val="24"/>
        </w:rPr>
        <w:t>roce</w:t>
      </w:r>
      <w:r w:rsidRPr="00BD5F5E">
        <w:rPr>
          <w:rFonts w:ascii="Arial" w:eastAsia="Times New Roman" w:hAnsi="Arial" w:cs="Arial"/>
          <w:color w:val="000000"/>
          <w:sz w:val="24"/>
          <w:szCs w:val="24"/>
        </w:rPr>
        <w:t xml:space="preserve"> (pokud </w:t>
      </w:r>
      <w:r w:rsidRPr="00BD5F5E">
        <w:rPr>
          <w:rFonts w:ascii="Arial" w:eastAsia="Times New Roman" w:hAnsi="Arial" w:cs="Arial"/>
          <w:color w:val="000000"/>
          <w:spacing w:val="4"/>
          <w:sz w:val="24"/>
          <w:szCs w:val="24"/>
        </w:rPr>
        <w:t>on</w:t>
      </w:r>
      <w:r w:rsidRPr="00BD5F5E">
        <w:rPr>
          <w:rFonts w:ascii="Arial" w:eastAsia="Times New Roman" w:hAnsi="Arial" w:cs="Arial"/>
          <w:color w:val="000000"/>
          <w:sz w:val="24"/>
          <w:szCs w:val="24"/>
        </w:rPr>
        <w:t xml:space="preserve"> sám přežije). Velmi prosychá. Vyjádření ke </w:t>
      </w:r>
      <w:r w:rsidRPr="00BD5F5E">
        <w:rPr>
          <w:rFonts w:ascii="Arial" w:eastAsia="Times New Roman" w:hAnsi="Arial" w:cs="Arial"/>
          <w:color w:val="000000"/>
          <w:spacing w:val="1"/>
          <w:sz w:val="24"/>
          <w:szCs w:val="24"/>
        </w:rPr>
        <w:t>stížnosti</w:t>
      </w:r>
      <w:r w:rsidRPr="00BD5F5E">
        <w:rPr>
          <w:rFonts w:ascii="Arial" w:eastAsia="Times New Roman" w:hAnsi="Arial" w:cs="Arial"/>
          <w:color w:val="000000"/>
          <w:sz w:val="24"/>
          <w:szCs w:val="24"/>
        </w:rPr>
        <w:t xml:space="preserve"> z rušení nočního klidu </w:t>
      </w:r>
      <w:r w:rsidRPr="00BD5F5E">
        <w:rPr>
          <w:rFonts w:ascii="Arial" w:eastAsia="Times New Roman" w:hAnsi="Arial" w:cs="Arial"/>
          <w:color w:val="000000"/>
          <w:spacing w:val="1"/>
          <w:sz w:val="24"/>
          <w:szCs w:val="24"/>
        </w:rPr>
        <w:t>(akce</w:t>
      </w:r>
      <w:r w:rsidRPr="00BD5F5E">
        <w:rPr>
          <w:rFonts w:ascii="Arial" w:eastAsia="Times New Roman" w:hAnsi="Arial" w:cs="Arial"/>
          <w:color w:val="000000"/>
          <w:sz w:val="24"/>
          <w:szCs w:val="24"/>
        </w:rPr>
        <w:t xml:space="preserve"> před DIOD). Zdobení </w:t>
      </w:r>
      <w:proofErr w:type="gramStart"/>
      <w:r w:rsidRPr="00BD5F5E">
        <w:rPr>
          <w:rFonts w:ascii="Arial" w:eastAsia="Times New Roman" w:hAnsi="Arial" w:cs="Arial"/>
          <w:color w:val="000000"/>
          <w:sz w:val="24"/>
          <w:szCs w:val="24"/>
        </w:rPr>
        <w:t>radnice  – gotická</w:t>
      </w:r>
      <w:proofErr w:type="gramEnd"/>
      <w:r w:rsidRPr="00BD5F5E">
        <w:rPr>
          <w:rFonts w:ascii="Arial" w:eastAsia="Times New Roman" w:hAnsi="Arial" w:cs="Arial"/>
          <w:color w:val="000000"/>
          <w:sz w:val="24"/>
          <w:szCs w:val="24"/>
        </w:rPr>
        <w:t xml:space="preserve"> a před radnicí – SML. Dovoz, postavení a likvidace – plotu kolem stromu na náměstí, zvoničky a Ježíškovy pošty – SML. Zajištění speciálního papíru do Ježíškovy </w:t>
      </w:r>
      <w:r w:rsidRPr="00BD5F5E">
        <w:rPr>
          <w:rFonts w:ascii="Arial" w:eastAsia="Times New Roman" w:hAnsi="Arial" w:cs="Arial"/>
          <w:color w:val="000000"/>
          <w:spacing w:val="3"/>
          <w:sz w:val="24"/>
          <w:szCs w:val="24"/>
        </w:rPr>
        <w:t>pošty</w:t>
      </w:r>
      <w:r w:rsidRPr="00BD5F5E">
        <w:rPr>
          <w:rFonts w:ascii="Arial" w:eastAsia="Times New Roman" w:hAnsi="Arial" w:cs="Arial"/>
          <w:color w:val="000000"/>
          <w:sz w:val="24"/>
          <w:szCs w:val="24"/>
        </w:rPr>
        <w:t xml:space="preserve"> (Praha). Nazdobení </w:t>
      </w:r>
      <w:r w:rsidRPr="00BD5F5E">
        <w:rPr>
          <w:rFonts w:ascii="Arial" w:eastAsia="Times New Roman" w:hAnsi="Arial" w:cs="Arial"/>
          <w:color w:val="000000"/>
          <w:spacing w:val="1"/>
          <w:sz w:val="24"/>
          <w:szCs w:val="24"/>
        </w:rPr>
        <w:t>oken</w:t>
      </w:r>
      <w:r w:rsidRPr="00BD5F5E">
        <w:rPr>
          <w:rFonts w:ascii="Arial" w:eastAsia="Times New Roman" w:hAnsi="Arial" w:cs="Arial"/>
          <w:color w:val="000000"/>
          <w:sz w:val="24"/>
          <w:szCs w:val="24"/>
        </w:rPr>
        <w:t xml:space="preserve"> jihlavské radnice – SMJ. Již </w:t>
      </w:r>
      <w:r w:rsidRPr="00BD5F5E">
        <w:rPr>
          <w:rFonts w:ascii="Arial" w:eastAsia="Times New Roman" w:hAnsi="Arial" w:cs="Arial"/>
          <w:color w:val="000000"/>
          <w:spacing w:val="1"/>
          <w:sz w:val="24"/>
          <w:szCs w:val="24"/>
        </w:rPr>
        <w:t>začátkem</w:t>
      </w:r>
      <w:r w:rsidRPr="00BD5F5E">
        <w:rPr>
          <w:rFonts w:ascii="Arial" w:eastAsia="Times New Roman" w:hAnsi="Arial" w:cs="Arial"/>
          <w:color w:val="000000"/>
          <w:sz w:val="24"/>
          <w:szCs w:val="24"/>
        </w:rPr>
        <w:t xml:space="preserve"> října diskutováno, zda bude 1. 1. 2023 novoroční ohňostroj. Řešení možnosti předání vánočních ozdob do obce Heroltic – pí </w:t>
      </w:r>
      <w:proofErr w:type="spellStart"/>
      <w:r w:rsidRPr="00BD5F5E">
        <w:rPr>
          <w:rFonts w:ascii="Arial" w:eastAsia="Times New Roman" w:hAnsi="Arial" w:cs="Arial"/>
          <w:color w:val="000000"/>
          <w:sz w:val="24"/>
          <w:szCs w:val="24"/>
        </w:rPr>
        <w:t>Jendříšková</w:t>
      </w:r>
      <w:proofErr w:type="spellEnd"/>
      <w:r w:rsidRPr="00BD5F5E">
        <w:rPr>
          <w:rFonts w:ascii="Arial" w:eastAsia="Times New Roman" w:hAnsi="Arial" w:cs="Arial"/>
          <w:color w:val="000000"/>
          <w:sz w:val="24"/>
          <w:szCs w:val="24"/>
        </w:rPr>
        <w:t xml:space="preserve"> – předány staré nepoužívané ozdoby ze skladu </w:t>
      </w:r>
      <w:proofErr w:type="spellStart"/>
      <w:r w:rsidRPr="00BD5F5E">
        <w:rPr>
          <w:rFonts w:ascii="Arial" w:eastAsia="Times New Roman" w:hAnsi="Arial" w:cs="Arial"/>
          <w:color w:val="000000"/>
          <w:sz w:val="24"/>
          <w:szCs w:val="24"/>
        </w:rPr>
        <w:t>Rantířovská</w:t>
      </w:r>
      <w:proofErr w:type="spellEnd"/>
      <w:r w:rsidRPr="00BD5F5E">
        <w:rPr>
          <w:rFonts w:ascii="Arial" w:eastAsia="Times New Roman" w:hAnsi="Arial" w:cs="Arial"/>
          <w:color w:val="000000"/>
          <w:sz w:val="24"/>
          <w:szCs w:val="24"/>
        </w:rPr>
        <w:t xml:space="preserve">. Další nevyužité ozdoby předány osadnímu výboru </w:t>
      </w:r>
      <w:r w:rsidRPr="00BD5F5E">
        <w:rPr>
          <w:rFonts w:ascii="Arial" w:eastAsia="Times New Roman" w:hAnsi="Arial" w:cs="Arial"/>
          <w:color w:val="000000"/>
          <w:spacing w:val="1"/>
          <w:sz w:val="24"/>
          <w:szCs w:val="24"/>
        </w:rPr>
        <w:t>Staré</w:t>
      </w:r>
      <w:r w:rsidRPr="00BD5F5E">
        <w:rPr>
          <w:rFonts w:ascii="Arial" w:eastAsia="Times New Roman" w:hAnsi="Arial" w:cs="Arial"/>
          <w:color w:val="000000"/>
          <w:sz w:val="24"/>
          <w:szCs w:val="24"/>
        </w:rPr>
        <w:t xml:space="preserve"> Hory. </w:t>
      </w:r>
    </w:p>
    <w:p w:rsidR="003D7D0B" w:rsidRDefault="003D7D0B" w:rsidP="00BD5F5E">
      <w:pPr>
        <w:spacing w:after="0" w:line="240" w:lineRule="auto"/>
        <w:jc w:val="both"/>
        <w:rPr>
          <w:rFonts w:ascii="Arial" w:eastAsia="Times New Roman" w:hAnsi="Arial" w:cs="Arial"/>
          <w:b/>
          <w:bCs/>
          <w:color w:val="000000"/>
          <w:sz w:val="24"/>
          <w:szCs w:val="24"/>
          <w:u w:val="single"/>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 xml:space="preserve">Novoroční ohňostroj 1. 1. 2023 a svařák - </w:t>
      </w:r>
      <w:r w:rsidRPr="00BD5F5E">
        <w:rPr>
          <w:rFonts w:ascii="Arial" w:eastAsia="Times New Roman" w:hAnsi="Arial" w:cs="Arial"/>
          <w:color w:val="000000"/>
          <w:sz w:val="24"/>
          <w:szCs w:val="24"/>
        </w:rPr>
        <w:t xml:space="preserve">Schůzka se zástupci BJ ohledně zajištění </w:t>
      </w:r>
      <w:r w:rsidRPr="00BD5F5E">
        <w:rPr>
          <w:rFonts w:ascii="Arial" w:eastAsia="Times New Roman" w:hAnsi="Arial" w:cs="Arial"/>
          <w:color w:val="000000"/>
          <w:spacing w:val="1"/>
          <w:sz w:val="24"/>
          <w:szCs w:val="24"/>
        </w:rPr>
        <w:t>této</w:t>
      </w:r>
      <w:r w:rsidRPr="00BD5F5E">
        <w:rPr>
          <w:rFonts w:ascii="Arial" w:eastAsia="Times New Roman" w:hAnsi="Arial" w:cs="Arial"/>
          <w:color w:val="000000"/>
          <w:sz w:val="24"/>
          <w:szCs w:val="24"/>
        </w:rPr>
        <w:t xml:space="preserve"> akce. BJ zajistila stan 9x3m, stoly, svařené víno, postavení zábran a natažení </w:t>
      </w:r>
      <w:r w:rsidRPr="00BD5F5E">
        <w:rPr>
          <w:rFonts w:ascii="Arial" w:eastAsia="Times New Roman" w:hAnsi="Arial" w:cs="Arial"/>
          <w:color w:val="000000"/>
          <w:spacing w:val="1"/>
          <w:sz w:val="24"/>
          <w:szCs w:val="24"/>
        </w:rPr>
        <w:t>pásky</w:t>
      </w:r>
      <w:r w:rsidRPr="00BD5F5E">
        <w:rPr>
          <w:rFonts w:ascii="Arial" w:eastAsia="Times New Roman" w:hAnsi="Arial" w:cs="Arial"/>
          <w:color w:val="000000"/>
          <w:sz w:val="24"/>
          <w:szCs w:val="24"/>
        </w:rPr>
        <w:t xml:space="preserve"> – ohraničený prostor </w:t>
      </w:r>
      <w:r w:rsidRPr="00BD5F5E">
        <w:rPr>
          <w:rFonts w:ascii="Arial" w:eastAsia="Times New Roman" w:hAnsi="Arial" w:cs="Arial"/>
          <w:color w:val="000000"/>
          <w:spacing w:val="4"/>
          <w:sz w:val="24"/>
          <w:szCs w:val="24"/>
        </w:rPr>
        <w:t>od</w:t>
      </w:r>
      <w:r w:rsidRPr="00BD5F5E">
        <w:rPr>
          <w:rFonts w:ascii="Arial" w:eastAsia="Times New Roman" w:hAnsi="Arial" w:cs="Arial"/>
          <w:color w:val="000000"/>
          <w:sz w:val="24"/>
          <w:szCs w:val="24"/>
        </w:rPr>
        <w:t xml:space="preserve"> </w:t>
      </w:r>
      <w:proofErr w:type="spellStart"/>
      <w:r w:rsidRPr="00BD5F5E">
        <w:rPr>
          <w:rFonts w:ascii="Arial" w:eastAsia="Times New Roman" w:hAnsi="Arial" w:cs="Arial"/>
          <w:color w:val="000000"/>
          <w:sz w:val="24"/>
          <w:szCs w:val="24"/>
        </w:rPr>
        <w:t>OD</w:t>
      </w:r>
      <w:proofErr w:type="spellEnd"/>
      <w:r w:rsidRPr="00BD5F5E">
        <w:rPr>
          <w:rFonts w:ascii="Arial" w:eastAsia="Times New Roman" w:hAnsi="Arial" w:cs="Arial"/>
          <w:color w:val="000000"/>
          <w:sz w:val="24"/>
          <w:szCs w:val="24"/>
        </w:rPr>
        <w:t xml:space="preserve"> Prior po konec pokojíčku s jerlíny (cca 32 m). Zábor VP na Masarykově náměstí v Jihlavě - OD magistrátu. Žádost o závazné stanovisko oddělení památkové péče SÚ. Zajištění úklidu náměstí a odpadových nádob – SMJ. Zajištění el. </w:t>
      </w:r>
      <w:proofErr w:type="gramStart"/>
      <w:r w:rsidRPr="00BD5F5E">
        <w:rPr>
          <w:rFonts w:ascii="Arial" w:eastAsia="Times New Roman" w:hAnsi="Arial" w:cs="Arial"/>
          <w:color w:val="000000"/>
          <w:sz w:val="24"/>
          <w:szCs w:val="24"/>
        </w:rPr>
        <w:t>služeb</w:t>
      </w:r>
      <w:proofErr w:type="gramEnd"/>
      <w:r w:rsidRPr="00BD5F5E">
        <w:rPr>
          <w:rFonts w:ascii="Arial" w:eastAsia="Times New Roman" w:hAnsi="Arial" w:cs="Arial"/>
          <w:color w:val="000000"/>
          <w:sz w:val="24"/>
          <w:szCs w:val="24"/>
        </w:rPr>
        <w:t xml:space="preserve"> – dodání kabelů, dostupnost stojanu č. 10, spotřeba elektřiny, zhasnutí náměstí, osvětlení stanu se svařákem – SMJ. Informace ohledně akce řediteli </w:t>
      </w:r>
      <w:proofErr w:type="spellStart"/>
      <w:r w:rsidRPr="00BD5F5E">
        <w:rPr>
          <w:rFonts w:ascii="Arial" w:eastAsia="Times New Roman" w:hAnsi="Arial" w:cs="Arial"/>
          <w:color w:val="000000"/>
          <w:sz w:val="24"/>
          <w:szCs w:val="24"/>
        </w:rPr>
        <w:t>DPmJ</w:t>
      </w:r>
      <w:proofErr w:type="spellEnd"/>
      <w:r w:rsidRPr="00BD5F5E">
        <w:rPr>
          <w:rFonts w:ascii="Arial" w:eastAsia="Times New Roman" w:hAnsi="Arial" w:cs="Arial"/>
          <w:color w:val="000000"/>
          <w:sz w:val="24"/>
          <w:szCs w:val="24"/>
        </w:rPr>
        <w:t xml:space="preserve"> pro krátké přerušení dopravy v horní </w:t>
      </w:r>
      <w:r w:rsidRPr="00BD5F5E">
        <w:rPr>
          <w:rFonts w:ascii="Arial" w:eastAsia="Times New Roman" w:hAnsi="Arial" w:cs="Arial"/>
          <w:color w:val="000000"/>
          <w:spacing w:val="2"/>
          <w:sz w:val="24"/>
          <w:szCs w:val="24"/>
        </w:rPr>
        <w:t>části</w:t>
      </w:r>
      <w:r w:rsidRPr="00BD5F5E">
        <w:rPr>
          <w:rFonts w:ascii="Arial" w:eastAsia="Times New Roman" w:hAnsi="Arial" w:cs="Arial"/>
          <w:color w:val="000000"/>
          <w:sz w:val="24"/>
          <w:szCs w:val="24"/>
        </w:rPr>
        <w:t xml:space="preserve"> Masarykova náměstí v době odpálení ohňostroje. Žádost o nahlášení ohňostroje na KHZS přes krizové oddělení magistrátu. Požadavek na </w:t>
      </w:r>
      <w:r w:rsidRPr="00BD5F5E">
        <w:rPr>
          <w:rFonts w:ascii="Arial" w:eastAsia="Times New Roman" w:hAnsi="Arial" w:cs="Arial"/>
          <w:color w:val="000000"/>
          <w:spacing w:val="2"/>
          <w:sz w:val="24"/>
          <w:szCs w:val="24"/>
        </w:rPr>
        <w:t>zjištění</w:t>
      </w:r>
      <w:r w:rsidRPr="00BD5F5E">
        <w:rPr>
          <w:rFonts w:ascii="Arial" w:eastAsia="Times New Roman" w:hAnsi="Arial" w:cs="Arial"/>
          <w:color w:val="000000"/>
          <w:sz w:val="24"/>
          <w:szCs w:val="24"/>
        </w:rPr>
        <w:t xml:space="preserve"> požárního dohledu příslušníky JSDH Jihlava-Bedřichov </w:t>
      </w:r>
      <w:r w:rsidRPr="00BD5F5E">
        <w:rPr>
          <w:rFonts w:ascii="Arial" w:eastAsia="Times New Roman" w:hAnsi="Arial" w:cs="Arial"/>
          <w:color w:val="000000"/>
          <w:spacing w:val="4"/>
          <w:sz w:val="24"/>
          <w:szCs w:val="24"/>
        </w:rPr>
        <w:t>od</w:t>
      </w:r>
      <w:r w:rsidRPr="00BD5F5E">
        <w:rPr>
          <w:rFonts w:ascii="Arial" w:eastAsia="Times New Roman" w:hAnsi="Arial" w:cs="Arial"/>
          <w:color w:val="000000"/>
          <w:sz w:val="24"/>
          <w:szCs w:val="24"/>
        </w:rPr>
        <w:t xml:space="preserve"> 17.00 dne 1. 1. 2023 požární hlídkou v </w:t>
      </w:r>
      <w:r w:rsidRPr="00BD5F5E">
        <w:rPr>
          <w:rFonts w:ascii="Arial" w:eastAsia="Times New Roman" w:hAnsi="Arial" w:cs="Arial"/>
          <w:color w:val="000000"/>
          <w:spacing w:val="2"/>
          <w:sz w:val="24"/>
          <w:szCs w:val="24"/>
        </w:rPr>
        <w:t>počtu</w:t>
      </w:r>
      <w:r w:rsidRPr="00BD5F5E">
        <w:rPr>
          <w:rFonts w:ascii="Arial" w:eastAsia="Times New Roman" w:hAnsi="Arial" w:cs="Arial"/>
          <w:color w:val="000000"/>
          <w:sz w:val="24"/>
          <w:szCs w:val="24"/>
        </w:rPr>
        <w:t xml:space="preserve"> 1+5 a technikou CAS. Oslovení ohňostrůjce – dodání požadovaných dokumentů, uzavření smlouvy o dílo na uspořádání ohňostroje. Zajištění zvukařských </w:t>
      </w:r>
      <w:r w:rsidRPr="00BD5F5E">
        <w:rPr>
          <w:rFonts w:ascii="Arial" w:eastAsia="Times New Roman" w:hAnsi="Arial" w:cs="Arial"/>
          <w:color w:val="000000"/>
          <w:spacing w:val="1"/>
          <w:sz w:val="24"/>
          <w:szCs w:val="24"/>
        </w:rPr>
        <w:t>prací</w:t>
      </w:r>
      <w:r w:rsidRPr="00BD5F5E">
        <w:rPr>
          <w:rFonts w:ascii="Arial" w:eastAsia="Times New Roman" w:hAnsi="Arial" w:cs="Arial"/>
          <w:color w:val="000000"/>
          <w:sz w:val="24"/>
          <w:szCs w:val="24"/>
        </w:rPr>
        <w:t xml:space="preserve"> – pro hudební doprovod a proslov primátora. </w:t>
      </w:r>
    </w:p>
    <w:p w:rsidR="003D7D0B" w:rsidRDefault="003D7D0B" w:rsidP="00BD5F5E">
      <w:pPr>
        <w:spacing w:after="0" w:line="240" w:lineRule="auto"/>
        <w:jc w:val="both"/>
        <w:rPr>
          <w:rFonts w:ascii="Arial" w:eastAsia="Times New Roman" w:hAnsi="Arial" w:cs="Arial"/>
          <w:b/>
          <w:bCs/>
          <w:color w:val="000000"/>
          <w:sz w:val="24"/>
          <w:szCs w:val="24"/>
          <w:u w:val="single"/>
        </w:rPr>
      </w:pPr>
    </w:p>
    <w:p w:rsidR="00BD5F5E" w:rsidRPr="00BD5F5E" w:rsidRDefault="00BD5F5E" w:rsidP="003D7D0B">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 xml:space="preserve">Den učitelů 2023 - </w:t>
      </w:r>
      <w:r w:rsidRPr="00BD5F5E">
        <w:rPr>
          <w:rFonts w:ascii="Arial" w:eastAsia="Times New Roman" w:hAnsi="Arial" w:cs="Arial"/>
          <w:color w:val="000000"/>
          <w:sz w:val="24"/>
          <w:szCs w:val="24"/>
        </w:rPr>
        <w:t xml:space="preserve">Osloveny 3 </w:t>
      </w:r>
      <w:r w:rsidRPr="00BD5F5E">
        <w:rPr>
          <w:rFonts w:ascii="Arial" w:eastAsia="Times New Roman" w:hAnsi="Arial" w:cs="Arial"/>
          <w:color w:val="000000"/>
          <w:spacing w:val="1"/>
          <w:sz w:val="24"/>
          <w:szCs w:val="24"/>
        </w:rPr>
        <w:t>agentury</w:t>
      </w:r>
      <w:r w:rsidRPr="00BD5F5E">
        <w:rPr>
          <w:rFonts w:ascii="Arial" w:eastAsia="Times New Roman" w:hAnsi="Arial" w:cs="Arial"/>
          <w:color w:val="000000"/>
          <w:sz w:val="24"/>
          <w:szCs w:val="24"/>
        </w:rPr>
        <w:t xml:space="preserve"> pro zaslání cenových nabídek na akci </w:t>
      </w:r>
      <w:r w:rsidRPr="00BD5F5E">
        <w:rPr>
          <w:rFonts w:ascii="Arial" w:eastAsia="Times New Roman" w:hAnsi="Arial" w:cs="Arial"/>
          <w:color w:val="000000"/>
          <w:spacing w:val="1"/>
          <w:sz w:val="24"/>
          <w:szCs w:val="24"/>
        </w:rPr>
        <w:t>Den</w:t>
      </w:r>
      <w:r w:rsidRPr="00BD5F5E">
        <w:rPr>
          <w:rFonts w:ascii="Arial" w:eastAsia="Times New Roman" w:hAnsi="Arial" w:cs="Arial"/>
          <w:color w:val="000000"/>
          <w:sz w:val="24"/>
          <w:szCs w:val="24"/>
        </w:rPr>
        <w:t xml:space="preserve"> učitelů, </w:t>
      </w:r>
      <w:r w:rsidRPr="00BD5F5E">
        <w:rPr>
          <w:rFonts w:ascii="Arial" w:eastAsia="Times New Roman" w:hAnsi="Arial" w:cs="Arial"/>
          <w:color w:val="000000"/>
          <w:spacing w:val="1"/>
          <w:sz w:val="24"/>
          <w:szCs w:val="24"/>
        </w:rPr>
        <w:t>která</w:t>
      </w:r>
      <w:r w:rsidRPr="00BD5F5E">
        <w:rPr>
          <w:rFonts w:ascii="Arial" w:eastAsia="Times New Roman" w:hAnsi="Arial" w:cs="Arial"/>
          <w:color w:val="000000"/>
          <w:sz w:val="24"/>
          <w:szCs w:val="24"/>
        </w:rPr>
        <w:t xml:space="preserve"> se bude konat 27. 3. 2023 v jihlavské gotické síni. Doručeny 3 nabídky – </w:t>
      </w:r>
      <w:r w:rsidRPr="00BD5F5E">
        <w:rPr>
          <w:rFonts w:ascii="Arial" w:eastAsia="Times New Roman" w:hAnsi="Arial" w:cs="Arial"/>
          <w:color w:val="000000"/>
          <w:spacing w:val="1"/>
          <w:sz w:val="24"/>
          <w:szCs w:val="24"/>
        </w:rPr>
        <w:t>Petr</w:t>
      </w:r>
      <w:r w:rsidRPr="00BD5F5E">
        <w:rPr>
          <w:rFonts w:ascii="Arial" w:eastAsia="Times New Roman" w:hAnsi="Arial" w:cs="Arial"/>
          <w:color w:val="000000"/>
          <w:sz w:val="24"/>
          <w:szCs w:val="24"/>
        </w:rPr>
        <w:t xml:space="preserve"> </w:t>
      </w:r>
      <w:proofErr w:type="spellStart"/>
      <w:r w:rsidRPr="00BD5F5E">
        <w:rPr>
          <w:rFonts w:ascii="Arial" w:eastAsia="Times New Roman" w:hAnsi="Arial" w:cs="Arial"/>
          <w:color w:val="000000"/>
          <w:sz w:val="24"/>
          <w:szCs w:val="24"/>
        </w:rPr>
        <w:t>Bende</w:t>
      </w:r>
      <w:proofErr w:type="spellEnd"/>
      <w:r w:rsidRPr="00BD5F5E">
        <w:rPr>
          <w:rFonts w:ascii="Arial" w:eastAsia="Times New Roman" w:hAnsi="Arial" w:cs="Arial"/>
          <w:color w:val="000000"/>
          <w:sz w:val="24"/>
          <w:szCs w:val="24"/>
        </w:rPr>
        <w:t xml:space="preserve"> (trio) v ceně 50.000 Kč + DPH, David </w:t>
      </w:r>
      <w:r w:rsidRPr="00BD5F5E">
        <w:rPr>
          <w:rFonts w:ascii="Arial" w:eastAsia="Times New Roman" w:hAnsi="Arial" w:cs="Arial"/>
          <w:color w:val="000000"/>
          <w:spacing w:val="1"/>
          <w:sz w:val="24"/>
          <w:szCs w:val="24"/>
        </w:rPr>
        <w:t>Deyl</w:t>
      </w:r>
      <w:r w:rsidRPr="00BD5F5E">
        <w:rPr>
          <w:rFonts w:ascii="Arial" w:eastAsia="Times New Roman" w:hAnsi="Arial" w:cs="Arial"/>
          <w:color w:val="000000"/>
          <w:sz w:val="24"/>
          <w:szCs w:val="24"/>
        </w:rPr>
        <w:t xml:space="preserve"> 60.000 Kč + DPH a </w:t>
      </w:r>
      <w:proofErr w:type="spellStart"/>
      <w:r w:rsidRPr="00BD5F5E">
        <w:rPr>
          <w:rFonts w:ascii="Arial" w:eastAsia="Times New Roman" w:hAnsi="Arial" w:cs="Arial"/>
          <w:color w:val="000000"/>
          <w:sz w:val="24"/>
          <w:szCs w:val="24"/>
        </w:rPr>
        <w:t>Žalman</w:t>
      </w:r>
      <w:proofErr w:type="spellEnd"/>
      <w:r w:rsidRPr="00BD5F5E">
        <w:rPr>
          <w:rFonts w:ascii="Arial" w:eastAsia="Times New Roman" w:hAnsi="Arial" w:cs="Arial"/>
          <w:color w:val="000000"/>
          <w:sz w:val="24"/>
          <w:szCs w:val="24"/>
        </w:rPr>
        <w:t xml:space="preserve"> a spol. 50.000 Kč vč. DPH. Uzavřena smlouva zprostředkování koncertu na vystoupení hudební skupiny </w:t>
      </w:r>
      <w:proofErr w:type="spellStart"/>
      <w:r w:rsidRPr="00BD5F5E">
        <w:rPr>
          <w:rFonts w:ascii="Arial" w:eastAsia="Times New Roman" w:hAnsi="Arial" w:cs="Arial"/>
          <w:color w:val="000000"/>
          <w:sz w:val="24"/>
          <w:szCs w:val="24"/>
        </w:rPr>
        <w:t>Žalman</w:t>
      </w:r>
      <w:proofErr w:type="spellEnd"/>
      <w:r w:rsidRPr="00BD5F5E">
        <w:rPr>
          <w:rFonts w:ascii="Arial" w:eastAsia="Times New Roman" w:hAnsi="Arial" w:cs="Arial"/>
          <w:color w:val="000000"/>
          <w:sz w:val="24"/>
          <w:szCs w:val="24"/>
        </w:rPr>
        <w:t xml:space="preserve"> a spol. </w:t>
      </w:r>
    </w:p>
    <w:p w:rsidR="003D7D0B" w:rsidRDefault="003D7D0B" w:rsidP="00BD5F5E">
      <w:pPr>
        <w:spacing w:after="0" w:line="240" w:lineRule="auto"/>
        <w:jc w:val="both"/>
        <w:rPr>
          <w:rFonts w:ascii="Arial" w:eastAsia="Times New Roman" w:hAnsi="Arial" w:cs="Arial"/>
          <w:b/>
          <w:bCs/>
          <w:color w:val="000000"/>
          <w:sz w:val="24"/>
          <w:szCs w:val="24"/>
          <w:u w:val="single"/>
        </w:rPr>
      </w:pPr>
    </w:p>
    <w:p w:rsidR="00BD5F5E" w:rsidRPr="00BD5F5E" w:rsidRDefault="00BD5F5E" w:rsidP="00BD5F5E">
      <w:pPr>
        <w:spacing w:after="0" w:line="240" w:lineRule="auto"/>
        <w:jc w:val="both"/>
        <w:rPr>
          <w:rFonts w:ascii="Arial" w:hAnsi="Arial" w:cs="Arial"/>
          <w:sz w:val="24"/>
          <w:szCs w:val="24"/>
        </w:rPr>
      </w:pPr>
      <w:proofErr w:type="gramStart"/>
      <w:r w:rsidRPr="00BD5F5E">
        <w:rPr>
          <w:rFonts w:ascii="Arial" w:eastAsia="Times New Roman" w:hAnsi="Arial" w:cs="Arial"/>
          <w:b/>
          <w:bCs/>
          <w:color w:val="000000"/>
          <w:sz w:val="24"/>
          <w:szCs w:val="24"/>
          <w:u w:val="single"/>
        </w:rPr>
        <w:t>Pietní  akce</w:t>
      </w:r>
      <w:proofErr w:type="gramEnd"/>
      <w:r w:rsidRPr="00BD5F5E">
        <w:rPr>
          <w:rFonts w:ascii="Arial" w:eastAsia="Times New Roman" w:hAnsi="Arial" w:cs="Arial"/>
          <w:b/>
          <w:bCs/>
          <w:color w:val="000000"/>
          <w:sz w:val="24"/>
          <w:szCs w:val="24"/>
          <w:u w:val="single"/>
        </w:rPr>
        <w:t xml:space="preserve">  v tomto  čtvrtletí</w:t>
      </w:r>
      <w:r w:rsidRPr="00BD5F5E">
        <w:rPr>
          <w:rFonts w:ascii="Arial" w:eastAsia="Times New Roman" w:hAnsi="Arial" w:cs="Arial"/>
          <w:color w:val="000000"/>
          <w:sz w:val="24"/>
          <w:szCs w:val="24"/>
        </w:rPr>
        <w:t xml:space="preserve">  -  28.  10.  slavnostní  setkání  u  příležitosti  104.  výročí  vzniku samostatného Československa (1918), 11. výročí </w:t>
      </w:r>
      <w:r w:rsidRPr="00BD5F5E">
        <w:rPr>
          <w:rFonts w:ascii="Arial" w:eastAsia="Times New Roman" w:hAnsi="Arial" w:cs="Arial"/>
          <w:color w:val="000000"/>
          <w:spacing w:val="4"/>
          <w:sz w:val="24"/>
          <w:szCs w:val="24"/>
        </w:rPr>
        <w:t>od</w:t>
      </w:r>
      <w:r w:rsidRPr="00BD5F5E">
        <w:rPr>
          <w:rFonts w:ascii="Arial" w:eastAsia="Times New Roman" w:hAnsi="Arial" w:cs="Arial"/>
          <w:color w:val="000000"/>
          <w:sz w:val="24"/>
          <w:szCs w:val="24"/>
        </w:rPr>
        <w:t xml:space="preserve"> navrácení </w:t>
      </w:r>
      <w:r w:rsidRPr="00BD5F5E">
        <w:rPr>
          <w:rFonts w:ascii="Arial" w:eastAsia="Times New Roman" w:hAnsi="Arial" w:cs="Arial"/>
          <w:color w:val="000000"/>
          <w:spacing w:val="1"/>
          <w:sz w:val="24"/>
          <w:szCs w:val="24"/>
        </w:rPr>
        <w:t>sochy</w:t>
      </w:r>
      <w:r w:rsidRPr="00BD5F5E">
        <w:rPr>
          <w:rFonts w:ascii="Arial" w:eastAsia="Times New Roman" w:hAnsi="Arial" w:cs="Arial"/>
          <w:color w:val="000000"/>
          <w:sz w:val="24"/>
          <w:szCs w:val="24"/>
        </w:rPr>
        <w:t xml:space="preserve"> TGM do Jihlavy a 160. výročí založení Sokola u sochy TGM (park vedle kina Dukla). Příprava programu s moderátorem akce p. </w:t>
      </w:r>
      <w:proofErr w:type="spellStart"/>
      <w:r w:rsidRPr="00BD5F5E">
        <w:rPr>
          <w:rFonts w:ascii="Arial" w:eastAsia="Times New Roman" w:hAnsi="Arial" w:cs="Arial"/>
          <w:color w:val="000000"/>
          <w:sz w:val="24"/>
          <w:szCs w:val="24"/>
        </w:rPr>
        <w:t>Palovčíkem</w:t>
      </w:r>
      <w:proofErr w:type="spellEnd"/>
      <w:r w:rsidRPr="00BD5F5E">
        <w:rPr>
          <w:rFonts w:ascii="Arial" w:eastAsia="Times New Roman" w:hAnsi="Arial" w:cs="Arial"/>
          <w:color w:val="000000"/>
          <w:sz w:val="24"/>
          <w:szCs w:val="24"/>
        </w:rPr>
        <w:t xml:space="preserve">. Přítomnost a proslovy p. Vystrčila, p. hejtmana, zástupců </w:t>
      </w:r>
      <w:r w:rsidRPr="00BD5F5E">
        <w:rPr>
          <w:rFonts w:ascii="Arial" w:eastAsia="Times New Roman" w:hAnsi="Arial" w:cs="Arial"/>
          <w:color w:val="000000"/>
          <w:sz w:val="24"/>
          <w:szCs w:val="24"/>
        </w:rPr>
        <w:lastRenderedPageBreak/>
        <w:t xml:space="preserve">města a </w:t>
      </w:r>
      <w:r w:rsidRPr="00BD5F5E">
        <w:rPr>
          <w:rFonts w:ascii="Arial" w:eastAsia="Times New Roman" w:hAnsi="Arial" w:cs="Arial"/>
          <w:color w:val="000000"/>
          <w:spacing w:val="1"/>
          <w:sz w:val="24"/>
          <w:szCs w:val="24"/>
        </w:rPr>
        <w:t>TJ</w:t>
      </w:r>
      <w:r w:rsidRPr="00BD5F5E">
        <w:rPr>
          <w:rFonts w:ascii="Arial" w:eastAsia="Times New Roman" w:hAnsi="Arial" w:cs="Arial"/>
          <w:color w:val="000000"/>
          <w:sz w:val="24"/>
          <w:szCs w:val="24"/>
        </w:rPr>
        <w:t xml:space="preserve"> Sokol Jihlava. 17. </w:t>
      </w:r>
      <w:proofErr w:type="gramStart"/>
      <w:r w:rsidRPr="00BD5F5E">
        <w:rPr>
          <w:rFonts w:ascii="Arial" w:eastAsia="Times New Roman" w:hAnsi="Arial" w:cs="Arial"/>
          <w:color w:val="000000"/>
          <w:sz w:val="24"/>
          <w:szCs w:val="24"/>
        </w:rPr>
        <w:t>11.  – Den</w:t>
      </w:r>
      <w:proofErr w:type="gramEnd"/>
      <w:r w:rsidRPr="00BD5F5E">
        <w:rPr>
          <w:rFonts w:ascii="Arial" w:eastAsia="Times New Roman" w:hAnsi="Arial" w:cs="Arial"/>
          <w:color w:val="000000"/>
          <w:sz w:val="24"/>
          <w:szCs w:val="24"/>
        </w:rPr>
        <w:t xml:space="preserve"> studenstva – jako již každým </w:t>
      </w:r>
      <w:r w:rsidRPr="00BD5F5E">
        <w:rPr>
          <w:rFonts w:ascii="Arial" w:eastAsia="Times New Roman" w:hAnsi="Arial" w:cs="Arial"/>
          <w:color w:val="000000"/>
          <w:spacing w:val="2"/>
          <w:sz w:val="24"/>
          <w:szCs w:val="24"/>
        </w:rPr>
        <w:t>rokem</w:t>
      </w:r>
      <w:r w:rsidRPr="00BD5F5E">
        <w:rPr>
          <w:rFonts w:ascii="Arial" w:eastAsia="Times New Roman" w:hAnsi="Arial" w:cs="Arial"/>
          <w:color w:val="000000"/>
          <w:sz w:val="24"/>
          <w:szCs w:val="24"/>
        </w:rPr>
        <w:t xml:space="preserve"> byl uspořádán orchestrální koncert ZUŠ v DKO, kterého se účastnili i </w:t>
      </w:r>
      <w:r w:rsidRPr="00BD5F5E">
        <w:rPr>
          <w:rFonts w:ascii="Arial" w:eastAsia="Times New Roman" w:hAnsi="Arial" w:cs="Arial"/>
          <w:color w:val="000000"/>
          <w:spacing w:val="1"/>
          <w:sz w:val="24"/>
          <w:szCs w:val="24"/>
        </w:rPr>
        <w:t>zástupci</w:t>
      </w:r>
      <w:r w:rsidRPr="00BD5F5E">
        <w:rPr>
          <w:rFonts w:ascii="Arial" w:eastAsia="Times New Roman" w:hAnsi="Arial" w:cs="Arial"/>
          <w:color w:val="000000"/>
          <w:sz w:val="24"/>
          <w:szCs w:val="24"/>
        </w:rPr>
        <w:t xml:space="preserve"> našeho města. Pořadatel je ZUŠ Jihlava.  </w:t>
      </w:r>
    </w:p>
    <w:p w:rsidR="003D7D0B" w:rsidRDefault="003D7D0B" w:rsidP="00BD5F5E">
      <w:pPr>
        <w:spacing w:after="0" w:line="240" w:lineRule="auto"/>
        <w:jc w:val="both"/>
        <w:rPr>
          <w:rFonts w:ascii="Arial" w:eastAsia="Times New Roman" w:hAnsi="Arial" w:cs="Arial"/>
          <w:b/>
          <w:bCs/>
          <w:color w:val="000000"/>
          <w:sz w:val="24"/>
          <w:szCs w:val="24"/>
          <w:u w:val="single"/>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 xml:space="preserve">Ceny – Cena Rady města Jihlavy a Cena města Jihlavy pro udělení v r. 2023 - </w:t>
      </w:r>
      <w:r w:rsidRPr="00BD5F5E">
        <w:rPr>
          <w:rFonts w:ascii="Arial" w:eastAsia="Times New Roman" w:hAnsi="Arial" w:cs="Arial"/>
          <w:color w:val="000000"/>
          <w:sz w:val="24"/>
          <w:szCs w:val="24"/>
        </w:rPr>
        <w:t xml:space="preserve">Nominujte občana </w:t>
      </w:r>
    </w:p>
    <w:p w:rsidR="00BD5F5E" w:rsidRPr="00BD5F5E" w:rsidRDefault="00BD5F5E" w:rsidP="00AF5907">
      <w:pPr>
        <w:numPr>
          <w:ilvl w:val="0"/>
          <w:numId w:val="109"/>
        </w:numPr>
        <w:spacing w:after="0" w:line="240" w:lineRule="auto"/>
        <w:ind w:left="0"/>
        <w:jc w:val="both"/>
        <w:rPr>
          <w:rFonts w:ascii="Arial" w:hAnsi="Arial" w:cs="Arial"/>
          <w:sz w:val="24"/>
          <w:szCs w:val="24"/>
        </w:rPr>
      </w:pPr>
      <w:r w:rsidRPr="00BD5F5E">
        <w:rPr>
          <w:rFonts w:ascii="Arial" w:eastAsia="Times New Roman" w:hAnsi="Arial" w:cs="Arial"/>
          <w:color w:val="000000"/>
          <w:sz w:val="24"/>
          <w:szCs w:val="24"/>
        </w:rPr>
        <w:t xml:space="preserve">Cena Rady města, Cena města Jihlavy </w:t>
      </w:r>
      <w:r w:rsidRPr="00BD5F5E">
        <w:rPr>
          <w:rFonts w:ascii="Arial" w:eastAsia="Times New Roman" w:hAnsi="Arial" w:cs="Arial"/>
          <w:color w:val="000000"/>
          <w:spacing w:val="3"/>
          <w:sz w:val="24"/>
          <w:szCs w:val="24"/>
        </w:rPr>
        <w:t>či</w:t>
      </w:r>
      <w:r w:rsidRPr="00BD5F5E">
        <w:rPr>
          <w:rFonts w:ascii="Arial" w:eastAsia="Times New Roman" w:hAnsi="Arial" w:cs="Arial"/>
          <w:color w:val="000000"/>
          <w:sz w:val="24"/>
          <w:szCs w:val="24"/>
        </w:rPr>
        <w:t xml:space="preserve"> čestné občanství do 30. 11. – zveřejněno na web, Ježkovy oči. Do uvedeného data došlo 5 návrhů. 3 návrhy na udělení CRM, 1 CMJ a 1 ČO. CRM – návrh pro Pavlu Radovou – byl osloven navrhovatel p. </w:t>
      </w:r>
      <w:proofErr w:type="spellStart"/>
      <w:r w:rsidRPr="00BD5F5E">
        <w:rPr>
          <w:rFonts w:ascii="Arial" w:eastAsia="Times New Roman" w:hAnsi="Arial" w:cs="Arial"/>
          <w:color w:val="000000"/>
          <w:sz w:val="24"/>
          <w:szCs w:val="24"/>
        </w:rPr>
        <w:t>Křoustek</w:t>
      </w:r>
      <w:proofErr w:type="spellEnd"/>
      <w:r w:rsidRPr="00BD5F5E">
        <w:rPr>
          <w:rFonts w:ascii="Arial" w:eastAsia="Times New Roman" w:hAnsi="Arial" w:cs="Arial"/>
          <w:color w:val="000000"/>
          <w:sz w:val="24"/>
          <w:szCs w:val="24"/>
        </w:rPr>
        <w:t xml:space="preserve"> a informován o tom, že již tato CRM za práci se seniory byla udělena. Tento návrh byl stornován navrhovatelem. Projednáno s právním </w:t>
      </w:r>
      <w:r w:rsidRPr="00BD5F5E">
        <w:rPr>
          <w:rFonts w:ascii="Arial" w:eastAsia="Times New Roman" w:hAnsi="Arial" w:cs="Arial"/>
          <w:color w:val="000000"/>
          <w:spacing w:val="1"/>
          <w:sz w:val="24"/>
          <w:szCs w:val="24"/>
        </w:rPr>
        <w:t>oddělením</w:t>
      </w:r>
      <w:r w:rsidRPr="00BD5F5E">
        <w:rPr>
          <w:rFonts w:ascii="Arial" w:eastAsia="Times New Roman" w:hAnsi="Arial" w:cs="Arial"/>
          <w:color w:val="000000"/>
          <w:sz w:val="24"/>
          <w:szCs w:val="24"/>
        </w:rPr>
        <w:t xml:space="preserve"> magistrátu. S uvedenými návrhy (CMJ a ČO) bude již v lednu 2023 pracováno – do 5. 1. budou s návrhy seznámeni zastupitelé města. V únoru na ZM budou do urny vhazovat, zda s návrhy souhlasí </w:t>
      </w:r>
      <w:r w:rsidRPr="00BD5F5E">
        <w:rPr>
          <w:rFonts w:ascii="Arial" w:eastAsia="Times New Roman" w:hAnsi="Arial" w:cs="Arial"/>
          <w:color w:val="000000"/>
          <w:spacing w:val="3"/>
          <w:sz w:val="24"/>
          <w:szCs w:val="24"/>
        </w:rPr>
        <w:t>či</w:t>
      </w:r>
      <w:r w:rsidRPr="00BD5F5E">
        <w:rPr>
          <w:rFonts w:ascii="Arial" w:eastAsia="Times New Roman" w:hAnsi="Arial" w:cs="Arial"/>
          <w:color w:val="000000"/>
          <w:sz w:val="24"/>
          <w:szCs w:val="24"/>
        </w:rPr>
        <w:t xml:space="preserve"> ne. </w:t>
      </w:r>
      <w:r w:rsidRPr="00BD5F5E">
        <w:rPr>
          <w:rFonts w:ascii="Arial" w:eastAsia="Times New Roman" w:hAnsi="Arial" w:cs="Arial"/>
          <w:color w:val="000000"/>
          <w:spacing w:val="1"/>
          <w:sz w:val="24"/>
          <w:szCs w:val="24"/>
        </w:rPr>
        <w:t>Pokud</w:t>
      </w:r>
      <w:r w:rsidRPr="00BD5F5E">
        <w:rPr>
          <w:rFonts w:ascii="Arial" w:eastAsia="Times New Roman" w:hAnsi="Arial" w:cs="Arial"/>
          <w:color w:val="000000"/>
          <w:sz w:val="24"/>
          <w:szCs w:val="24"/>
        </w:rPr>
        <w:t xml:space="preserve"> bude 21 zastupitelů pro ANO, poté budeš do dalšího ZM připraven návrh na </w:t>
      </w:r>
      <w:r w:rsidRPr="00BD5F5E">
        <w:rPr>
          <w:rFonts w:ascii="Arial" w:eastAsia="Times New Roman" w:hAnsi="Arial" w:cs="Arial"/>
          <w:color w:val="000000"/>
          <w:spacing w:val="1"/>
          <w:sz w:val="24"/>
          <w:szCs w:val="24"/>
        </w:rPr>
        <w:t>udělení</w:t>
      </w:r>
      <w:r w:rsidRPr="00BD5F5E">
        <w:rPr>
          <w:rFonts w:ascii="Arial" w:eastAsia="Times New Roman" w:hAnsi="Arial" w:cs="Arial"/>
          <w:color w:val="000000"/>
          <w:sz w:val="24"/>
          <w:szCs w:val="24"/>
        </w:rPr>
        <w:t xml:space="preserve"> CMJ a ČO. </w:t>
      </w:r>
    </w:p>
    <w:p w:rsidR="003D7D0B" w:rsidRDefault="003D7D0B" w:rsidP="00BD5F5E">
      <w:pPr>
        <w:spacing w:after="0" w:line="240" w:lineRule="auto"/>
        <w:jc w:val="both"/>
        <w:rPr>
          <w:rFonts w:ascii="Arial" w:eastAsia="Times New Roman" w:hAnsi="Arial" w:cs="Arial"/>
          <w:b/>
          <w:bCs/>
          <w:color w:val="000000"/>
          <w:sz w:val="24"/>
          <w:szCs w:val="24"/>
          <w:u w:val="single"/>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 xml:space="preserve">26. setkání hornických měst v </w:t>
      </w:r>
      <w:r w:rsidRPr="00BD5F5E">
        <w:rPr>
          <w:rFonts w:ascii="Arial" w:eastAsia="Times New Roman" w:hAnsi="Arial" w:cs="Arial"/>
          <w:b/>
          <w:bCs/>
          <w:color w:val="000000"/>
          <w:spacing w:val="1"/>
          <w:sz w:val="24"/>
          <w:szCs w:val="24"/>
          <w:u w:val="single"/>
        </w:rPr>
        <w:t>Kutné</w:t>
      </w:r>
      <w:r w:rsidRPr="00BD5F5E">
        <w:rPr>
          <w:rFonts w:ascii="Arial" w:eastAsia="Times New Roman" w:hAnsi="Arial" w:cs="Arial"/>
          <w:b/>
          <w:bCs/>
          <w:color w:val="000000"/>
          <w:sz w:val="24"/>
          <w:szCs w:val="24"/>
          <w:u w:val="single"/>
        </w:rPr>
        <w:t xml:space="preserve"> Hoře – 23 - 25. 9. 2022 - </w:t>
      </w:r>
      <w:r w:rsidRPr="00BD5F5E">
        <w:rPr>
          <w:rFonts w:ascii="Arial" w:eastAsia="Times New Roman" w:hAnsi="Arial" w:cs="Arial"/>
          <w:color w:val="000000"/>
          <w:sz w:val="24"/>
          <w:szCs w:val="24"/>
        </w:rPr>
        <w:t xml:space="preserve">Vyúčtování </w:t>
      </w:r>
      <w:r w:rsidRPr="00BD5F5E">
        <w:rPr>
          <w:rFonts w:ascii="Arial" w:eastAsia="Times New Roman" w:hAnsi="Arial" w:cs="Arial"/>
          <w:color w:val="000000"/>
          <w:spacing w:val="4"/>
          <w:sz w:val="24"/>
          <w:szCs w:val="24"/>
        </w:rPr>
        <w:t>od</w:t>
      </w:r>
      <w:r w:rsidRPr="00BD5F5E">
        <w:rPr>
          <w:rFonts w:ascii="Arial" w:eastAsia="Times New Roman" w:hAnsi="Arial" w:cs="Arial"/>
          <w:color w:val="000000"/>
          <w:sz w:val="24"/>
          <w:szCs w:val="24"/>
        </w:rPr>
        <w:t xml:space="preserve"> vyslaných spolků k reprezentaci města Jihlavy – Jihlavský havířský průvod a Společnost přátel dělostřelby.  </w:t>
      </w:r>
    </w:p>
    <w:p w:rsidR="003D7D0B" w:rsidRDefault="003D7D0B" w:rsidP="00BD5F5E">
      <w:pPr>
        <w:spacing w:after="0" w:line="240" w:lineRule="auto"/>
        <w:jc w:val="both"/>
        <w:rPr>
          <w:rFonts w:ascii="Arial" w:eastAsia="Times New Roman" w:hAnsi="Arial" w:cs="Arial"/>
          <w:b/>
          <w:bCs/>
          <w:color w:val="000000"/>
          <w:sz w:val="24"/>
          <w:szCs w:val="24"/>
          <w:u w:val="single"/>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Obecně závazná vyhláška</w:t>
      </w:r>
      <w:r w:rsidRPr="00BD5F5E">
        <w:rPr>
          <w:rFonts w:ascii="Arial" w:eastAsia="Times New Roman" w:hAnsi="Arial" w:cs="Arial"/>
          <w:color w:val="000000"/>
          <w:sz w:val="24"/>
          <w:szCs w:val="24"/>
        </w:rPr>
        <w:t xml:space="preserve"> - OZV  o stanovení výjimek z </w:t>
      </w:r>
      <w:r w:rsidRPr="00BD5F5E">
        <w:rPr>
          <w:rFonts w:ascii="Arial" w:eastAsia="Times New Roman" w:hAnsi="Arial" w:cs="Arial"/>
          <w:color w:val="000000"/>
          <w:spacing w:val="1"/>
          <w:sz w:val="24"/>
          <w:szCs w:val="24"/>
        </w:rPr>
        <w:t>doby</w:t>
      </w:r>
      <w:r w:rsidRPr="00BD5F5E">
        <w:rPr>
          <w:rFonts w:ascii="Arial" w:eastAsia="Times New Roman" w:hAnsi="Arial" w:cs="Arial"/>
          <w:color w:val="000000"/>
          <w:sz w:val="24"/>
          <w:szCs w:val="24"/>
        </w:rPr>
        <w:t xml:space="preserve"> nočního klidu – Z Ministerstva vnitra ČR došlo právní posouzení OZV 4/2022. Jedna část OZV – shledána v </w:t>
      </w:r>
      <w:r w:rsidRPr="00BD5F5E">
        <w:rPr>
          <w:rFonts w:ascii="Arial" w:eastAsia="Times New Roman" w:hAnsi="Arial" w:cs="Arial"/>
          <w:color w:val="000000"/>
          <w:spacing w:val="1"/>
          <w:sz w:val="24"/>
          <w:szCs w:val="24"/>
        </w:rPr>
        <w:t>rozporu</w:t>
      </w:r>
      <w:r w:rsidRPr="00BD5F5E">
        <w:rPr>
          <w:rFonts w:ascii="Arial" w:eastAsia="Times New Roman" w:hAnsi="Arial" w:cs="Arial"/>
          <w:color w:val="000000"/>
          <w:sz w:val="24"/>
          <w:szCs w:val="24"/>
        </w:rPr>
        <w:t xml:space="preserve"> se zákonem. Jednáno s JUDr. Hromadovou – odeslán dopis pořadatelům akcí (stávající výjimky) ohledně zaslání žádosti o udělení výjimky pro akci konanou v </w:t>
      </w:r>
      <w:r w:rsidRPr="00BD5F5E">
        <w:rPr>
          <w:rFonts w:ascii="Arial" w:eastAsia="Times New Roman" w:hAnsi="Arial" w:cs="Arial"/>
          <w:color w:val="000000"/>
          <w:spacing w:val="1"/>
          <w:sz w:val="24"/>
          <w:szCs w:val="24"/>
        </w:rPr>
        <w:t>r.</w:t>
      </w:r>
      <w:r w:rsidRPr="00BD5F5E">
        <w:rPr>
          <w:rFonts w:ascii="Arial" w:eastAsia="Times New Roman" w:hAnsi="Arial" w:cs="Arial"/>
          <w:color w:val="000000"/>
          <w:sz w:val="24"/>
          <w:szCs w:val="24"/>
        </w:rPr>
        <w:t xml:space="preserve"> 2023. Datum zaslání do 15. 1. na email sl. Hamáčkové. </w:t>
      </w:r>
      <w:r w:rsidRPr="00BD5F5E">
        <w:rPr>
          <w:rFonts w:ascii="Arial" w:eastAsia="Times New Roman" w:hAnsi="Arial" w:cs="Arial"/>
          <w:color w:val="000000"/>
          <w:spacing w:val="1"/>
          <w:sz w:val="24"/>
          <w:szCs w:val="24"/>
        </w:rPr>
        <w:t>Poté</w:t>
      </w:r>
      <w:r w:rsidRPr="00BD5F5E">
        <w:rPr>
          <w:rFonts w:ascii="Arial" w:eastAsia="Times New Roman" w:hAnsi="Arial" w:cs="Arial"/>
          <w:color w:val="000000"/>
          <w:sz w:val="24"/>
          <w:szCs w:val="24"/>
        </w:rPr>
        <w:t xml:space="preserve"> tvorba OZV a předložení do únorového ZM. Výzva pořadatelům i do lednových JO. </w:t>
      </w:r>
    </w:p>
    <w:p w:rsidR="003D7D0B" w:rsidRDefault="003D7D0B" w:rsidP="00BD5F5E">
      <w:pPr>
        <w:spacing w:after="0" w:line="240" w:lineRule="auto"/>
        <w:jc w:val="both"/>
        <w:rPr>
          <w:rFonts w:ascii="Arial" w:eastAsia="Times New Roman" w:hAnsi="Arial" w:cs="Arial"/>
          <w:b/>
          <w:bCs/>
          <w:color w:val="000000"/>
          <w:sz w:val="24"/>
          <w:szCs w:val="24"/>
          <w:u w:val="single"/>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 xml:space="preserve">Hornická paráda – slavnostní průvod hornických spolků městem Prahou – 30. 11. - </w:t>
      </w:r>
      <w:r w:rsidRPr="00BD5F5E">
        <w:rPr>
          <w:rFonts w:ascii="Arial" w:eastAsia="Times New Roman" w:hAnsi="Arial" w:cs="Arial"/>
          <w:color w:val="000000"/>
          <w:sz w:val="24"/>
          <w:szCs w:val="24"/>
        </w:rPr>
        <w:t xml:space="preserve">Doručena žádost z Hornického spolku Praha na statutární město Jihlava o </w:t>
      </w:r>
      <w:r w:rsidRPr="00BD5F5E">
        <w:rPr>
          <w:rFonts w:ascii="Arial" w:eastAsia="Times New Roman" w:hAnsi="Arial" w:cs="Arial"/>
          <w:color w:val="000000"/>
          <w:spacing w:val="1"/>
          <w:sz w:val="24"/>
          <w:szCs w:val="24"/>
        </w:rPr>
        <w:t>účast</w:t>
      </w:r>
      <w:r w:rsidRPr="00BD5F5E">
        <w:rPr>
          <w:rFonts w:ascii="Arial" w:eastAsia="Times New Roman" w:hAnsi="Arial" w:cs="Arial"/>
          <w:color w:val="000000"/>
          <w:sz w:val="24"/>
          <w:szCs w:val="24"/>
        </w:rPr>
        <w:t xml:space="preserve"> „městské gardy“. Tato akce pořádána u příležitosti předsednictví ČR Evropské unii. Kromě </w:t>
      </w:r>
      <w:r w:rsidRPr="00BD5F5E">
        <w:rPr>
          <w:rFonts w:ascii="Arial" w:eastAsia="Times New Roman" w:hAnsi="Arial" w:cs="Arial"/>
          <w:color w:val="000000"/>
          <w:spacing w:val="1"/>
          <w:sz w:val="24"/>
          <w:szCs w:val="24"/>
        </w:rPr>
        <w:t>účasti</w:t>
      </w:r>
      <w:r w:rsidRPr="00BD5F5E">
        <w:rPr>
          <w:rFonts w:ascii="Arial" w:eastAsia="Times New Roman" w:hAnsi="Arial" w:cs="Arial"/>
          <w:color w:val="000000"/>
          <w:sz w:val="24"/>
          <w:szCs w:val="24"/>
        </w:rPr>
        <w:t xml:space="preserve"> požadavky na 3 salvy po trase průvodu. P. primátor odeslal </w:t>
      </w:r>
      <w:r w:rsidRPr="00BD5F5E">
        <w:rPr>
          <w:rFonts w:ascii="Arial" w:eastAsia="Times New Roman" w:hAnsi="Arial" w:cs="Arial"/>
          <w:color w:val="000000"/>
          <w:spacing w:val="1"/>
          <w:sz w:val="24"/>
          <w:szCs w:val="24"/>
        </w:rPr>
        <w:t>Společnosti</w:t>
      </w:r>
      <w:r w:rsidRPr="00BD5F5E">
        <w:rPr>
          <w:rFonts w:ascii="Arial" w:eastAsia="Times New Roman" w:hAnsi="Arial" w:cs="Arial"/>
          <w:color w:val="000000"/>
          <w:sz w:val="24"/>
          <w:szCs w:val="24"/>
        </w:rPr>
        <w:t xml:space="preserve"> přátel dělostřelby z. </w:t>
      </w:r>
      <w:proofErr w:type="gramStart"/>
      <w:r w:rsidRPr="00BD5F5E">
        <w:rPr>
          <w:rFonts w:ascii="Arial" w:eastAsia="Times New Roman" w:hAnsi="Arial" w:cs="Arial"/>
          <w:color w:val="000000"/>
          <w:sz w:val="24"/>
          <w:szCs w:val="24"/>
        </w:rPr>
        <w:t>s.</w:t>
      </w:r>
      <w:proofErr w:type="gramEnd"/>
      <w:r w:rsidRPr="00BD5F5E">
        <w:rPr>
          <w:rFonts w:ascii="Arial" w:eastAsia="Times New Roman" w:hAnsi="Arial" w:cs="Arial"/>
          <w:color w:val="000000"/>
          <w:sz w:val="24"/>
          <w:szCs w:val="24"/>
        </w:rPr>
        <w:t xml:space="preserve"> žádost o zajištění jihlavské královské </w:t>
      </w:r>
      <w:r w:rsidRPr="00BD5F5E">
        <w:rPr>
          <w:rFonts w:ascii="Arial" w:eastAsia="Times New Roman" w:hAnsi="Arial" w:cs="Arial"/>
          <w:color w:val="000000"/>
          <w:spacing w:val="1"/>
          <w:sz w:val="24"/>
          <w:szCs w:val="24"/>
        </w:rPr>
        <w:t>gardy</w:t>
      </w:r>
      <w:r w:rsidRPr="00BD5F5E">
        <w:rPr>
          <w:rFonts w:ascii="Arial" w:eastAsia="Times New Roman" w:hAnsi="Arial" w:cs="Arial"/>
          <w:color w:val="000000"/>
          <w:sz w:val="24"/>
          <w:szCs w:val="24"/>
        </w:rPr>
        <w:t xml:space="preserve"> v kostýmech na uvedené akci – záležitost považována jako reprezentace města Jihlavy. </w:t>
      </w:r>
      <w:r w:rsidRPr="00BD5F5E">
        <w:rPr>
          <w:rFonts w:ascii="Arial" w:eastAsia="Times New Roman" w:hAnsi="Arial" w:cs="Arial"/>
          <w:color w:val="000000"/>
          <w:spacing w:val="1"/>
          <w:sz w:val="24"/>
          <w:szCs w:val="24"/>
        </w:rPr>
        <w:t>Hrazeny</w:t>
      </w:r>
      <w:r w:rsidRPr="00BD5F5E">
        <w:rPr>
          <w:rFonts w:ascii="Arial" w:eastAsia="Times New Roman" w:hAnsi="Arial" w:cs="Arial"/>
          <w:color w:val="000000"/>
          <w:sz w:val="24"/>
          <w:szCs w:val="24"/>
        </w:rPr>
        <w:t xml:space="preserve"> výdaje na dopravu (2.566Kč), parkování (360Kč) a střelný </w:t>
      </w:r>
      <w:r w:rsidRPr="00BD5F5E">
        <w:rPr>
          <w:rFonts w:ascii="Arial" w:eastAsia="Times New Roman" w:hAnsi="Arial" w:cs="Arial"/>
          <w:color w:val="000000"/>
          <w:spacing w:val="1"/>
          <w:sz w:val="24"/>
          <w:szCs w:val="24"/>
        </w:rPr>
        <w:t>prach</w:t>
      </w:r>
      <w:r w:rsidRPr="00BD5F5E">
        <w:rPr>
          <w:rFonts w:ascii="Arial" w:eastAsia="Times New Roman" w:hAnsi="Arial" w:cs="Arial"/>
          <w:color w:val="000000"/>
          <w:sz w:val="24"/>
          <w:szCs w:val="24"/>
        </w:rPr>
        <w:t xml:space="preserve"> (600Kč). Stravování zajištěno přímo na akci </w:t>
      </w:r>
      <w:r w:rsidRPr="00BD5F5E">
        <w:rPr>
          <w:rFonts w:ascii="Arial" w:eastAsia="Times New Roman" w:hAnsi="Arial" w:cs="Arial"/>
          <w:color w:val="000000"/>
          <w:spacing w:val="3"/>
          <w:sz w:val="24"/>
          <w:szCs w:val="24"/>
        </w:rPr>
        <w:t>při</w:t>
      </w:r>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
          <w:sz w:val="24"/>
          <w:szCs w:val="24"/>
        </w:rPr>
        <w:t>přijetí</w:t>
      </w:r>
      <w:r w:rsidRPr="00BD5F5E">
        <w:rPr>
          <w:rFonts w:ascii="Arial" w:eastAsia="Times New Roman" w:hAnsi="Arial" w:cs="Arial"/>
          <w:color w:val="000000"/>
          <w:sz w:val="24"/>
          <w:szCs w:val="24"/>
        </w:rPr>
        <w:t xml:space="preserve"> ve Valdštejnské zahradě v </w:t>
      </w:r>
      <w:proofErr w:type="spellStart"/>
      <w:r w:rsidRPr="00BD5F5E">
        <w:rPr>
          <w:rFonts w:ascii="Arial" w:eastAsia="Times New Roman" w:hAnsi="Arial" w:cs="Arial"/>
          <w:color w:val="000000"/>
          <w:sz w:val="24"/>
          <w:szCs w:val="24"/>
        </w:rPr>
        <w:t>Sala</w:t>
      </w:r>
      <w:proofErr w:type="spellEnd"/>
      <w:r w:rsidRPr="00BD5F5E">
        <w:rPr>
          <w:rFonts w:ascii="Arial" w:eastAsia="Times New Roman" w:hAnsi="Arial" w:cs="Arial"/>
          <w:color w:val="000000"/>
          <w:sz w:val="24"/>
          <w:szCs w:val="24"/>
        </w:rPr>
        <w:t xml:space="preserve"> </w:t>
      </w:r>
      <w:proofErr w:type="spellStart"/>
      <w:r w:rsidRPr="00BD5F5E">
        <w:rPr>
          <w:rFonts w:ascii="Arial" w:eastAsia="Times New Roman" w:hAnsi="Arial" w:cs="Arial"/>
          <w:color w:val="000000"/>
          <w:sz w:val="24"/>
          <w:szCs w:val="24"/>
        </w:rPr>
        <w:t>terrena</w:t>
      </w:r>
      <w:proofErr w:type="spellEnd"/>
      <w:r w:rsidRPr="00BD5F5E">
        <w:rPr>
          <w:rFonts w:ascii="Arial" w:eastAsia="Times New Roman" w:hAnsi="Arial" w:cs="Arial"/>
          <w:color w:val="000000"/>
          <w:sz w:val="24"/>
          <w:szCs w:val="24"/>
        </w:rPr>
        <w:t xml:space="preserve"> zástupci senátu. </w:t>
      </w:r>
    </w:p>
    <w:p w:rsidR="003D7D0B" w:rsidRDefault="003D7D0B" w:rsidP="00BD5F5E">
      <w:pPr>
        <w:spacing w:after="0" w:line="240" w:lineRule="auto"/>
        <w:jc w:val="both"/>
        <w:rPr>
          <w:rFonts w:ascii="Arial" w:eastAsia="Times New Roman" w:hAnsi="Arial" w:cs="Arial"/>
          <w:b/>
          <w:bCs/>
          <w:color w:val="000000"/>
          <w:sz w:val="24"/>
          <w:szCs w:val="24"/>
          <w:u w:val="single"/>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 xml:space="preserve">Filmový  klub  Jihlava  - </w:t>
      </w:r>
      <w:r w:rsidRPr="00BD5F5E">
        <w:rPr>
          <w:rFonts w:ascii="Arial" w:eastAsia="Times New Roman" w:hAnsi="Arial" w:cs="Arial"/>
          <w:color w:val="000000"/>
          <w:sz w:val="24"/>
          <w:szCs w:val="24"/>
          <w:u w:val="single"/>
        </w:rPr>
        <w:t xml:space="preserve"> </w:t>
      </w:r>
      <w:r w:rsidRPr="00BD5F5E">
        <w:rPr>
          <w:rFonts w:ascii="Arial" w:eastAsia="Times New Roman" w:hAnsi="Arial" w:cs="Arial"/>
          <w:color w:val="000000"/>
          <w:sz w:val="24"/>
          <w:szCs w:val="24"/>
        </w:rPr>
        <w:t xml:space="preserve">Zajištění  tisku  </w:t>
      </w:r>
      <w:r w:rsidRPr="00BD5F5E">
        <w:rPr>
          <w:rFonts w:ascii="Arial" w:eastAsia="Times New Roman" w:hAnsi="Arial" w:cs="Arial"/>
          <w:color w:val="000000"/>
          <w:spacing w:val="1"/>
          <w:sz w:val="24"/>
          <w:szCs w:val="24"/>
        </w:rPr>
        <w:t>brožury</w:t>
      </w:r>
      <w:r w:rsidRPr="00BD5F5E">
        <w:rPr>
          <w:rFonts w:ascii="Arial" w:eastAsia="Times New Roman" w:hAnsi="Arial" w:cs="Arial"/>
          <w:color w:val="000000"/>
          <w:sz w:val="24"/>
          <w:szCs w:val="24"/>
        </w:rPr>
        <w:t xml:space="preserve">  pro  FK  –  jarní  část  –  </w:t>
      </w:r>
      <w:proofErr w:type="spellStart"/>
      <w:r w:rsidRPr="00BD5F5E">
        <w:rPr>
          <w:rFonts w:ascii="Arial" w:eastAsia="Times New Roman" w:hAnsi="Arial" w:cs="Arial"/>
          <w:color w:val="000000"/>
          <w:sz w:val="24"/>
          <w:szCs w:val="24"/>
        </w:rPr>
        <w:t>Jiprint</w:t>
      </w:r>
      <w:proofErr w:type="spellEnd"/>
      <w:r w:rsidRPr="00BD5F5E">
        <w:rPr>
          <w:rFonts w:ascii="Arial" w:eastAsia="Times New Roman" w:hAnsi="Arial" w:cs="Arial"/>
          <w:color w:val="000000"/>
          <w:sz w:val="24"/>
          <w:szCs w:val="24"/>
        </w:rPr>
        <w:t xml:space="preserve">  </w:t>
      </w:r>
      <w:proofErr w:type="gramStart"/>
      <w:r w:rsidRPr="00BD5F5E">
        <w:rPr>
          <w:rFonts w:ascii="Arial" w:eastAsia="Times New Roman" w:hAnsi="Arial" w:cs="Arial"/>
          <w:color w:val="000000"/>
          <w:sz w:val="24"/>
          <w:szCs w:val="24"/>
        </w:rPr>
        <w:t xml:space="preserve">Jihlava,  </w:t>
      </w:r>
      <w:r w:rsidRPr="00BD5F5E">
        <w:rPr>
          <w:rFonts w:ascii="Arial" w:eastAsia="Times New Roman" w:hAnsi="Arial" w:cs="Arial"/>
          <w:color w:val="000000"/>
          <w:spacing w:val="1"/>
          <w:sz w:val="24"/>
          <w:szCs w:val="24"/>
        </w:rPr>
        <w:t>předání</w:t>
      </w:r>
      <w:proofErr w:type="gramEnd"/>
      <w:r w:rsidRPr="00BD5F5E">
        <w:rPr>
          <w:rFonts w:ascii="Arial" w:eastAsia="Times New Roman" w:hAnsi="Arial" w:cs="Arial"/>
          <w:color w:val="000000"/>
          <w:sz w:val="24"/>
          <w:szCs w:val="24"/>
        </w:rPr>
        <w:t xml:space="preserve"> předsedovi FK. Objednání 130 ks průkazek pro členy FK na Asociaci filmových </w:t>
      </w:r>
      <w:proofErr w:type="gramStart"/>
      <w:r w:rsidRPr="00BD5F5E">
        <w:rPr>
          <w:rFonts w:ascii="Arial" w:eastAsia="Times New Roman" w:hAnsi="Arial" w:cs="Arial"/>
          <w:color w:val="000000"/>
          <w:sz w:val="24"/>
          <w:szCs w:val="24"/>
        </w:rPr>
        <w:t xml:space="preserve">klubů  </w:t>
      </w:r>
      <w:r w:rsidRPr="00BD5F5E">
        <w:rPr>
          <w:rFonts w:ascii="Arial" w:eastAsia="Times New Roman" w:hAnsi="Arial" w:cs="Arial"/>
          <w:color w:val="000000"/>
          <w:spacing w:val="1"/>
          <w:sz w:val="24"/>
          <w:szCs w:val="24"/>
        </w:rPr>
        <w:t>r.</w:t>
      </w:r>
      <w:proofErr w:type="gramEnd"/>
      <w:r w:rsidRPr="00BD5F5E">
        <w:rPr>
          <w:rFonts w:ascii="Arial" w:eastAsia="Times New Roman" w:hAnsi="Arial" w:cs="Arial"/>
          <w:color w:val="000000"/>
          <w:sz w:val="24"/>
          <w:szCs w:val="24"/>
        </w:rPr>
        <w:t xml:space="preserve"> 2023. Vyúčtování průkazek z </w:t>
      </w:r>
      <w:r w:rsidRPr="00BD5F5E">
        <w:rPr>
          <w:rFonts w:ascii="Arial" w:eastAsia="Times New Roman" w:hAnsi="Arial" w:cs="Arial"/>
          <w:color w:val="000000"/>
          <w:spacing w:val="1"/>
          <w:sz w:val="24"/>
          <w:szCs w:val="24"/>
        </w:rPr>
        <w:t>r.</w:t>
      </w:r>
      <w:r w:rsidRPr="00BD5F5E">
        <w:rPr>
          <w:rFonts w:ascii="Arial" w:eastAsia="Times New Roman" w:hAnsi="Arial" w:cs="Arial"/>
          <w:color w:val="000000"/>
          <w:sz w:val="24"/>
          <w:szCs w:val="24"/>
        </w:rPr>
        <w:t xml:space="preserve"> 2022 – prodáno 89. Faktura za 56 průkazů po 60 Kč uhrazena AFK. (33 poskytují zdarma). </w:t>
      </w:r>
    </w:p>
    <w:p w:rsidR="003D7D0B" w:rsidRDefault="003D7D0B" w:rsidP="00BD5F5E">
      <w:pPr>
        <w:spacing w:after="0" w:line="240" w:lineRule="auto"/>
        <w:jc w:val="both"/>
        <w:rPr>
          <w:rFonts w:ascii="Arial" w:eastAsia="Times New Roman" w:hAnsi="Arial" w:cs="Arial"/>
          <w:b/>
          <w:bCs/>
          <w:color w:val="000000"/>
          <w:sz w:val="24"/>
          <w:szCs w:val="24"/>
          <w:u w:val="single"/>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Administrace kulturních dotací:</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rPr>
        <w:t xml:space="preserve">Kontrola vyúčtování dotací za rok 2022 a dodržení podmínek smlouvy - </w:t>
      </w:r>
      <w:r w:rsidRPr="00BD5F5E">
        <w:rPr>
          <w:rFonts w:ascii="Arial" w:eastAsia="Times New Roman" w:hAnsi="Arial" w:cs="Arial"/>
          <w:color w:val="000000"/>
          <w:sz w:val="24"/>
          <w:szCs w:val="24"/>
        </w:rPr>
        <w:t xml:space="preserve">Průběžné kontroly a konzultace k vyúčtování </w:t>
      </w:r>
      <w:r w:rsidRPr="00BD5F5E">
        <w:rPr>
          <w:rFonts w:ascii="Arial" w:eastAsia="Times New Roman" w:hAnsi="Arial" w:cs="Arial"/>
          <w:color w:val="000000"/>
          <w:spacing w:val="2"/>
          <w:sz w:val="24"/>
          <w:szCs w:val="24"/>
        </w:rPr>
        <w:t>se</w:t>
      </w:r>
      <w:r w:rsidRPr="00BD5F5E">
        <w:rPr>
          <w:rFonts w:ascii="Arial" w:eastAsia="Times New Roman" w:hAnsi="Arial" w:cs="Arial"/>
          <w:color w:val="000000"/>
          <w:sz w:val="24"/>
          <w:szCs w:val="24"/>
        </w:rPr>
        <w:t xml:space="preserve"> stanoveným termínem do konce </w:t>
      </w:r>
      <w:r w:rsidRPr="00BD5F5E">
        <w:rPr>
          <w:rFonts w:ascii="Arial" w:eastAsia="Times New Roman" w:hAnsi="Arial" w:cs="Arial"/>
          <w:color w:val="000000"/>
          <w:spacing w:val="1"/>
          <w:sz w:val="24"/>
          <w:szCs w:val="24"/>
        </w:rPr>
        <w:t>roku</w:t>
      </w:r>
      <w:r w:rsidRPr="00BD5F5E">
        <w:rPr>
          <w:rFonts w:ascii="Arial" w:eastAsia="Times New Roman" w:hAnsi="Arial" w:cs="Arial"/>
          <w:color w:val="000000"/>
          <w:sz w:val="24"/>
          <w:szCs w:val="24"/>
        </w:rPr>
        <w:t xml:space="preserve"> 2022 a vyrozumění příjemců </w:t>
      </w:r>
      <w:r w:rsidRPr="00BD5F5E">
        <w:rPr>
          <w:rFonts w:ascii="Arial" w:eastAsia="Times New Roman" w:hAnsi="Arial" w:cs="Arial"/>
          <w:color w:val="000000"/>
          <w:spacing w:val="2"/>
          <w:sz w:val="24"/>
          <w:szCs w:val="24"/>
        </w:rPr>
        <w:t>dotací</w:t>
      </w:r>
      <w:r w:rsidRPr="00BD5F5E">
        <w:rPr>
          <w:rFonts w:ascii="Arial" w:eastAsia="Times New Roman" w:hAnsi="Arial" w:cs="Arial"/>
          <w:color w:val="000000"/>
          <w:sz w:val="24"/>
          <w:szCs w:val="24"/>
        </w:rPr>
        <w:t xml:space="preserve"> </w:t>
      </w:r>
    </w:p>
    <w:p w:rsidR="00BD5F5E" w:rsidRPr="00BD5F5E" w:rsidRDefault="00BD5F5E" w:rsidP="00BD5F5E">
      <w:pPr>
        <w:numPr>
          <w:ilvl w:val="0"/>
          <w:numId w:val="47"/>
        </w:numPr>
        <w:tabs>
          <w:tab w:val="clear" w:pos="360"/>
          <w:tab w:val="num" w:pos="331"/>
        </w:tabs>
        <w:spacing w:after="0" w:line="240" w:lineRule="auto"/>
        <w:ind w:left="0" w:firstLine="0"/>
        <w:jc w:val="both"/>
        <w:rPr>
          <w:rFonts w:ascii="Arial" w:hAnsi="Arial" w:cs="Arial"/>
          <w:sz w:val="24"/>
          <w:szCs w:val="24"/>
        </w:rPr>
      </w:pPr>
      <w:proofErr w:type="gramStart"/>
      <w:r w:rsidRPr="00BD5F5E">
        <w:rPr>
          <w:rFonts w:ascii="Arial" w:eastAsia="Times New Roman" w:hAnsi="Arial" w:cs="Arial"/>
          <w:color w:val="000000"/>
          <w:sz w:val="24"/>
          <w:szCs w:val="24"/>
        </w:rPr>
        <w:t>stanovené  povinnosti</w:t>
      </w:r>
      <w:proofErr w:type="gramEnd"/>
      <w:r w:rsidRPr="00BD5F5E">
        <w:rPr>
          <w:rFonts w:ascii="Arial" w:eastAsia="Times New Roman" w:hAnsi="Arial" w:cs="Arial"/>
          <w:color w:val="000000"/>
          <w:sz w:val="24"/>
          <w:szCs w:val="24"/>
        </w:rPr>
        <w:t xml:space="preserve">  informování  o  stavu  čerpání  </w:t>
      </w:r>
      <w:r w:rsidRPr="00BD5F5E">
        <w:rPr>
          <w:rFonts w:ascii="Arial" w:eastAsia="Times New Roman" w:hAnsi="Arial" w:cs="Arial"/>
          <w:color w:val="000000"/>
          <w:spacing w:val="2"/>
          <w:sz w:val="24"/>
          <w:szCs w:val="24"/>
        </w:rPr>
        <w:t>dotací</w:t>
      </w:r>
      <w:r w:rsidRPr="00BD5F5E">
        <w:rPr>
          <w:rFonts w:ascii="Arial" w:eastAsia="Times New Roman" w:hAnsi="Arial" w:cs="Arial"/>
          <w:color w:val="000000"/>
          <w:sz w:val="24"/>
          <w:szCs w:val="24"/>
        </w:rPr>
        <w:t xml:space="preserve">  (zpracování  </w:t>
      </w:r>
      <w:r w:rsidRPr="00BD5F5E">
        <w:rPr>
          <w:rFonts w:ascii="Arial" w:eastAsia="Times New Roman" w:hAnsi="Arial" w:cs="Arial"/>
          <w:color w:val="000000"/>
          <w:spacing w:val="10"/>
          <w:sz w:val="24"/>
          <w:szCs w:val="24"/>
        </w:rPr>
        <w:t>do</w:t>
      </w:r>
      <w:r w:rsidRPr="00BD5F5E">
        <w:rPr>
          <w:rFonts w:ascii="Arial" w:eastAsia="Times New Roman" w:hAnsi="Arial" w:cs="Arial"/>
          <w:color w:val="000000"/>
          <w:sz w:val="24"/>
          <w:szCs w:val="24"/>
        </w:rPr>
        <w:t xml:space="preserve">  přehledu  </w:t>
      </w:r>
      <w:r w:rsidRPr="00BD5F5E">
        <w:rPr>
          <w:rFonts w:ascii="Arial" w:eastAsia="Times New Roman" w:hAnsi="Arial" w:cs="Arial"/>
          <w:color w:val="000000"/>
          <w:spacing w:val="1"/>
          <w:sz w:val="24"/>
          <w:szCs w:val="24"/>
        </w:rPr>
        <w:t>EO</w:t>
      </w:r>
      <w:r w:rsidRPr="00BD5F5E">
        <w:rPr>
          <w:rFonts w:ascii="Arial" w:eastAsia="Times New Roman" w:hAnsi="Arial" w:cs="Arial"/>
          <w:color w:val="000000"/>
          <w:sz w:val="24"/>
          <w:szCs w:val="24"/>
        </w:rPr>
        <w:t xml:space="preserve"> k inventarizaci stavu závazků pohledávek k 31. 12. 2022).  Konzultace podávaných individuálních </w:t>
      </w:r>
      <w:proofErr w:type="gramStart"/>
      <w:r w:rsidRPr="00BD5F5E">
        <w:rPr>
          <w:rFonts w:ascii="Arial" w:eastAsia="Times New Roman" w:hAnsi="Arial" w:cs="Arial"/>
          <w:color w:val="000000"/>
          <w:sz w:val="24"/>
          <w:szCs w:val="24"/>
        </w:rPr>
        <w:t>žádostí  podaných</w:t>
      </w:r>
      <w:proofErr w:type="gramEnd"/>
      <w:r w:rsidRPr="00BD5F5E">
        <w:rPr>
          <w:rFonts w:ascii="Arial" w:eastAsia="Times New Roman" w:hAnsi="Arial" w:cs="Arial"/>
          <w:color w:val="000000"/>
          <w:sz w:val="24"/>
          <w:szCs w:val="24"/>
        </w:rPr>
        <w:t xml:space="preserve">  mimo  vyhlášené  programy  s žadateli,  věcná  a  formální  kontrola  průběžně doručovaných žádostí. Konzultace s příjemci </w:t>
      </w:r>
      <w:r w:rsidRPr="00BD5F5E">
        <w:rPr>
          <w:rFonts w:ascii="Arial" w:eastAsia="Times New Roman" w:hAnsi="Arial" w:cs="Arial"/>
          <w:color w:val="000000"/>
          <w:spacing w:val="1"/>
          <w:sz w:val="24"/>
          <w:szCs w:val="24"/>
        </w:rPr>
        <w:t>dotací</w:t>
      </w:r>
      <w:r w:rsidRPr="00BD5F5E">
        <w:rPr>
          <w:rFonts w:ascii="Arial" w:eastAsia="Times New Roman" w:hAnsi="Arial" w:cs="Arial"/>
          <w:color w:val="000000"/>
          <w:sz w:val="24"/>
          <w:szCs w:val="24"/>
        </w:rPr>
        <w:t xml:space="preserve"> postupu při oznámení změn v průběhu realizací projektu  a  příprava  materiálů  k projednání  změn  podmínek  smlouvy  k </w:t>
      </w:r>
      <w:proofErr w:type="gramStart"/>
      <w:r w:rsidRPr="00BD5F5E">
        <w:rPr>
          <w:rFonts w:ascii="Arial" w:eastAsia="Times New Roman" w:hAnsi="Arial" w:cs="Arial"/>
          <w:color w:val="000000"/>
          <w:sz w:val="24"/>
          <w:szCs w:val="24"/>
        </w:rPr>
        <w:t>projektům  (dodatků</w:t>
      </w:r>
      <w:proofErr w:type="gramEnd"/>
      <w:r w:rsidRPr="00BD5F5E">
        <w:rPr>
          <w:rFonts w:ascii="Arial" w:eastAsia="Times New Roman" w:hAnsi="Arial" w:cs="Arial"/>
          <w:color w:val="000000"/>
          <w:sz w:val="24"/>
          <w:szCs w:val="24"/>
        </w:rPr>
        <w:t xml:space="preserve">)  do RM/ZM.  </w:t>
      </w:r>
    </w:p>
    <w:p w:rsidR="00BD5F5E" w:rsidRPr="00BD5F5E" w:rsidRDefault="00BD5F5E" w:rsidP="00BD5F5E">
      <w:pPr>
        <w:spacing w:after="0" w:line="240" w:lineRule="auto"/>
        <w:jc w:val="both"/>
        <w:rPr>
          <w:rFonts w:ascii="Arial" w:hAnsi="Arial" w:cs="Arial"/>
          <w:sz w:val="24"/>
          <w:szCs w:val="24"/>
        </w:rPr>
      </w:pPr>
      <w:proofErr w:type="gramStart"/>
      <w:r w:rsidRPr="00BD5F5E">
        <w:rPr>
          <w:rFonts w:ascii="Arial" w:eastAsia="Times New Roman" w:hAnsi="Arial" w:cs="Arial"/>
          <w:b/>
          <w:bCs/>
          <w:color w:val="000000"/>
          <w:sz w:val="24"/>
          <w:szCs w:val="24"/>
        </w:rPr>
        <w:t>Byla  provedena</w:t>
      </w:r>
      <w:proofErr w:type="gramEnd"/>
      <w:r w:rsidRPr="00BD5F5E">
        <w:rPr>
          <w:rFonts w:ascii="Arial" w:eastAsia="Times New Roman" w:hAnsi="Arial" w:cs="Arial"/>
          <w:b/>
          <w:bCs/>
          <w:color w:val="000000"/>
          <w:sz w:val="24"/>
          <w:szCs w:val="24"/>
        </w:rPr>
        <w:t xml:space="preserve">  věcná  a  formální  kontrola  doručených  individuálních  žádostí  projektů Jihlavského rodinného stříbra na poskytnutí dotací na rok 2023; </w:t>
      </w:r>
      <w:r w:rsidRPr="00BD5F5E">
        <w:rPr>
          <w:rFonts w:ascii="Arial" w:eastAsia="Times New Roman" w:hAnsi="Arial" w:cs="Arial"/>
          <w:color w:val="000000"/>
          <w:sz w:val="24"/>
          <w:szCs w:val="24"/>
        </w:rPr>
        <w:t xml:space="preserve">Doručeno bylo celkem 6 </w:t>
      </w:r>
      <w:r w:rsidRPr="00BD5F5E">
        <w:rPr>
          <w:rFonts w:ascii="Arial" w:eastAsia="Times New Roman" w:hAnsi="Arial" w:cs="Arial"/>
          <w:color w:val="000000"/>
          <w:spacing w:val="1"/>
          <w:sz w:val="24"/>
          <w:szCs w:val="24"/>
        </w:rPr>
        <w:t>žádostí</w:t>
      </w:r>
      <w:r w:rsidRPr="00BD5F5E">
        <w:rPr>
          <w:rFonts w:ascii="Arial" w:eastAsia="Times New Roman" w:hAnsi="Arial" w:cs="Arial"/>
          <w:color w:val="000000"/>
          <w:sz w:val="24"/>
          <w:szCs w:val="24"/>
        </w:rPr>
        <w:t xml:space="preserve"> </w:t>
      </w:r>
    </w:p>
    <w:p w:rsidR="00BD5F5E" w:rsidRPr="00BD5F5E" w:rsidRDefault="00BD5F5E" w:rsidP="00AF5907">
      <w:pPr>
        <w:numPr>
          <w:ilvl w:val="0"/>
          <w:numId w:val="110"/>
        </w:numPr>
        <w:spacing w:after="0" w:line="240" w:lineRule="auto"/>
        <w:ind w:left="0"/>
        <w:jc w:val="both"/>
        <w:rPr>
          <w:rFonts w:ascii="Arial" w:hAnsi="Arial" w:cs="Arial"/>
          <w:sz w:val="24"/>
          <w:szCs w:val="24"/>
        </w:rPr>
      </w:pPr>
      <w:r w:rsidRPr="00BD5F5E">
        <w:rPr>
          <w:rFonts w:ascii="Arial" w:eastAsia="Times New Roman" w:hAnsi="Arial" w:cs="Arial"/>
          <w:color w:val="000000"/>
          <w:sz w:val="24"/>
          <w:szCs w:val="24"/>
        </w:rPr>
        <w:t xml:space="preserve">poskytnutí individuální </w:t>
      </w:r>
      <w:r w:rsidRPr="00BD5F5E">
        <w:rPr>
          <w:rFonts w:ascii="Arial" w:eastAsia="Times New Roman" w:hAnsi="Arial" w:cs="Arial"/>
          <w:color w:val="000000"/>
          <w:spacing w:val="1"/>
          <w:sz w:val="24"/>
          <w:szCs w:val="24"/>
        </w:rPr>
        <w:t>dotace</w:t>
      </w:r>
      <w:r w:rsidRPr="00BD5F5E">
        <w:rPr>
          <w:rFonts w:ascii="Arial" w:eastAsia="Times New Roman" w:hAnsi="Arial" w:cs="Arial"/>
          <w:color w:val="000000"/>
          <w:sz w:val="24"/>
          <w:szCs w:val="24"/>
        </w:rPr>
        <w:t xml:space="preserve"> z rozpočtu statutárního města Jihlavy na </w:t>
      </w:r>
      <w:r w:rsidRPr="00BD5F5E">
        <w:rPr>
          <w:rFonts w:ascii="Arial" w:eastAsia="Times New Roman" w:hAnsi="Arial" w:cs="Arial"/>
          <w:color w:val="000000"/>
          <w:spacing w:val="2"/>
          <w:sz w:val="24"/>
          <w:szCs w:val="24"/>
        </w:rPr>
        <w:t>rok</w:t>
      </w:r>
      <w:r w:rsidRPr="00BD5F5E">
        <w:rPr>
          <w:rFonts w:ascii="Arial" w:eastAsia="Times New Roman" w:hAnsi="Arial" w:cs="Arial"/>
          <w:color w:val="000000"/>
          <w:sz w:val="24"/>
          <w:szCs w:val="24"/>
        </w:rPr>
        <w:t xml:space="preserve"> 2023. Komise pro kulturu Rady města Jihlavy k hodnocení žádostí s přizváním zástupců projektů </w:t>
      </w:r>
      <w:r w:rsidRPr="00BD5F5E">
        <w:rPr>
          <w:rFonts w:ascii="Arial" w:eastAsia="Times New Roman" w:hAnsi="Arial" w:cs="Arial"/>
          <w:color w:val="000000"/>
          <w:sz w:val="24"/>
          <w:szCs w:val="24"/>
        </w:rPr>
        <w:lastRenderedPageBreak/>
        <w:t xml:space="preserve">Jihlavského rodinného stříbra proběhla dne 28. 11. 2022. Příprava podkladů pro hodnotící komisi – Komisi pro kulturu Rady města Jihlavy (sumarizační tabulka odevzdaných hodnocení). Následné zpracování návrhů do ZM dle </w:t>
      </w:r>
      <w:proofErr w:type="gramStart"/>
      <w:r w:rsidRPr="00BD5F5E">
        <w:rPr>
          <w:rFonts w:ascii="Arial" w:eastAsia="Times New Roman" w:hAnsi="Arial" w:cs="Arial"/>
          <w:color w:val="000000"/>
          <w:sz w:val="24"/>
          <w:szCs w:val="24"/>
        </w:rPr>
        <w:t>doporučení  hodnotící</w:t>
      </w:r>
      <w:proofErr w:type="gramEnd"/>
      <w:r w:rsidRPr="00BD5F5E">
        <w:rPr>
          <w:rFonts w:ascii="Arial" w:eastAsia="Times New Roman" w:hAnsi="Arial" w:cs="Arial"/>
          <w:color w:val="000000"/>
          <w:sz w:val="24"/>
          <w:szCs w:val="24"/>
        </w:rPr>
        <w:t xml:space="preserve">  komise  –  materiál  projednán  na  3.  zasedání  Zastupitelstva  města  Jihlavy konaném dne 20. 12. 2022.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rPr>
        <w:t xml:space="preserve">Příprava a vyhlášení programů v oblasti kultury na rok 2023 včetně uspořádání semináře </w:t>
      </w:r>
      <w:r w:rsidRPr="00BD5F5E">
        <w:rPr>
          <w:rFonts w:ascii="Arial" w:eastAsia="Times New Roman" w:hAnsi="Arial" w:cs="Arial"/>
          <w:b/>
          <w:bCs/>
          <w:color w:val="000000"/>
          <w:spacing w:val="2"/>
          <w:sz w:val="24"/>
          <w:szCs w:val="24"/>
        </w:rPr>
        <w:t>pro</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rPr>
        <w:t xml:space="preserve">žadatele. </w:t>
      </w:r>
      <w:r w:rsidRPr="00BD5F5E">
        <w:rPr>
          <w:rFonts w:ascii="Arial" w:eastAsia="Times New Roman" w:hAnsi="Arial" w:cs="Arial"/>
          <w:color w:val="000000"/>
          <w:sz w:val="24"/>
          <w:szCs w:val="24"/>
        </w:rPr>
        <w:t xml:space="preserve">K projednání a k odsouhlasení vyhlášení byly předloženy Radě města Jihlavy programy pro poskytování </w:t>
      </w:r>
      <w:r w:rsidRPr="00BD5F5E">
        <w:rPr>
          <w:rFonts w:ascii="Arial" w:eastAsia="Times New Roman" w:hAnsi="Arial" w:cs="Arial"/>
          <w:color w:val="000000"/>
          <w:spacing w:val="1"/>
          <w:sz w:val="24"/>
          <w:szCs w:val="24"/>
        </w:rPr>
        <w:t>dotací</w:t>
      </w:r>
      <w:r w:rsidRPr="00BD5F5E">
        <w:rPr>
          <w:rFonts w:ascii="Arial" w:eastAsia="Times New Roman" w:hAnsi="Arial" w:cs="Arial"/>
          <w:color w:val="000000"/>
          <w:sz w:val="24"/>
          <w:szCs w:val="24"/>
        </w:rPr>
        <w:t xml:space="preserve"> v </w:t>
      </w:r>
      <w:r w:rsidRPr="00BD5F5E">
        <w:rPr>
          <w:rFonts w:ascii="Arial" w:eastAsia="Times New Roman" w:hAnsi="Arial" w:cs="Arial"/>
          <w:color w:val="000000"/>
          <w:spacing w:val="1"/>
          <w:sz w:val="24"/>
          <w:szCs w:val="24"/>
        </w:rPr>
        <w:t>oblasti</w:t>
      </w:r>
      <w:r w:rsidRPr="00BD5F5E">
        <w:rPr>
          <w:rFonts w:ascii="Arial" w:eastAsia="Times New Roman" w:hAnsi="Arial" w:cs="Arial"/>
          <w:color w:val="000000"/>
          <w:sz w:val="24"/>
          <w:szCs w:val="24"/>
        </w:rPr>
        <w:t xml:space="preserve"> kultura - </w:t>
      </w:r>
      <w:r w:rsidRPr="00BD5F5E">
        <w:rPr>
          <w:rFonts w:ascii="Arial" w:eastAsia="Times New Roman" w:hAnsi="Arial" w:cs="Arial"/>
          <w:b/>
          <w:bCs/>
          <w:color w:val="000000"/>
          <w:sz w:val="24"/>
          <w:szCs w:val="24"/>
        </w:rPr>
        <w:t xml:space="preserve">Podpora kulturní činnosti 2023, Podpora kulturní akce </w:t>
      </w:r>
      <w:r w:rsidRPr="00BD5F5E">
        <w:rPr>
          <w:rFonts w:ascii="Arial" w:eastAsia="Times New Roman" w:hAnsi="Arial" w:cs="Arial"/>
          <w:b/>
          <w:bCs/>
          <w:color w:val="000000"/>
          <w:spacing w:val="1"/>
          <w:sz w:val="24"/>
          <w:szCs w:val="24"/>
        </w:rPr>
        <w:t>2023</w:t>
      </w:r>
      <w:r w:rsidRPr="00BD5F5E">
        <w:rPr>
          <w:rFonts w:ascii="Arial" w:eastAsia="Times New Roman" w:hAnsi="Arial" w:cs="Arial"/>
          <w:b/>
          <w:bCs/>
          <w:color w:val="000000"/>
          <w:sz w:val="24"/>
          <w:szCs w:val="24"/>
        </w:rPr>
        <w:t xml:space="preserve"> a Podpora malých kulturních projektů </w:t>
      </w:r>
      <w:r w:rsidRPr="00BD5F5E">
        <w:rPr>
          <w:rFonts w:ascii="Arial" w:eastAsia="Times New Roman" w:hAnsi="Arial" w:cs="Arial"/>
          <w:b/>
          <w:bCs/>
          <w:color w:val="000000"/>
          <w:spacing w:val="1"/>
          <w:sz w:val="24"/>
          <w:szCs w:val="24"/>
        </w:rPr>
        <w:t>2023.</w:t>
      </w:r>
      <w:r w:rsidRPr="00BD5F5E">
        <w:rPr>
          <w:rFonts w:ascii="Arial" w:eastAsia="Times New Roman" w:hAnsi="Arial" w:cs="Arial"/>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Bylo zajištěno uveřejnění programů na úřední desce, webových stránkách a pořadatelé/žadatelé </w:t>
      </w:r>
      <w:r w:rsidRPr="00BD5F5E">
        <w:rPr>
          <w:rFonts w:ascii="Arial" w:eastAsia="Times New Roman" w:hAnsi="Arial" w:cs="Arial"/>
          <w:color w:val="000000"/>
          <w:spacing w:val="1"/>
          <w:sz w:val="24"/>
          <w:szCs w:val="24"/>
        </w:rPr>
        <w:t>byli</w:t>
      </w:r>
      <w:r w:rsidRPr="00BD5F5E">
        <w:rPr>
          <w:rFonts w:ascii="Arial" w:eastAsia="Times New Roman" w:hAnsi="Arial" w:cs="Arial"/>
          <w:color w:val="000000"/>
          <w:sz w:val="24"/>
          <w:szCs w:val="24"/>
        </w:rPr>
        <w:t xml:space="preserve"> vyrozuměni o zveřejnění programů a termínech pro podávání žádostí.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Příprava semináře pro žadatele bude uskutečněn dne 11. ledna 2023 v zasedací místnosti ZM.  Jednání se </w:t>
      </w:r>
      <w:r w:rsidRPr="00BD5F5E">
        <w:rPr>
          <w:rFonts w:ascii="Arial" w:eastAsia="Times New Roman" w:hAnsi="Arial" w:cs="Arial"/>
          <w:color w:val="000000"/>
          <w:spacing w:val="1"/>
          <w:sz w:val="24"/>
          <w:szCs w:val="24"/>
        </w:rPr>
        <w:t>zástupci</w:t>
      </w:r>
      <w:r w:rsidRPr="00BD5F5E">
        <w:rPr>
          <w:rFonts w:ascii="Arial" w:eastAsia="Times New Roman" w:hAnsi="Arial" w:cs="Arial"/>
          <w:color w:val="000000"/>
          <w:sz w:val="24"/>
          <w:szCs w:val="24"/>
        </w:rPr>
        <w:t xml:space="preserve"> Vysočina </w:t>
      </w:r>
      <w:proofErr w:type="spellStart"/>
      <w:r w:rsidRPr="00BD5F5E">
        <w:rPr>
          <w:rFonts w:ascii="Arial" w:eastAsia="Times New Roman" w:hAnsi="Arial" w:cs="Arial"/>
          <w:color w:val="000000"/>
          <w:sz w:val="24"/>
          <w:szCs w:val="24"/>
        </w:rPr>
        <w:t>Fest</w:t>
      </w:r>
      <w:proofErr w:type="spellEnd"/>
      <w:r w:rsidRPr="00BD5F5E">
        <w:rPr>
          <w:rFonts w:ascii="Arial" w:eastAsia="Times New Roman" w:hAnsi="Arial" w:cs="Arial"/>
          <w:color w:val="000000"/>
          <w:sz w:val="24"/>
          <w:szCs w:val="24"/>
        </w:rPr>
        <w:t xml:space="preserve"> a kolegy s KP k možnostem podpory ze strany </w:t>
      </w:r>
      <w:r w:rsidRPr="00BD5F5E">
        <w:rPr>
          <w:rFonts w:ascii="Arial" w:eastAsia="Times New Roman" w:hAnsi="Arial" w:cs="Arial"/>
          <w:color w:val="000000"/>
          <w:spacing w:val="1"/>
          <w:sz w:val="24"/>
          <w:szCs w:val="24"/>
        </w:rPr>
        <w:t>Města</w:t>
      </w:r>
      <w:r w:rsidR="007419D5">
        <w:rPr>
          <w:rFonts w:ascii="Arial" w:eastAsia="Times New Roman" w:hAnsi="Arial" w:cs="Arial"/>
          <w:color w:val="000000"/>
          <w:sz w:val="24"/>
          <w:szCs w:val="24"/>
        </w:rPr>
        <w:t xml:space="preserve"> Vysočina </w:t>
      </w:r>
      <w:proofErr w:type="spellStart"/>
      <w:r w:rsidR="007419D5">
        <w:rPr>
          <w:rFonts w:ascii="Arial" w:eastAsia="Times New Roman" w:hAnsi="Arial" w:cs="Arial"/>
          <w:color w:val="000000"/>
          <w:sz w:val="24"/>
          <w:szCs w:val="24"/>
        </w:rPr>
        <w:t>F</w:t>
      </w:r>
      <w:r w:rsidRPr="00BD5F5E">
        <w:rPr>
          <w:rFonts w:ascii="Arial" w:eastAsia="Times New Roman" w:hAnsi="Arial" w:cs="Arial"/>
          <w:color w:val="000000"/>
          <w:sz w:val="24"/>
          <w:szCs w:val="24"/>
        </w:rPr>
        <w:t>estu</w:t>
      </w:r>
      <w:proofErr w:type="spellEnd"/>
      <w:r w:rsidRPr="00BD5F5E">
        <w:rPr>
          <w:rFonts w:ascii="Arial" w:eastAsia="Times New Roman" w:hAnsi="Arial" w:cs="Arial"/>
          <w:color w:val="000000"/>
          <w:sz w:val="24"/>
          <w:szCs w:val="24"/>
        </w:rPr>
        <w:t xml:space="preserve"> 2023.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Jednání se </w:t>
      </w:r>
      <w:r w:rsidRPr="00BD5F5E">
        <w:rPr>
          <w:rFonts w:ascii="Arial" w:eastAsia="Times New Roman" w:hAnsi="Arial" w:cs="Arial"/>
          <w:color w:val="000000"/>
          <w:spacing w:val="1"/>
          <w:sz w:val="24"/>
          <w:szCs w:val="24"/>
        </w:rPr>
        <w:t>zástupci</w:t>
      </w:r>
      <w:r w:rsidRPr="00BD5F5E">
        <w:rPr>
          <w:rFonts w:ascii="Arial" w:eastAsia="Times New Roman" w:hAnsi="Arial" w:cs="Arial"/>
          <w:color w:val="000000"/>
          <w:sz w:val="24"/>
          <w:szCs w:val="24"/>
        </w:rPr>
        <w:t xml:space="preserve"> MFDF k Ozvěnám v Bruselu 2023 a možnostem navýšení </w:t>
      </w:r>
      <w:r w:rsidRPr="00BD5F5E">
        <w:rPr>
          <w:rFonts w:ascii="Arial" w:eastAsia="Times New Roman" w:hAnsi="Arial" w:cs="Arial"/>
          <w:color w:val="000000"/>
          <w:spacing w:val="1"/>
          <w:sz w:val="24"/>
          <w:szCs w:val="24"/>
        </w:rPr>
        <w:t>dotace</w:t>
      </w:r>
      <w:r w:rsidRPr="00BD5F5E">
        <w:rPr>
          <w:rFonts w:ascii="Arial" w:eastAsia="Times New Roman" w:hAnsi="Arial" w:cs="Arial"/>
          <w:color w:val="000000"/>
          <w:sz w:val="24"/>
          <w:szCs w:val="24"/>
        </w:rPr>
        <w:t xml:space="preserve"> na MFDF na </w:t>
      </w:r>
      <w:r w:rsidRPr="00BD5F5E">
        <w:rPr>
          <w:rFonts w:ascii="Arial" w:eastAsia="Times New Roman" w:hAnsi="Arial" w:cs="Arial"/>
          <w:color w:val="000000"/>
          <w:spacing w:val="2"/>
          <w:sz w:val="24"/>
          <w:szCs w:val="24"/>
        </w:rPr>
        <w:t>rok</w:t>
      </w:r>
      <w:r w:rsidRPr="00BD5F5E">
        <w:rPr>
          <w:rFonts w:ascii="Arial" w:eastAsia="Times New Roman" w:hAnsi="Arial" w:cs="Arial"/>
          <w:color w:val="000000"/>
          <w:sz w:val="24"/>
          <w:szCs w:val="24"/>
        </w:rPr>
        <w:t xml:space="preserve"> 2023.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Ve IV. čtvrtletí se uskutečnila 1. schůze </w:t>
      </w:r>
      <w:r w:rsidRPr="00BD5F5E">
        <w:rPr>
          <w:rFonts w:ascii="Arial" w:eastAsia="Times New Roman" w:hAnsi="Arial" w:cs="Arial"/>
          <w:b/>
          <w:bCs/>
          <w:color w:val="000000"/>
          <w:sz w:val="24"/>
          <w:szCs w:val="24"/>
        </w:rPr>
        <w:t>Kulturní komise</w:t>
      </w:r>
      <w:r w:rsidRPr="00BD5F5E">
        <w:rPr>
          <w:rFonts w:ascii="Arial" w:eastAsia="Times New Roman" w:hAnsi="Arial" w:cs="Arial"/>
          <w:color w:val="000000"/>
          <w:sz w:val="24"/>
          <w:szCs w:val="24"/>
        </w:rPr>
        <w:t xml:space="preserve"> (28. 11.). Témata schůze komise byla - představení všech členů komise, projednání a schválení jednacího řádu komise a volba místopředsedy komise; hodnocení projektů „Jihlavského rodinného stříbra“ na </w:t>
      </w:r>
      <w:r w:rsidRPr="00BD5F5E">
        <w:rPr>
          <w:rFonts w:ascii="Arial" w:eastAsia="Times New Roman" w:hAnsi="Arial" w:cs="Arial"/>
          <w:color w:val="000000"/>
          <w:spacing w:val="2"/>
          <w:sz w:val="24"/>
          <w:szCs w:val="24"/>
        </w:rPr>
        <w:t>rok</w:t>
      </w:r>
      <w:r w:rsidRPr="00BD5F5E">
        <w:rPr>
          <w:rFonts w:ascii="Arial" w:eastAsia="Times New Roman" w:hAnsi="Arial" w:cs="Arial"/>
          <w:color w:val="000000"/>
          <w:sz w:val="24"/>
          <w:szCs w:val="24"/>
        </w:rPr>
        <w:t xml:space="preserve"> 2023 a projednání doručených </w:t>
      </w:r>
      <w:proofErr w:type="gramStart"/>
      <w:r w:rsidRPr="00BD5F5E">
        <w:rPr>
          <w:rFonts w:ascii="Arial" w:eastAsia="Times New Roman" w:hAnsi="Arial" w:cs="Arial"/>
          <w:color w:val="000000"/>
          <w:sz w:val="24"/>
          <w:szCs w:val="24"/>
        </w:rPr>
        <w:t>žádostí  o  poskytnutí</w:t>
      </w:r>
      <w:proofErr w:type="gramEnd"/>
      <w:r w:rsidRPr="00BD5F5E">
        <w:rPr>
          <w:rFonts w:ascii="Arial" w:eastAsia="Times New Roman" w:hAnsi="Arial" w:cs="Arial"/>
          <w:color w:val="000000"/>
          <w:sz w:val="24"/>
          <w:szCs w:val="24"/>
        </w:rPr>
        <w:t xml:space="preserve">  individuální  </w:t>
      </w:r>
      <w:r w:rsidRPr="00BD5F5E">
        <w:rPr>
          <w:rFonts w:ascii="Arial" w:eastAsia="Times New Roman" w:hAnsi="Arial" w:cs="Arial"/>
          <w:color w:val="000000"/>
          <w:spacing w:val="1"/>
          <w:sz w:val="24"/>
          <w:szCs w:val="24"/>
        </w:rPr>
        <w:t>dotace</w:t>
      </w:r>
      <w:r w:rsidRPr="00BD5F5E">
        <w:rPr>
          <w:rFonts w:ascii="Arial" w:eastAsia="Times New Roman" w:hAnsi="Arial" w:cs="Arial"/>
          <w:color w:val="000000"/>
          <w:sz w:val="24"/>
          <w:szCs w:val="24"/>
        </w:rPr>
        <w:t xml:space="preserve">  z rozpočtu  statuárního  města  Jihlavy  na  </w:t>
      </w:r>
      <w:r w:rsidRPr="00BD5F5E">
        <w:rPr>
          <w:rFonts w:ascii="Arial" w:eastAsia="Times New Roman" w:hAnsi="Arial" w:cs="Arial"/>
          <w:color w:val="000000"/>
          <w:spacing w:val="2"/>
          <w:sz w:val="24"/>
          <w:szCs w:val="24"/>
        </w:rPr>
        <w:t>rok</w:t>
      </w:r>
      <w:r w:rsidRPr="00BD5F5E">
        <w:rPr>
          <w:rFonts w:ascii="Arial" w:eastAsia="Times New Roman" w:hAnsi="Arial" w:cs="Arial"/>
          <w:color w:val="000000"/>
          <w:sz w:val="24"/>
          <w:szCs w:val="24"/>
        </w:rPr>
        <w:t xml:space="preserve">  2023  – představení a diskuse projektů žadateli osobně </w:t>
      </w:r>
      <w:r w:rsidRPr="00BD5F5E">
        <w:rPr>
          <w:rFonts w:ascii="Arial" w:eastAsia="Times New Roman" w:hAnsi="Arial" w:cs="Arial"/>
          <w:color w:val="000000"/>
          <w:spacing w:val="3"/>
          <w:sz w:val="24"/>
          <w:szCs w:val="24"/>
        </w:rPr>
        <w:t>či</w:t>
      </w:r>
      <w:r w:rsidRPr="00BD5F5E">
        <w:rPr>
          <w:rFonts w:ascii="Arial" w:eastAsia="Times New Roman" w:hAnsi="Arial" w:cs="Arial"/>
          <w:color w:val="000000"/>
          <w:sz w:val="24"/>
          <w:szCs w:val="24"/>
        </w:rPr>
        <w:t xml:space="preserve"> on-line členům </w:t>
      </w:r>
      <w:r w:rsidRPr="00BD5F5E">
        <w:rPr>
          <w:rFonts w:ascii="Arial" w:eastAsia="Times New Roman" w:hAnsi="Arial" w:cs="Arial"/>
          <w:color w:val="000000"/>
          <w:spacing w:val="1"/>
          <w:sz w:val="24"/>
          <w:szCs w:val="24"/>
        </w:rPr>
        <w:t>komise;</w:t>
      </w:r>
      <w:r w:rsidRPr="00BD5F5E">
        <w:rPr>
          <w:rFonts w:ascii="Arial" w:eastAsia="Times New Roman" w:hAnsi="Arial" w:cs="Arial"/>
          <w:color w:val="000000"/>
          <w:sz w:val="24"/>
          <w:szCs w:val="24"/>
        </w:rPr>
        <w:t xml:space="preserve"> informace k podmínkám </w:t>
      </w:r>
      <w:proofErr w:type="gramStart"/>
      <w:r w:rsidRPr="00BD5F5E">
        <w:rPr>
          <w:rFonts w:ascii="Arial" w:eastAsia="Times New Roman" w:hAnsi="Arial" w:cs="Arial"/>
          <w:color w:val="000000"/>
          <w:sz w:val="24"/>
          <w:szCs w:val="24"/>
        </w:rPr>
        <w:t>vyhlášených  programů</w:t>
      </w:r>
      <w:proofErr w:type="gramEnd"/>
      <w:r w:rsidRPr="00BD5F5E">
        <w:rPr>
          <w:rFonts w:ascii="Arial" w:eastAsia="Times New Roman" w:hAnsi="Arial" w:cs="Arial"/>
          <w:color w:val="000000"/>
          <w:sz w:val="24"/>
          <w:szCs w:val="24"/>
        </w:rPr>
        <w:t xml:space="preserve">  v </w:t>
      </w:r>
      <w:r w:rsidRPr="00BD5F5E">
        <w:rPr>
          <w:rFonts w:ascii="Arial" w:eastAsia="Times New Roman" w:hAnsi="Arial" w:cs="Arial"/>
          <w:color w:val="000000"/>
          <w:spacing w:val="1"/>
          <w:sz w:val="24"/>
          <w:szCs w:val="24"/>
        </w:rPr>
        <w:t>oblasti</w:t>
      </w:r>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
          <w:sz w:val="24"/>
          <w:szCs w:val="24"/>
        </w:rPr>
        <w:t>kultury</w:t>
      </w:r>
      <w:r w:rsidRPr="00BD5F5E">
        <w:rPr>
          <w:rFonts w:ascii="Arial" w:eastAsia="Times New Roman" w:hAnsi="Arial" w:cs="Arial"/>
          <w:color w:val="000000"/>
          <w:sz w:val="24"/>
          <w:szCs w:val="24"/>
        </w:rPr>
        <w:t xml:space="preserve">  na  </w:t>
      </w:r>
      <w:r w:rsidRPr="00BD5F5E">
        <w:rPr>
          <w:rFonts w:ascii="Arial" w:eastAsia="Times New Roman" w:hAnsi="Arial" w:cs="Arial"/>
          <w:color w:val="000000"/>
          <w:spacing w:val="2"/>
          <w:sz w:val="24"/>
          <w:szCs w:val="24"/>
        </w:rPr>
        <w:t>rok</w:t>
      </w:r>
      <w:r w:rsidRPr="00BD5F5E">
        <w:rPr>
          <w:rFonts w:ascii="Arial" w:eastAsia="Times New Roman" w:hAnsi="Arial" w:cs="Arial"/>
          <w:color w:val="000000"/>
          <w:sz w:val="24"/>
          <w:szCs w:val="24"/>
        </w:rPr>
        <w:t xml:space="preserve">  2023  a  k plánovanému  semináři  pro  žadatele; informace o připravovaném workshopu „Jihlava vzdělává kulturou“; informace o možnosti nominace kulturní akce na Kulturní počin 2022. </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Účast na </w:t>
      </w:r>
      <w:r w:rsidRPr="00BD5F5E">
        <w:rPr>
          <w:rFonts w:ascii="Arial" w:eastAsia="Times New Roman" w:hAnsi="Arial" w:cs="Arial"/>
          <w:b/>
          <w:bCs/>
          <w:color w:val="000000"/>
          <w:sz w:val="24"/>
          <w:szCs w:val="24"/>
        </w:rPr>
        <w:t>meziměstském setkání úředníků z oblasti kultury krajských měst</w:t>
      </w:r>
      <w:r w:rsidRPr="00BD5F5E">
        <w:rPr>
          <w:rFonts w:ascii="Arial" w:eastAsia="Times New Roman" w:hAnsi="Arial" w:cs="Arial"/>
          <w:color w:val="000000"/>
          <w:sz w:val="24"/>
          <w:szCs w:val="24"/>
        </w:rPr>
        <w:t xml:space="preserve"> v Ostravě k tématu příspěvkových organizací měst ve dnech 30. 11. – 1. 12. 2022.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V rámci </w:t>
      </w:r>
      <w:r w:rsidRPr="00BD5F5E">
        <w:rPr>
          <w:rFonts w:ascii="Arial" w:eastAsia="Times New Roman" w:hAnsi="Arial" w:cs="Arial"/>
          <w:color w:val="000000"/>
          <w:spacing w:val="1"/>
          <w:sz w:val="24"/>
          <w:szCs w:val="24"/>
        </w:rPr>
        <w:t>agendy</w:t>
      </w:r>
      <w:r w:rsidRPr="00BD5F5E">
        <w:rPr>
          <w:rFonts w:ascii="Arial" w:eastAsia="Times New Roman" w:hAnsi="Arial" w:cs="Arial"/>
          <w:color w:val="000000"/>
          <w:sz w:val="24"/>
          <w:szCs w:val="24"/>
        </w:rPr>
        <w:t xml:space="preserve"> manažerky </w:t>
      </w:r>
      <w:r w:rsidRPr="00BD5F5E">
        <w:rPr>
          <w:rFonts w:ascii="Arial" w:eastAsia="Times New Roman" w:hAnsi="Arial" w:cs="Arial"/>
          <w:color w:val="000000"/>
          <w:spacing w:val="1"/>
          <w:sz w:val="24"/>
          <w:szCs w:val="24"/>
        </w:rPr>
        <w:t>kultury</w:t>
      </w:r>
      <w:r w:rsidRPr="00BD5F5E">
        <w:rPr>
          <w:rFonts w:ascii="Arial" w:eastAsia="Times New Roman" w:hAnsi="Arial" w:cs="Arial"/>
          <w:color w:val="000000"/>
          <w:sz w:val="24"/>
          <w:szCs w:val="24"/>
        </w:rPr>
        <w:t xml:space="preserve"> a cestovního ruchu byl uspořádán </w:t>
      </w:r>
      <w:r w:rsidRPr="00BD5F5E">
        <w:rPr>
          <w:rFonts w:ascii="Arial" w:eastAsia="Times New Roman" w:hAnsi="Arial" w:cs="Arial"/>
          <w:b/>
          <w:bCs/>
          <w:color w:val="000000"/>
          <w:sz w:val="24"/>
          <w:szCs w:val="24"/>
        </w:rPr>
        <w:t xml:space="preserve">Workshop „Jihlava vzdělává kulturou“ </w:t>
      </w:r>
      <w:r w:rsidRPr="00BD5F5E">
        <w:rPr>
          <w:rFonts w:ascii="Arial" w:eastAsia="Times New Roman" w:hAnsi="Arial" w:cs="Arial"/>
          <w:color w:val="000000"/>
          <w:sz w:val="24"/>
          <w:szCs w:val="24"/>
        </w:rPr>
        <w:t xml:space="preserve">v </w:t>
      </w:r>
      <w:proofErr w:type="spellStart"/>
      <w:r w:rsidRPr="00BD5F5E">
        <w:rPr>
          <w:rFonts w:ascii="Arial" w:eastAsia="Times New Roman" w:hAnsi="Arial" w:cs="Arial"/>
          <w:color w:val="000000"/>
          <w:sz w:val="24"/>
          <w:szCs w:val="24"/>
        </w:rPr>
        <w:t>DIODu</w:t>
      </w:r>
      <w:proofErr w:type="spellEnd"/>
      <w:r w:rsidRPr="00BD5F5E">
        <w:rPr>
          <w:rFonts w:ascii="Arial" w:eastAsia="Times New Roman" w:hAnsi="Arial" w:cs="Arial"/>
          <w:color w:val="000000"/>
          <w:sz w:val="24"/>
          <w:szCs w:val="24"/>
        </w:rPr>
        <w:t xml:space="preserve"> 1. 12. 2022 pro kulturní </w:t>
      </w:r>
      <w:r w:rsidRPr="00BD5F5E">
        <w:rPr>
          <w:rFonts w:ascii="Arial" w:eastAsia="Times New Roman" w:hAnsi="Arial" w:cs="Arial"/>
          <w:color w:val="000000"/>
          <w:spacing w:val="1"/>
          <w:sz w:val="24"/>
          <w:szCs w:val="24"/>
        </w:rPr>
        <w:t>aktéry</w:t>
      </w:r>
      <w:r w:rsidRPr="00BD5F5E">
        <w:rPr>
          <w:rFonts w:ascii="Arial" w:eastAsia="Times New Roman" w:hAnsi="Arial" w:cs="Arial"/>
          <w:color w:val="000000"/>
          <w:sz w:val="24"/>
          <w:szCs w:val="24"/>
        </w:rPr>
        <w:t xml:space="preserve"> a zástupce jihlavských MŠ, ZŠ a SŠ. Komunikace s účastníky, zajištění prostor, občerstvení, lektora, vytvoření objednávek, kontrola plnění apod.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Uskutečnila se </w:t>
      </w:r>
      <w:r w:rsidRPr="00BD5F5E">
        <w:rPr>
          <w:rFonts w:ascii="Arial" w:eastAsia="Times New Roman" w:hAnsi="Arial" w:cs="Arial"/>
          <w:b/>
          <w:bCs/>
          <w:color w:val="000000"/>
          <w:sz w:val="24"/>
          <w:szCs w:val="24"/>
        </w:rPr>
        <w:t xml:space="preserve">kontrola plnění projektu „Tvoříme 3D svět“ na SUPŠ Jihlava – </w:t>
      </w:r>
      <w:proofErr w:type="spellStart"/>
      <w:r w:rsidRPr="00BD5F5E">
        <w:rPr>
          <w:rFonts w:ascii="Arial" w:eastAsia="Times New Roman" w:hAnsi="Arial" w:cs="Arial"/>
          <w:b/>
          <w:bCs/>
          <w:color w:val="000000"/>
          <w:sz w:val="24"/>
          <w:szCs w:val="24"/>
        </w:rPr>
        <w:t>Helenín</w:t>
      </w:r>
      <w:proofErr w:type="spellEnd"/>
      <w:r w:rsidRPr="00BD5F5E">
        <w:rPr>
          <w:rFonts w:ascii="Arial" w:eastAsia="Times New Roman" w:hAnsi="Arial" w:cs="Arial"/>
          <w:color w:val="000000"/>
          <w:sz w:val="24"/>
          <w:szCs w:val="24"/>
        </w:rPr>
        <w:t xml:space="preserve"> v rámci Inkubátor – Jihlava vzdělává kulturou. Komunikace k projektům probíhala i s CDF, OGV. </w:t>
      </w:r>
    </w:p>
    <w:p w:rsidR="00BD5F5E" w:rsidRPr="00BD5F5E" w:rsidRDefault="00BD5F5E" w:rsidP="00BD5F5E">
      <w:pPr>
        <w:spacing w:after="0" w:line="240" w:lineRule="auto"/>
        <w:jc w:val="both"/>
        <w:rPr>
          <w:rFonts w:ascii="Arial" w:hAnsi="Arial" w:cs="Arial"/>
          <w:sz w:val="24"/>
          <w:szCs w:val="24"/>
        </w:rPr>
      </w:pPr>
      <w:proofErr w:type="gramStart"/>
      <w:r w:rsidRPr="00BD5F5E">
        <w:rPr>
          <w:rFonts w:ascii="Arial" w:eastAsia="Times New Roman" w:hAnsi="Arial" w:cs="Arial"/>
          <w:color w:val="000000"/>
          <w:sz w:val="24"/>
          <w:szCs w:val="24"/>
        </w:rPr>
        <w:t>Byli  osloveni</w:t>
      </w:r>
      <w:proofErr w:type="gramEnd"/>
      <w:r w:rsidRPr="00BD5F5E">
        <w:rPr>
          <w:rFonts w:ascii="Arial" w:eastAsia="Times New Roman" w:hAnsi="Arial" w:cs="Arial"/>
          <w:color w:val="000000"/>
          <w:sz w:val="24"/>
          <w:szCs w:val="24"/>
        </w:rPr>
        <w:t xml:space="preserve">  umělci  s výzvou  na  zhotovení  nabídky  na  Cenu  </w:t>
      </w:r>
      <w:r w:rsidRPr="00BD5F5E">
        <w:rPr>
          <w:rFonts w:ascii="Arial" w:eastAsia="Times New Roman" w:hAnsi="Arial" w:cs="Arial"/>
          <w:color w:val="000000"/>
          <w:spacing w:val="3"/>
          <w:sz w:val="24"/>
          <w:szCs w:val="24"/>
        </w:rPr>
        <w:t>za</w:t>
      </w:r>
      <w:r w:rsidRPr="00BD5F5E">
        <w:rPr>
          <w:rFonts w:ascii="Arial" w:eastAsia="Times New Roman" w:hAnsi="Arial" w:cs="Arial"/>
          <w:color w:val="000000"/>
          <w:sz w:val="24"/>
          <w:szCs w:val="24"/>
        </w:rPr>
        <w:t xml:space="preserve">  Kulturní  počin  2022,  byla propagována </w:t>
      </w:r>
      <w:r w:rsidRPr="00BD5F5E">
        <w:rPr>
          <w:rFonts w:ascii="Arial" w:eastAsia="Times New Roman" w:hAnsi="Arial" w:cs="Arial"/>
          <w:color w:val="000000"/>
          <w:spacing w:val="1"/>
          <w:sz w:val="24"/>
          <w:szCs w:val="24"/>
        </w:rPr>
        <w:t>tato</w:t>
      </w:r>
      <w:r w:rsidRPr="00BD5F5E">
        <w:rPr>
          <w:rFonts w:ascii="Arial" w:eastAsia="Times New Roman" w:hAnsi="Arial" w:cs="Arial"/>
          <w:color w:val="000000"/>
          <w:sz w:val="24"/>
          <w:szCs w:val="24"/>
        </w:rPr>
        <w:t xml:space="preserve"> soutěž a řešeny nominační lístky. </w:t>
      </w:r>
    </w:p>
    <w:p w:rsidR="00BD5F5E" w:rsidRPr="00BD5F5E" w:rsidRDefault="00BD5F5E" w:rsidP="00BD5F5E">
      <w:pPr>
        <w:spacing w:after="0" w:line="240" w:lineRule="auto"/>
        <w:jc w:val="both"/>
        <w:rPr>
          <w:rFonts w:ascii="Arial" w:hAnsi="Arial" w:cs="Arial"/>
          <w:sz w:val="24"/>
          <w:szCs w:val="24"/>
        </w:rPr>
      </w:pPr>
      <w:proofErr w:type="gramStart"/>
      <w:r w:rsidRPr="00BD5F5E">
        <w:rPr>
          <w:rFonts w:ascii="Arial" w:eastAsia="Times New Roman" w:hAnsi="Arial" w:cs="Arial"/>
          <w:color w:val="000000"/>
          <w:sz w:val="24"/>
          <w:szCs w:val="24"/>
        </w:rPr>
        <w:t>Zveřejňování  aktuálních</w:t>
      </w:r>
      <w:proofErr w:type="gramEnd"/>
      <w:r w:rsidRPr="00BD5F5E">
        <w:rPr>
          <w:rFonts w:ascii="Arial" w:eastAsia="Times New Roman" w:hAnsi="Arial" w:cs="Arial"/>
          <w:color w:val="000000"/>
          <w:sz w:val="24"/>
          <w:szCs w:val="24"/>
        </w:rPr>
        <w:t xml:space="preserve">  informací  na  webu  Jihlavy  –  </w:t>
      </w:r>
      <w:r w:rsidRPr="00BD5F5E">
        <w:rPr>
          <w:rFonts w:ascii="Arial" w:eastAsia="Times New Roman" w:hAnsi="Arial" w:cs="Arial"/>
          <w:color w:val="000000"/>
          <w:spacing w:val="1"/>
          <w:sz w:val="24"/>
          <w:szCs w:val="24"/>
        </w:rPr>
        <w:t>Volný</w:t>
      </w:r>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
          <w:sz w:val="24"/>
          <w:szCs w:val="24"/>
        </w:rPr>
        <w:t>čas</w:t>
      </w:r>
      <w:r w:rsidRPr="00BD5F5E">
        <w:rPr>
          <w:rFonts w:ascii="Arial" w:eastAsia="Times New Roman" w:hAnsi="Arial" w:cs="Arial"/>
          <w:color w:val="000000"/>
          <w:sz w:val="24"/>
          <w:szCs w:val="24"/>
        </w:rPr>
        <w:t xml:space="preserve">  –  Kultura,  zejména  </w:t>
      </w:r>
      <w:r w:rsidRPr="00BD5F5E">
        <w:rPr>
          <w:rFonts w:ascii="Arial" w:eastAsia="Times New Roman" w:hAnsi="Arial" w:cs="Arial"/>
          <w:color w:val="000000"/>
          <w:spacing w:val="1"/>
          <w:sz w:val="24"/>
          <w:szCs w:val="24"/>
        </w:rPr>
        <w:t>doplnění</w:t>
      </w:r>
      <w:r w:rsidRPr="00BD5F5E">
        <w:rPr>
          <w:rFonts w:ascii="Arial" w:eastAsia="Times New Roman" w:hAnsi="Arial" w:cs="Arial"/>
          <w:color w:val="000000"/>
          <w:sz w:val="24"/>
          <w:szCs w:val="24"/>
        </w:rPr>
        <w:t xml:space="preserve"> informací na </w:t>
      </w:r>
      <w:r w:rsidRPr="00BD5F5E">
        <w:rPr>
          <w:rFonts w:ascii="Arial" w:eastAsia="Times New Roman" w:hAnsi="Arial" w:cs="Arial"/>
          <w:color w:val="000000"/>
          <w:spacing w:val="1"/>
          <w:sz w:val="24"/>
          <w:szCs w:val="24"/>
        </w:rPr>
        <w:t>web</w:t>
      </w:r>
      <w:r w:rsidRPr="00BD5F5E">
        <w:rPr>
          <w:rFonts w:ascii="Arial" w:eastAsia="Times New Roman" w:hAnsi="Arial" w:cs="Arial"/>
          <w:color w:val="000000"/>
          <w:sz w:val="24"/>
          <w:szCs w:val="24"/>
        </w:rPr>
        <w:t xml:space="preserve"> Jihlava vzdělává kulturou a FB JVK.  </w:t>
      </w:r>
    </w:p>
    <w:p w:rsidR="00BD5F5E" w:rsidRPr="00BD5F5E" w:rsidRDefault="00BD5F5E" w:rsidP="00BD5F5E">
      <w:pPr>
        <w:spacing w:after="0" w:line="240" w:lineRule="auto"/>
        <w:jc w:val="both"/>
        <w:rPr>
          <w:rFonts w:ascii="Arial" w:hAnsi="Arial" w:cs="Arial"/>
          <w:sz w:val="24"/>
          <w:szCs w:val="24"/>
        </w:rPr>
      </w:pPr>
      <w:proofErr w:type="gramStart"/>
      <w:r w:rsidRPr="00BD5F5E">
        <w:rPr>
          <w:rFonts w:ascii="Arial" w:eastAsia="Times New Roman" w:hAnsi="Arial" w:cs="Arial"/>
          <w:color w:val="000000"/>
          <w:sz w:val="24"/>
          <w:szCs w:val="24"/>
        </w:rPr>
        <w:t>Setkání  se</w:t>
      </w:r>
      <w:proofErr w:type="gramEnd"/>
      <w:r w:rsidRPr="00BD5F5E">
        <w:rPr>
          <w:rFonts w:ascii="Arial" w:eastAsia="Times New Roman" w:hAnsi="Arial" w:cs="Arial"/>
          <w:color w:val="000000"/>
          <w:sz w:val="24"/>
          <w:szCs w:val="24"/>
        </w:rPr>
        <w:t xml:space="preserve">  zástupcem Francouzského  institutu  k možnostem  spolupráce  v rámci  akcí  Města  </w:t>
      </w:r>
      <w:r w:rsidRPr="00BD5F5E">
        <w:rPr>
          <w:rFonts w:ascii="Arial" w:eastAsia="Times New Roman" w:hAnsi="Arial" w:cs="Arial"/>
          <w:color w:val="000000"/>
          <w:spacing w:val="3"/>
          <w:sz w:val="24"/>
          <w:szCs w:val="24"/>
        </w:rPr>
        <w:t>či</w:t>
      </w:r>
      <w:r w:rsidRPr="00BD5F5E">
        <w:rPr>
          <w:rFonts w:ascii="Arial" w:eastAsia="Times New Roman" w:hAnsi="Arial" w:cs="Arial"/>
          <w:color w:val="000000"/>
          <w:sz w:val="24"/>
          <w:szCs w:val="24"/>
        </w:rPr>
        <w:t xml:space="preserve"> jihlavských škol. </w:t>
      </w:r>
    </w:p>
    <w:p w:rsidR="003D7D0B" w:rsidRDefault="003D7D0B" w:rsidP="00BD5F5E">
      <w:pPr>
        <w:spacing w:after="0" w:line="240" w:lineRule="auto"/>
        <w:jc w:val="both"/>
        <w:rPr>
          <w:rFonts w:ascii="Arial" w:eastAsia="Times New Roman" w:hAnsi="Arial" w:cs="Arial"/>
          <w:b/>
          <w:bCs/>
          <w:color w:val="000000"/>
          <w:sz w:val="24"/>
          <w:szCs w:val="24"/>
          <w:u w:val="single"/>
          <w:shd w:val="clear" w:color="auto" w:fill="D3D3D3"/>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shd w:val="clear" w:color="auto" w:fill="D3D3D3"/>
        </w:rPr>
        <w:t xml:space="preserve">Tělovýchova </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Ve IV. čtvrtletí byl zahájen projekt Technického zasněžování Českého mlýnu pro běžecké lyžování, na kterém Město (zejména OŠKT, MO) spolupracuje se spolkem Lyžařské Jihlavsko na základě smlouvy o spolupráci. Bylo třeba vyřešit zábory, lidské zdroje na zajištění projektu a ve spolupráci s MO technické detaily projektu. V úzké spolupráci </w:t>
      </w:r>
      <w:r w:rsidRPr="00BD5F5E">
        <w:rPr>
          <w:rFonts w:ascii="Arial" w:eastAsia="Times New Roman" w:hAnsi="Arial" w:cs="Arial"/>
          <w:color w:val="000000"/>
          <w:spacing w:val="4"/>
          <w:sz w:val="24"/>
          <w:szCs w:val="24"/>
        </w:rPr>
        <w:t>od</w:t>
      </w:r>
      <w:r w:rsidRPr="00BD5F5E">
        <w:rPr>
          <w:rFonts w:ascii="Arial" w:eastAsia="Times New Roman" w:hAnsi="Arial" w:cs="Arial"/>
          <w:color w:val="000000"/>
          <w:sz w:val="24"/>
          <w:szCs w:val="24"/>
        </w:rPr>
        <w:t xml:space="preserve"> zahájení </w:t>
      </w:r>
      <w:r w:rsidRPr="00BD5F5E">
        <w:rPr>
          <w:rFonts w:ascii="Arial" w:eastAsia="Times New Roman" w:hAnsi="Arial" w:cs="Arial"/>
          <w:color w:val="000000"/>
          <w:spacing w:val="1"/>
          <w:sz w:val="24"/>
          <w:szCs w:val="24"/>
        </w:rPr>
        <w:t>prací</w:t>
      </w:r>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
          <w:sz w:val="24"/>
          <w:szCs w:val="24"/>
        </w:rPr>
        <w:t>také</w:t>
      </w:r>
      <w:r w:rsidRPr="00BD5F5E">
        <w:rPr>
          <w:rFonts w:ascii="Arial" w:eastAsia="Times New Roman" w:hAnsi="Arial" w:cs="Arial"/>
          <w:color w:val="000000"/>
          <w:sz w:val="24"/>
          <w:szCs w:val="24"/>
        </w:rPr>
        <w:t xml:space="preserve"> spolupracuje OŠKT s KP na propagaci a zveřejňování informací pro občany. K projektu se připojil finanční partner </w:t>
      </w:r>
      <w:proofErr w:type="spellStart"/>
      <w:r w:rsidRPr="00BD5F5E">
        <w:rPr>
          <w:rFonts w:ascii="Arial" w:eastAsia="Times New Roman" w:hAnsi="Arial" w:cs="Arial"/>
          <w:color w:val="000000"/>
          <w:sz w:val="24"/>
          <w:szCs w:val="24"/>
        </w:rPr>
        <w:t>Enviropol</w:t>
      </w:r>
      <w:proofErr w:type="spellEnd"/>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
          <w:sz w:val="24"/>
          <w:szCs w:val="24"/>
        </w:rPr>
        <w:t>který</w:t>
      </w:r>
      <w:r w:rsidRPr="00BD5F5E">
        <w:rPr>
          <w:rFonts w:ascii="Arial" w:eastAsia="Times New Roman" w:hAnsi="Arial" w:cs="Arial"/>
          <w:color w:val="000000"/>
          <w:sz w:val="24"/>
          <w:szCs w:val="24"/>
        </w:rPr>
        <w:t xml:space="preserve"> na základě </w:t>
      </w:r>
      <w:r w:rsidRPr="00BD5F5E">
        <w:rPr>
          <w:rFonts w:ascii="Arial" w:eastAsia="Times New Roman" w:hAnsi="Arial" w:cs="Arial"/>
          <w:color w:val="000000"/>
          <w:spacing w:val="1"/>
          <w:sz w:val="24"/>
          <w:szCs w:val="24"/>
        </w:rPr>
        <w:t>darovací</w:t>
      </w:r>
      <w:r w:rsidRPr="00BD5F5E">
        <w:rPr>
          <w:rFonts w:ascii="Arial" w:eastAsia="Times New Roman" w:hAnsi="Arial" w:cs="Arial"/>
          <w:color w:val="000000"/>
          <w:sz w:val="24"/>
          <w:szCs w:val="24"/>
        </w:rPr>
        <w:t xml:space="preserve"> smlouvy schválené v </w:t>
      </w:r>
      <w:r w:rsidRPr="00BD5F5E">
        <w:rPr>
          <w:rFonts w:ascii="Arial" w:eastAsia="Times New Roman" w:hAnsi="Arial" w:cs="Arial"/>
          <w:color w:val="000000"/>
          <w:spacing w:val="2"/>
          <w:sz w:val="24"/>
          <w:szCs w:val="24"/>
        </w:rPr>
        <w:t>RM</w:t>
      </w:r>
      <w:r w:rsidRPr="00BD5F5E">
        <w:rPr>
          <w:rFonts w:ascii="Arial" w:eastAsia="Times New Roman" w:hAnsi="Arial" w:cs="Arial"/>
          <w:color w:val="000000"/>
          <w:sz w:val="24"/>
          <w:szCs w:val="24"/>
        </w:rPr>
        <w:t xml:space="preserve"> daroval Městu 150 tis. Kč na zajištění elektřiny pro výrobu technického sněhu. Projekt byl panem primátorem úspěšně zahájen před vánočními prázdninami a občany během svátků navštěvován.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lastRenderedPageBreak/>
        <w:t xml:space="preserve">Na základě požadavků Basketbalového klubu Jihlava z důvodu nárůstu zejména malých </w:t>
      </w:r>
      <w:r w:rsidRPr="00BD5F5E">
        <w:rPr>
          <w:rFonts w:ascii="Arial" w:eastAsia="Times New Roman" w:hAnsi="Arial" w:cs="Arial"/>
          <w:color w:val="000000"/>
          <w:spacing w:val="2"/>
          <w:sz w:val="24"/>
          <w:szCs w:val="24"/>
        </w:rPr>
        <w:t>dětí</w:t>
      </w:r>
      <w:r w:rsidRPr="00BD5F5E">
        <w:rPr>
          <w:rFonts w:ascii="Arial" w:eastAsia="Times New Roman" w:hAnsi="Arial" w:cs="Arial"/>
          <w:color w:val="000000"/>
          <w:sz w:val="24"/>
          <w:szCs w:val="24"/>
        </w:rPr>
        <w:t xml:space="preserve"> jsme začali řešit možnost dovybavení malé tělocvičny v budově Rošického o malé basketbalové koše. Proběhlo několik jednání a příprava pro realizaci v roce 2023.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Byl proveden </w:t>
      </w:r>
      <w:proofErr w:type="spellStart"/>
      <w:r w:rsidRPr="00BD5F5E">
        <w:rPr>
          <w:rFonts w:ascii="Arial" w:eastAsia="Times New Roman" w:hAnsi="Arial" w:cs="Arial"/>
          <w:color w:val="000000"/>
          <w:sz w:val="24"/>
          <w:szCs w:val="24"/>
        </w:rPr>
        <w:t>benchmarking</w:t>
      </w:r>
      <w:proofErr w:type="spellEnd"/>
      <w:r w:rsidRPr="00BD5F5E">
        <w:rPr>
          <w:rFonts w:ascii="Arial" w:eastAsia="Times New Roman" w:hAnsi="Arial" w:cs="Arial"/>
          <w:color w:val="000000"/>
          <w:sz w:val="24"/>
          <w:szCs w:val="24"/>
        </w:rPr>
        <w:t xml:space="preserve"> pro zjištění situace, týkající se </w:t>
      </w:r>
      <w:proofErr w:type="spellStart"/>
      <w:r w:rsidRPr="00BD5F5E">
        <w:rPr>
          <w:rFonts w:ascii="Arial" w:eastAsia="Times New Roman" w:hAnsi="Arial" w:cs="Arial"/>
          <w:color w:val="000000"/>
          <w:sz w:val="24"/>
          <w:szCs w:val="24"/>
        </w:rPr>
        <w:t>disgolfu</w:t>
      </w:r>
      <w:proofErr w:type="spellEnd"/>
      <w:r w:rsidRPr="00BD5F5E">
        <w:rPr>
          <w:rFonts w:ascii="Arial" w:eastAsia="Times New Roman" w:hAnsi="Arial" w:cs="Arial"/>
          <w:color w:val="000000"/>
          <w:sz w:val="24"/>
          <w:szCs w:val="24"/>
        </w:rPr>
        <w:t xml:space="preserve"> v ČR, způsobu jeho pořízení, vlastnictví a financování.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Po provedených inventurách bylo zjištěno, že některé reklamní </w:t>
      </w:r>
      <w:r w:rsidRPr="00BD5F5E">
        <w:rPr>
          <w:rFonts w:ascii="Arial" w:eastAsia="Times New Roman" w:hAnsi="Arial" w:cs="Arial"/>
          <w:color w:val="000000"/>
          <w:spacing w:val="1"/>
          <w:sz w:val="24"/>
          <w:szCs w:val="24"/>
        </w:rPr>
        <w:t>předměty</w:t>
      </w:r>
      <w:r w:rsidRPr="00BD5F5E">
        <w:rPr>
          <w:rFonts w:ascii="Arial" w:eastAsia="Times New Roman" w:hAnsi="Arial" w:cs="Arial"/>
          <w:color w:val="000000"/>
          <w:sz w:val="24"/>
          <w:szCs w:val="24"/>
        </w:rPr>
        <w:t xml:space="preserve"> je třeba obměnit a proto </w:t>
      </w:r>
      <w:proofErr w:type="gramStart"/>
      <w:r w:rsidRPr="00BD5F5E">
        <w:rPr>
          <w:rFonts w:ascii="Arial" w:eastAsia="Times New Roman" w:hAnsi="Arial" w:cs="Arial"/>
          <w:color w:val="000000"/>
          <w:sz w:val="24"/>
          <w:szCs w:val="24"/>
        </w:rPr>
        <w:t>byly  poptány</w:t>
      </w:r>
      <w:proofErr w:type="gramEnd"/>
      <w:r w:rsidRPr="00BD5F5E">
        <w:rPr>
          <w:rFonts w:ascii="Arial" w:eastAsia="Times New Roman" w:hAnsi="Arial" w:cs="Arial"/>
          <w:color w:val="000000"/>
          <w:sz w:val="24"/>
          <w:szCs w:val="24"/>
        </w:rPr>
        <w:t xml:space="preserve">  pořízeny  nové,  </w:t>
      </w:r>
      <w:r w:rsidRPr="00BD5F5E">
        <w:rPr>
          <w:rFonts w:ascii="Arial" w:eastAsia="Times New Roman" w:hAnsi="Arial" w:cs="Arial"/>
          <w:color w:val="000000"/>
          <w:spacing w:val="1"/>
          <w:sz w:val="24"/>
          <w:szCs w:val="24"/>
        </w:rPr>
        <w:t>které</w:t>
      </w:r>
      <w:r w:rsidRPr="00BD5F5E">
        <w:rPr>
          <w:rFonts w:ascii="Arial" w:eastAsia="Times New Roman" w:hAnsi="Arial" w:cs="Arial"/>
          <w:color w:val="000000"/>
          <w:sz w:val="24"/>
          <w:szCs w:val="24"/>
        </w:rPr>
        <w:t xml:space="preserve">  byly  zaevidovány  do  majetku.  </w:t>
      </w:r>
      <w:proofErr w:type="gramStart"/>
      <w:r w:rsidRPr="00BD5F5E">
        <w:rPr>
          <w:rFonts w:ascii="Arial" w:eastAsia="Times New Roman" w:hAnsi="Arial" w:cs="Arial"/>
          <w:color w:val="000000"/>
          <w:sz w:val="24"/>
          <w:szCs w:val="24"/>
        </w:rPr>
        <w:t>Pořízeny  byly</w:t>
      </w:r>
      <w:proofErr w:type="gramEnd"/>
      <w:r w:rsidRPr="00BD5F5E">
        <w:rPr>
          <w:rFonts w:ascii="Arial" w:eastAsia="Times New Roman" w:hAnsi="Arial" w:cs="Arial"/>
          <w:color w:val="000000"/>
          <w:sz w:val="24"/>
          <w:szCs w:val="24"/>
        </w:rPr>
        <w:t xml:space="preserve">  i  reklamních předměty, </w:t>
      </w:r>
      <w:r w:rsidRPr="00BD5F5E">
        <w:rPr>
          <w:rFonts w:ascii="Arial" w:eastAsia="Times New Roman" w:hAnsi="Arial" w:cs="Arial"/>
          <w:color w:val="000000"/>
          <w:spacing w:val="1"/>
          <w:sz w:val="24"/>
          <w:szCs w:val="24"/>
        </w:rPr>
        <w:t>které</w:t>
      </w:r>
      <w:r w:rsidRPr="00BD5F5E">
        <w:rPr>
          <w:rFonts w:ascii="Arial" w:eastAsia="Times New Roman" w:hAnsi="Arial" w:cs="Arial"/>
          <w:color w:val="000000"/>
          <w:sz w:val="24"/>
          <w:szCs w:val="24"/>
        </w:rPr>
        <w:t xml:space="preserve"> slouží k odměnám </w:t>
      </w:r>
      <w:r w:rsidRPr="00BD5F5E">
        <w:rPr>
          <w:rFonts w:ascii="Arial" w:eastAsia="Times New Roman" w:hAnsi="Arial" w:cs="Arial"/>
          <w:color w:val="000000"/>
          <w:spacing w:val="3"/>
          <w:sz w:val="24"/>
          <w:szCs w:val="24"/>
        </w:rPr>
        <w:t>za</w:t>
      </w:r>
      <w:r w:rsidRPr="00BD5F5E">
        <w:rPr>
          <w:rFonts w:ascii="Arial" w:eastAsia="Times New Roman" w:hAnsi="Arial" w:cs="Arial"/>
          <w:color w:val="000000"/>
          <w:sz w:val="24"/>
          <w:szCs w:val="24"/>
        </w:rPr>
        <w:t xml:space="preserve"> sportovní úspěchy.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Realizován </w:t>
      </w:r>
      <w:proofErr w:type="gramStart"/>
      <w:r w:rsidRPr="00BD5F5E">
        <w:rPr>
          <w:rFonts w:ascii="Arial" w:eastAsia="Times New Roman" w:hAnsi="Arial" w:cs="Arial"/>
          <w:color w:val="000000"/>
          <w:sz w:val="24"/>
          <w:szCs w:val="24"/>
        </w:rPr>
        <w:t xml:space="preserve">byl </w:t>
      </w:r>
      <w:r w:rsidRPr="00BD5F5E">
        <w:rPr>
          <w:rFonts w:ascii="Arial" w:eastAsia="Times New Roman" w:hAnsi="Arial" w:cs="Arial"/>
          <w:b/>
          <w:bCs/>
          <w:color w:val="000000"/>
          <w:sz w:val="24"/>
          <w:szCs w:val="24"/>
        </w:rPr>
        <w:t xml:space="preserve"> „Seminář</w:t>
      </w:r>
      <w:proofErr w:type="gramEnd"/>
      <w:r w:rsidRPr="00BD5F5E">
        <w:rPr>
          <w:rFonts w:ascii="Arial" w:eastAsia="Times New Roman" w:hAnsi="Arial" w:cs="Arial"/>
          <w:b/>
          <w:bCs/>
          <w:color w:val="000000"/>
          <w:sz w:val="24"/>
          <w:szCs w:val="24"/>
        </w:rPr>
        <w:t xml:space="preserve"> pro žadatele o dotaci  v oblasti  sportu“ dne 7. 11. 2022</w:t>
      </w:r>
      <w:r w:rsidRPr="00BD5F5E">
        <w:rPr>
          <w:rFonts w:ascii="Arial" w:eastAsia="Times New Roman" w:hAnsi="Arial" w:cs="Arial"/>
          <w:color w:val="000000"/>
          <w:sz w:val="24"/>
          <w:szCs w:val="24"/>
        </w:rPr>
        <w:t xml:space="preserve"> v zasedací místnosti </w:t>
      </w:r>
      <w:r w:rsidRPr="00BD5F5E">
        <w:rPr>
          <w:rFonts w:ascii="Arial" w:eastAsia="Times New Roman" w:hAnsi="Arial" w:cs="Arial"/>
          <w:color w:val="000000"/>
          <w:spacing w:val="1"/>
          <w:sz w:val="24"/>
          <w:szCs w:val="24"/>
        </w:rPr>
        <w:t>ZM</w:t>
      </w:r>
      <w:r w:rsidRPr="00BD5F5E">
        <w:rPr>
          <w:rFonts w:ascii="Arial" w:eastAsia="Times New Roman" w:hAnsi="Arial" w:cs="Arial"/>
          <w:color w:val="000000"/>
          <w:sz w:val="24"/>
          <w:szCs w:val="24"/>
        </w:rPr>
        <w:t xml:space="preserve"> - propagace, příprava semináře, oslovení všech sportovních klubů, příprava prezentace za Město, prezentování na semináři, domluva se zástupci Jihlavské unie sportu na jejich </w:t>
      </w:r>
      <w:r w:rsidRPr="00BD5F5E">
        <w:rPr>
          <w:rFonts w:ascii="Arial" w:eastAsia="Times New Roman" w:hAnsi="Arial" w:cs="Arial"/>
          <w:color w:val="000000"/>
          <w:spacing w:val="1"/>
          <w:sz w:val="24"/>
          <w:szCs w:val="24"/>
        </w:rPr>
        <w:t>účasti</w:t>
      </w:r>
      <w:r w:rsidRPr="00BD5F5E">
        <w:rPr>
          <w:rFonts w:ascii="Arial" w:eastAsia="Times New Roman" w:hAnsi="Arial" w:cs="Arial"/>
          <w:color w:val="000000"/>
          <w:sz w:val="24"/>
          <w:szCs w:val="24"/>
        </w:rPr>
        <w:t xml:space="preserve"> a prezentování </w:t>
      </w:r>
      <w:proofErr w:type="spellStart"/>
      <w:r w:rsidRPr="00BD5F5E">
        <w:rPr>
          <w:rFonts w:ascii="Arial" w:eastAsia="Times New Roman" w:hAnsi="Arial" w:cs="Arial"/>
          <w:color w:val="000000"/>
          <w:sz w:val="24"/>
          <w:szCs w:val="24"/>
        </w:rPr>
        <w:t>info</w:t>
      </w:r>
      <w:proofErr w:type="spellEnd"/>
      <w:r w:rsidRPr="00BD5F5E">
        <w:rPr>
          <w:rFonts w:ascii="Arial" w:eastAsia="Times New Roman" w:hAnsi="Arial" w:cs="Arial"/>
          <w:color w:val="000000"/>
          <w:sz w:val="24"/>
          <w:szCs w:val="24"/>
        </w:rPr>
        <w:t xml:space="preserve"> k žádostem o dotaci z Národní sportovní agentury.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Zajištění nominace nejúspěšnějších sportovců v Jihlavě za </w:t>
      </w:r>
      <w:r w:rsidRPr="00BD5F5E">
        <w:rPr>
          <w:rFonts w:ascii="Arial" w:eastAsia="Times New Roman" w:hAnsi="Arial" w:cs="Arial"/>
          <w:color w:val="000000"/>
          <w:spacing w:val="2"/>
          <w:sz w:val="24"/>
          <w:szCs w:val="24"/>
        </w:rPr>
        <w:t>rok</w:t>
      </w:r>
      <w:r w:rsidRPr="00BD5F5E">
        <w:rPr>
          <w:rFonts w:ascii="Arial" w:eastAsia="Times New Roman" w:hAnsi="Arial" w:cs="Arial"/>
          <w:color w:val="000000"/>
          <w:sz w:val="24"/>
          <w:szCs w:val="24"/>
        </w:rPr>
        <w:t xml:space="preserve"> 2022, výběr pozvaných, komunikace se zástupci klubů a uspořádání </w:t>
      </w:r>
      <w:r w:rsidRPr="00BD5F5E">
        <w:rPr>
          <w:rFonts w:ascii="Arial" w:eastAsia="Times New Roman" w:hAnsi="Arial" w:cs="Arial"/>
          <w:b/>
          <w:bCs/>
          <w:color w:val="000000"/>
          <w:sz w:val="24"/>
          <w:szCs w:val="24"/>
        </w:rPr>
        <w:t xml:space="preserve">Setkání úspěšných sportovců s primátorem dne 21. 12. 2022 se </w:t>
      </w:r>
      <w:r w:rsidRPr="00BD5F5E">
        <w:rPr>
          <w:rFonts w:ascii="Arial" w:eastAsia="Times New Roman" w:hAnsi="Arial" w:cs="Arial"/>
          <w:color w:val="000000"/>
          <w:sz w:val="24"/>
          <w:szCs w:val="24"/>
        </w:rPr>
        <w:t xml:space="preserve">zajištěním drobného občerstvení a dárků.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Jednání s partnery Jihlavské listy, DDM a JUS k přípravě akce Sportovec Jihlavska 2022, </w:t>
      </w:r>
      <w:r w:rsidRPr="00BD5F5E">
        <w:rPr>
          <w:rFonts w:ascii="Arial" w:eastAsia="Times New Roman" w:hAnsi="Arial" w:cs="Arial"/>
          <w:color w:val="000000"/>
          <w:spacing w:val="1"/>
          <w:sz w:val="24"/>
          <w:szCs w:val="24"/>
        </w:rPr>
        <w:t>která</w:t>
      </w:r>
      <w:r w:rsidRPr="00BD5F5E">
        <w:rPr>
          <w:rFonts w:ascii="Arial" w:eastAsia="Times New Roman" w:hAnsi="Arial" w:cs="Arial"/>
          <w:color w:val="000000"/>
          <w:sz w:val="24"/>
          <w:szCs w:val="24"/>
        </w:rPr>
        <w:t xml:space="preserve"> se uskuteční v březnu 2023. </w:t>
      </w:r>
    </w:p>
    <w:p w:rsidR="003D7D0B" w:rsidRDefault="003D7D0B" w:rsidP="00BD5F5E">
      <w:pPr>
        <w:spacing w:after="0" w:line="240" w:lineRule="auto"/>
        <w:jc w:val="both"/>
        <w:rPr>
          <w:rFonts w:ascii="Arial" w:eastAsia="Times New Roman" w:hAnsi="Arial" w:cs="Arial"/>
          <w:b/>
          <w:bCs/>
          <w:color w:val="000000"/>
          <w:sz w:val="24"/>
          <w:szCs w:val="24"/>
          <w:u w:val="single"/>
        </w:rPr>
      </w:pP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u w:val="single"/>
        </w:rPr>
        <w:t>Administrace dotací v oblasti sportu</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Individuální žádost o poskytnutí dotace Atletika </w:t>
      </w:r>
      <w:proofErr w:type="gramStart"/>
      <w:r w:rsidRPr="00BD5F5E">
        <w:rPr>
          <w:rFonts w:ascii="Arial" w:eastAsia="Times New Roman" w:hAnsi="Arial" w:cs="Arial"/>
          <w:color w:val="000000"/>
          <w:sz w:val="24"/>
          <w:szCs w:val="24"/>
        </w:rPr>
        <w:t xml:space="preserve">Jihlava, </w:t>
      </w:r>
      <w:proofErr w:type="spellStart"/>
      <w:r w:rsidRPr="00BD5F5E">
        <w:rPr>
          <w:rFonts w:ascii="Arial" w:eastAsia="Times New Roman" w:hAnsi="Arial" w:cs="Arial"/>
          <w:color w:val="000000"/>
          <w:sz w:val="24"/>
          <w:szCs w:val="24"/>
        </w:rPr>
        <w:t>z.s</w:t>
      </w:r>
      <w:proofErr w:type="spellEnd"/>
      <w:r w:rsidRPr="00BD5F5E">
        <w:rPr>
          <w:rFonts w:ascii="Arial" w:eastAsia="Times New Roman" w:hAnsi="Arial" w:cs="Arial"/>
          <w:color w:val="000000"/>
          <w:sz w:val="24"/>
          <w:szCs w:val="24"/>
        </w:rPr>
        <w:t>.</w:t>
      </w:r>
      <w:proofErr w:type="gramEnd"/>
      <w:r w:rsidRPr="00BD5F5E">
        <w:rPr>
          <w:rFonts w:ascii="Arial" w:eastAsia="Times New Roman" w:hAnsi="Arial" w:cs="Arial"/>
          <w:color w:val="000000"/>
          <w:sz w:val="24"/>
          <w:szCs w:val="24"/>
        </w:rPr>
        <w:t xml:space="preserve">, Fotbalový </w:t>
      </w:r>
      <w:r w:rsidRPr="00BD5F5E">
        <w:rPr>
          <w:rFonts w:ascii="Arial" w:eastAsia="Times New Roman" w:hAnsi="Arial" w:cs="Arial"/>
          <w:color w:val="000000"/>
          <w:spacing w:val="1"/>
          <w:sz w:val="24"/>
          <w:szCs w:val="24"/>
        </w:rPr>
        <w:t>klub</w:t>
      </w:r>
      <w:r w:rsidRPr="00BD5F5E">
        <w:rPr>
          <w:rFonts w:ascii="Arial" w:eastAsia="Times New Roman" w:hAnsi="Arial" w:cs="Arial"/>
          <w:color w:val="000000"/>
          <w:sz w:val="24"/>
          <w:szCs w:val="24"/>
        </w:rPr>
        <w:t xml:space="preserve"> mládeže Vysočina Jihlava,  </w:t>
      </w:r>
      <w:proofErr w:type="spellStart"/>
      <w:r w:rsidRPr="00BD5F5E">
        <w:rPr>
          <w:rFonts w:ascii="Arial" w:eastAsia="Times New Roman" w:hAnsi="Arial" w:cs="Arial"/>
          <w:color w:val="000000"/>
          <w:sz w:val="24"/>
          <w:szCs w:val="24"/>
        </w:rPr>
        <w:t>z.s</w:t>
      </w:r>
      <w:proofErr w:type="spellEnd"/>
      <w:r w:rsidRPr="00BD5F5E">
        <w:rPr>
          <w:rFonts w:ascii="Arial" w:eastAsia="Times New Roman" w:hAnsi="Arial" w:cs="Arial"/>
          <w:color w:val="000000"/>
          <w:sz w:val="24"/>
          <w:szCs w:val="24"/>
        </w:rPr>
        <w:t>.  –  příprava  návrhu   do  ZM  na  schválení  poskytnutí  dotace  a  následné  uzavření, zaevidování smlouvy a vyplacení.</w:t>
      </w:r>
      <w:r w:rsidRPr="00BD5F5E">
        <w:rPr>
          <w:rFonts w:ascii="Arial" w:eastAsia="Times New Roman" w:hAnsi="Arial" w:cs="Arial"/>
          <w:b/>
          <w:bCs/>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Individuální žádost o poskytnutí </w:t>
      </w:r>
      <w:r w:rsidRPr="00BD5F5E">
        <w:rPr>
          <w:rFonts w:ascii="Arial" w:eastAsia="Times New Roman" w:hAnsi="Arial" w:cs="Arial"/>
          <w:color w:val="000000"/>
          <w:spacing w:val="1"/>
          <w:sz w:val="24"/>
          <w:szCs w:val="24"/>
        </w:rPr>
        <w:t>dotace</w:t>
      </w:r>
      <w:r w:rsidRPr="00BD5F5E">
        <w:rPr>
          <w:rFonts w:ascii="Arial" w:eastAsia="Times New Roman" w:hAnsi="Arial" w:cs="Arial"/>
          <w:color w:val="000000"/>
          <w:sz w:val="24"/>
          <w:szCs w:val="24"/>
        </w:rPr>
        <w:t xml:space="preserve"> SLUŽBY MĚSTA JIHLAVY s.r.o. – dokrytí </w:t>
      </w:r>
      <w:r w:rsidRPr="00BD5F5E">
        <w:rPr>
          <w:rFonts w:ascii="Arial" w:eastAsia="Times New Roman" w:hAnsi="Arial" w:cs="Arial"/>
          <w:color w:val="000000"/>
          <w:spacing w:val="1"/>
          <w:sz w:val="24"/>
          <w:szCs w:val="24"/>
        </w:rPr>
        <w:t>ztráty</w:t>
      </w:r>
      <w:r w:rsidRPr="00BD5F5E">
        <w:rPr>
          <w:rFonts w:ascii="Arial" w:eastAsia="Times New Roman" w:hAnsi="Arial" w:cs="Arial"/>
          <w:color w:val="000000"/>
          <w:sz w:val="24"/>
          <w:szCs w:val="24"/>
        </w:rPr>
        <w:t xml:space="preserve"> </w:t>
      </w:r>
      <w:proofErr w:type="gramStart"/>
      <w:r w:rsidRPr="00BD5F5E">
        <w:rPr>
          <w:rFonts w:ascii="Arial" w:eastAsia="Times New Roman" w:hAnsi="Arial" w:cs="Arial"/>
          <w:color w:val="000000"/>
          <w:sz w:val="24"/>
          <w:szCs w:val="24"/>
        </w:rPr>
        <w:t xml:space="preserve">bazénu </w:t>
      </w:r>
      <w:proofErr w:type="spellStart"/>
      <w:r w:rsidRPr="00BD5F5E">
        <w:rPr>
          <w:rFonts w:ascii="Arial" w:eastAsia="Times New Roman" w:hAnsi="Arial" w:cs="Arial"/>
          <w:color w:val="000000"/>
          <w:sz w:val="24"/>
          <w:szCs w:val="24"/>
        </w:rPr>
        <w:t>E.Rošického</w:t>
      </w:r>
      <w:proofErr w:type="spellEnd"/>
      <w:proofErr w:type="gramEnd"/>
      <w:r w:rsidRPr="00BD5F5E">
        <w:rPr>
          <w:rFonts w:ascii="Arial" w:eastAsia="Times New Roman" w:hAnsi="Arial" w:cs="Arial"/>
          <w:color w:val="000000"/>
          <w:sz w:val="24"/>
          <w:szCs w:val="24"/>
        </w:rPr>
        <w:t xml:space="preserve"> 2022 – předběžná kontrola, příprava návrhu  do ZM na schválení poskytnutí dotace a následné uzavření, zaevidování smlouvy a vyplacení.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Úhrada (PP) splátek poskytnutých </w:t>
      </w:r>
      <w:r w:rsidRPr="00BD5F5E">
        <w:rPr>
          <w:rFonts w:ascii="Arial" w:eastAsia="Times New Roman" w:hAnsi="Arial" w:cs="Arial"/>
          <w:color w:val="000000"/>
          <w:spacing w:val="1"/>
          <w:sz w:val="24"/>
          <w:szCs w:val="24"/>
        </w:rPr>
        <w:t>dotací</w:t>
      </w:r>
      <w:r w:rsidRPr="00BD5F5E">
        <w:rPr>
          <w:rFonts w:ascii="Arial" w:eastAsia="Times New Roman" w:hAnsi="Arial" w:cs="Arial"/>
          <w:color w:val="000000"/>
          <w:sz w:val="24"/>
          <w:szCs w:val="24"/>
        </w:rPr>
        <w:t xml:space="preserve"> ve 4. čtvrtletí (HC Dukla Jihlava, s.r.o., FKM VYSOČINA </w:t>
      </w:r>
      <w:proofErr w:type="spellStart"/>
      <w:r w:rsidRPr="00BD5F5E">
        <w:rPr>
          <w:rFonts w:ascii="Arial" w:eastAsia="Times New Roman" w:hAnsi="Arial" w:cs="Arial"/>
          <w:color w:val="000000"/>
          <w:sz w:val="24"/>
          <w:szCs w:val="24"/>
        </w:rPr>
        <w:t>JIHLAVA,z.s</w:t>
      </w:r>
      <w:proofErr w:type="spellEnd"/>
      <w:r w:rsidRPr="00BD5F5E">
        <w:rPr>
          <w:rFonts w:ascii="Arial" w:eastAsia="Times New Roman" w:hAnsi="Arial" w:cs="Arial"/>
          <w:color w:val="000000"/>
          <w:sz w:val="24"/>
          <w:szCs w:val="24"/>
        </w:rPr>
        <w:t xml:space="preserve">., SLUŽBY MĚSTA JIHLAVY, s.r.o., </w:t>
      </w:r>
      <w:r w:rsidRPr="00BD5F5E">
        <w:rPr>
          <w:rFonts w:ascii="Arial" w:eastAsia="Times New Roman" w:hAnsi="Arial" w:cs="Arial"/>
          <w:color w:val="000000"/>
          <w:spacing w:val="1"/>
          <w:sz w:val="24"/>
          <w:szCs w:val="24"/>
        </w:rPr>
        <w:t>TK</w:t>
      </w:r>
      <w:r w:rsidRPr="00BD5F5E">
        <w:rPr>
          <w:rFonts w:ascii="Arial" w:eastAsia="Times New Roman" w:hAnsi="Arial" w:cs="Arial"/>
          <w:color w:val="000000"/>
          <w:sz w:val="24"/>
          <w:szCs w:val="24"/>
        </w:rPr>
        <w:t xml:space="preserve"> SPARTAK JIHLAVA, spolek – </w:t>
      </w:r>
      <w:proofErr w:type="gramStart"/>
      <w:r w:rsidRPr="00BD5F5E">
        <w:rPr>
          <w:rFonts w:ascii="Arial" w:eastAsia="Times New Roman" w:hAnsi="Arial" w:cs="Arial"/>
          <w:color w:val="000000"/>
          <w:sz w:val="24"/>
          <w:szCs w:val="24"/>
        </w:rPr>
        <w:t>výdajové  poukazy</w:t>
      </w:r>
      <w:proofErr w:type="gramEnd"/>
      <w:r w:rsidRPr="00BD5F5E">
        <w:rPr>
          <w:rFonts w:ascii="Arial" w:eastAsia="Times New Roman" w:hAnsi="Arial" w:cs="Arial"/>
          <w:color w:val="000000"/>
          <w:sz w:val="24"/>
          <w:szCs w:val="24"/>
        </w:rPr>
        <w:t xml:space="preserv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rPr>
        <w:t xml:space="preserve">Předběžná kontrola individuálních žádostí v oblasti sportu a tělovýchovy spolku na rok 2023: </w:t>
      </w:r>
      <w:r w:rsidRPr="00BD5F5E">
        <w:rPr>
          <w:rFonts w:ascii="Arial" w:eastAsia="Times New Roman" w:hAnsi="Arial" w:cs="Arial"/>
          <w:color w:val="000000"/>
          <w:sz w:val="24"/>
          <w:szCs w:val="24"/>
        </w:rPr>
        <w:t xml:space="preserve">FKM VYSOČINA </w:t>
      </w:r>
      <w:proofErr w:type="gramStart"/>
      <w:r w:rsidRPr="00BD5F5E">
        <w:rPr>
          <w:rFonts w:ascii="Arial" w:eastAsia="Times New Roman" w:hAnsi="Arial" w:cs="Arial"/>
          <w:color w:val="000000"/>
          <w:sz w:val="24"/>
          <w:szCs w:val="24"/>
        </w:rPr>
        <w:t xml:space="preserve">JIHLAVA, </w:t>
      </w:r>
      <w:proofErr w:type="spellStart"/>
      <w:r w:rsidRPr="00BD5F5E">
        <w:rPr>
          <w:rFonts w:ascii="Arial" w:eastAsia="Times New Roman" w:hAnsi="Arial" w:cs="Arial"/>
          <w:color w:val="000000"/>
          <w:sz w:val="24"/>
          <w:szCs w:val="24"/>
        </w:rPr>
        <w:t>z.s</w:t>
      </w:r>
      <w:proofErr w:type="spellEnd"/>
      <w:r w:rsidRPr="00BD5F5E">
        <w:rPr>
          <w:rFonts w:ascii="Arial" w:eastAsia="Times New Roman" w:hAnsi="Arial" w:cs="Arial"/>
          <w:color w:val="000000"/>
          <w:sz w:val="24"/>
          <w:szCs w:val="24"/>
        </w:rPr>
        <w:t>.</w:t>
      </w:r>
      <w:proofErr w:type="gramEnd"/>
      <w:r w:rsidRPr="00BD5F5E">
        <w:rPr>
          <w:rFonts w:ascii="Arial" w:eastAsia="Times New Roman" w:hAnsi="Arial" w:cs="Arial"/>
          <w:color w:val="000000"/>
          <w:sz w:val="24"/>
          <w:szCs w:val="24"/>
        </w:rPr>
        <w:t xml:space="preserve">, Dukla Jihlava – mládež, </w:t>
      </w:r>
      <w:proofErr w:type="spellStart"/>
      <w:r w:rsidRPr="00BD5F5E">
        <w:rPr>
          <w:rFonts w:ascii="Arial" w:eastAsia="Times New Roman" w:hAnsi="Arial" w:cs="Arial"/>
          <w:color w:val="000000"/>
          <w:sz w:val="24"/>
          <w:szCs w:val="24"/>
        </w:rPr>
        <w:t>z.s</w:t>
      </w:r>
      <w:proofErr w:type="spellEnd"/>
      <w:r w:rsidRPr="00BD5F5E">
        <w:rPr>
          <w:rFonts w:ascii="Arial" w:eastAsia="Times New Roman" w:hAnsi="Arial" w:cs="Arial"/>
          <w:color w:val="000000"/>
          <w:sz w:val="24"/>
          <w:szCs w:val="24"/>
        </w:rPr>
        <w:t xml:space="preserve">.  HC Dukla Jihlava, s.r.o., Tenisový klub Spartak Jihlava, spolek, Jihlavská unie </w:t>
      </w:r>
      <w:proofErr w:type="gramStart"/>
      <w:r w:rsidRPr="00BD5F5E">
        <w:rPr>
          <w:rFonts w:ascii="Arial" w:eastAsia="Times New Roman" w:hAnsi="Arial" w:cs="Arial"/>
          <w:color w:val="000000"/>
          <w:sz w:val="24"/>
          <w:szCs w:val="24"/>
        </w:rPr>
        <w:t xml:space="preserve">sportu, </w:t>
      </w:r>
      <w:proofErr w:type="spellStart"/>
      <w:r w:rsidRPr="00BD5F5E">
        <w:rPr>
          <w:rFonts w:ascii="Arial" w:eastAsia="Times New Roman" w:hAnsi="Arial" w:cs="Arial"/>
          <w:color w:val="000000"/>
          <w:sz w:val="24"/>
          <w:szCs w:val="24"/>
        </w:rPr>
        <w:t>z.s</w:t>
      </w:r>
      <w:proofErr w:type="spellEnd"/>
      <w:r w:rsidRPr="00BD5F5E">
        <w:rPr>
          <w:rFonts w:ascii="Arial" w:eastAsia="Times New Roman" w:hAnsi="Arial" w:cs="Arial"/>
          <w:color w:val="000000"/>
          <w:sz w:val="24"/>
          <w:szCs w:val="24"/>
        </w:rPr>
        <w:t>.</w:t>
      </w:r>
      <w:proofErr w:type="gramEnd"/>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
          <w:sz w:val="24"/>
          <w:szCs w:val="24"/>
        </w:rPr>
        <w:t>TJ</w:t>
      </w:r>
      <w:r w:rsidRPr="00BD5F5E">
        <w:rPr>
          <w:rFonts w:ascii="Arial" w:eastAsia="Times New Roman" w:hAnsi="Arial" w:cs="Arial"/>
          <w:color w:val="000000"/>
          <w:sz w:val="24"/>
          <w:szCs w:val="24"/>
        </w:rPr>
        <w:t xml:space="preserve"> Sokol Bedřichov, </w:t>
      </w:r>
      <w:proofErr w:type="spellStart"/>
      <w:r w:rsidRPr="00BD5F5E">
        <w:rPr>
          <w:rFonts w:ascii="Arial" w:eastAsia="Times New Roman" w:hAnsi="Arial" w:cs="Arial"/>
          <w:color w:val="000000"/>
          <w:sz w:val="24"/>
          <w:szCs w:val="24"/>
        </w:rPr>
        <w:t>z.s</w:t>
      </w:r>
      <w:proofErr w:type="spellEnd"/>
      <w:r w:rsidRPr="00BD5F5E">
        <w:rPr>
          <w:rFonts w:ascii="Arial" w:eastAsia="Times New Roman" w:hAnsi="Arial" w:cs="Arial"/>
          <w:color w:val="000000"/>
          <w:sz w:val="24"/>
          <w:szCs w:val="24"/>
        </w:rPr>
        <w:t xml:space="preserve">., ČLTK Jihlava, </w:t>
      </w:r>
      <w:proofErr w:type="spellStart"/>
      <w:r w:rsidRPr="00BD5F5E">
        <w:rPr>
          <w:rFonts w:ascii="Arial" w:eastAsia="Times New Roman" w:hAnsi="Arial" w:cs="Arial"/>
          <w:color w:val="000000"/>
          <w:sz w:val="24"/>
          <w:szCs w:val="24"/>
        </w:rPr>
        <w:t>z.s</w:t>
      </w:r>
      <w:proofErr w:type="spellEnd"/>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
          <w:sz w:val="24"/>
          <w:szCs w:val="24"/>
        </w:rPr>
        <w:t>TJ</w:t>
      </w:r>
      <w:r w:rsidRPr="00BD5F5E">
        <w:rPr>
          <w:rFonts w:ascii="Arial" w:eastAsia="Times New Roman" w:hAnsi="Arial" w:cs="Arial"/>
          <w:color w:val="000000"/>
          <w:sz w:val="24"/>
          <w:szCs w:val="24"/>
        </w:rPr>
        <w:t xml:space="preserve">  Sokol  Jihlava,  SK  Jihlava,  </w:t>
      </w:r>
      <w:proofErr w:type="spellStart"/>
      <w:r w:rsidRPr="00BD5F5E">
        <w:rPr>
          <w:rFonts w:ascii="Arial" w:eastAsia="Times New Roman" w:hAnsi="Arial" w:cs="Arial"/>
          <w:color w:val="000000"/>
          <w:sz w:val="24"/>
          <w:szCs w:val="24"/>
        </w:rPr>
        <w:t>z.s</w:t>
      </w:r>
      <w:proofErr w:type="spellEnd"/>
      <w:r w:rsidRPr="00BD5F5E">
        <w:rPr>
          <w:rFonts w:ascii="Arial" w:eastAsia="Times New Roman" w:hAnsi="Arial" w:cs="Arial"/>
          <w:color w:val="000000"/>
          <w:sz w:val="24"/>
          <w:szCs w:val="24"/>
        </w:rPr>
        <w:t xml:space="preserve">.,  SMJ  s.r.o.,  Plavecká  škola  Jihlava  s.r.o.,  následná  příprava materiálů pro Komisi pro sport a tělovýchovu, materiálu do ZM – žádosti a připravené smlouvy o poskytnutí dotace.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Kontrola vyúčtování </w:t>
      </w:r>
      <w:r w:rsidRPr="00BD5F5E">
        <w:rPr>
          <w:rFonts w:ascii="Arial" w:eastAsia="Times New Roman" w:hAnsi="Arial" w:cs="Arial"/>
          <w:color w:val="000000"/>
          <w:spacing w:val="1"/>
          <w:sz w:val="24"/>
          <w:szCs w:val="24"/>
        </w:rPr>
        <w:t>dotace</w:t>
      </w:r>
      <w:r w:rsidRPr="00BD5F5E">
        <w:rPr>
          <w:rFonts w:ascii="Arial" w:eastAsia="Times New Roman" w:hAnsi="Arial" w:cs="Arial"/>
          <w:color w:val="000000"/>
          <w:sz w:val="24"/>
          <w:szCs w:val="24"/>
        </w:rPr>
        <w:t xml:space="preserve"> poskytnuté v programu “Jednorázové sportovní akce pro období </w:t>
      </w:r>
      <w:r w:rsidRPr="00BD5F5E">
        <w:rPr>
          <w:rFonts w:ascii="Arial" w:eastAsia="Times New Roman" w:hAnsi="Arial" w:cs="Arial"/>
          <w:color w:val="000000"/>
          <w:spacing w:val="2"/>
          <w:sz w:val="24"/>
          <w:szCs w:val="24"/>
        </w:rPr>
        <w:t>roku</w:t>
      </w:r>
      <w:r w:rsidRPr="00BD5F5E">
        <w:rPr>
          <w:rFonts w:ascii="Arial" w:eastAsia="Times New Roman" w:hAnsi="Arial" w:cs="Arial"/>
          <w:color w:val="000000"/>
          <w:sz w:val="24"/>
          <w:szCs w:val="24"/>
        </w:rPr>
        <w:t xml:space="preserve"> 2022“ – SK Jihlava (IČO: 00543241) 1x – zápis z průběžné kontroly; </w:t>
      </w:r>
      <w:r w:rsidRPr="00BD5F5E">
        <w:rPr>
          <w:rFonts w:ascii="Arial" w:eastAsia="Times New Roman" w:hAnsi="Arial" w:cs="Arial"/>
          <w:color w:val="000000"/>
          <w:spacing w:val="1"/>
          <w:sz w:val="24"/>
          <w:szCs w:val="24"/>
        </w:rPr>
        <w:t>TJ</w:t>
      </w:r>
      <w:r w:rsidRPr="00BD5F5E">
        <w:rPr>
          <w:rFonts w:ascii="Arial" w:eastAsia="Times New Roman" w:hAnsi="Arial" w:cs="Arial"/>
          <w:color w:val="000000"/>
          <w:sz w:val="24"/>
          <w:szCs w:val="24"/>
        </w:rPr>
        <w:t xml:space="preserve"> </w:t>
      </w:r>
      <w:r w:rsidRPr="00BD5F5E">
        <w:rPr>
          <w:rFonts w:ascii="Arial" w:eastAsia="Times New Roman" w:hAnsi="Arial" w:cs="Arial"/>
          <w:color w:val="000000"/>
          <w:spacing w:val="1"/>
          <w:sz w:val="24"/>
          <w:szCs w:val="24"/>
        </w:rPr>
        <w:t>Sokol</w:t>
      </w:r>
      <w:r w:rsidRPr="00BD5F5E">
        <w:rPr>
          <w:rFonts w:ascii="Arial" w:eastAsia="Times New Roman" w:hAnsi="Arial" w:cs="Arial"/>
          <w:color w:val="000000"/>
          <w:sz w:val="24"/>
          <w:szCs w:val="24"/>
        </w:rPr>
        <w:t xml:space="preserve"> Bedřichov (IČO: 00530948) 3x  – zápis z průběžné kontroly.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Komunikace s příjemci </w:t>
      </w:r>
      <w:r w:rsidRPr="00BD5F5E">
        <w:rPr>
          <w:rFonts w:ascii="Arial" w:eastAsia="Times New Roman" w:hAnsi="Arial" w:cs="Arial"/>
          <w:color w:val="000000"/>
          <w:spacing w:val="1"/>
          <w:sz w:val="24"/>
          <w:szCs w:val="24"/>
        </w:rPr>
        <w:t>dotací</w:t>
      </w:r>
      <w:r w:rsidRPr="00BD5F5E">
        <w:rPr>
          <w:rFonts w:ascii="Arial" w:eastAsia="Times New Roman" w:hAnsi="Arial" w:cs="Arial"/>
          <w:color w:val="000000"/>
          <w:sz w:val="24"/>
          <w:szCs w:val="24"/>
        </w:rPr>
        <w:t xml:space="preserve"> – žádost o součinnost o splnění povinnosti oznámit předpokládanou výši čerpání dotací. Následné předávání těchto informací na EO.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Zveřejňování na webu města (formuláře vyúčtování, </w:t>
      </w:r>
      <w:r w:rsidRPr="00BD5F5E">
        <w:rPr>
          <w:rFonts w:ascii="Arial" w:eastAsia="Times New Roman" w:hAnsi="Arial" w:cs="Arial"/>
          <w:color w:val="000000"/>
          <w:spacing w:val="1"/>
          <w:sz w:val="24"/>
          <w:szCs w:val="24"/>
        </w:rPr>
        <w:t>přehled</w:t>
      </w:r>
      <w:r w:rsidRPr="00BD5F5E">
        <w:rPr>
          <w:rFonts w:ascii="Arial" w:eastAsia="Times New Roman" w:hAnsi="Arial" w:cs="Arial"/>
          <w:color w:val="000000"/>
          <w:sz w:val="24"/>
          <w:szCs w:val="24"/>
        </w:rPr>
        <w:t xml:space="preserve"> poskytnutých dotací, dotační program, sportovní akce)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b/>
          <w:bCs/>
          <w:color w:val="000000"/>
          <w:sz w:val="24"/>
          <w:szCs w:val="24"/>
        </w:rPr>
        <w:t>Příprava návrhu do RM</w:t>
      </w:r>
      <w:r w:rsidRPr="00BD5F5E">
        <w:rPr>
          <w:rFonts w:ascii="Arial" w:eastAsia="Times New Roman" w:hAnsi="Arial" w:cs="Arial"/>
          <w:color w:val="000000"/>
          <w:sz w:val="24"/>
          <w:szCs w:val="24"/>
        </w:rPr>
        <w:t xml:space="preserve"> – vyhlášení </w:t>
      </w:r>
      <w:proofErr w:type="gramStart"/>
      <w:r w:rsidRPr="00BD5F5E">
        <w:rPr>
          <w:rFonts w:ascii="Arial" w:eastAsia="Times New Roman" w:hAnsi="Arial" w:cs="Arial"/>
          <w:color w:val="000000"/>
          <w:sz w:val="24"/>
          <w:szCs w:val="24"/>
        </w:rPr>
        <w:t>programu  „Dlouhodobá</w:t>
      </w:r>
      <w:proofErr w:type="gramEnd"/>
      <w:r w:rsidRPr="00BD5F5E">
        <w:rPr>
          <w:rFonts w:ascii="Arial" w:eastAsia="Times New Roman" w:hAnsi="Arial" w:cs="Arial"/>
          <w:color w:val="000000"/>
          <w:sz w:val="24"/>
          <w:szCs w:val="24"/>
        </w:rPr>
        <w:t xml:space="preserve"> činnost organizace 2023 – členská základna do 19 let a nad 19 let“ – následné zveřejnění programu a rozeslání informace žadatelům.  OŠKT řeší s příjemci </w:t>
      </w:r>
      <w:r w:rsidRPr="00BD5F5E">
        <w:rPr>
          <w:rFonts w:ascii="Arial" w:eastAsia="Times New Roman" w:hAnsi="Arial" w:cs="Arial"/>
          <w:color w:val="000000"/>
          <w:spacing w:val="1"/>
          <w:sz w:val="24"/>
          <w:szCs w:val="24"/>
        </w:rPr>
        <w:t>dotací</w:t>
      </w:r>
      <w:r w:rsidRPr="00BD5F5E">
        <w:rPr>
          <w:rFonts w:ascii="Arial" w:eastAsia="Times New Roman" w:hAnsi="Arial" w:cs="Arial"/>
          <w:color w:val="000000"/>
          <w:sz w:val="24"/>
          <w:szCs w:val="24"/>
        </w:rPr>
        <w:t xml:space="preserve"> zajištění propagace města na akcích – půjčování bannerů, propagační „muší křídla“, propagační předměty města na významnější, většinou celostátních </w:t>
      </w:r>
      <w:r w:rsidRPr="00BD5F5E">
        <w:rPr>
          <w:rFonts w:ascii="Arial" w:eastAsia="Times New Roman" w:hAnsi="Arial" w:cs="Arial"/>
          <w:color w:val="000000"/>
          <w:spacing w:val="3"/>
          <w:sz w:val="24"/>
          <w:szCs w:val="24"/>
        </w:rPr>
        <w:t>či</w:t>
      </w:r>
      <w:r w:rsidRPr="00BD5F5E">
        <w:rPr>
          <w:rFonts w:ascii="Arial" w:eastAsia="Times New Roman" w:hAnsi="Arial" w:cs="Arial"/>
          <w:color w:val="000000"/>
          <w:sz w:val="24"/>
          <w:szCs w:val="24"/>
        </w:rPr>
        <w:t xml:space="preserve"> mezinárodních </w:t>
      </w:r>
    </w:p>
    <w:p w:rsidR="00BD5F5E" w:rsidRPr="00BD5F5E" w:rsidRDefault="00BD5F5E" w:rsidP="00BD5F5E">
      <w:pPr>
        <w:spacing w:after="0" w:line="240" w:lineRule="auto"/>
        <w:jc w:val="both"/>
        <w:rPr>
          <w:rFonts w:ascii="Arial" w:hAnsi="Arial" w:cs="Arial"/>
          <w:sz w:val="24"/>
          <w:szCs w:val="24"/>
        </w:rPr>
      </w:pPr>
      <w:r w:rsidRPr="00BD5F5E">
        <w:rPr>
          <w:rFonts w:ascii="Arial" w:eastAsia="Times New Roman" w:hAnsi="Arial" w:cs="Arial"/>
          <w:color w:val="000000"/>
          <w:sz w:val="24"/>
          <w:szCs w:val="24"/>
        </w:rPr>
        <w:t xml:space="preserve">turnaje. </w:t>
      </w:r>
    </w:p>
    <w:p w:rsidR="00BD5F5E" w:rsidRDefault="00BD5F5E" w:rsidP="00BD5F5E">
      <w:pPr>
        <w:spacing w:after="0" w:line="240" w:lineRule="auto"/>
        <w:jc w:val="both"/>
        <w:rPr>
          <w:rFonts w:ascii="Arial" w:eastAsia="Times New Roman" w:hAnsi="Arial" w:cs="Arial"/>
          <w:color w:val="000000"/>
          <w:sz w:val="24"/>
          <w:szCs w:val="24"/>
        </w:rPr>
      </w:pPr>
      <w:r w:rsidRPr="00BD5F5E">
        <w:rPr>
          <w:rFonts w:ascii="Arial" w:eastAsia="Times New Roman" w:hAnsi="Arial" w:cs="Arial"/>
          <w:color w:val="000000"/>
          <w:sz w:val="24"/>
          <w:szCs w:val="24"/>
        </w:rPr>
        <w:t xml:space="preserve">1. schůze Komise pro sport a tělovýchovu Rady města Jihlavy se uskutečnila 29. listopadu v prezenční formě.  </w:t>
      </w:r>
      <w:proofErr w:type="gramStart"/>
      <w:r w:rsidRPr="00BD5F5E">
        <w:rPr>
          <w:rFonts w:ascii="Arial" w:eastAsia="Times New Roman" w:hAnsi="Arial" w:cs="Arial"/>
          <w:color w:val="000000"/>
          <w:sz w:val="24"/>
          <w:szCs w:val="24"/>
        </w:rPr>
        <w:t>Na  schůzi</w:t>
      </w:r>
      <w:proofErr w:type="gramEnd"/>
      <w:r w:rsidRPr="00BD5F5E">
        <w:rPr>
          <w:rFonts w:ascii="Arial" w:eastAsia="Times New Roman" w:hAnsi="Arial" w:cs="Arial"/>
          <w:color w:val="000000"/>
          <w:sz w:val="24"/>
          <w:szCs w:val="24"/>
        </w:rPr>
        <w:t xml:space="preserve">  primátor  Petr  Ryška  v </w:t>
      </w:r>
      <w:r w:rsidRPr="00BD5F5E">
        <w:rPr>
          <w:rFonts w:ascii="Arial" w:eastAsia="Times New Roman" w:hAnsi="Arial" w:cs="Arial"/>
          <w:color w:val="000000"/>
          <w:spacing w:val="1"/>
          <w:sz w:val="24"/>
          <w:szCs w:val="24"/>
        </w:rPr>
        <w:t>úvodu</w:t>
      </w:r>
      <w:r w:rsidRPr="00BD5F5E">
        <w:rPr>
          <w:rFonts w:ascii="Arial" w:eastAsia="Times New Roman" w:hAnsi="Arial" w:cs="Arial"/>
          <w:color w:val="000000"/>
          <w:sz w:val="24"/>
          <w:szCs w:val="24"/>
        </w:rPr>
        <w:t xml:space="preserve"> prezentoval  vývoj  financování  </w:t>
      </w:r>
      <w:r w:rsidRPr="00BD5F5E">
        <w:rPr>
          <w:rFonts w:ascii="Arial" w:eastAsia="Times New Roman" w:hAnsi="Arial" w:cs="Arial"/>
          <w:color w:val="000000"/>
          <w:spacing w:val="1"/>
          <w:sz w:val="24"/>
          <w:szCs w:val="24"/>
        </w:rPr>
        <w:t>sportu</w:t>
      </w:r>
      <w:r w:rsidRPr="00BD5F5E">
        <w:rPr>
          <w:rFonts w:ascii="Arial" w:eastAsia="Times New Roman" w:hAnsi="Arial" w:cs="Arial"/>
          <w:color w:val="000000"/>
          <w:sz w:val="24"/>
          <w:szCs w:val="24"/>
        </w:rPr>
        <w:t xml:space="preserve">  v Jihlavě, následovaly </w:t>
      </w:r>
      <w:r w:rsidRPr="00BD5F5E">
        <w:rPr>
          <w:rFonts w:ascii="Arial" w:eastAsia="Times New Roman" w:hAnsi="Arial" w:cs="Arial"/>
          <w:color w:val="000000"/>
          <w:spacing w:val="2"/>
          <w:sz w:val="24"/>
          <w:szCs w:val="24"/>
        </w:rPr>
        <w:t>body</w:t>
      </w:r>
      <w:r w:rsidRPr="00BD5F5E">
        <w:rPr>
          <w:rFonts w:ascii="Arial" w:eastAsia="Times New Roman" w:hAnsi="Arial" w:cs="Arial"/>
          <w:color w:val="000000"/>
          <w:sz w:val="24"/>
          <w:szCs w:val="24"/>
        </w:rPr>
        <w:t xml:space="preserve"> jednání představení všech členů komise, projednání a schválení jednacího řádu komise, volba místopředsedy komise a ověřovatele </w:t>
      </w:r>
      <w:r w:rsidRPr="00BD5F5E">
        <w:rPr>
          <w:rFonts w:ascii="Arial" w:eastAsia="Times New Roman" w:hAnsi="Arial" w:cs="Arial"/>
          <w:color w:val="000000"/>
          <w:spacing w:val="1"/>
          <w:sz w:val="24"/>
          <w:szCs w:val="24"/>
        </w:rPr>
        <w:t>zápisu;</w:t>
      </w:r>
      <w:r w:rsidRPr="00BD5F5E">
        <w:rPr>
          <w:rFonts w:ascii="Arial" w:eastAsia="Times New Roman" w:hAnsi="Arial" w:cs="Arial"/>
          <w:color w:val="000000"/>
          <w:sz w:val="24"/>
          <w:szCs w:val="24"/>
        </w:rPr>
        <w:t xml:space="preserve"> Koncepce podpory sportovních aktivit statutárního města Jihlava na </w:t>
      </w:r>
      <w:r w:rsidRPr="00BD5F5E">
        <w:rPr>
          <w:rFonts w:ascii="Arial" w:eastAsia="Times New Roman" w:hAnsi="Arial" w:cs="Arial"/>
          <w:color w:val="000000"/>
          <w:spacing w:val="3"/>
          <w:sz w:val="24"/>
          <w:szCs w:val="24"/>
        </w:rPr>
        <w:t>roky</w:t>
      </w:r>
      <w:r w:rsidRPr="00BD5F5E">
        <w:rPr>
          <w:rFonts w:ascii="Arial" w:eastAsia="Times New Roman" w:hAnsi="Arial" w:cs="Arial"/>
          <w:color w:val="000000"/>
          <w:sz w:val="24"/>
          <w:szCs w:val="24"/>
        </w:rPr>
        <w:t xml:space="preserve"> 2023-2024; Individuální žádost o poskytnutí </w:t>
      </w:r>
      <w:r w:rsidRPr="00BD5F5E">
        <w:rPr>
          <w:rFonts w:ascii="Arial" w:eastAsia="Times New Roman" w:hAnsi="Arial" w:cs="Arial"/>
          <w:color w:val="000000"/>
          <w:spacing w:val="2"/>
          <w:sz w:val="24"/>
          <w:szCs w:val="24"/>
        </w:rPr>
        <w:t>dotace</w:t>
      </w:r>
      <w:r w:rsidRPr="00BD5F5E">
        <w:rPr>
          <w:rFonts w:ascii="Arial" w:eastAsia="Times New Roman" w:hAnsi="Arial" w:cs="Arial"/>
          <w:color w:val="000000"/>
          <w:sz w:val="24"/>
          <w:szCs w:val="24"/>
        </w:rPr>
        <w:t xml:space="preserve"> společnosti SLUŽBY MĚSTA JIHLAVY, s.r.o. na </w:t>
      </w:r>
      <w:r w:rsidRPr="00BD5F5E">
        <w:rPr>
          <w:rFonts w:ascii="Arial" w:eastAsia="Times New Roman" w:hAnsi="Arial" w:cs="Arial"/>
          <w:color w:val="000000"/>
          <w:spacing w:val="3"/>
          <w:sz w:val="24"/>
          <w:szCs w:val="24"/>
        </w:rPr>
        <w:t>rok</w:t>
      </w:r>
      <w:r w:rsidRPr="00BD5F5E">
        <w:rPr>
          <w:rFonts w:ascii="Arial" w:eastAsia="Times New Roman" w:hAnsi="Arial" w:cs="Arial"/>
          <w:color w:val="000000"/>
          <w:sz w:val="24"/>
          <w:szCs w:val="24"/>
        </w:rPr>
        <w:t xml:space="preserve"> 2022; Individuální žádosti o poskytnutí </w:t>
      </w:r>
      <w:r w:rsidRPr="00BD5F5E">
        <w:rPr>
          <w:rFonts w:ascii="Arial" w:eastAsia="Times New Roman" w:hAnsi="Arial" w:cs="Arial"/>
          <w:color w:val="000000"/>
          <w:spacing w:val="1"/>
          <w:sz w:val="24"/>
          <w:szCs w:val="24"/>
        </w:rPr>
        <w:t>dotací</w:t>
      </w:r>
      <w:r w:rsidRPr="00BD5F5E">
        <w:rPr>
          <w:rFonts w:ascii="Arial" w:eastAsia="Times New Roman" w:hAnsi="Arial" w:cs="Arial"/>
          <w:color w:val="000000"/>
          <w:sz w:val="24"/>
          <w:szCs w:val="24"/>
        </w:rPr>
        <w:t xml:space="preserve"> na </w:t>
      </w:r>
      <w:r w:rsidRPr="00BD5F5E">
        <w:rPr>
          <w:rFonts w:ascii="Arial" w:eastAsia="Times New Roman" w:hAnsi="Arial" w:cs="Arial"/>
          <w:color w:val="000000"/>
          <w:spacing w:val="1"/>
          <w:sz w:val="24"/>
          <w:szCs w:val="24"/>
        </w:rPr>
        <w:t>r.</w:t>
      </w:r>
      <w:r w:rsidRPr="00BD5F5E">
        <w:rPr>
          <w:rFonts w:ascii="Arial" w:eastAsia="Times New Roman" w:hAnsi="Arial" w:cs="Arial"/>
          <w:color w:val="000000"/>
          <w:sz w:val="24"/>
          <w:szCs w:val="24"/>
        </w:rPr>
        <w:t xml:space="preserve"> 2023 (Dukla Jihlava – </w:t>
      </w:r>
      <w:proofErr w:type="gramStart"/>
      <w:r w:rsidRPr="00BD5F5E">
        <w:rPr>
          <w:rFonts w:ascii="Arial" w:eastAsia="Times New Roman" w:hAnsi="Arial" w:cs="Arial"/>
          <w:color w:val="000000"/>
          <w:sz w:val="24"/>
          <w:szCs w:val="24"/>
        </w:rPr>
        <w:t xml:space="preserve">mládež, </w:t>
      </w:r>
      <w:proofErr w:type="spellStart"/>
      <w:r w:rsidRPr="00BD5F5E">
        <w:rPr>
          <w:rFonts w:ascii="Arial" w:eastAsia="Times New Roman" w:hAnsi="Arial" w:cs="Arial"/>
          <w:color w:val="000000"/>
          <w:sz w:val="24"/>
          <w:szCs w:val="24"/>
        </w:rPr>
        <w:t>z.s</w:t>
      </w:r>
      <w:proofErr w:type="spellEnd"/>
      <w:r w:rsidRPr="00BD5F5E">
        <w:rPr>
          <w:rFonts w:ascii="Arial" w:eastAsia="Times New Roman" w:hAnsi="Arial" w:cs="Arial"/>
          <w:color w:val="000000"/>
          <w:sz w:val="24"/>
          <w:szCs w:val="24"/>
        </w:rPr>
        <w:t>.</w:t>
      </w:r>
      <w:proofErr w:type="gramEnd"/>
      <w:r w:rsidRPr="00BD5F5E">
        <w:rPr>
          <w:rFonts w:ascii="Arial" w:eastAsia="Times New Roman" w:hAnsi="Arial" w:cs="Arial"/>
          <w:color w:val="000000"/>
          <w:sz w:val="24"/>
          <w:szCs w:val="24"/>
        </w:rPr>
        <w:t xml:space="preserve">, FKM VYSOČINA JIHLAVA, </w:t>
      </w:r>
      <w:proofErr w:type="spellStart"/>
      <w:r w:rsidRPr="00BD5F5E">
        <w:rPr>
          <w:rFonts w:ascii="Arial" w:eastAsia="Times New Roman" w:hAnsi="Arial" w:cs="Arial"/>
          <w:color w:val="000000"/>
          <w:sz w:val="24"/>
          <w:szCs w:val="24"/>
        </w:rPr>
        <w:t>z.s</w:t>
      </w:r>
      <w:proofErr w:type="spellEnd"/>
      <w:r w:rsidRPr="00BD5F5E">
        <w:rPr>
          <w:rFonts w:ascii="Arial" w:eastAsia="Times New Roman" w:hAnsi="Arial" w:cs="Arial"/>
          <w:color w:val="000000"/>
          <w:sz w:val="24"/>
          <w:szCs w:val="24"/>
        </w:rPr>
        <w:t xml:space="preserve">., Jihlavská unie sportu, </w:t>
      </w:r>
      <w:proofErr w:type="spellStart"/>
      <w:r w:rsidRPr="00BD5F5E">
        <w:rPr>
          <w:rFonts w:ascii="Arial" w:eastAsia="Times New Roman" w:hAnsi="Arial" w:cs="Arial"/>
          <w:color w:val="000000"/>
          <w:sz w:val="24"/>
          <w:szCs w:val="24"/>
        </w:rPr>
        <w:t>z.s</w:t>
      </w:r>
      <w:proofErr w:type="spellEnd"/>
      <w:r w:rsidRPr="00BD5F5E">
        <w:rPr>
          <w:rFonts w:ascii="Arial" w:eastAsia="Times New Roman" w:hAnsi="Arial" w:cs="Arial"/>
          <w:color w:val="000000"/>
          <w:sz w:val="24"/>
          <w:szCs w:val="24"/>
        </w:rPr>
        <w:t xml:space="preserve">., Tenisový klub ČLTK Jihlava, </w:t>
      </w:r>
      <w:proofErr w:type="spellStart"/>
      <w:r w:rsidRPr="00BD5F5E">
        <w:rPr>
          <w:rFonts w:ascii="Arial" w:eastAsia="Times New Roman" w:hAnsi="Arial" w:cs="Arial"/>
          <w:color w:val="000000"/>
          <w:sz w:val="24"/>
          <w:szCs w:val="24"/>
        </w:rPr>
        <w:t>z.s</w:t>
      </w:r>
      <w:proofErr w:type="spellEnd"/>
      <w:r w:rsidRPr="00BD5F5E">
        <w:rPr>
          <w:rFonts w:ascii="Arial" w:eastAsia="Times New Roman" w:hAnsi="Arial" w:cs="Arial"/>
          <w:color w:val="000000"/>
          <w:sz w:val="24"/>
          <w:szCs w:val="24"/>
        </w:rPr>
        <w:t xml:space="preserve">., </w:t>
      </w:r>
      <w:r w:rsidRPr="00BD5F5E">
        <w:rPr>
          <w:rFonts w:ascii="Arial" w:eastAsia="Times New Roman" w:hAnsi="Arial" w:cs="Arial"/>
          <w:color w:val="000000"/>
          <w:sz w:val="24"/>
          <w:szCs w:val="24"/>
        </w:rPr>
        <w:lastRenderedPageBreak/>
        <w:t xml:space="preserve">Tělocvičná jednota </w:t>
      </w:r>
      <w:r w:rsidRPr="00BD5F5E">
        <w:rPr>
          <w:rFonts w:ascii="Arial" w:eastAsia="Times New Roman" w:hAnsi="Arial" w:cs="Arial"/>
          <w:color w:val="000000"/>
          <w:spacing w:val="2"/>
          <w:sz w:val="24"/>
          <w:szCs w:val="24"/>
        </w:rPr>
        <w:t>Sokol</w:t>
      </w:r>
      <w:r w:rsidRPr="00BD5F5E">
        <w:rPr>
          <w:rFonts w:ascii="Arial" w:eastAsia="Times New Roman" w:hAnsi="Arial" w:cs="Arial"/>
          <w:color w:val="000000"/>
          <w:sz w:val="24"/>
          <w:szCs w:val="24"/>
        </w:rPr>
        <w:t xml:space="preserve"> Jihlava, pobočný spolek, Sportovní </w:t>
      </w:r>
      <w:r w:rsidRPr="00BD5F5E">
        <w:rPr>
          <w:rFonts w:ascii="Arial" w:eastAsia="Times New Roman" w:hAnsi="Arial" w:cs="Arial"/>
          <w:color w:val="000000"/>
          <w:spacing w:val="1"/>
          <w:sz w:val="24"/>
          <w:szCs w:val="24"/>
        </w:rPr>
        <w:t>klub</w:t>
      </w:r>
      <w:r w:rsidRPr="00BD5F5E">
        <w:rPr>
          <w:rFonts w:ascii="Arial" w:eastAsia="Times New Roman" w:hAnsi="Arial" w:cs="Arial"/>
          <w:color w:val="000000"/>
          <w:sz w:val="24"/>
          <w:szCs w:val="24"/>
        </w:rPr>
        <w:t xml:space="preserve"> Jihlava, </w:t>
      </w:r>
      <w:proofErr w:type="spellStart"/>
      <w:r w:rsidRPr="00BD5F5E">
        <w:rPr>
          <w:rFonts w:ascii="Arial" w:eastAsia="Times New Roman" w:hAnsi="Arial" w:cs="Arial"/>
          <w:color w:val="000000"/>
          <w:sz w:val="24"/>
          <w:szCs w:val="24"/>
        </w:rPr>
        <w:t>z.s</w:t>
      </w:r>
      <w:proofErr w:type="spellEnd"/>
      <w:r w:rsidRPr="00BD5F5E">
        <w:rPr>
          <w:rFonts w:ascii="Arial" w:eastAsia="Times New Roman" w:hAnsi="Arial" w:cs="Arial"/>
          <w:color w:val="000000"/>
          <w:sz w:val="24"/>
          <w:szCs w:val="24"/>
        </w:rPr>
        <w:t xml:space="preserve">.,  Tělocvičná  jednota  Sokol  Bedřichov,  pobočný  spolek,  TENISOVÝ  KLUB  SPARTAK JIHLAVA, spolek, SLUŽBY MĚSTA JIHLAVY, s.r.o., HC DUKLA Jihlava, s.r.o., Plavecká škola Jihlava </w:t>
      </w:r>
      <w:r w:rsidRPr="00BD5F5E">
        <w:rPr>
          <w:rFonts w:ascii="Arial" w:eastAsia="Times New Roman" w:hAnsi="Arial" w:cs="Arial"/>
          <w:color w:val="000000"/>
          <w:spacing w:val="1"/>
          <w:sz w:val="24"/>
          <w:szCs w:val="24"/>
        </w:rPr>
        <w:t>s.r.o.);</w:t>
      </w:r>
      <w:r w:rsidRPr="00BD5F5E">
        <w:rPr>
          <w:rFonts w:ascii="Arial" w:eastAsia="Times New Roman" w:hAnsi="Arial" w:cs="Arial"/>
          <w:color w:val="000000"/>
          <w:sz w:val="24"/>
          <w:szCs w:val="24"/>
        </w:rPr>
        <w:t xml:space="preserve"> informace k programu „Dlouhodobá činnost organizace 2023 – členská základna do 19 a nad 19 let“; informace k plánovanému setkání úspěšných sportovců s primátorem dne 21. 12. 2022. Vyhotovení zápisu ze schůze komise a jeho zveřejnění. </w:t>
      </w:r>
    </w:p>
    <w:p w:rsidR="00D7392C" w:rsidRPr="00BD5F5E" w:rsidRDefault="00D7392C" w:rsidP="00BD5F5E">
      <w:pPr>
        <w:spacing w:after="0" w:line="240" w:lineRule="auto"/>
        <w:jc w:val="both"/>
        <w:rPr>
          <w:rFonts w:ascii="Arial" w:hAnsi="Arial" w:cs="Arial"/>
          <w:sz w:val="24"/>
          <w:szCs w:val="24"/>
        </w:rPr>
      </w:pPr>
    </w:p>
    <w:p w:rsidR="00225399" w:rsidRDefault="00225399"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D7392C" w:rsidRPr="00217942" w:rsidTr="004C45FB">
        <w:trPr>
          <w:trHeight w:val="567"/>
        </w:trPr>
        <w:tc>
          <w:tcPr>
            <w:tcW w:w="9708" w:type="dxa"/>
            <w:gridSpan w:val="4"/>
            <w:vAlign w:val="center"/>
          </w:tcPr>
          <w:p w:rsidR="00D7392C" w:rsidRPr="00217942" w:rsidRDefault="00D7392C" w:rsidP="004C45FB">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95104" behindDoc="1" locked="0" layoutInCell="1" allowOverlap="1" wp14:anchorId="0C48E4E0" wp14:editId="63810C1C">
                  <wp:simplePos x="0" y="0"/>
                  <wp:positionH relativeFrom="column">
                    <wp:posOffset>1295400</wp:posOffset>
                  </wp:positionH>
                  <wp:positionV relativeFrom="page">
                    <wp:posOffset>-6350</wp:posOffset>
                  </wp:positionV>
                  <wp:extent cx="2260600" cy="360045"/>
                  <wp:effectExtent l="0" t="0" r="6350" b="1905"/>
                  <wp:wrapNone/>
                  <wp:docPr id="186" name="Obrázek 186"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7392C" w:rsidRPr="00217942" w:rsidTr="004C45FB">
        <w:trPr>
          <w:trHeight w:val="567"/>
        </w:trPr>
        <w:tc>
          <w:tcPr>
            <w:tcW w:w="6948" w:type="dxa"/>
            <w:gridSpan w:val="3"/>
            <w:vAlign w:val="center"/>
          </w:tcPr>
          <w:p w:rsidR="00D7392C" w:rsidRPr="00217942" w:rsidRDefault="00D7392C" w:rsidP="004C45FB">
            <w:pPr>
              <w:jc w:val="center"/>
              <w:rPr>
                <w:rFonts w:ascii="Arial" w:hAnsi="Arial" w:cs="Arial"/>
              </w:rPr>
            </w:pPr>
            <w:r w:rsidRPr="00217942">
              <w:rPr>
                <w:rFonts w:ascii="Arial" w:hAnsi="Arial" w:cs="Arial"/>
              </w:rPr>
              <w:lastRenderedPageBreak/>
              <w:t>Zpráva o činnosti za období</w:t>
            </w:r>
          </w:p>
        </w:tc>
        <w:tc>
          <w:tcPr>
            <w:tcW w:w="2760" w:type="dxa"/>
            <w:vAlign w:val="center"/>
          </w:tcPr>
          <w:p w:rsidR="00D7392C" w:rsidRPr="00217942" w:rsidRDefault="00D7392C" w:rsidP="004C45FB">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2022</w:t>
            </w:r>
          </w:p>
        </w:tc>
      </w:tr>
      <w:tr w:rsidR="005C174B" w:rsidRPr="00217942" w:rsidTr="004C45FB">
        <w:trPr>
          <w:trHeight w:val="398"/>
        </w:trPr>
        <w:tc>
          <w:tcPr>
            <w:tcW w:w="1440" w:type="dxa"/>
            <w:vAlign w:val="center"/>
          </w:tcPr>
          <w:p w:rsidR="00D7392C" w:rsidRPr="00217942" w:rsidRDefault="00D7392C" w:rsidP="004C45FB">
            <w:pPr>
              <w:jc w:val="center"/>
              <w:rPr>
                <w:rFonts w:ascii="Arial" w:hAnsi="Arial" w:cs="Arial"/>
              </w:rPr>
            </w:pPr>
            <w:r w:rsidRPr="00217942">
              <w:rPr>
                <w:rFonts w:ascii="Arial" w:hAnsi="Arial" w:cs="Arial"/>
              </w:rPr>
              <w:t>Vypracoval</w:t>
            </w:r>
          </w:p>
        </w:tc>
        <w:tc>
          <w:tcPr>
            <w:tcW w:w="3708" w:type="dxa"/>
            <w:vAlign w:val="center"/>
          </w:tcPr>
          <w:p w:rsidR="00D7392C" w:rsidRPr="00217942" w:rsidRDefault="005C174B" w:rsidP="004C45FB">
            <w:pPr>
              <w:ind w:left="80"/>
              <w:jc w:val="center"/>
              <w:rPr>
                <w:rFonts w:ascii="Arial" w:hAnsi="Arial" w:cs="Arial"/>
                <w:b/>
              </w:rPr>
            </w:pPr>
            <w:r>
              <w:rPr>
                <w:rFonts w:ascii="Arial" w:hAnsi="Arial" w:cs="Arial"/>
                <w:b/>
              </w:rPr>
              <w:t xml:space="preserve">Ing. Katarína </w:t>
            </w:r>
            <w:proofErr w:type="spellStart"/>
            <w:r>
              <w:rPr>
                <w:rFonts w:ascii="Arial" w:hAnsi="Arial" w:cs="Arial"/>
                <w:b/>
              </w:rPr>
              <w:t>Ruschková</w:t>
            </w:r>
            <w:proofErr w:type="spellEnd"/>
          </w:p>
        </w:tc>
        <w:tc>
          <w:tcPr>
            <w:tcW w:w="1800" w:type="dxa"/>
            <w:vAlign w:val="center"/>
          </w:tcPr>
          <w:p w:rsidR="00D7392C" w:rsidRPr="00217942" w:rsidRDefault="00D7392C" w:rsidP="004C45FB">
            <w:pPr>
              <w:jc w:val="center"/>
              <w:rPr>
                <w:rFonts w:ascii="Arial" w:hAnsi="Arial" w:cs="Arial"/>
              </w:rPr>
            </w:pPr>
            <w:r w:rsidRPr="00217942">
              <w:rPr>
                <w:rFonts w:ascii="Arial" w:hAnsi="Arial" w:cs="Arial"/>
              </w:rPr>
              <w:t>Odbor</w:t>
            </w:r>
          </w:p>
        </w:tc>
        <w:tc>
          <w:tcPr>
            <w:tcW w:w="2760" w:type="dxa"/>
            <w:vAlign w:val="center"/>
          </w:tcPr>
          <w:p w:rsidR="00D7392C" w:rsidRPr="00217942" w:rsidRDefault="005C174B" w:rsidP="004C45FB">
            <w:pPr>
              <w:jc w:val="center"/>
              <w:rPr>
                <w:rFonts w:ascii="Arial" w:hAnsi="Arial" w:cs="Arial"/>
                <w:b/>
              </w:rPr>
            </w:pPr>
            <w:r>
              <w:rPr>
                <w:rFonts w:ascii="Arial" w:hAnsi="Arial" w:cs="Arial"/>
                <w:b/>
              </w:rPr>
              <w:t>OŽP</w:t>
            </w:r>
          </w:p>
        </w:tc>
      </w:tr>
    </w:tbl>
    <w:p w:rsidR="00D7392C" w:rsidRDefault="00D7392C" w:rsidP="00BD5F5E">
      <w:pPr>
        <w:spacing w:after="0" w:line="240" w:lineRule="auto"/>
        <w:jc w:val="both"/>
        <w:rPr>
          <w:rFonts w:ascii="Arial" w:hAnsi="Arial" w:cs="Arial"/>
          <w:sz w:val="24"/>
          <w:szCs w:val="24"/>
        </w:rPr>
      </w:pPr>
    </w:p>
    <w:p w:rsidR="00D7392C" w:rsidRDefault="00D7392C" w:rsidP="00BD5F5E">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Na odboru opakovaně proběhly pohovory na místo pracovníka odpadového hospodářství uvolněné po odchodu pracovnice na mateřskou dovolenou. Nová pracovnice byla přijata k 1. 12. 2022.</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Vedoucí odboru se zúčastnila prezentace výstupů zpracované Strategie adaptace na změnu klimatu. Strategie byla dokončena a na závěr prezentována i novým zastupitelům.</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 xml:space="preserve">Vedoucí odboru se jako stálý host účastní zasedání Komisí pro architekturu urbanismus a jako člen zasedání Pracovní skupiny pro výstavbu. Dále pak spolupracuje s UMA na přípravě </w:t>
      </w:r>
      <w:proofErr w:type="spellStart"/>
      <w:r w:rsidRPr="005C174B">
        <w:rPr>
          <w:rFonts w:ascii="Arial" w:eastAsia="Arial" w:hAnsi="Arial" w:cs="Arial"/>
          <w:bCs/>
          <w:sz w:val="24"/>
          <w:szCs w:val="24"/>
        </w:rPr>
        <w:t>Landscape</w:t>
      </w:r>
      <w:proofErr w:type="spellEnd"/>
      <w:r w:rsidRPr="005C174B">
        <w:rPr>
          <w:rFonts w:ascii="Arial" w:eastAsia="Arial" w:hAnsi="Arial" w:cs="Arial"/>
          <w:bCs/>
          <w:sz w:val="24"/>
          <w:szCs w:val="24"/>
        </w:rPr>
        <w:t xml:space="preserve"> festivalu v roce 2023 v Jihlavě.</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Ve sledovaném období se neuskutečnilo žádné zasedání Komise pro životní prostředí. Po komunálních volbách byla ustanovena nová Komise pro životní prostředí, jejíž členové byli obesláni, první zasedání komise se ale uskuteční až v lednu 2023.</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Bylo ukončeno výběrové řízení na zajištění péče o zeleň. Současně bylo schváleno zadání sečení formou DNS.</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Vedoucí odboru připravila pro zájemce z řad učitelů ZŠ prezentaci o životním prostředí v Jihlavě. Následná diskuse byla velmi podnětná a přinesla mnoho námětů.</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Proběhlo přípravné jednání s pracovníky Oblastní galerie Vysočiny o výsadbě pohádkového stromu, která bude realizována na jaře jako součást Noci s Andersenem.</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Vedoucí odboru připravila přednášku pro studenty posledního ročníku Fakulty architektury ČVUT o správě zeleně a principech jejího fungování v urbanizovaném prostoru. Dále pak prezentovala péči o zeleň na podzimní škole NSZM v Jihlavě a praxi odpadového hospodářství města na konferenci o odpadech v Praze. Všechny prezentace byly velmi pozitivně přijaty a měli pozitivní ohlas.</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proofErr w:type="spellStart"/>
      <w:r w:rsidRPr="005C174B">
        <w:rPr>
          <w:rFonts w:ascii="Arial" w:eastAsia="Arial" w:hAnsi="Arial" w:cs="Arial"/>
          <w:bCs/>
          <w:sz w:val="24"/>
          <w:szCs w:val="24"/>
        </w:rPr>
        <w:t>Ekofond</w:t>
      </w:r>
      <w:proofErr w:type="spellEnd"/>
      <w:r w:rsidRPr="005C174B">
        <w:rPr>
          <w:rFonts w:ascii="Arial" w:eastAsia="Arial" w:hAnsi="Arial" w:cs="Arial"/>
          <w:bCs/>
          <w:sz w:val="24"/>
          <w:szCs w:val="24"/>
        </w:rPr>
        <w:t xml:space="preserve"> – Stav financí ve fondu k 31. 12. 2022 byl 9 091 766,91 Kč. Projednána byla 1 žádost o uvolnění finančních prostředků.</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Pokladna:</w:t>
      </w:r>
    </w:p>
    <w:p w:rsidR="005C174B" w:rsidRPr="005C174B" w:rsidRDefault="005C174B" w:rsidP="005C174B">
      <w:pPr>
        <w:spacing w:after="0" w:line="240" w:lineRule="auto"/>
        <w:jc w:val="both"/>
        <w:rPr>
          <w:rFonts w:ascii="Arial" w:hAnsi="Arial" w:cs="Arial"/>
          <w:sz w:val="24"/>
          <w:szCs w:val="24"/>
        </w:rPr>
      </w:pPr>
      <w:r w:rsidRPr="005C174B">
        <w:rPr>
          <w:rFonts w:ascii="Arial" w:hAnsi="Arial" w:cs="Arial"/>
          <w:noProof/>
          <w:sz w:val="24"/>
          <w:szCs w:val="24"/>
          <w:lang w:eastAsia="cs-CZ"/>
        </w:rPr>
        <w:drawing>
          <wp:anchor distT="0" distB="0" distL="114300" distR="114300" simplePos="0" relativeHeight="251697152" behindDoc="1" locked="0" layoutInCell="0" allowOverlap="1" wp14:anchorId="35E01CAB" wp14:editId="71B89789">
            <wp:simplePos x="0" y="0"/>
            <wp:positionH relativeFrom="column">
              <wp:posOffset>-16510</wp:posOffset>
            </wp:positionH>
            <wp:positionV relativeFrom="paragraph">
              <wp:posOffset>-10160</wp:posOffset>
            </wp:positionV>
            <wp:extent cx="2440940" cy="394335"/>
            <wp:effectExtent l="0" t="0" r="0" b="0"/>
            <wp:wrapNone/>
            <wp:docPr id="1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blip>
                    <a:srcRect/>
                    <a:stretch>
                      <a:fillRect/>
                    </a:stretch>
                  </pic:blipFill>
                  <pic:spPr bwMode="auto">
                    <a:xfrm>
                      <a:off x="0" y="0"/>
                      <a:ext cx="2440940" cy="394335"/>
                    </a:xfrm>
                    <a:prstGeom prst="rect">
                      <a:avLst/>
                    </a:prstGeom>
                    <a:noFill/>
                  </pic:spPr>
                </pic:pic>
              </a:graphicData>
            </a:graphic>
          </wp:anchor>
        </w:drawing>
      </w:r>
    </w:p>
    <w:tbl>
      <w:tblPr>
        <w:tblW w:w="0" w:type="auto"/>
        <w:tblLayout w:type="fixed"/>
        <w:tblCellMar>
          <w:left w:w="0" w:type="dxa"/>
          <w:right w:w="0" w:type="dxa"/>
        </w:tblCellMar>
        <w:tblLook w:val="04A0" w:firstRow="1" w:lastRow="0" w:firstColumn="1" w:lastColumn="0" w:noHBand="0" w:noVBand="1"/>
      </w:tblPr>
      <w:tblGrid>
        <w:gridCol w:w="2800"/>
        <w:gridCol w:w="980"/>
      </w:tblGrid>
      <w:tr w:rsidR="005C174B" w:rsidRPr="005C174B" w:rsidTr="004C45FB">
        <w:trPr>
          <w:trHeight w:val="268"/>
        </w:trPr>
        <w:tc>
          <w:tcPr>
            <w:tcW w:w="280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rybářské lístky</w:t>
            </w:r>
          </w:p>
        </w:tc>
        <w:tc>
          <w:tcPr>
            <w:tcW w:w="98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31</w:t>
            </w:r>
          </w:p>
        </w:tc>
      </w:tr>
      <w:tr w:rsidR="005C174B" w:rsidRPr="005C174B" w:rsidTr="004C45FB">
        <w:trPr>
          <w:trHeight w:val="265"/>
        </w:trPr>
        <w:tc>
          <w:tcPr>
            <w:tcW w:w="28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lovecké lístky</w:t>
            </w:r>
          </w:p>
        </w:tc>
        <w:tc>
          <w:tcPr>
            <w:tcW w:w="9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10</w:t>
            </w:r>
          </w:p>
        </w:tc>
      </w:tr>
    </w:tbl>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Došlá pošta: 2561 písemností</w:t>
      </w: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Odeslaná pošta (i DS a interní pošta): 4846 písemností</w:t>
      </w:r>
    </w:p>
    <w:p w:rsidR="005C174B" w:rsidRDefault="005C174B" w:rsidP="005C174B">
      <w:pPr>
        <w:spacing w:after="0" w:line="240" w:lineRule="auto"/>
        <w:jc w:val="both"/>
        <w:rPr>
          <w:rFonts w:ascii="Arial" w:eastAsia="Arial" w:hAnsi="Arial" w:cs="Arial"/>
          <w:bCs/>
          <w:sz w:val="24"/>
          <w:szCs w:val="24"/>
        </w:rPr>
      </w:pPr>
      <w:r w:rsidRPr="005C174B">
        <w:rPr>
          <w:rFonts w:ascii="Arial" w:eastAsia="Arial" w:hAnsi="Arial" w:cs="Arial"/>
          <w:bCs/>
          <w:sz w:val="24"/>
          <w:szCs w:val="24"/>
        </w:rPr>
        <w:t>Pokladních položek (příjem správních poplatků): 71</w:t>
      </w:r>
    </w:p>
    <w:p w:rsidR="006C32C5" w:rsidRDefault="006C32C5" w:rsidP="005C174B">
      <w:pPr>
        <w:spacing w:after="0" w:line="240" w:lineRule="auto"/>
        <w:jc w:val="both"/>
        <w:rPr>
          <w:rFonts w:ascii="Arial" w:eastAsia="Arial" w:hAnsi="Arial" w:cs="Arial"/>
          <w:bCs/>
          <w:sz w:val="24"/>
          <w:szCs w:val="24"/>
        </w:rPr>
      </w:pPr>
    </w:p>
    <w:p w:rsidR="00FE3051" w:rsidRDefault="00FE3051" w:rsidP="005C174B">
      <w:pPr>
        <w:spacing w:after="0" w:line="240" w:lineRule="auto"/>
        <w:jc w:val="both"/>
        <w:rPr>
          <w:rFonts w:ascii="Arial" w:eastAsia="Arial" w:hAnsi="Arial" w:cs="Arial"/>
          <w:bCs/>
          <w:sz w:val="24"/>
          <w:szCs w:val="24"/>
          <w:u w:val="single"/>
        </w:rPr>
      </w:pPr>
    </w:p>
    <w:p w:rsidR="00FE3051" w:rsidRDefault="00FE3051" w:rsidP="005C174B">
      <w:pPr>
        <w:spacing w:after="0" w:line="240" w:lineRule="auto"/>
        <w:jc w:val="both"/>
        <w:rPr>
          <w:rFonts w:ascii="Arial" w:eastAsia="Arial" w:hAnsi="Arial" w:cs="Arial"/>
          <w:bCs/>
          <w:sz w:val="24"/>
          <w:szCs w:val="24"/>
          <w:u w:val="single"/>
        </w:rPr>
      </w:pPr>
    </w:p>
    <w:p w:rsidR="00FE3051" w:rsidRDefault="00FE3051" w:rsidP="005C174B">
      <w:pPr>
        <w:spacing w:after="0" w:line="240" w:lineRule="auto"/>
        <w:jc w:val="both"/>
        <w:rPr>
          <w:rFonts w:ascii="Arial" w:eastAsia="Arial" w:hAnsi="Arial" w:cs="Arial"/>
          <w:bCs/>
          <w:sz w:val="24"/>
          <w:szCs w:val="24"/>
          <w:u w:val="single"/>
        </w:rPr>
      </w:pPr>
    </w:p>
    <w:p w:rsidR="00FE3051" w:rsidRDefault="00FE3051" w:rsidP="005C174B">
      <w:pPr>
        <w:spacing w:after="0" w:line="240" w:lineRule="auto"/>
        <w:jc w:val="both"/>
        <w:rPr>
          <w:rFonts w:ascii="Arial" w:eastAsia="Arial" w:hAnsi="Arial" w:cs="Arial"/>
          <w:bCs/>
          <w:sz w:val="24"/>
          <w:szCs w:val="24"/>
          <w:u w:val="single"/>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u w:val="single"/>
        </w:rPr>
        <w:t>Oddělení odpadového hospodářství, ochrany ovzduší a ochrany zvířat proti týrání</w:t>
      </w: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Odpadové hospodářství:</w:t>
      </w: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lastRenderedPageBreak/>
        <w:t>Zpracovaná podání:</w:t>
      </w:r>
    </w:p>
    <w:p w:rsidR="005C174B" w:rsidRPr="005C174B" w:rsidRDefault="005C174B" w:rsidP="005C174B">
      <w:pPr>
        <w:spacing w:after="0" w:line="240" w:lineRule="auto"/>
        <w:jc w:val="both"/>
        <w:rPr>
          <w:rFonts w:ascii="Arial" w:hAnsi="Arial" w:cs="Arial"/>
          <w:sz w:val="24"/>
          <w:szCs w:val="24"/>
        </w:rPr>
      </w:pPr>
      <w:r w:rsidRPr="005C174B">
        <w:rPr>
          <w:rFonts w:ascii="Arial" w:hAnsi="Arial" w:cs="Arial"/>
          <w:noProof/>
          <w:sz w:val="24"/>
          <w:szCs w:val="24"/>
          <w:lang w:eastAsia="cs-CZ"/>
        </w:rPr>
        <w:drawing>
          <wp:anchor distT="0" distB="0" distL="114300" distR="114300" simplePos="0" relativeHeight="251698176" behindDoc="1" locked="0" layoutInCell="0" allowOverlap="1" wp14:anchorId="519A48F9" wp14:editId="26EE4902">
            <wp:simplePos x="0" y="0"/>
            <wp:positionH relativeFrom="column">
              <wp:posOffset>-16510</wp:posOffset>
            </wp:positionH>
            <wp:positionV relativeFrom="paragraph">
              <wp:posOffset>164465</wp:posOffset>
            </wp:positionV>
            <wp:extent cx="5929630" cy="2212340"/>
            <wp:effectExtent l="0" t="0" r="0" b="0"/>
            <wp:wrapNone/>
            <wp:docPr id="1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blip>
                    <a:srcRect/>
                    <a:stretch>
                      <a:fillRect/>
                    </a:stretch>
                  </pic:blipFill>
                  <pic:spPr bwMode="auto">
                    <a:xfrm>
                      <a:off x="0" y="0"/>
                      <a:ext cx="5929630" cy="2212340"/>
                    </a:xfrm>
                    <a:prstGeom prst="rect">
                      <a:avLst/>
                    </a:prstGeom>
                    <a:noFill/>
                  </pic:spPr>
                </pic:pic>
              </a:graphicData>
            </a:graphic>
          </wp:anchor>
        </w:drawing>
      </w:r>
    </w:p>
    <w:p w:rsidR="005C174B" w:rsidRPr="005C174B" w:rsidRDefault="005C174B" w:rsidP="005C174B">
      <w:pPr>
        <w:spacing w:after="0" w:line="240" w:lineRule="auto"/>
        <w:jc w:val="both"/>
        <w:rPr>
          <w:rFonts w:ascii="Arial" w:hAnsi="Arial" w:cs="Arial"/>
          <w:sz w:val="24"/>
          <w:szCs w:val="24"/>
        </w:rPr>
      </w:pPr>
    </w:p>
    <w:tbl>
      <w:tblPr>
        <w:tblW w:w="0" w:type="auto"/>
        <w:tblLayout w:type="fixed"/>
        <w:tblCellMar>
          <w:left w:w="0" w:type="dxa"/>
          <w:right w:w="0" w:type="dxa"/>
        </w:tblCellMar>
        <w:tblLook w:val="04A0" w:firstRow="1" w:lastRow="0" w:firstColumn="1" w:lastColumn="0" w:noHBand="0" w:noVBand="1"/>
      </w:tblPr>
      <w:tblGrid>
        <w:gridCol w:w="7340"/>
        <w:gridCol w:w="20"/>
        <w:gridCol w:w="1920"/>
      </w:tblGrid>
      <w:tr w:rsidR="005C174B" w:rsidRPr="005C174B" w:rsidTr="004C45FB">
        <w:trPr>
          <w:trHeight w:val="287"/>
        </w:trPr>
        <w:tc>
          <w:tcPr>
            <w:tcW w:w="734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typ podání</w:t>
            </w:r>
          </w:p>
        </w:tc>
        <w:tc>
          <w:tcPr>
            <w:tcW w:w="2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92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počet</w:t>
            </w:r>
          </w:p>
        </w:tc>
      </w:tr>
      <w:tr w:rsidR="005C174B" w:rsidRPr="005C174B" w:rsidTr="004C45FB">
        <w:trPr>
          <w:trHeight w:val="266"/>
        </w:trPr>
        <w:tc>
          <w:tcPr>
            <w:tcW w:w="73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závazná stanoviska, vyjádření a sdělení ve stavebním řízení</w:t>
            </w:r>
          </w:p>
        </w:tc>
        <w:tc>
          <w:tcPr>
            <w:tcW w:w="1940" w:type="dxa"/>
            <w:gridSpan w:val="2"/>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9"/>
                <w:sz w:val="24"/>
                <w:szCs w:val="24"/>
              </w:rPr>
              <w:t>176</w:t>
            </w:r>
          </w:p>
        </w:tc>
      </w:tr>
      <w:tr w:rsidR="005C174B" w:rsidRPr="005C174B" w:rsidTr="004C45FB">
        <w:trPr>
          <w:trHeight w:val="266"/>
        </w:trPr>
        <w:tc>
          <w:tcPr>
            <w:tcW w:w="73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kontrola nakládání s odpady při kolaudaci</w:t>
            </w:r>
          </w:p>
        </w:tc>
        <w:tc>
          <w:tcPr>
            <w:tcW w:w="1940" w:type="dxa"/>
            <w:gridSpan w:val="2"/>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4</w:t>
            </w:r>
          </w:p>
        </w:tc>
      </w:tr>
      <w:tr w:rsidR="005C174B" w:rsidRPr="005C174B" w:rsidTr="004C45FB">
        <w:trPr>
          <w:trHeight w:val="266"/>
        </w:trPr>
        <w:tc>
          <w:tcPr>
            <w:tcW w:w="73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kontrola pokladny</w:t>
            </w:r>
          </w:p>
        </w:tc>
        <w:tc>
          <w:tcPr>
            <w:tcW w:w="1940" w:type="dxa"/>
            <w:gridSpan w:val="2"/>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1</w:t>
            </w:r>
          </w:p>
        </w:tc>
      </w:tr>
      <w:tr w:rsidR="005C174B" w:rsidRPr="005C174B" w:rsidTr="004C45FB">
        <w:trPr>
          <w:trHeight w:val="266"/>
        </w:trPr>
        <w:tc>
          <w:tcPr>
            <w:tcW w:w="73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nepovolené skládky odpadů</w:t>
            </w:r>
          </w:p>
        </w:tc>
        <w:tc>
          <w:tcPr>
            <w:tcW w:w="1940" w:type="dxa"/>
            <w:gridSpan w:val="2"/>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5</w:t>
            </w:r>
          </w:p>
        </w:tc>
      </w:tr>
      <w:tr w:rsidR="005C174B" w:rsidRPr="005C174B" w:rsidTr="004C45FB">
        <w:trPr>
          <w:trHeight w:val="266"/>
        </w:trPr>
        <w:tc>
          <w:tcPr>
            <w:tcW w:w="73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rozhodnutí – souhlas s upuštěním od třídění odpadů</w:t>
            </w:r>
          </w:p>
        </w:tc>
        <w:tc>
          <w:tcPr>
            <w:tcW w:w="1940" w:type="dxa"/>
            <w:gridSpan w:val="2"/>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10</w:t>
            </w:r>
          </w:p>
        </w:tc>
      </w:tr>
      <w:tr w:rsidR="005C174B" w:rsidRPr="005C174B" w:rsidTr="004C45FB">
        <w:trPr>
          <w:trHeight w:val="268"/>
        </w:trPr>
        <w:tc>
          <w:tcPr>
            <w:tcW w:w="73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rozhodnutí – souhlas s provozem malého zařízení</w:t>
            </w:r>
          </w:p>
        </w:tc>
        <w:tc>
          <w:tcPr>
            <w:tcW w:w="1940" w:type="dxa"/>
            <w:gridSpan w:val="2"/>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1</w:t>
            </w:r>
          </w:p>
        </w:tc>
      </w:tr>
      <w:tr w:rsidR="005C174B" w:rsidRPr="005C174B" w:rsidTr="004C45FB">
        <w:trPr>
          <w:trHeight w:val="266"/>
        </w:trPr>
        <w:tc>
          <w:tcPr>
            <w:tcW w:w="73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podnět k prošetření</w:t>
            </w:r>
          </w:p>
        </w:tc>
        <w:tc>
          <w:tcPr>
            <w:tcW w:w="1940" w:type="dxa"/>
            <w:gridSpan w:val="2"/>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1</w:t>
            </w:r>
          </w:p>
        </w:tc>
      </w:tr>
      <w:tr w:rsidR="005C174B" w:rsidRPr="005C174B" w:rsidTr="004C45FB">
        <w:trPr>
          <w:trHeight w:val="266"/>
        </w:trPr>
        <w:tc>
          <w:tcPr>
            <w:tcW w:w="73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odložení věci</w:t>
            </w:r>
          </w:p>
        </w:tc>
        <w:tc>
          <w:tcPr>
            <w:tcW w:w="1940" w:type="dxa"/>
            <w:gridSpan w:val="2"/>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1</w:t>
            </w:r>
          </w:p>
        </w:tc>
      </w:tr>
      <w:tr w:rsidR="005C174B" w:rsidRPr="005C174B" w:rsidTr="004C45FB">
        <w:trPr>
          <w:trHeight w:val="266"/>
        </w:trPr>
        <w:tc>
          <w:tcPr>
            <w:tcW w:w="73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přestupky</w:t>
            </w:r>
          </w:p>
        </w:tc>
        <w:tc>
          <w:tcPr>
            <w:tcW w:w="1940" w:type="dxa"/>
            <w:gridSpan w:val="2"/>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2</w:t>
            </w:r>
          </w:p>
        </w:tc>
      </w:tr>
      <w:tr w:rsidR="005C174B" w:rsidRPr="005C174B" w:rsidTr="004C45FB">
        <w:trPr>
          <w:trHeight w:val="266"/>
        </w:trPr>
        <w:tc>
          <w:tcPr>
            <w:tcW w:w="73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odstranění autovraků z pozemků města</w:t>
            </w:r>
          </w:p>
        </w:tc>
        <w:tc>
          <w:tcPr>
            <w:tcW w:w="1940" w:type="dxa"/>
            <w:gridSpan w:val="2"/>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5</w:t>
            </w:r>
          </w:p>
        </w:tc>
      </w:tr>
      <w:tr w:rsidR="005C174B" w:rsidRPr="005C174B" w:rsidTr="004C45FB">
        <w:trPr>
          <w:trHeight w:val="267"/>
        </w:trPr>
        <w:tc>
          <w:tcPr>
            <w:tcW w:w="73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rozhodnutí – sankce</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19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4</w:t>
            </w:r>
          </w:p>
        </w:tc>
      </w:tr>
    </w:tbl>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Ochrana ovzduší, ochrana zvířat proti týrání:</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Jako orgán ochrany ovzduší vydáváme závazná stanoviska k územnímu a stavebnímu řízení, k řízení o vydání kolaudačního souhlasu a k ohlašování staveb za celé ORP. Za IV. čtvrtletí roku 2022 jsme vydali 52 závazných stanovisek. Provedli jsme 1 kontrolu na úseku ochrany ovzduší na základě stížnosti občanů. Na metodické poradě ORP nám bylo doporučeno mapování spalovacích zdrojů v rámci ORP jako přípravu na kontrolní činnost dle novely zákona na ochranu ovzduší. Od poloviny roku 2023 nebudeme vydávat závazná stanoviska, ale budeme provádět kontroly spalovacích zdrojů na základě protokolů o kontrole zdrojů uvedené v aplikaci ISPOP.</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Na úseku ochrany zvířat proti týrání jsme řešili 8 případů, uložili jsme pokuty ve výši 21 000,-Kč. Spolupracujeme s Krajskou veterinární správou Státní veterinární správy Jihlava při povolování svodů zvířat a při přestupcích dle zákona na ochranu zvířat proti týrání.</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Vedeme evidenci jízdenek, docházku odboru a zásobování kancelářským materiálem. Zastupujeme na pokladně a ve spisové službě, průběžně zpracováváme inventury a administrujeme docházku odboru.</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u w:val="single"/>
        </w:rPr>
        <w:t>Oddělení vodního hospodářství, vodoprávní úřad</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Vydané písemnosti celkem: 444</w:t>
      </w:r>
    </w:p>
    <w:p w:rsidR="005C174B" w:rsidRPr="005C174B" w:rsidRDefault="005C174B" w:rsidP="005C174B">
      <w:pPr>
        <w:spacing w:after="0" w:line="240" w:lineRule="auto"/>
        <w:jc w:val="both"/>
        <w:rPr>
          <w:rFonts w:ascii="Arial" w:hAnsi="Arial" w:cs="Arial"/>
          <w:sz w:val="24"/>
          <w:szCs w:val="24"/>
        </w:rPr>
      </w:pPr>
      <w:r w:rsidRPr="005C174B">
        <w:rPr>
          <w:rFonts w:ascii="Arial" w:hAnsi="Arial" w:cs="Arial"/>
          <w:noProof/>
          <w:sz w:val="24"/>
          <w:szCs w:val="24"/>
          <w:lang w:eastAsia="cs-CZ"/>
        </w:rPr>
        <w:drawing>
          <wp:anchor distT="0" distB="0" distL="114300" distR="114300" simplePos="0" relativeHeight="251699200" behindDoc="1" locked="0" layoutInCell="0" allowOverlap="1" wp14:anchorId="1E738F52" wp14:editId="524DFC1A">
            <wp:simplePos x="0" y="0"/>
            <wp:positionH relativeFrom="column">
              <wp:posOffset>-16510</wp:posOffset>
            </wp:positionH>
            <wp:positionV relativeFrom="paragraph">
              <wp:posOffset>164465</wp:posOffset>
            </wp:positionV>
            <wp:extent cx="6145530" cy="2204720"/>
            <wp:effectExtent l="0" t="0" r="0" b="0"/>
            <wp:wrapNone/>
            <wp:docPr id="1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blip>
                    <a:srcRect/>
                    <a:stretch>
                      <a:fillRect/>
                    </a:stretch>
                  </pic:blipFill>
                  <pic:spPr bwMode="auto">
                    <a:xfrm>
                      <a:off x="0" y="0"/>
                      <a:ext cx="6145530" cy="2204720"/>
                    </a:xfrm>
                    <a:prstGeom prst="rect">
                      <a:avLst/>
                    </a:prstGeom>
                    <a:noFill/>
                  </pic:spPr>
                </pic:pic>
              </a:graphicData>
            </a:graphic>
          </wp:anchor>
        </w:drawing>
      </w:r>
    </w:p>
    <w:p w:rsidR="005C174B" w:rsidRPr="005C174B" w:rsidRDefault="005C174B" w:rsidP="005C174B">
      <w:pPr>
        <w:spacing w:after="0" w:line="240" w:lineRule="auto"/>
        <w:jc w:val="both"/>
        <w:rPr>
          <w:rFonts w:ascii="Arial" w:hAnsi="Arial" w:cs="Arial"/>
          <w:sz w:val="24"/>
          <w:szCs w:val="24"/>
        </w:rPr>
      </w:pPr>
    </w:p>
    <w:tbl>
      <w:tblPr>
        <w:tblW w:w="0" w:type="auto"/>
        <w:tblLayout w:type="fixed"/>
        <w:tblCellMar>
          <w:left w:w="0" w:type="dxa"/>
          <w:right w:w="0" w:type="dxa"/>
        </w:tblCellMar>
        <w:tblLook w:val="04A0" w:firstRow="1" w:lastRow="0" w:firstColumn="1" w:lastColumn="0" w:noHBand="0" w:noVBand="1"/>
      </w:tblPr>
      <w:tblGrid>
        <w:gridCol w:w="1380"/>
        <w:gridCol w:w="7160"/>
        <w:gridCol w:w="1080"/>
      </w:tblGrid>
      <w:tr w:rsidR="005C174B" w:rsidRPr="005C174B" w:rsidTr="004C45FB">
        <w:trPr>
          <w:trHeight w:val="284"/>
        </w:trPr>
        <w:tc>
          <w:tcPr>
            <w:tcW w:w="138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4"/>
                <w:sz w:val="24"/>
                <w:szCs w:val="24"/>
              </w:rPr>
              <w:t>typ</w:t>
            </w:r>
          </w:p>
        </w:tc>
        <w:tc>
          <w:tcPr>
            <w:tcW w:w="716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obsah</w:t>
            </w:r>
          </w:p>
        </w:tc>
        <w:tc>
          <w:tcPr>
            <w:tcW w:w="108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počet</w:t>
            </w:r>
          </w:p>
        </w:tc>
      </w:tr>
      <w:tr w:rsidR="005C174B" w:rsidRPr="005C174B" w:rsidTr="004C45FB">
        <w:trPr>
          <w:trHeight w:val="268"/>
        </w:trPr>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1"/>
                <w:sz w:val="24"/>
                <w:szCs w:val="24"/>
              </w:rPr>
              <w:t>rozhodnutí</w:t>
            </w:r>
          </w:p>
        </w:tc>
        <w:tc>
          <w:tcPr>
            <w:tcW w:w="71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stavební povolení</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10</w:t>
            </w:r>
          </w:p>
        </w:tc>
      </w:tr>
      <w:tr w:rsidR="005C174B" w:rsidRPr="005C174B" w:rsidTr="004C45FB">
        <w:trPr>
          <w:trHeight w:val="266"/>
        </w:trPr>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1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odběry a vypouštění vod</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34</w:t>
            </w:r>
          </w:p>
        </w:tc>
      </w:tr>
      <w:tr w:rsidR="005C174B" w:rsidRPr="005C174B" w:rsidTr="004C45FB">
        <w:trPr>
          <w:trHeight w:val="266"/>
        </w:trPr>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1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kolaudační rozhodnutí</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0</w:t>
            </w:r>
          </w:p>
        </w:tc>
      </w:tr>
      <w:tr w:rsidR="005C174B" w:rsidRPr="005C174B" w:rsidTr="004C45FB">
        <w:trPr>
          <w:trHeight w:val="264"/>
        </w:trPr>
        <w:tc>
          <w:tcPr>
            <w:tcW w:w="1380" w:type="dxa"/>
            <w:vAlign w:val="bottom"/>
          </w:tcPr>
          <w:p w:rsidR="005C174B" w:rsidRPr="005C174B" w:rsidRDefault="005C174B" w:rsidP="005C174B">
            <w:pPr>
              <w:spacing w:after="0" w:line="240" w:lineRule="auto"/>
              <w:jc w:val="both"/>
              <w:rPr>
                <w:rFonts w:ascii="Arial" w:hAnsi="Arial" w:cs="Arial"/>
                <w:sz w:val="24"/>
                <w:szCs w:val="24"/>
              </w:rPr>
            </w:pPr>
          </w:p>
        </w:tc>
        <w:tc>
          <w:tcPr>
            <w:tcW w:w="716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schválení kanalizačních, provozních a manipulačních řádů,</w:t>
            </w:r>
          </w:p>
        </w:tc>
        <w:tc>
          <w:tcPr>
            <w:tcW w:w="10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12</w:t>
            </w:r>
          </w:p>
        </w:tc>
      </w:tr>
      <w:tr w:rsidR="005C174B" w:rsidRPr="005C174B" w:rsidTr="004C45FB">
        <w:trPr>
          <w:trHeight w:val="277"/>
        </w:trPr>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1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havarijních plánů</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6"/>
        </w:trPr>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1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změny, prodloužení platnosti původních rozhodnutí</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17</w:t>
            </w:r>
          </w:p>
        </w:tc>
      </w:tr>
      <w:tr w:rsidR="005C174B" w:rsidRPr="005C174B" w:rsidTr="004C45FB">
        <w:trPr>
          <w:trHeight w:val="266"/>
        </w:trPr>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1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souhlasy dle § 17 vodního zákona</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57</w:t>
            </w:r>
          </w:p>
        </w:tc>
      </w:tr>
      <w:tr w:rsidR="005C174B" w:rsidRPr="005C174B" w:rsidTr="004C45FB">
        <w:trPr>
          <w:trHeight w:val="268"/>
        </w:trPr>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1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nakládání s vodami – rybníky</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1</w:t>
            </w:r>
          </w:p>
        </w:tc>
      </w:tr>
      <w:tr w:rsidR="005C174B" w:rsidRPr="005C174B" w:rsidTr="004C45FB">
        <w:trPr>
          <w:trHeight w:val="266"/>
        </w:trPr>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1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usnesení</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13</w:t>
            </w:r>
          </w:p>
        </w:tc>
      </w:tr>
      <w:tr w:rsidR="005C174B" w:rsidRPr="005C174B" w:rsidTr="004C45FB">
        <w:trPr>
          <w:trHeight w:val="266"/>
        </w:trPr>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1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ostatní</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93</w:t>
            </w:r>
          </w:p>
        </w:tc>
      </w:tr>
      <w:tr w:rsidR="005C174B" w:rsidRPr="005C174B" w:rsidTr="004C45FB">
        <w:trPr>
          <w:trHeight w:val="266"/>
        </w:trPr>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1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vodoprávní evidence (VUME,VUPE)</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24</w:t>
            </w:r>
          </w:p>
        </w:tc>
      </w:tr>
      <w:tr w:rsidR="005C174B" w:rsidRPr="005C174B" w:rsidTr="004C45FB">
        <w:trPr>
          <w:trHeight w:val="379"/>
        </w:trPr>
        <w:tc>
          <w:tcPr>
            <w:tcW w:w="1380" w:type="dxa"/>
            <w:vAlign w:val="bottom"/>
          </w:tcPr>
          <w:p w:rsidR="005C174B" w:rsidRPr="005C174B" w:rsidRDefault="005C174B" w:rsidP="005C174B">
            <w:pPr>
              <w:spacing w:after="0" w:line="240" w:lineRule="auto"/>
              <w:jc w:val="both"/>
              <w:rPr>
                <w:rFonts w:ascii="Arial" w:hAnsi="Arial" w:cs="Arial"/>
                <w:sz w:val="24"/>
                <w:szCs w:val="24"/>
              </w:rPr>
            </w:pPr>
          </w:p>
        </w:tc>
        <w:tc>
          <w:tcPr>
            <w:tcW w:w="716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2</w:t>
            </w:r>
          </w:p>
        </w:tc>
        <w:tc>
          <w:tcPr>
            <w:tcW w:w="1080" w:type="dxa"/>
            <w:vAlign w:val="bottom"/>
          </w:tcPr>
          <w:p w:rsidR="005C174B" w:rsidRPr="005C174B" w:rsidRDefault="005C174B" w:rsidP="005C174B">
            <w:pPr>
              <w:spacing w:after="0" w:line="240" w:lineRule="auto"/>
              <w:jc w:val="both"/>
              <w:rPr>
                <w:rFonts w:ascii="Arial" w:hAnsi="Arial" w:cs="Arial"/>
                <w:sz w:val="24"/>
                <w:szCs w:val="24"/>
              </w:rPr>
            </w:pPr>
          </w:p>
        </w:tc>
      </w:tr>
      <w:tr w:rsidR="001D7A87" w:rsidRPr="005C174B" w:rsidTr="004C45FB">
        <w:trPr>
          <w:trHeight w:val="379"/>
        </w:trPr>
        <w:tc>
          <w:tcPr>
            <w:tcW w:w="1380" w:type="dxa"/>
            <w:vAlign w:val="bottom"/>
          </w:tcPr>
          <w:p w:rsidR="001D7A87" w:rsidRDefault="001D7A87" w:rsidP="005C174B">
            <w:pPr>
              <w:spacing w:after="0" w:line="240" w:lineRule="auto"/>
              <w:jc w:val="both"/>
              <w:rPr>
                <w:rFonts w:ascii="Arial" w:hAnsi="Arial" w:cs="Arial"/>
                <w:sz w:val="24"/>
                <w:szCs w:val="24"/>
              </w:rPr>
            </w:pPr>
          </w:p>
          <w:p w:rsidR="001D7A87" w:rsidRPr="005C174B" w:rsidRDefault="001D7A87" w:rsidP="005C174B">
            <w:pPr>
              <w:spacing w:after="0" w:line="240" w:lineRule="auto"/>
              <w:jc w:val="both"/>
              <w:rPr>
                <w:rFonts w:ascii="Arial" w:hAnsi="Arial" w:cs="Arial"/>
                <w:sz w:val="24"/>
                <w:szCs w:val="24"/>
              </w:rPr>
            </w:pPr>
          </w:p>
        </w:tc>
        <w:tc>
          <w:tcPr>
            <w:tcW w:w="7160" w:type="dxa"/>
            <w:vAlign w:val="bottom"/>
          </w:tcPr>
          <w:p w:rsidR="001D7A87" w:rsidRPr="005C174B" w:rsidRDefault="001D7A87" w:rsidP="005C174B">
            <w:pPr>
              <w:spacing w:after="0" w:line="240" w:lineRule="auto"/>
              <w:jc w:val="both"/>
              <w:rPr>
                <w:rFonts w:ascii="Arial" w:eastAsia="Arial" w:hAnsi="Arial" w:cs="Arial"/>
                <w:bCs/>
                <w:sz w:val="24"/>
                <w:szCs w:val="24"/>
              </w:rPr>
            </w:pPr>
          </w:p>
        </w:tc>
        <w:tc>
          <w:tcPr>
            <w:tcW w:w="1080" w:type="dxa"/>
            <w:vAlign w:val="bottom"/>
          </w:tcPr>
          <w:p w:rsidR="001D7A87" w:rsidRPr="005C174B" w:rsidRDefault="001D7A87" w:rsidP="005C174B">
            <w:pPr>
              <w:spacing w:after="0" w:line="240" w:lineRule="auto"/>
              <w:jc w:val="both"/>
              <w:rPr>
                <w:rFonts w:ascii="Arial" w:hAnsi="Arial" w:cs="Arial"/>
                <w:sz w:val="24"/>
                <w:szCs w:val="24"/>
              </w:rPr>
            </w:pPr>
          </w:p>
        </w:tc>
      </w:tr>
    </w:tbl>
    <w:p w:rsidR="005C174B" w:rsidRPr="005C174B" w:rsidRDefault="005C174B" w:rsidP="005C174B">
      <w:pPr>
        <w:spacing w:after="0" w:line="240" w:lineRule="auto"/>
        <w:jc w:val="both"/>
        <w:rPr>
          <w:rFonts w:ascii="Arial" w:hAnsi="Arial" w:cs="Arial"/>
          <w:sz w:val="24"/>
          <w:szCs w:val="24"/>
        </w:rPr>
      </w:pPr>
      <w:r w:rsidRPr="005C174B">
        <w:rPr>
          <w:rFonts w:ascii="Arial" w:hAnsi="Arial" w:cs="Arial"/>
          <w:noProof/>
          <w:sz w:val="24"/>
          <w:szCs w:val="24"/>
          <w:lang w:eastAsia="cs-CZ"/>
        </w:rPr>
        <w:drawing>
          <wp:anchor distT="0" distB="0" distL="114300" distR="114300" simplePos="0" relativeHeight="251700224" behindDoc="1" locked="0" layoutInCell="0" allowOverlap="1" wp14:anchorId="14CD5DF2" wp14:editId="2599C0FE">
            <wp:simplePos x="0" y="0"/>
            <wp:positionH relativeFrom="page">
              <wp:posOffset>706755</wp:posOffset>
            </wp:positionH>
            <wp:positionV relativeFrom="page">
              <wp:posOffset>706755</wp:posOffset>
            </wp:positionV>
            <wp:extent cx="6145530" cy="1847850"/>
            <wp:effectExtent l="0" t="0" r="0" b="0"/>
            <wp:wrapNone/>
            <wp:docPr id="1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clrChange>
                        <a:clrFrom>
                          <a:srgbClr val="FFFFFF"/>
                        </a:clrFrom>
                        <a:clrTo>
                          <a:srgbClr val="FFFFFF">
                            <a:alpha val="0"/>
                          </a:srgbClr>
                        </a:clrTo>
                      </a:clrChange>
                      <a:extLst/>
                    </a:blip>
                    <a:srcRect/>
                    <a:stretch>
                      <a:fillRect/>
                    </a:stretch>
                  </pic:blipFill>
                  <pic:spPr bwMode="auto">
                    <a:xfrm>
                      <a:off x="0" y="0"/>
                      <a:ext cx="6145530" cy="1847850"/>
                    </a:xfrm>
                    <a:prstGeom prst="rect">
                      <a:avLst/>
                    </a:prstGeom>
                    <a:noFill/>
                  </pic:spPr>
                </pic:pic>
              </a:graphicData>
            </a:graphic>
          </wp:anchor>
        </w:drawing>
      </w:r>
    </w:p>
    <w:tbl>
      <w:tblPr>
        <w:tblW w:w="0" w:type="auto"/>
        <w:tblLayout w:type="fixed"/>
        <w:tblCellMar>
          <w:left w:w="0" w:type="dxa"/>
          <w:right w:w="0" w:type="dxa"/>
        </w:tblCellMar>
        <w:tblLook w:val="04A0" w:firstRow="1" w:lastRow="0" w:firstColumn="1" w:lastColumn="0" w:noHBand="0" w:noVBand="1"/>
      </w:tblPr>
      <w:tblGrid>
        <w:gridCol w:w="1380"/>
        <w:gridCol w:w="7160"/>
        <w:gridCol w:w="1080"/>
      </w:tblGrid>
      <w:tr w:rsidR="005C174B" w:rsidRPr="005C174B" w:rsidTr="004C45FB">
        <w:trPr>
          <w:trHeight w:val="287"/>
        </w:trPr>
        <w:tc>
          <w:tcPr>
            <w:tcW w:w="138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další</w:t>
            </w:r>
          </w:p>
        </w:tc>
        <w:tc>
          <w:tcPr>
            <w:tcW w:w="716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kolaudační souhlasy</w:t>
            </w:r>
          </w:p>
        </w:tc>
        <w:tc>
          <w:tcPr>
            <w:tcW w:w="108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45</w:t>
            </w:r>
          </w:p>
        </w:tc>
      </w:tr>
      <w:tr w:rsidR="005C174B" w:rsidRPr="005C174B" w:rsidTr="004C45FB">
        <w:trPr>
          <w:trHeight w:val="266"/>
        </w:trPr>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1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 xml:space="preserve">ohlášení dle §15a odst. 3 vod. </w:t>
            </w:r>
            <w:proofErr w:type="gramStart"/>
            <w:r w:rsidRPr="005C174B">
              <w:rPr>
                <w:rFonts w:ascii="Arial" w:eastAsia="Arial" w:hAnsi="Arial" w:cs="Arial"/>
                <w:bCs/>
                <w:sz w:val="24"/>
                <w:szCs w:val="24"/>
              </w:rPr>
              <w:t>zákona</w:t>
            </w:r>
            <w:proofErr w:type="gramEnd"/>
            <w:r w:rsidRPr="005C174B">
              <w:rPr>
                <w:rFonts w:ascii="Arial" w:eastAsia="Arial" w:hAnsi="Arial" w:cs="Arial"/>
                <w:bCs/>
                <w:sz w:val="24"/>
                <w:szCs w:val="24"/>
              </w:rPr>
              <w:t xml:space="preserve"> a §104 staveb. zákona</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4</w:t>
            </w:r>
          </w:p>
        </w:tc>
      </w:tr>
      <w:tr w:rsidR="005C174B" w:rsidRPr="005C174B" w:rsidTr="004C45FB">
        <w:trPr>
          <w:trHeight w:val="266"/>
        </w:trPr>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1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zánik vodního díla</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0</w:t>
            </w:r>
          </w:p>
        </w:tc>
      </w:tr>
      <w:tr w:rsidR="005C174B" w:rsidRPr="005C174B" w:rsidTr="004C45FB">
        <w:trPr>
          <w:trHeight w:val="266"/>
        </w:trPr>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1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výzvy</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0</w:t>
            </w:r>
          </w:p>
        </w:tc>
      </w:tr>
      <w:tr w:rsidR="005C174B" w:rsidRPr="005C174B" w:rsidTr="004C45FB">
        <w:trPr>
          <w:trHeight w:val="266"/>
        </w:trPr>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1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vyjádření dle § 18 vodního zákona</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4</w:t>
            </w:r>
          </w:p>
        </w:tc>
      </w:tr>
      <w:tr w:rsidR="005C174B" w:rsidRPr="005C174B" w:rsidTr="004C45FB">
        <w:trPr>
          <w:trHeight w:val="266"/>
        </w:trPr>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1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vyjádření k vynětí ze ZPF</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28</w:t>
            </w:r>
          </w:p>
        </w:tc>
      </w:tr>
      <w:tr w:rsidR="005C174B" w:rsidRPr="005C174B" w:rsidTr="004C45FB">
        <w:trPr>
          <w:trHeight w:val="268"/>
        </w:trPr>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1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povodňové plány obcí</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0</w:t>
            </w:r>
          </w:p>
        </w:tc>
      </w:tr>
      <w:tr w:rsidR="005C174B" w:rsidRPr="005C174B" w:rsidTr="004C45FB">
        <w:trPr>
          <w:trHeight w:val="266"/>
        </w:trPr>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1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stanovení OP vodních zdrojů opatřením obecné povahy</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0</w:t>
            </w:r>
          </w:p>
        </w:tc>
      </w:tr>
      <w:tr w:rsidR="005C174B" w:rsidRPr="005C174B" w:rsidTr="004C45FB">
        <w:trPr>
          <w:trHeight w:val="266"/>
        </w:trPr>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1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závazná stanoviska</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68</w:t>
            </w:r>
          </w:p>
        </w:tc>
      </w:tr>
      <w:tr w:rsidR="005C174B" w:rsidRPr="005C174B" w:rsidTr="004C45FB">
        <w:trPr>
          <w:trHeight w:val="266"/>
        </w:trPr>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1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společné územní a stavební povolení</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34</w:t>
            </w:r>
          </w:p>
        </w:tc>
      </w:tr>
    </w:tbl>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Ve čtvrtém čtvrtletí roku 2022 došlo k 1 havárii.</w:t>
      </w: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1. Havárie v Batelově – únik závadné látky z popelářského vozu.</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Další činnost:</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AF5907">
      <w:pPr>
        <w:numPr>
          <w:ilvl w:val="0"/>
          <w:numId w:val="111"/>
        </w:numPr>
        <w:tabs>
          <w:tab w:val="left" w:pos="719"/>
        </w:tabs>
        <w:spacing w:after="0" w:line="240" w:lineRule="auto"/>
        <w:ind w:hanging="367"/>
        <w:jc w:val="both"/>
        <w:rPr>
          <w:rFonts w:ascii="Arial" w:eastAsia="Arial" w:hAnsi="Arial" w:cs="Arial"/>
          <w:bCs/>
          <w:sz w:val="24"/>
          <w:szCs w:val="24"/>
        </w:rPr>
      </w:pPr>
      <w:r w:rsidRPr="005C174B">
        <w:rPr>
          <w:rFonts w:ascii="Arial" w:eastAsia="Arial" w:hAnsi="Arial" w:cs="Arial"/>
          <w:bCs/>
          <w:sz w:val="24"/>
          <w:szCs w:val="24"/>
        </w:rPr>
        <w:t xml:space="preserve">Místní šetření a ústní jednání ve věci nepovolené stavby rybníka v </w:t>
      </w:r>
      <w:proofErr w:type="spellStart"/>
      <w:proofErr w:type="gramStart"/>
      <w:r w:rsidRPr="005C174B">
        <w:rPr>
          <w:rFonts w:ascii="Arial" w:eastAsia="Arial" w:hAnsi="Arial" w:cs="Arial"/>
          <w:bCs/>
          <w:sz w:val="24"/>
          <w:szCs w:val="24"/>
        </w:rPr>
        <w:t>k.ú</w:t>
      </w:r>
      <w:proofErr w:type="spellEnd"/>
      <w:r w:rsidRPr="005C174B">
        <w:rPr>
          <w:rFonts w:ascii="Arial" w:eastAsia="Arial" w:hAnsi="Arial" w:cs="Arial"/>
          <w:bCs/>
          <w:sz w:val="24"/>
          <w:szCs w:val="24"/>
        </w:rPr>
        <w:t>.</w:t>
      </w:r>
      <w:proofErr w:type="gramEnd"/>
      <w:r w:rsidRPr="005C174B">
        <w:rPr>
          <w:rFonts w:ascii="Arial" w:eastAsia="Arial" w:hAnsi="Arial" w:cs="Arial"/>
          <w:bCs/>
          <w:sz w:val="24"/>
          <w:szCs w:val="24"/>
        </w:rPr>
        <w:t xml:space="preserve"> Buková u Třešti.</w:t>
      </w:r>
    </w:p>
    <w:p w:rsidR="005C174B" w:rsidRPr="005C174B" w:rsidRDefault="005C174B" w:rsidP="005C174B">
      <w:pPr>
        <w:spacing w:after="0" w:line="240" w:lineRule="auto"/>
        <w:jc w:val="both"/>
        <w:rPr>
          <w:rFonts w:ascii="Arial" w:eastAsia="Arial" w:hAnsi="Arial" w:cs="Arial"/>
          <w:bCs/>
          <w:sz w:val="24"/>
          <w:szCs w:val="24"/>
        </w:rPr>
      </w:pPr>
    </w:p>
    <w:p w:rsidR="005C174B" w:rsidRPr="005C174B" w:rsidRDefault="005C174B" w:rsidP="00AF5907">
      <w:pPr>
        <w:numPr>
          <w:ilvl w:val="0"/>
          <w:numId w:val="111"/>
        </w:numPr>
        <w:tabs>
          <w:tab w:val="left" w:pos="719"/>
        </w:tabs>
        <w:spacing w:after="0" w:line="240" w:lineRule="auto"/>
        <w:ind w:hanging="367"/>
        <w:jc w:val="both"/>
        <w:rPr>
          <w:rFonts w:ascii="Arial" w:eastAsia="Arial" w:hAnsi="Arial" w:cs="Arial"/>
          <w:bCs/>
          <w:sz w:val="24"/>
          <w:szCs w:val="24"/>
        </w:rPr>
      </w:pPr>
      <w:r w:rsidRPr="005C174B">
        <w:rPr>
          <w:rFonts w:ascii="Arial" w:eastAsia="Arial" w:hAnsi="Arial" w:cs="Arial"/>
          <w:bCs/>
          <w:sz w:val="24"/>
          <w:szCs w:val="24"/>
        </w:rPr>
        <w:t xml:space="preserve">Místní šetření a ústní jednání ve věci nepovolené stavby rybníka v </w:t>
      </w:r>
      <w:proofErr w:type="spellStart"/>
      <w:proofErr w:type="gramStart"/>
      <w:r w:rsidRPr="005C174B">
        <w:rPr>
          <w:rFonts w:ascii="Arial" w:eastAsia="Arial" w:hAnsi="Arial" w:cs="Arial"/>
          <w:bCs/>
          <w:sz w:val="24"/>
          <w:szCs w:val="24"/>
        </w:rPr>
        <w:t>k.ú</w:t>
      </w:r>
      <w:proofErr w:type="spellEnd"/>
      <w:r w:rsidRPr="005C174B">
        <w:rPr>
          <w:rFonts w:ascii="Arial" w:eastAsia="Arial" w:hAnsi="Arial" w:cs="Arial"/>
          <w:bCs/>
          <w:sz w:val="24"/>
          <w:szCs w:val="24"/>
        </w:rPr>
        <w:t>.</w:t>
      </w:r>
      <w:proofErr w:type="gramEnd"/>
      <w:r w:rsidRPr="005C174B">
        <w:rPr>
          <w:rFonts w:ascii="Arial" w:eastAsia="Arial" w:hAnsi="Arial" w:cs="Arial"/>
          <w:bCs/>
          <w:sz w:val="24"/>
          <w:szCs w:val="24"/>
        </w:rPr>
        <w:t xml:space="preserve"> Antonínův Důl.</w:t>
      </w:r>
    </w:p>
    <w:p w:rsidR="005C174B" w:rsidRPr="005C174B" w:rsidRDefault="005C174B" w:rsidP="00AF5907">
      <w:pPr>
        <w:numPr>
          <w:ilvl w:val="0"/>
          <w:numId w:val="111"/>
        </w:numPr>
        <w:tabs>
          <w:tab w:val="left" w:pos="720"/>
        </w:tabs>
        <w:spacing w:after="0" w:line="240" w:lineRule="auto"/>
        <w:ind w:hanging="367"/>
        <w:jc w:val="both"/>
        <w:rPr>
          <w:rFonts w:ascii="Arial" w:eastAsia="Arial" w:hAnsi="Arial" w:cs="Arial"/>
          <w:bCs/>
          <w:sz w:val="24"/>
          <w:szCs w:val="24"/>
        </w:rPr>
      </w:pPr>
      <w:r w:rsidRPr="005C174B">
        <w:rPr>
          <w:rFonts w:ascii="Arial" w:eastAsia="Arial" w:hAnsi="Arial" w:cs="Arial"/>
          <w:bCs/>
          <w:sz w:val="24"/>
          <w:szCs w:val="24"/>
        </w:rPr>
        <w:t xml:space="preserve">Místní šetření a ústní jednání ČOV v </w:t>
      </w:r>
      <w:proofErr w:type="spellStart"/>
      <w:proofErr w:type="gramStart"/>
      <w:r w:rsidRPr="005C174B">
        <w:rPr>
          <w:rFonts w:ascii="Arial" w:eastAsia="Arial" w:hAnsi="Arial" w:cs="Arial"/>
          <w:bCs/>
          <w:sz w:val="24"/>
          <w:szCs w:val="24"/>
        </w:rPr>
        <w:t>k.ú</w:t>
      </w:r>
      <w:proofErr w:type="spellEnd"/>
      <w:r w:rsidRPr="005C174B">
        <w:rPr>
          <w:rFonts w:ascii="Arial" w:eastAsia="Arial" w:hAnsi="Arial" w:cs="Arial"/>
          <w:bCs/>
          <w:sz w:val="24"/>
          <w:szCs w:val="24"/>
        </w:rPr>
        <w:t>.</w:t>
      </w:r>
      <w:proofErr w:type="gramEnd"/>
      <w:r w:rsidRPr="005C174B">
        <w:rPr>
          <w:rFonts w:ascii="Arial" w:eastAsia="Arial" w:hAnsi="Arial" w:cs="Arial"/>
          <w:bCs/>
          <w:sz w:val="24"/>
          <w:szCs w:val="24"/>
        </w:rPr>
        <w:t xml:space="preserve"> Hojkov.</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u w:val="single"/>
        </w:rPr>
        <w:t>Oddělení ochrany přírody a krajiny a ZPF</w:t>
      </w: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Státní správa v ochraně přírody a krajiny</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Za IV. čtvrtletí 2022 bylo vydáno:</w:t>
      </w:r>
    </w:p>
    <w:p w:rsidR="005C174B" w:rsidRPr="005C174B" w:rsidRDefault="005C174B" w:rsidP="005C174B">
      <w:pPr>
        <w:spacing w:after="0" w:line="240" w:lineRule="auto"/>
        <w:jc w:val="both"/>
        <w:rPr>
          <w:rFonts w:ascii="Arial" w:hAnsi="Arial" w:cs="Arial"/>
          <w:sz w:val="24"/>
          <w:szCs w:val="24"/>
        </w:rPr>
      </w:pPr>
      <w:r w:rsidRPr="005C174B">
        <w:rPr>
          <w:rFonts w:ascii="Arial" w:hAnsi="Arial" w:cs="Arial"/>
          <w:noProof/>
          <w:sz w:val="24"/>
          <w:szCs w:val="24"/>
          <w:lang w:eastAsia="cs-CZ"/>
        </w:rPr>
        <w:drawing>
          <wp:anchor distT="0" distB="0" distL="114300" distR="114300" simplePos="0" relativeHeight="251701248" behindDoc="1" locked="0" layoutInCell="0" allowOverlap="1" wp14:anchorId="168D8CF8" wp14:editId="4F65BE84">
            <wp:simplePos x="0" y="0"/>
            <wp:positionH relativeFrom="column">
              <wp:posOffset>-16510</wp:posOffset>
            </wp:positionH>
            <wp:positionV relativeFrom="paragraph">
              <wp:posOffset>164465</wp:posOffset>
            </wp:positionV>
            <wp:extent cx="5929630" cy="4326255"/>
            <wp:effectExtent l="0" t="0" r="0" b="0"/>
            <wp:wrapNone/>
            <wp:docPr id="1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blip>
                    <a:srcRect/>
                    <a:stretch>
                      <a:fillRect/>
                    </a:stretch>
                  </pic:blipFill>
                  <pic:spPr bwMode="auto">
                    <a:xfrm>
                      <a:off x="0" y="0"/>
                      <a:ext cx="5929630" cy="4326255"/>
                    </a:xfrm>
                    <a:prstGeom prst="rect">
                      <a:avLst/>
                    </a:prstGeom>
                    <a:noFill/>
                  </pic:spPr>
                </pic:pic>
              </a:graphicData>
            </a:graphic>
          </wp:anchor>
        </w:drawing>
      </w:r>
    </w:p>
    <w:p w:rsidR="005C174B" w:rsidRPr="005C174B" w:rsidRDefault="005C174B" w:rsidP="005C174B">
      <w:pPr>
        <w:spacing w:after="0" w:line="240" w:lineRule="auto"/>
        <w:jc w:val="both"/>
        <w:rPr>
          <w:rFonts w:ascii="Arial" w:hAnsi="Arial" w:cs="Arial"/>
          <w:sz w:val="24"/>
          <w:szCs w:val="24"/>
        </w:rPr>
      </w:pPr>
    </w:p>
    <w:tbl>
      <w:tblPr>
        <w:tblW w:w="0" w:type="auto"/>
        <w:tblLayout w:type="fixed"/>
        <w:tblCellMar>
          <w:left w:w="0" w:type="dxa"/>
          <w:right w:w="0" w:type="dxa"/>
        </w:tblCellMar>
        <w:tblLook w:val="04A0" w:firstRow="1" w:lastRow="0" w:firstColumn="1" w:lastColumn="0" w:noHBand="0" w:noVBand="1"/>
      </w:tblPr>
      <w:tblGrid>
        <w:gridCol w:w="5480"/>
        <w:gridCol w:w="20"/>
        <w:gridCol w:w="2520"/>
        <w:gridCol w:w="1260"/>
      </w:tblGrid>
      <w:tr w:rsidR="005C174B" w:rsidRPr="005C174B" w:rsidTr="006C32C5">
        <w:trPr>
          <w:trHeight w:val="238"/>
        </w:trPr>
        <w:tc>
          <w:tcPr>
            <w:tcW w:w="548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typ řízení</w:t>
            </w:r>
          </w:p>
        </w:tc>
        <w:tc>
          <w:tcPr>
            <w:tcW w:w="2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0"/>
                <w:sz w:val="24"/>
                <w:szCs w:val="24"/>
              </w:rPr>
              <w:t>úkon</w:t>
            </w:r>
          </w:p>
        </w:tc>
        <w:tc>
          <w:tcPr>
            <w:tcW w:w="126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počet</w:t>
            </w:r>
          </w:p>
        </w:tc>
      </w:tr>
      <w:tr w:rsidR="005C174B" w:rsidRPr="005C174B" w:rsidTr="006C32C5">
        <w:trPr>
          <w:trHeight w:val="223"/>
        </w:trPr>
        <w:tc>
          <w:tcPr>
            <w:tcW w:w="54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Řízení o povolení kácení dřevin</w:t>
            </w: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5"/>
                <w:sz w:val="24"/>
                <w:szCs w:val="24"/>
              </w:rPr>
              <w:t>zahájení řízení</w:t>
            </w:r>
          </w:p>
        </w:tc>
        <w:tc>
          <w:tcPr>
            <w:tcW w:w="12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31</w:t>
            </w:r>
          </w:p>
        </w:tc>
      </w:tr>
      <w:tr w:rsidR="005C174B" w:rsidRPr="005C174B" w:rsidTr="006C32C5">
        <w:trPr>
          <w:trHeight w:val="225"/>
        </w:trPr>
        <w:tc>
          <w:tcPr>
            <w:tcW w:w="54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2"/>
                <w:sz w:val="24"/>
                <w:szCs w:val="24"/>
              </w:rPr>
              <w:t>vydáno rozhodnutí</w:t>
            </w:r>
          </w:p>
        </w:tc>
        <w:tc>
          <w:tcPr>
            <w:tcW w:w="12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26</w:t>
            </w:r>
          </w:p>
        </w:tc>
      </w:tr>
      <w:tr w:rsidR="005C174B" w:rsidRPr="005C174B" w:rsidTr="006C32C5">
        <w:trPr>
          <w:trHeight w:val="223"/>
        </w:trPr>
        <w:tc>
          <w:tcPr>
            <w:tcW w:w="54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3"/>
                <w:sz w:val="24"/>
                <w:szCs w:val="24"/>
              </w:rPr>
              <w:t>závazná stanoviska</w:t>
            </w:r>
          </w:p>
        </w:tc>
        <w:tc>
          <w:tcPr>
            <w:tcW w:w="12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4</w:t>
            </w:r>
          </w:p>
        </w:tc>
      </w:tr>
      <w:tr w:rsidR="005C174B" w:rsidRPr="005C174B" w:rsidTr="006C32C5">
        <w:trPr>
          <w:trHeight w:val="223"/>
        </w:trPr>
        <w:tc>
          <w:tcPr>
            <w:tcW w:w="54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2"/>
                <w:sz w:val="24"/>
                <w:szCs w:val="24"/>
              </w:rPr>
              <w:t>usnesení</w:t>
            </w:r>
          </w:p>
        </w:tc>
        <w:tc>
          <w:tcPr>
            <w:tcW w:w="12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6C32C5">
        <w:trPr>
          <w:trHeight w:val="221"/>
        </w:trPr>
        <w:tc>
          <w:tcPr>
            <w:tcW w:w="54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5"/>
                <w:sz w:val="24"/>
                <w:szCs w:val="24"/>
              </w:rPr>
              <w:t>Vyjádření k ořezu a kácení dřevin oznamovaných</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252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2"/>
                <w:sz w:val="24"/>
                <w:szCs w:val="24"/>
              </w:rPr>
              <w:t>vydání stanoviska</w:t>
            </w:r>
          </w:p>
        </w:tc>
        <w:tc>
          <w:tcPr>
            <w:tcW w:w="126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4</w:t>
            </w:r>
          </w:p>
        </w:tc>
      </w:tr>
      <w:tr w:rsidR="005C174B" w:rsidRPr="005C174B" w:rsidTr="006C32C5">
        <w:trPr>
          <w:trHeight w:val="231"/>
        </w:trPr>
        <w:tc>
          <w:tcPr>
            <w:tcW w:w="54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dle § 8 odst. 2 zákona</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2520" w:type="dxa"/>
            <w:vAlign w:val="bottom"/>
          </w:tcPr>
          <w:p w:rsidR="005C174B" w:rsidRPr="005C174B" w:rsidRDefault="005C174B" w:rsidP="005C174B">
            <w:pPr>
              <w:spacing w:after="0" w:line="240" w:lineRule="auto"/>
              <w:jc w:val="both"/>
              <w:rPr>
                <w:rFonts w:ascii="Arial" w:hAnsi="Arial" w:cs="Arial"/>
                <w:sz w:val="24"/>
                <w:szCs w:val="24"/>
              </w:rPr>
            </w:pPr>
          </w:p>
        </w:tc>
        <w:tc>
          <w:tcPr>
            <w:tcW w:w="126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6C32C5">
        <w:trPr>
          <w:trHeight w:val="232"/>
        </w:trPr>
        <w:tc>
          <w:tcPr>
            <w:tcW w:w="54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č. 114/92 Sb.</w:t>
            </w: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2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6C32C5">
        <w:trPr>
          <w:trHeight w:val="223"/>
        </w:trPr>
        <w:tc>
          <w:tcPr>
            <w:tcW w:w="54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VKP „ex lege“</w:t>
            </w: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2"/>
                <w:sz w:val="24"/>
                <w:szCs w:val="24"/>
              </w:rPr>
              <w:t>závazné stanovisko</w:t>
            </w:r>
          </w:p>
        </w:tc>
        <w:tc>
          <w:tcPr>
            <w:tcW w:w="12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9</w:t>
            </w:r>
          </w:p>
        </w:tc>
      </w:tr>
      <w:tr w:rsidR="005C174B" w:rsidRPr="005C174B" w:rsidTr="006C32C5">
        <w:trPr>
          <w:trHeight w:val="221"/>
        </w:trPr>
        <w:tc>
          <w:tcPr>
            <w:tcW w:w="54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VKP registrované</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252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5"/>
                <w:sz w:val="24"/>
                <w:szCs w:val="24"/>
              </w:rPr>
              <w:t>zahájení řízení</w:t>
            </w:r>
          </w:p>
        </w:tc>
        <w:tc>
          <w:tcPr>
            <w:tcW w:w="126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1</w:t>
            </w:r>
          </w:p>
        </w:tc>
      </w:tr>
      <w:tr w:rsidR="005C174B" w:rsidRPr="005C174B" w:rsidTr="006C32C5">
        <w:trPr>
          <w:trHeight w:val="232"/>
        </w:trPr>
        <w:tc>
          <w:tcPr>
            <w:tcW w:w="54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5"/>
                <w:sz w:val="24"/>
                <w:szCs w:val="24"/>
              </w:rPr>
              <w:t>k zásahu do VKP</w:t>
            </w:r>
          </w:p>
        </w:tc>
        <w:tc>
          <w:tcPr>
            <w:tcW w:w="12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6C32C5">
        <w:trPr>
          <w:trHeight w:val="221"/>
        </w:trPr>
        <w:tc>
          <w:tcPr>
            <w:tcW w:w="54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Vyjádření k ÚŘ, SŘ, dotacím, předběžná</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252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1"/>
                <w:sz w:val="24"/>
                <w:szCs w:val="24"/>
              </w:rPr>
              <w:t>vyjádření, stanovisko</w:t>
            </w:r>
          </w:p>
        </w:tc>
        <w:tc>
          <w:tcPr>
            <w:tcW w:w="126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9"/>
                <w:sz w:val="24"/>
                <w:szCs w:val="24"/>
              </w:rPr>
              <w:t>176</w:t>
            </w:r>
          </w:p>
        </w:tc>
      </w:tr>
      <w:tr w:rsidR="005C174B" w:rsidRPr="005C174B" w:rsidTr="006C32C5">
        <w:trPr>
          <w:trHeight w:val="231"/>
        </w:trPr>
        <w:tc>
          <w:tcPr>
            <w:tcW w:w="54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 xml:space="preserve">informace k záměrům dle </w:t>
            </w:r>
            <w:proofErr w:type="spellStart"/>
            <w:r w:rsidRPr="005C174B">
              <w:rPr>
                <w:rFonts w:ascii="Arial" w:eastAsia="Arial" w:hAnsi="Arial" w:cs="Arial"/>
                <w:bCs/>
                <w:sz w:val="24"/>
                <w:szCs w:val="24"/>
              </w:rPr>
              <w:t>ust</w:t>
            </w:r>
            <w:proofErr w:type="spellEnd"/>
            <w:r w:rsidRPr="005C174B">
              <w:rPr>
                <w:rFonts w:ascii="Arial" w:eastAsia="Arial" w:hAnsi="Arial" w:cs="Arial"/>
                <w:bCs/>
                <w:sz w:val="24"/>
                <w:szCs w:val="24"/>
              </w:rPr>
              <w:t>. § 139 správního</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2520" w:type="dxa"/>
            <w:vAlign w:val="bottom"/>
          </w:tcPr>
          <w:p w:rsidR="005C174B" w:rsidRPr="005C174B" w:rsidRDefault="005C174B" w:rsidP="005C174B">
            <w:pPr>
              <w:spacing w:after="0" w:line="240" w:lineRule="auto"/>
              <w:jc w:val="both"/>
              <w:rPr>
                <w:rFonts w:ascii="Arial" w:hAnsi="Arial" w:cs="Arial"/>
                <w:sz w:val="24"/>
                <w:szCs w:val="24"/>
              </w:rPr>
            </w:pPr>
          </w:p>
        </w:tc>
        <w:tc>
          <w:tcPr>
            <w:tcW w:w="126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6C32C5">
        <w:trPr>
          <w:trHeight w:val="231"/>
        </w:trPr>
        <w:tc>
          <w:tcPr>
            <w:tcW w:w="54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řádu, vyjádření k vynětí ze ZPF, vyjádření</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2520" w:type="dxa"/>
            <w:vAlign w:val="bottom"/>
          </w:tcPr>
          <w:p w:rsidR="005C174B" w:rsidRPr="005C174B" w:rsidRDefault="005C174B" w:rsidP="005C174B">
            <w:pPr>
              <w:spacing w:after="0" w:line="240" w:lineRule="auto"/>
              <w:jc w:val="both"/>
              <w:rPr>
                <w:rFonts w:ascii="Arial" w:hAnsi="Arial" w:cs="Arial"/>
                <w:sz w:val="24"/>
                <w:szCs w:val="24"/>
              </w:rPr>
            </w:pPr>
          </w:p>
        </w:tc>
        <w:tc>
          <w:tcPr>
            <w:tcW w:w="126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6C32C5">
        <w:trPr>
          <w:trHeight w:val="231"/>
        </w:trPr>
        <w:tc>
          <w:tcPr>
            <w:tcW w:w="54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k nakládání s vodami, ke schválení</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2520" w:type="dxa"/>
            <w:vAlign w:val="bottom"/>
          </w:tcPr>
          <w:p w:rsidR="005C174B" w:rsidRPr="005C174B" w:rsidRDefault="005C174B" w:rsidP="005C174B">
            <w:pPr>
              <w:spacing w:after="0" w:line="240" w:lineRule="auto"/>
              <w:jc w:val="both"/>
              <w:rPr>
                <w:rFonts w:ascii="Arial" w:hAnsi="Arial" w:cs="Arial"/>
                <w:sz w:val="24"/>
                <w:szCs w:val="24"/>
              </w:rPr>
            </w:pPr>
          </w:p>
        </w:tc>
        <w:tc>
          <w:tcPr>
            <w:tcW w:w="126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6C32C5">
        <w:trPr>
          <w:trHeight w:val="232"/>
        </w:trPr>
        <w:tc>
          <w:tcPr>
            <w:tcW w:w="54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manipulačních řádů pro vodní díla atd.</w:t>
            </w: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2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6C32C5">
        <w:trPr>
          <w:trHeight w:val="224"/>
        </w:trPr>
        <w:tc>
          <w:tcPr>
            <w:tcW w:w="54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Protokoly z místního šetření k prověření škod</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252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2"/>
                <w:sz w:val="24"/>
                <w:szCs w:val="24"/>
              </w:rPr>
              <w:t>protokol na základě</w:t>
            </w:r>
          </w:p>
        </w:tc>
        <w:tc>
          <w:tcPr>
            <w:tcW w:w="126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4</w:t>
            </w:r>
          </w:p>
        </w:tc>
      </w:tr>
      <w:tr w:rsidR="005C174B" w:rsidRPr="005C174B" w:rsidTr="006C32C5">
        <w:trPr>
          <w:trHeight w:val="231"/>
        </w:trPr>
        <w:tc>
          <w:tcPr>
            <w:tcW w:w="54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způsobených vydrou říční nebo kormoránem</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252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2"/>
                <w:sz w:val="24"/>
                <w:szCs w:val="24"/>
              </w:rPr>
              <w:t>provedeného</w:t>
            </w:r>
          </w:p>
        </w:tc>
        <w:tc>
          <w:tcPr>
            <w:tcW w:w="126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6C32C5">
        <w:trPr>
          <w:trHeight w:val="231"/>
        </w:trPr>
        <w:tc>
          <w:tcPr>
            <w:tcW w:w="54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velkým na rybí obsádce a dále škod</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252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2"/>
                <w:sz w:val="24"/>
                <w:szCs w:val="24"/>
              </w:rPr>
              <w:t>místního šetření</w:t>
            </w:r>
          </w:p>
        </w:tc>
        <w:tc>
          <w:tcPr>
            <w:tcW w:w="126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6C32C5">
        <w:trPr>
          <w:trHeight w:val="232"/>
        </w:trPr>
        <w:tc>
          <w:tcPr>
            <w:tcW w:w="54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způsobených bobrem evropským</w:t>
            </w: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2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6C32C5">
        <w:trPr>
          <w:trHeight w:val="223"/>
        </w:trPr>
        <w:tc>
          <w:tcPr>
            <w:tcW w:w="54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lastRenderedPageBreak/>
              <w:t xml:space="preserve">Stanoviska k </w:t>
            </w:r>
            <w:proofErr w:type="gramStart"/>
            <w:r w:rsidRPr="005C174B">
              <w:rPr>
                <w:rFonts w:ascii="Arial" w:eastAsia="Arial" w:hAnsi="Arial" w:cs="Arial"/>
                <w:bCs/>
                <w:sz w:val="24"/>
                <w:szCs w:val="24"/>
              </w:rPr>
              <w:t>EIA , SEA</w:t>
            </w:r>
            <w:proofErr w:type="gramEnd"/>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stanovisko</w:t>
            </w:r>
          </w:p>
        </w:tc>
        <w:tc>
          <w:tcPr>
            <w:tcW w:w="12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3</w:t>
            </w:r>
          </w:p>
        </w:tc>
      </w:tr>
      <w:tr w:rsidR="005C174B" w:rsidRPr="005C174B" w:rsidTr="006C32C5">
        <w:trPr>
          <w:trHeight w:val="223"/>
        </w:trPr>
        <w:tc>
          <w:tcPr>
            <w:tcW w:w="54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Projednávání územních plánů</w:t>
            </w: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stanovisko</w:t>
            </w:r>
          </w:p>
        </w:tc>
        <w:tc>
          <w:tcPr>
            <w:tcW w:w="12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8</w:t>
            </w:r>
          </w:p>
        </w:tc>
      </w:tr>
      <w:tr w:rsidR="005C174B" w:rsidRPr="005C174B" w:rsidTr="006C32C5">
        <w:trPr>
          <w:trHeight w:val="223"/>
        </w:trPr>
        <w:tc>
          <w:tcPr>
            <w:tcW w:w="54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Postoupení podání pro nepříslušnost</w:t>
            </w: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2"/>
                <w:sz w:val="24"/>
                <w:szCs w:val="24"/>
              </w:rPr>
              <w:t>usnesení</w:t>
            </w:r>
          </w:p>
        </w:tc>
        <w:tc>
          <w:tcPr>
            <w:tcW w:w="12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1</w:t>
            </w:r>
          </w:p>
        </w:tc>
      </w:tr>
      <w:tr w:rsidR="005C174B" w:rsidRPr="005C174B" w:rsidTr="006C32C5">
        <w:trPr>
          <w:trHeight w:val="223"/>
        </w:trPr>
        <w:tc>
          <w:tcPr>
            <w:tcW w:w="54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Stanoviska k myslivosti</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stanovisko</w:t>
            </w:r>
          </w:p>
        </w:tc>
        <w:tc>
          <w:tcPr>
            <w:tcW w:w="12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6C32C5">
        <w:trPr>
          <w:trHeight w:val="310"/>
        </w:trPr>
        <w:tc>
          <w:tcPr>
            <w:tcW w:w="5480" w:type="dxa"/>
            <w:vAlign w:val="bottom"/>
          </w:tcPr>
          <w:p w:rsidR="005C174B" w:rsidRPr="005C174B" w:rsidRDefault="005C174B" w:rsidP="005C174B">
            <w:pPr>
              <w:spacing w:after="0" w:line="240" w:lineRule="auto"/>
              <w:jc w:val="both"/>
              <w:rPr>
                <w:rFonts w:ascii="Arial" w:hAnsi="Arial" w:cs="Arial"/>
                <w:sz w:val="24"/>
                <w:szCs w:val="24"/>
              </w:rPr>
            </w:pP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2520" w:type="dxa"/>
            <w:vAlign w:val="bottom"/>
          </w:tcPr>
          <w:p w:rsidR="005C174B" w:rsidRPr="005C174B" w:rsidRDefault="005C174B" w:rsidP="005C174B">
            <w:pPr>
              <w:spacing w:after="0" w:line="240" w:lineRule="auto"/>
              <w:jc w:val="both"/>
              <w:rPr>
                <w:rFonts w:ascii="Arial" w:hAnsi="Arial" w:cs="Arial"/>
                <w:sz w:val="24"/>
                <w:szCs w:val="24"/>
              </w:rPr>
            </w:pPr>
          </w:p>
        </w:tc>
        <w:tc>
          <w:tcPr>
            <w:tcW w:w="1260" w:type="dxa"/>
            <w:vAlign w:val="bottom"/>
          </w:tcPr>
          <w:p w:rsidR="005C174B" w:rsidRPr="005C174B" w:rsidRDefault="005C174B" w:rsidP="005C174B">
            <w:pPr>
              <w:spacing w:after="0" w:line="240" w:lineRule="auto"/>
              <w:jc w:val="both"/>
              <w:rPr>
                <w:rFonts w:ascii="Arial" w:hAnsi="Arial" w:cs="Arial"/>
                <w:sz w:val="24"/>
                <w:szCs w:val="24"/>
              </w:rPr>
            </w:pPr>
          </w:p>
        </w:tc>
      </w:tr>
    </w:tbl>
    <w:p w:rsidR="005C174B" w:rsidRDefault="005C174B" w:rsidP="005C174B">
      <w:pPr>
        <w:spacing w:after="0" w:line="240" w:lineRule="auto"/>
        <w:jc w:val="both"/>
        <w:rPr>
          <w:rFonts w:ascii="Arial" w:hAnsi="Arial" w:cs="Arial"/>
          <w:sz w:val="24"/>
          <w:szCs w:val="24"/>
        </w:rPr>
      </w:pPr>
    </w:p>
    <w:tbl>
      <w:tblPr>
        <w:tblW w:w="0" w:type="auto"/>
        <w:tblInd w:w="7" w:type="dxa"/>
        <w:tblLayout w:type="fixed"/>
        <w:tblCellMar>
          <w:left w:w="0" w:type="dxa"/>
          <w:right w:w="0" w:type="dxa"/>
        </w:tblCellMar>
        <w:tblLook w:val="04A0" w:firstRow="1" w:lastRow="0" w:firstColumn="1" w:lastColumn="0" w:noHBand="0" w:noVBand="1"/>
      </w:tblPr>
      <w:tblGrid>
        <w:gridCol w:w="5480"/>
        <w:gridCol w:w="20"/>
        <w:gridCol w:w="2520"/>
        <w:gridCol w:w="1260"/>
      </w:tblGrid>
      <w:tr w:rsidR="005C174B" w:rsidRPr="005C174B" w:rsidTr="004C45FB">
        <w:trPr>
          <w:trHeight w:val="285"/>
        </w:trPr>
        <w:tc>
          <w:tcPr>
            <w:tcW w:w="5480" w:type="dxa"/>
            <w:tcBorders>
              <w:top w:val="single" w:sz="8" w:space="0" w:color="auto"/>
            </w:tcBorders>
            <w:vAlign w:val="bottom"/>
          </w:tcPr>
          <w:p w:rsidR="005C174B" w:rsidRPr="005C174B" w:rsidRDefault="005C174B" w:rsidP="006C32C5">
            <w:pPr>
              <w:spacing w:after="0" w:line="240" w:lineRule="auto"/>
              <w:jc w:val="both"/>
              <w:rPr>
                <w:rFonts w:ascii="Arial" w:hAnsi="Arial" w:cs="Arial"/>
                <w:sz w:val="24"/>
                <w:szCs w:val="24"/>
              </w:rPr>
            </w:pPr>
            <w:r w:rsidRPr="005C174B">
              <w:rPr>
                <w:rFonts w:ascii="Arial" w:hAnsi="Arial" w:cs="Arial"/>
                <w:noProof/>
                <w:sz w:val="24"/>
                <w:szCs w:val="24"/>
                <w:lang w:eastAsia="cs-CZ"/>
              </w:rPr>
              <w:drawing>
                <wp:anchor distT="0" distB="0" distL="114300" distR="114300" simplePos="0" relativeHeight="251702272" behindDoc="1" locked="0" layoutInCell="0" allowOverlap="1" wp14:anchorId="0D4A9F2E" wp14:editId="02C9574B">
                  <wp:simplePos x="0" y="0"/>
                  <wp:positionH relativeFrom="page">
                    <wp:posOffset>706755</wp:posOffset>
                  </wp:positionH>
                  <wp:positionV relativeFrom="page">
                    <wp:posOffset>706755</wp:posOffset>
                  </wp:positionV>
                  <wp:extent cx="5929630" cy="1465580"/>
                  <wp:effectExtent l="0" t="0" r="0" b="0"/>
                  <wp:wrapNone/>
                  <wp:docPr id="1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clrChange>
                              <a:clrFrom>
                                <a:srgbClr val="FFFFFF"/>
                              </a:clrFrom>
                              <a:clrTo>
                                <a:srgbClr val="FFFFFF">
                                  <a:alpha val="0"/>
                                </a:srgbClr>
                              </a:clrTo>
                            </a:clrChange>
                            <a:extLst/>
                          </a:blip>
                          <a:srcRect/>
                          <a:stretch>
                            <a:fillRect/>
                          </a:stretch>
                        </pic:blipFill>
                        <pic:spPr bwMode="auto">
                          <a:xfrm>
                            <a:off x="0" y="0"/>
                            <a:ext cx="5929630" cy="1465580"/>
                          </a:xfrm>
                          <a:prstGeom prst="rect">
                            <a:avLst/>
                          </a:prstGeom>
                          <a:noFill/>
                        </pic:spPr>
                      </pic:pic>
                    </a:graphicData>
                  </a:graphic>
                </wp:anchor>
              </w:drawing>
            </w:r>
            <w:r w:rsidR="006C32C5">
              <w:rPr>
                <w:rFonts w:ascii="Arial" w:eastAsia="Arial" w:hAnsi="Arial" w:cs="Arial"/>
                <w:bCs/>
                <w:sz w:val="24"/>
                <w:szCs w:val="24"/>
              </w:rPr>
              <w:t>S</w:t>
            </w:r>
            <w:r w:rsidRPr="005C174B">
              <w:rPr>
                <w:rFonts w:ascii="Arial" w:eastAsia="Arial" w:hAnsi="Arial" w:cs="Arial"/>
                <w:bCs/>
                <w:sz w:val="24"/>
                <w:szCs w:val="24"/>
              </w:rPr>
              <w:t>tanoviska ke komplexním pozemkovým</w:t>
            </w:r>
          </w:p>
        </w:tc>
        <w:tc>
          <w:tcPr>
            <w:tcW w:w="20" w:type="dxa"/>
            <w:tcBorders>
              <w:top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top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stanovisko</w:t>
            </w:r>
          </w:p>
        </w:tc>
        <w:tc>
          <w:tcPr>
            <w:tcW w:w="1260" w:type="dxa"/>
            <w:tcBorders>
              <w:top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1</w:t>
            </w:r>
          </w:p>
        </w:tc>
      </w:tr>
      <w:tr w:rsidR="005C174B" w:rsidRPr="005C174B" w:rsidTr="004C45FB">
        <w:trPr>
          <w:trHeight w:val="277"/>
        </w:trPr>
        <w:tc>
          <w:tcPr>
            <w:tcW w:w="54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úpravám</w:t>
            </w: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2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4"/>
        </w:trPr>
        <w:tc>
          <w:tcPr>
            <w:tcW w:w="54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Změny druhu a/nebo kultury pozemků v rámci</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252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1"/>
                <w:sz w:val="24"/>
                <w:szCs w:val="24"/>
              </w:rPr>
              <w:t>vyjádření</w:t>
            </w:r>
          </w:p>
        </w:tc>
        <w:tc>
          <w:tcPr>
            <w:tcW w:w="126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2</w:t>
            </w:r>
          </w:p>
        </w:tc>
      </w:tr>
      <w:tr w:rsidR="005C174B" w:rsidRPr="005C174B" w:rsidTr="004C45FB">
        <w:trPr>
          <w:trHeight w:val="277"/>
        </w:trPr>
        <w:tc>
          <w:tcPr>
            <w:tcW w:w="54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KPÚ</w:t>
            </w: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2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4"/>
        </w:trPr>
        <w:tc>
          <w:tcPr>
            <w:tcW w:w="54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Závazná stanoviska k zásahům do krajinného</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252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2"/>
                <w:sz w:val="24"/>
                <w:szCs w:val="24"/>
              </w:rPr>
              <w:t>závazné stanovisko</w:t>
            </w:r>
          </w:p>
        </w:tc>
        <w:tc>
          <w:tcPr>
            <w:tcW w:w="126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2</w:t>
            </w:r>
          </w:p>
        </w:tc>
      </w:tr>
      <w:tr w:rsidR="005C174B" w:rsidRPr="005C174B" w:rsidTr="004C45FB">
        <w:trPr>
          <w:trHeight w:val="277"/>
        </w:trPr>
        <w:tc>
          <w:tcPr>
            <w:tcW w:w="54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rázu</w:t>
            </w: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2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6"/>
        </w:trPr>
        <w:tc>
          <w:tcPr>
            <w:tcW w:w="54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Hodnocení stavu památných stromů</w:t>
            </w: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4"/>
                <w:sz w:val="24"/>
                <w:szCs w:val="24"/>
              </w:rPr>
              <w:t>sdělení</w:t>
            </w:r>
          </w:p>
        </w:tc>
        <w:tc>
          <w:tcPr>
            <w:tcW w:w="12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1</w:t>
            </w:r>
          </w:p>
        </w:tc>
      </w:tr>
      <w:tr w:rsidR="005C174B" w:rsidRPr="005C174B" w:rsidTr="004C45FB">
        <w:trPr>
          <w:trHeight w:val="266"/>
        </w:trPr>
        <w:tc>
          <w:tcPr>
            <w:tcW w:w="54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Odvolání proti rozhodnutím</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25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2"/>
                <w:sz w:val="24"/>
                <w:szCs w:val="24"/>
              </w:rPr>
              <w:t>předání</w:t>
            </w:r>
          </w:p>
        </w:tc>
        <w:tc>
          <w:tcPr>
            <w:tcW w:w="12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1</w:t>
            </w:r>
          </w:p>
        </w:tc>
      </w:tr>
    </w:tbl>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Další činnosti:</w:t>
      </w: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časté odpovídání na různé dotazy (mailem, telefonicky, osobně)</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kontroly sadových úprav před kolaudacemi (v celém ORP), dohody na posunu termínů a případných změn provedení sadových úprav</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jednání na místě – spolupráce s dalšími orgány státní správy (nepovolená stavba ve Střížově)</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 xml:space="preserve">jednání na </w:t>
      </w:r>
      <w:proofErr w:type="spellStart"/>
      <w:r w:rsidRPr="005C174B">
        <w:rPr>
          <w:rFonts w:ascii="Arial" w:eastAsia="Arial" w:hAnsi="Arial" w:cs="Arial"/>
          <w:bCs/>
          <w:sz w:val="24"/>
          <w:szCs w:val="24"/>
        </w:rPr>
        <w:t>KrÚ</w:t>
      </w:r>
      <w:proofErr w:type="spellEnd"/>
      <w:r w:rsidRPr="005C174B">
        <w:rPr>
          <w:rFonts w:ascii="Arial" w:eastAsia="Arial" w:hAnsi="Arial" w:cs="Arial"/>
          <w:bCs/>
          <w:sz w:val="24"/>
          <w:szCs w:val="24"/>
        </w:rPr>
        <w:t xml:space="preserve"> a s AOPK ve věci vyhodnocení zpracovaných odborných posudků, nových podkladů a dalšího postupu z hlediska zákonných kompetencí v ochraně přírody k záměru opravy Konvalinkova mostu, Luka </w:t>
      </w:r>
      <w:proofErr w:type="spellStart"/>
      <w:proofErr w:type="gramStart"/>
      <w:r w:rsidRPr="005C174B">
        <w:rPr>
          <w:rFonts w:ascii="Arial" w:eastAsia="Arial" w:hAnsi="Arial" w:cs="Arial"/>
          <w:bCs/>
          <w:sz w:val="24"/>
          <w:szCs w:val="24"/>
        </w:rPr>
        <w:t>n.J</w:t>
      </w:r>
      <w:proofErr w:type="spellEnd"/>
      <w:r w:rsidRPr="005C174B">
        <w:rPr>
          <w:rFonts w:ascii="Arial" w:eastAsia="Arial" w:hAnsi="Arial" w:cs="Arial"/>
          <w:bCs/>
          <w:sz w:val="24"/>
          <w:szCs w:val="24"/>
        </w:rPr>
        <w:t>.</w:t>
      </w:r>
      <w:proofErr w:type="gramEnd"/>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p>
    <w:p w:rsidR="005C174B" w:rsidRPr="003000D8" w:rsidRDefault="005C174B" w:rsidP="005C174B">
      <w:pPr>
        <w:spacing w:after="0" w:line="240" w:lineRule="auto"/>
        <w:jc w:val="both"/>
        <w:rPr>
          <w:rFonts w:ascii="Arial" w:hAnsi="Arial" w:cs="Arial"/>
          <w:sz w:val="24"/>
          <w:szCs w:val="24"/>
          <w:u w:val="single"/>
        </w:rPr>
      </w:pPr>
      <w:r w:rsidRPr="003000D8">
        <w:rPr>
          <w:rFonts w:ascii="Arial" w:eastAsia="Arial" w:hAnsi="Arial" w:cs="Arial"/>
          <w:bCs/>
          <w:sz w:val="24"/>
          <w:szCs w:val="24"/>
          <w:u w:val="single"/>
        </w:rPr>
        <w:t>Státní správa v ochraně zemědělského půdního fondu</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Za IV. čtvrtletí 2022 bylo vydáno:</w:t>
      </w:r>
    </w:p>
    <w:p w:rsidR="005C174B" w:rsidRPr="005C174B" w:rsidRDefault="005C174B" w:rsidP="005C174B">
      <w:pPr>
        <w:spacing w:after="0" w:line="240" w:lineRule="auto"/>
        <w:jc w:val="both"/>
        <w:rPr>
          <w:rFonts w:ascii="Arial" w:hAnsi="Arial" w:cs="Arial"/>
          <w:sz w:val="24"/>
          <w:szCs w:val="24"/>
        </w:rPr>
      </w:pPr>
      <w:r w:rsidRPr="005C174B">
        <w:rPr>
          <w:rFonts w:ascii="Arial" w:hAnsi="Arial" w:cs="Arial"/>
          <w:noProof/>
          <w:sz w:val="24"/>
          <w:szCs w:val="24"/>
          <w:lang w:eastAsia="cs-CZ"/>
        </w:rPr>
        <w:drawing>
          <wp:anchor distT="0" distB="0" distL="114300" distR="114300" simplePos="0" relativeHeight="251703296" behindDoc="1" locked="0" layoutInCell="0" allowOverlap="1" wp14:anchorId="012698D7" wp14:editId="40C21340">
            <wp:simplePos x="0" y="0"/>
            <wp:positionH relativeFrom="column">
              <wp:posOffset>-12065</wp:posOffset>
            </wp:positionH>
            <wp:positionV relativeFrom="paragraph">
              <wp:posOffset>-9525</wp:posOffset>
            </wp:positionV>
            <wp:extent cx="5929630" cy="2212340"/>
            <wp:effectExtent l="0" t="0" r="0" b="0"/>
            <wp:wrapNone/>
            <wp:docPr id="1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blip>
                    <a:srcRect/>
                    <a:stretch>
                      <a:fillRect/>
                    </a:stretch>
                  </pic:blipFill>
                  <pic:spPr bwMode="auto">
                    <a:xfrm>
                      <a:off x="0" y="0"/>
                      <a:ext cx="5929630" cy="2212340"/>
                    </a:xfrm>
                    <a:prstGeom prst="rect">
                      <a:avLst/>
                    </a:prstGeom>
                    <a:noFill/>
                  </pic:spPr>
                </pic:pic>
              </a:graphicData>
            </a:graphic>
          </wp:anchor>
        </w:drawing>
      </w:r>
    </w:p>
    <w:tbl>
      <w:tblPr>
        <w:tblW w:w="0" w:type="auto"/>
        <w:tblInd w:w="7" w:type="dxa"/>
        <w:tblLayout w:type="fixed"/>
        <w:tblCellMar>
          <w:left w:w="0" w:type="dxa"/>
          <w:right w:w="0" w:type="dxa"/>
        </w:tblCellMar>
        <w:tblLook w:val="04A0" w:firstRow="1" w:lastRow="0" w:firstColumn="1" w:lastColumn="0" w:noHBand="0" w:noVBand="1"/>
      </w:tblPr>
      <w:tblGrid>
        <w:gridCol w:w="6600"/>
        <w:gridCol w:w="20"/>
        <w:gridCol w:w="1660"/>
        <w:gridCol w:w="1000"/>
      </w:tblGrid>
      <w:tr w:rsidR="005C174B" w:rsidRPr="005C174B" w:rsidTr="004C45FB">
        <w:trPr>
          <w:trHeight w:val="246"/>
        </w:trPr>
        <w:tc>
          <w:tcPr>
            <w:tcW w:w="660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úkon</w:t>
            </w:r>
          </w:p>
        </w:tc>
        <w:tc>
          <w:tcPr>
            <w:tcW w:w="2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66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typ</w:t>
            </w:r>
          </w:p>
        </w:tc>
        <w:tc>
          <w:tcPr>
            <w:tcW w:w="100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počet</w:t>
            </w:r>
          </w:p>
        </w:tc>
      </w:tr>
      <w:tr w:rsidR="005C174B" w:rsidRPr="005C174B" w:rsidTr="004C45FB">
        <w:trPr>
          <w:trHeight w:val="242"/>
        </w:trPr>
        <w:tc>
          <w:tcPr>
            <w:tcW w:w="66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Souhlas s odnětím ze ZPF</w:t>
            </w: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6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rozhodnutí</w:t>
            </w:r>
          </w:p>
        </w:tc>
        <w:tc>
          <w:tcPr>
            <w:tcW w:w="10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3</w:t>
            </w:r>
          </w:p>
        </w:tc>
      </w:tr>
      <w:tr w:rsidR="005C174B" w:rsidRPr="005C174B" w:rsidTr="004C45FB">
        <w:trPr>
          <w:trHeight w:val="243"/>
        </w:trPr>
        <w:tc>
          <w:tcPr>
            <w:tcW w:w="66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6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stanovisko</w:t>
            </w:r>
          </w:p>
        </w:tc>
        <w:tc>
          <w:tcPr>
            <w:tcW w:w="10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54</w:t>
            </w:r>
          </w:p>
        </w:tc>
      </w:tr>
      <w:tr w:rsidR="005C174B" w:rsidRPr="005C174B" w:rsidTr="004C45FB">
        <w:trPr>
          <w:trHeight w:val="243"/>
        </w:trPr>
        <w:tc>
          <w:tcPr>
            <w:tcW w:w="66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6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 řízení</w:t>
            </w:r>
          </w:p>
        </w:tc>
        <w:tc>
          <w:tcPr>
            <w:tcW w:w="10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17</w:t>
            </w:r>
          </w:p>
        </w:tc>
      </w:tr>
      <w:tr w:rsidR="005C174B" w:rsidRPr="005C174B" w:rsidTr="004C45FB">
        <w:trPr>
          <w:trHeight w:val="242"/>
        </w:trPr>
        <w:tc>
          <w:tcPr>
            <w:tcW w:w="6600" w:type="dxa"/>
            <w:vAlign w:val="bottom"/>
          </w:tcPr>
          <w:p w:rsidR="005C174B" w:rsidRPr="005C174B" w:rsidRDefault="005C174B" w:rsidP="005C174B">
            <w:pPr>
              <w:spacing w:after="0" w:line="240" w:lineRule="auto"/>
              <w:jc w:val="both"/>
              <w:rPr>
                <w:rFonts w:ascii="Arial" w:hAnsi="Arial" w:cs="Arial"/>
                <w:sz w:val="24"/>
                <w:szCs w:val="24"/>
              </w:rPr>
            </w:pP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166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postoupeno na</w:t>
            </w:r>
          </w:p>
        </w:tc>
        <w:tc>
          <w:tcPr>
            <w:tcW w:w="100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0</w:t>
            </w:r>
          </w:p>
        </w:tc>
      </w:tr>
      <w:tr w:rsidR="005C174B" w:rsidRPr="005C174B" w:rsidTr="004C45FB">
        <w:trPr>
          <w:trHeight w:val="254"/>
        </w:trPr>
        <w:tc>
          <w:tcPr>
            <w:tcW w:w="66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6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roofErr w:type="spellStart"/>
            <w:r w:rsidRPr="005C174B">
              <w:rPr>
                <w:rFonts w:ascii="Arial" w:eastAsia="Arial" w:hAnsi="Arial" w:cs="Arial"/>
                <w:bCs/>
                <w:sz w:val="24"/>
                <w:szCs w:val="24"/>
              </w:rPr>
              <w:t>KrÚ</w:t>
            </w:r>
            <w:proofErr w:type="spellEnd"/>
          </w:p>
        </w:tc>
        <w:tc>
          <w:tcPr>
            <w:tcW w:w="10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43"/>
        </w:trPr>
        <w:tc>
          <w:tcPr>
            <w:tcW w:w="66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Vyjádření k projektové dokumentaci, trasy, výzvy</w:t>
            </w: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6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vyjádření</w:t>
            </w:r>
          </w:p>
        </w:tc>
        <w:tc>
          <w:tcPr>
            <w:tcW w:w="10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49</w:t>
            </w:r>
          </w:p>
        </w:tc>
      </w:tr>
      <w:tr w:rsidR="005C174B" w:rsidRPr="005C174B" w:rsidTr="004C45FB">
        <w:trPr>
          <w:trHeight w:val="243"/>
        </w:trPr>
        <w:tc>
          <w:tcPr>
            <w:tcW w:w="660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Řízení o odvodech za zábor ZPF</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166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zahájení</w:t>
            </w:r>
          </w:p>
        </w:tc>
        <w:tc>
          <w:tcPr>
            <w:tcW w:w="100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32</w:t>
            </w:r>
          </w:p>
        </w:tc>
      </w:tr>
      <w:tr w:rsidR="005C174B" w:rsidRPr="005C174B" w:rsidTr="004C45FB">
        <w:trPr>
          <w:trHeight w:val="28"/>
        </w:trPr>
        <w:tc>
          <w:tcPr>
            <w:tcW w:w="66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6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0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42"/>
        </w:trPr>
        <w:tc>
          <w:tcPr>
            <w:tcW w:w="66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6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rozhodnutí</w:t>
            </w:r>
          </w:p>
        </w:tc>
        <w:tc>
          <w:tcPr>
            <w:tcW w:w="10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34</w:t>
            </w:r>
          </w:p>
        </w:tc>
      </w:tr>
      <w:tr w:rsidR="005C174B" w:rsidRPr="005C174B" w:rsidTr="004C45FB">
        <w:trPr>
          <w:trHeight w:val="243"/>
        </w:trPr>
        <w:tc>
          <w:tcPr>
            <w:tcW w:w="66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Rozhodnutí v pochybnostech</w:t>
            </w: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6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rozhodnutí</w:t>
            </w:r>
          </w:p>
        </w:tc>
        <w:tc>
          <w:tcPr>
            <w:tcW w:w="10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3</w:t>
            </w:r>
          </w:p>
        </w:tc>
      </w:tr>
      <w:tr w:rsidR="005C174B" w:rsidRPr="005C174B" w:rsidTr="004C45FB">
        <w:trPr>
          <w:trHeight w:val="244"/>
        </w:trPr>
        <w:tc>
          <w:tcPr>
            <w:tcW w:w="66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Uložení sedimentů na ZPF</w:t>
            </w: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6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souhlas</w:t>
            </w:r>
          </w:p>
        </w:tc>
        <w:tc>
          <w:tcPr>
            <w:tcW w:w="10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1</w:t>
            </w:r>
          </w:p>
        </w:tc>
      </w:tr>
      <w:tr w:rsidR="005C174B" w:rsidRPr="005C174B" w:rsidTr="004C45FB">
        <w:trPr>
          <w:trHeight w:val="243"/>
        </w:trPr>
        <w:tc>
          <w:tcPr>
            <w:tcW w:w="66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Erozní události</w:t>
            </w: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6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0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3</w:t>
            </w:r>
          </w:p>
        </w:tc>
      </w:tr>
      <w:tr w:rsidR="005C174B" w:rsidRPr="005C174B" w:rsidTr="004C45FB">
        <w:trPr>
          <w:trHeight w:val="243"/>
        </w:trPr>
        <w:tc>
          <w:tcPr>
            <w:tcW w:w="66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Podněty</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16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0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2</w:t>
            </w:r>
          </w:p>
        </w:tc>
      </w:tr>
    </w:tbl>
    <w:p w:rsidR="005C174B" w:rsidRPr="005C174B" w:rsidRDefault="005C174B" w:rsidP="005C174B">
      <w:pPr>
        <w:spacing w:after="0" w:line="240" w:lineRule="auto"/>
        <w:jc w:val="both"/>
        <w:rPr>
          <w:rFonts w:ascii="Arial" w:hAnsi="Arial" w:cs="Arial"/>
          <w:sz w:val="24"/>
          <w:szCs w:val="24"/>
        </w:rPr>
      </w:pPr>
    </w:p>
    <w:p w:rsidR="005C174B" w:rsidRPr="006C32C5" w:rsidRDefault="005C174B" w:rsidP="005C174B">
      <w:pPr>
        <w:spacing w:after="0" w:line="240" w:lineRule="auto"/>
        <w:jc w:val="both"/>
        <w:rPr>
          <w:rFonts w:ascii="Arial" w:hAnsi="Arial" w:cs="Arial"/>
          <w:sz w:val="24"/>
          <w:szCs w:val="24"/>
          <w:u w:val="single"/>
        </w:rPr>
      </w:pPr>
      <w:r w:rsidRPr="006C32C5">
        <w:rPr>
          <w:rFonts w:ascii="Arial" w:eastAsia="Arial" w:hAnsi="Arial" w:cs="Arial"/>
          <w:bCs/>
          <w:sz w:val="24"/>
          <w:szCs w:val="24"/>
          <w:u w:val="single"/>
        </w:rPr>
        <w:t>Další činnosti:</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AF5907">
      <w:pPr>
        <w:numPr>
          <w:ilvl w:val="0"/>
          <w:numId w:val="112"/>
        </w:numPr>
        <w:tabs>
          <w:tab w:val="left" w:pos="168"/>
        </w:tabs>
        <w:spacing w:after="0" w:line="240" w:lineRule="auto"/>
        <w:ind w:hanging="7"/>
        <w:jc w:val="both"/>
        <w:rPr>
          <w:rFonts w:ascii="Arial" w:eastAsia="Arial" w:hAnsi="Arial" w:cs="Arial"/>
          <w:bCs/>
          <w:sz w:val="24"/>
          <w:szCs w:val="24"/>
        </w:rPr>
      </w:pPr>
      <w:r w:rsidRPr="005C174B">
        <w:rPr>
          <w:rFonts w:ascii="Arial" w:eastAsia="Arial" w:hAnsi="Arial" w:cs="Arial"/>
          <w:bCs/>
          <w:sz w:val="24"/>
          <w:szCs w:val="24"/>
        </w:rPr>
        <w:t xml:space="preserve">zákresy odnětí ke každé žádosti v aplikaci MMJ-GIS-OŽP-ZPF a v případě složitějších zákresů v aplikace </w:t>
      </w:r>
      <w:proofErr w:type="spellStart"/>
      <w:r w:rsidRPr="005C174B">
        <w:rPr>
          <w:rFonts w:ascii="Arial" w:eastAsia="Arial" w:hAnsi="Arial" w:cs="Arial"/>
          <w:bCs/>
          <w:sz w:val="24"/>
          <w:szCs w:val="24"/>
        </w:rPr>
        <w:t>ArcGIS</w:t>
      </w:r>
      <w:proofErr w:type="spellEnd"/>
      <w:r w:rsidRPr="005C174B">
        <w:rPr>
          <w:rFonts w:ascii="Arial" w:eastAsia="Arial" w:hAnsi="Arial" w:cs="Arial"/>
          <w:bCs/>
          <w:sz w:val="24"/>
          <w:szCs w:val="24"/>
        </w:rPr>
        <w:t xml:space="preserve"> Pro (</w:t>
      </w:r>
      <w:proofErr w:type="gramStart"/>
      <w:r w:rsidRPr="005C174B">
        <w:rPr>
          <w:rFonts w:ascii="Arial" w:eastAsia="Arial" w:hAnsi="Arial" w:cs="Arial"/>
          <w:bCs/>
          <w:sz w:val="24"/>
          <w:szCs w:val="24"/>
        </w:rPr>
        <w:t>formáty .</w:t>
      </w:r>
      <w:proofErr w:type="spellStart"/>
      <w:r w:rsidRPr="005C174B">
        <w:rPr>
          <w:rFonts w:ascii="Arial" w:eastAsia="Arial" w:hAnsi="Arial" w:cs="Arial"/>
          <w:bCs/>
          <w:sz w:val="24"/>
          <w:szCs w:val="24"/>
        </w:rPr>
        <w:t>dgn</w:t>
      </w:r>
      <w:proofErr w:type="spellEnd"/>
      <w:proofErr w:type="gramEnd"/>
      <w:r w:rsidRPr="005C174B">
        <w:rPr>
          <w:rFonts w:ascii="Arial" w:eastAsia="Arial" w:hAnsi="Arial" w:cs="Arial"/>
          <w:bCs/>
          <w:sz w:val="24"/>
          <w:szCs w:val="24"/>
        </w:rPr>
        <w:t>, .</w:t>
      </w:r>
      <w:proofErr w:type="spellStart"/>
      <w:r w:rsidRPr="005C174B">
        <w:rPr>
          <w:rFonts w:ascii="Arial" w:eastAsia="Arial" w:hAnsi="Arial" w:cs="Arial"/>
          <w:bCs/>
          <w:sz w:val="24"/>
          <w:szCs w:val="24"/>
        </w:rPr>
        <w:t>dwg</w:t>
      </w:r>
      <w:proofErr w:type="spellEnd"/>
      <w:r w:rsidRPr="005C174B">
        <w:rPr>
          <w:rFonts w:ascii="Arial" w:eastAsia="Arial" w:hAnsi="Arial" w:cs="Arial"/>
          <w:bCs/>
          <w:sz w:val="24"/>
          <w:szCs w:val="24"/>
        </w:rPr>
        <w:t>, přímo od projektantů – zákresy komunikací, obytných souborů,…),</w:t>
      </w:r>
    </w:p>
    <w:p w:rsidR="005C174B" w:rsidRPr="005C174B" w:rsidRDefault="005C174B" w:rsidP="005C174B">
      <w:pPr>
        <w:spacing w:after="0" w:line="240" w:lineRule="auto"/>
        <w:jc w:val="both"/>
        <w:rPr>
          <w:rFonts w:ascii="Arial" w:eastAsia="Arial" w:hAnsi="Arial" w:cs="Arial"/>
          <w:bCs/>
          <w:sz w:val="24"/>
          <w:szCs w:val="24"/>
        </w:rPr>
      </w:pPr>
    </w:p>
    <w:p w:rsidR="005C174B" w:rsidRPr="005C174B" w:rsidRDefault="005C174B" w:rsidP="00AF5907">
      <w:pPr>
        <w:numPr>
          <w:ilvl w:val="0"/>
          <w:numId w:val="112"/>
        </w:numPr>
        <w:tabs>
          <w:tab w:val="left" w:pos="127"/>
        </w:tabs>
        <w:spacing w:after="0" w:line="240" w:lineRule="auto"/>
        <w:ind w:hanging="127"/>
        <w:jc w:val="both"/>
        <w:rPr>
          <w:rFonts w:ascii="Arial" w:eastAsia="Arial" w:hAnsi="Arial" w:cs="Arial"/>
          <w:bCs/>
          <w:sz w:val="24"/>
          <w:szCs w:val="24"/>
        </w:rPr>
      </w:pPr>
      <w:r w:rsidRPr="005C174B">
        <w:rPr>
          <w:rFonts w:ascii="Arial" w:eastAsia="Arial" w:hAnsi="Arial" w:cs="Arial"/>
          <w:bCs/>
          <w:sz w:val="24"/>
          <w:szCs w:val="24"/>
        </w:rPr>
        <w:lastRenderedPageBreak/>
        <w:t>editace souhlasů s odnětím a rozhodnutí o odvodech do evidence MŽP, což je zákonná povinnost.</w:t>
      </w:r>
    </w:p>
    <w:p w:rsidR="005C174B" w:rsidRPr="005C174B" w:rsidRDefault="005C174B" w:rsidP="005C174B">
      <w:pPr>
        <w:spacing w:after="0" w:line="240" w:lineRule="auto"/>
        <w:jc w:val="both"/>
        <w:rPr>
          <w:rFonts w:ascii="Arial" w:eastAsia="Arial" w:hAnsi="Arial" w:cs="Arial"/>
          <w:bCs/>
          <w:sz w:val="24"/>
          <w:szCs w:val="24"/>
        </w:rPr>
      </w:pPr>
    </w:p>
    <w:p w:rsidR="005C174B" w:rsidRPr="006C32C5" w:rsidRDefault="005C174B" w:rsidP="00AF5907">
      <w:pPr>
        <w:numPr>
          <w:ilvl w:val="0"/>
          <w:numId w:val="112"/>
        </w:numPr>
        <w:tabs>
          <w:tab w:val="left" w:pos="221"/>
        </w:tabs>
        <w:spacing w:after="0" w:line="240" w:lineRule="auto"/>
        <w:ind w:left="7" w:hanging="7"/>
        <w:jc w:val="both"/>
        <w:rPr>
          <w:rFonts w:ascii="Arial" w:hAnsi="Arial" w:cs="Arial"/>
          <w:sz w:val="24"/>
          <w:szCs w:val="24"/>
        </w:rPr>
      </w:pPr>
      <w:r w:rsidRPr="006C32C5">
        <w:rPr>
          <w:rFonts w:ascii="Arial" w:eastAsia="Arial" w:hAnsi="Arial" w:cs="Arial"/>
          <w:bCs/>
          <w:sz w:val="24"/>
          <w:szCs w:val="24"/>
        </w:rPr>
        <w:t>v souvislosti s novým společným metodickým pokynem MŽP, MMR a ČÚZK týkajícího se geometrických plánů vydaným v létě vzniká řada komunikačních a kompetenčních problémů a</w:t>
      </w:r>
      <w:r w:rsidR="006C32C5">
        <w:rPr>
          <w:rFonts w:ascii="Arial" w:eastAsia="Arial" w:hAnsi="Arial" w:cs="Arial"/>
          <w:bCs/>
          <w:sz w:val="24"/>
          <w:szCs w:val="24"/>
        </w:rPr>
        <w:t xml:space="preserve"> </w:t>
      </w:r>
      <w:proofErr w:type="gramStart"/>
      <w:r w:rsidRPr="006C32C5">
        <w:rPr>
          <w:rFonts w:ascii="Arial" w:eastAsia="Arial" w:hAnsi="Arial" w:cs="Arial"/>
          <w:bCs/>
          <w:sz w:val="24"/>
          <w:szCs w:val="24"/>
        </w:rPr>
        <w:t>nejasností,  jak</w:t>
      </w:r>
      <w:proofErr w:type="gramEnd"/>
      <w:r w:rsidRPr="006C32C5">
        <w:rPr>
          <w:rFonts w:ascii="Arial" w:eastAsia="Arial" w:hAnsi="Arial" w:cs="Arial"/>
          <w:bCs/>
          <w:sz w:val="24"/>
          <w:szCs w:val="24"/>
        </w:rPr>
        <w:t xml:space="preserve">  řešit  vzniklou  situaci,  což  vede  k dalšímu  navýšení  komunikace  s občany.</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 souvislosti s tímto byl vznesen dotaz i na MŽP na jehož odpověď stále čekáme.</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AF5907">
      <w:pPr>
        <w:numPr>
          <w:ilvl w:val="0"/>
          <w:numId w:val="113"/>
        </w:numPr>
        <w:tabs>
          <w:tab w:val="left" w:pos="164"/>
        </w:tabs>
        <w:spacing w:after="0" w:line="240" w:lineRule="auto"/>
        <w:ind w:hanging="7"/>
        <w:jc w:val="both"/>
        <w:rPr>
          <w:rFonts w:ascii="Arial" w:eastAsia="Arial" w:hAnsi="Arial" w:cs="Arial"/>
          <w:bCs/>
          <w:sz w:val="24"/>
          <w:szCs w:val="24"/>
        </w:rPr>
      </w:pPr>
      <w:r w:rsidRPr="005C174B">
        <w:rPr>
          <w:rFonts w:ascii="Arial" w:eastAsia="Arial" w:hAnsi="Arial" w:cs="Arial"/>
          <w:bCs/>
          <w:sz w:val="24"/>
          <w:szCs w:val="24"/>
        </w:rPr>
        <w:t>při výkonu agendy na úseku ochrany ZPF probíhá čím dál užší spolupráce s Krajským úřadem, SPÚ (aktualizace BPEJ), stavebními úřady, Katastrálním úřadem.</w:t>
      </w:r>
    </w:p>
    <w:p w:rsidR="005C174B" w:rsidRPr="005C174B" w:rsidRDefault="005C174B" w:rsidP="00AF5907">
      <w:pPr>
        <w:numPr>
          <w:ilvl w:val="0"/>
          <w:numId w:val="113"/>
        </w:numPr>
        <w:tabs>
          <w:tab w:val="left" w:pos="127"/>
        </w:tabs>
        <w:spacing w:after="0" w:line="240" w:lineRule="auto"/>
        <w:ind w:hanging="127"/>
        <w:jc w:val="both"/>
        <w:rPr>
          <w:rFonts w:ascii="Arial" w:eastAsia="Arial" w:hAnsi="Arial" w:cs="Arial"/>
          <w:bCs/>
          <w:sz w:val="24"/>
          <w:szCs w:val="24"/>
        </w:rPr>
      </w:pPr>
      <w:r w:rsidRPr="005C174B">
        <w:rPr>
          <w:rFonts w:ascii="Arial" w:eastAsia="Arial" w:hAnsi="Arial" w:cs="Arial"/>
          <w:bCs/>
          <w:sz w:val="24"/>
          <w:szCs w:val="24"/>
        </w:rPr>
        <w:t>velmi časté odpovědi na dotazy a podněty obdržené emailem, telefonicky, osobně</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 xml:space="preserve">Na úseku ochrany ZPF stále trvá stav, že je tato agenda od </w:t>
      </w:r>
      <w:proofErr w:type="gramStart"/>
      <w:r w:rsidRPr="005C174B">
        <w:rPr>
          <w:rFonts w:ascii="Arial" w:eastAsia="Arial" w:hAnsi="Arial" w:cs="Arial"/>
          <w:bCs/>
          <w:sz w:val="24"/>
          <w:szCs w:val="24"/>
        </w:rPr>
        <w:t>1.3.2022</w:t>
      </w:r>
      <w:proofErr w:type="gramEnd"/>
      <w:r w:rsidRPr="005C174B">
        <w:rPr>
          <w:rFonts w:ascii="Arial" w:eastAsia="Arial" w:hAnsi="Arial" w:cs="Arial"/>
          <w:bCs/>
          <w:sz w:val="24"/>
          <w:szCs w:val="24"/>
        </w:rPr>
        <w:t xml:space="preserve"> zajišťována jedním pracovníkem, druhá osoba je na částečný úvazek.</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u w:val="single"/>
        </w:rPr>
        <w:t>Oddělení lesního hospodářství a myslivosti</w:t>
      </w: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Státní správa lesů</w:t>
      </w: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Vydané písemnosti:</w:t>
      </w:r>
    </w:p>
    <w:p w:rsidR="005C174B" w:rsidRPr="005C174B" w:rsidRDefault="005C174B" w:rsidP="005C174B">
      <w:pPr>
        <w:spacing w:after="0" w:line="240" w:lineRule="auto"/>
        <w:jc w:val="both"/>
        <w:rPr>
          <w:rFonts w:ascii="Arial" w:hAnsi="Arial" w:cs="Arial"/>
          <w:sz w:val="24"/>
          <w:szCs w:val="24"/>
        </w:rPr>
      </w:pPr>
      <w:r w:rsidRPr="005C174B">
        <w:rPr>
          <w:rFonts w:ascii="Arial" w:hAnsi="Arial" w:cs="Arial"/>
          <w:noProof/>
          <w:sz w:val="24"/>
          <w:szCs w:val="24"/>
          <w:lang w:eastAsia="cs-CZ"/>
        </w:rPr>
        <w:drawing>
          <wp:anchor distT="0" distB="0" distL="114300" distR="114300" simplePos="0" relativeHeight="251704320" behindDoc="1" locked="0" layoutInCell="0" allowOverlap="1" wp14:anchorId="70694FFD" wp14:editId="132E9087">
            <wp:simplePos x="0" y="0"/>
            <wp:positionH relativeFrom="column">
              <wp:posOffset>-6985</wp:posOffset>
            </wp:positionH>
            <wp:positionV relativeFrom="paragraph">
              <wp:posOffset>-10160</wp:posOffset>
            </wp:positionV>
            <wp:extent cx="5789295" cy="2035810"/>
            <wp:effectExtent l="0" t="0" r="0" b="0"/>
            <wp:wrapNone/>
            <wp:docPr id="1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blip>
                    <a:srcRect/>
                    <a:stretch>
                      <a:fillRect/>
                    </a:stretch>
                  </pic:blipFill>
                  <pic:spPr bwMode="auto">
                    <a:xfrm>
                      <a:off x="0" y="0"/>
                      <a:ext cx="5789295" cy="2035810"/>
                    </a:xfrm>
                    <a:prstGeom prst="rect">
                      <a:avLst/>
                    </a:prstGeom>
                    <a:noFill/>
                  </pic:spPr>
                </pic:pic>
              </a:graphicData>
            </a:graphic>
          </wp:anchor>
        </w:drawing>
      </w:r>
    </w:p>
    <w:tbl>
      <w:tblPr>
        <w:tblW w:w="0" w:type="auto"/>
        <w:tblLayout w:type="fixed"/>
        <w:tblCellMar>
          <w:left w:w="0" w:type="dxa"/>
          <w:right w:w="0" w:type="dxa"/>
        </w:tblCellMar>
        <w:tblLook w:val="04A0" w:firstRow="1" w:lastRow="0" w:firstColumn="1" w:lastColumn="0" w:noHBand="0" w:noVBand="1"/>
      </w:tblPr>
      <w:tblGrid>
        <w:gridCol w:w="840"/>
        <w:gridCol w:w="180"/>
        <w:gridCol w:w="980"/>
        <w:gridCol w:w="640"/>
        <w:gridCol w:w="1380"/>
        <w:gridCol w:w="1100"/>
        <w:gridCol w:w="920"/>
        <w:gridCol w:w="760"/>
        <w:gridCol w:w="820"/>
        <w:gridCol w:w="20"/>
        <w:gridCol w:w="440"/>
        <w:gridCol w:w="960"/>
        <w:gridCol w:w="40"/>
        <w:gridCol w:w="20"/>
      </w:tblGrid>
      <w:tr w:rsidR="005C174B" w:rsidRPr="005C174B" w:rsidTr="004C45FB">
        <w:trPr>
          <w:trHeight w:val="270"/>
        </w:trPr>
        <w:tc>
          <w:tcPr>
            <w:tcW w:w="84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8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98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64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38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typ</w:t>
            </w:r>
          </w:p>
        </w:tc>
        <w:tc>
          <w:tcPr>
            <w:tcW w:w="110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92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6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2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40" w:type="dxa"/>
            <w:gridSpan w:val="3"/>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počet</w:t>
            </w: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70"/>
        </w:trPr>
        <w:tc>
          <w:tcPr>
            <w:tcW w:w="2640" w:type="dxa"/>
            <w:gridSpan w:val="4"/>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Rozhodnutí, usnesení</w:t>
            </w:r>
          </w:p>
        </w:tc>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1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9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4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9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32</w:t>
            </w:r>
          </w:p>
        </w:tc>
        <w:tc>
          <w:tcPr>
            <w:tcW w:w="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70"/>
        </w:trPr>
        <w:tc>
          <w:tcPr>
            <w:tcW w:w="4020" w:type="dxa"/>
            <w:gridSpan w:val="5"/>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Závazná stanoviska, vyjádření</w:t>
            </w:r>
          </w:p>
        </w:tc>
        <w:tc>
          <w:tcPr>
            <w:tcW w:w="11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9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4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9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9"/>
                <w:sz w:val="24"/>
                <w:szCs w:val="24"/>
              </w:rPr>
              <w:t>115</w:t>
            </w:r>
          </w:p>
        </w:tc>
        <w:tc>
          <w:tcPr>
            <w:tcW w:w="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72"/>
        </w:trPr>
        <w:tc>
          <w:tcPr>
            <w:tcW w:w="1020" w:type="dxa"/>
            <w:gridSpan w:val="2"/>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Těžby</w:t>
            </w:r>
          </w:p>
        </w:tc>
        <w:tc>
          <w:tcPr>
            <w:tcW w:w="9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6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4060" w:type="dxa"/>
            <w:gridSpan w:val="6"/>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 rozsahu cca 2000 m</w:t>
            </w:r>
            <w:r w:rsidRPr="005C174B">
              <w:rPr>
                <w:rFonts w:ascii="Arial" w:eastAsia="Arial" w:hAnsi="Arial" w:cs="Arial"/>
                <w:bCs/>
                <w:sz w:val="24"/>
                <w:szCs w:val="24"/>
                <w:vertAlign w:val="superscript"/>
              </w:rPr>
              <w:t>3</w:t>
            </w:r>
            <w:r w:rsidRPr="005C174B">
              <w:rPr>
                <w:rFonts w:ascii="Arial" w:eastAsia="Arial" w:hAnsi="Arial" w:cs="Arial"/>
                <w:bCs/>
                <w:sz w:val="24"/>
                <w:szCs w:val="24"/>
              </w:rPr>
              <w:t xml:space="preserve"> dříví)</w:t>
            </w:r>
          </w:p>
        </w:tc>
        <w:tc>
          <w:tcPr>
            <w:tcW w:w="9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2</w:t>
            </w:r>
          </w:p>
        </w:tc>
        <w:tc>
          <w:tcPr>
            <w:tcW w:w="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3"/>
        </w:trPr>
        <w:tc>
          <w:tcPr>
            <w:tcW w:w="6800" w:type="dxa"/>
            <w:gridSpan w:val="8"/>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Rozhodnutí o finančních náhradách za výkon funkce OLH</w:t>
            </w:r>
          </w:p>
        </w:tc>
        <w:tc>
          <w:tcPr>
            <w:tcW w:w="820" w:type="dxa"/>
            <w:vAlign w:val="bottom"/>
          </w:tcPr>
          <w:p w:rsidR="005C174B" w:rsidRPr="005C174B" w:rsidRDefault="005C174B" w:rsidP="005C174B">
            <w:pPr>
              <w:spacing w:after="0" w:line="240" w:lineRule="auto"/>
              <w:jc w:val="both"/>
              <w:rPr>
                <w:rFonts w:ascii="Arial" w:hAnsi="Arial" w:cs="Arial"/>
                <w:sz w:val="24"/>
                <w:szCs w:val="24"/>
              </w:rPr>
            </w:pP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440" w:type="dxa"/>
            <w:vAlign w:val="bottom"/>
          </w:tcPr>
          <w:p w:rsidR="005C174B" w:rsidRPr="005C174B" w:rsidRDefault="005C174B" w:rsidP="005C174B">
            <w:pPr>
              <w:spacing w:after="0" w:line="240" w:lineRule="auto"/>
              <w:jc w:val="both"/>
              <w:rPr>
                <w:rFonts w:ascii="Arial" w:hAnsi="Arial" w:cs="Arial"/>
                <w:sz w:val="24"/>
                <w:szCs w:val="24"/>
              </w:rPr>
            </w:pPr>
          </w:p>
        </w:tc>
        <w:tc>
          <w:tcPr>
            <w:tcW w:w="96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6</w:t>
            </w:r>
          </w:p>
        </w:tc>
        <w:tc>
          <w:tcPr>
            <w:tcW w:w="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77"/>
        </w:trPr>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9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6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3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4060" w:type="dxa"/>
            <w:gridSpan w:val="6"/>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(celková částka 1 033 492,-)</w:t>
            </w:r>
          </w:p>
        </w:tc>
        <w:tc>
          <w:tcPr>
            <w:tcW w:w="9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6"/>
        </w:trPr>
        <w:tc>
          <w:tcPr>
            <w:tcW w:w="6040" w:type="dxa"/>
            <w:gridSpan w:val="7"/>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Rozhodnutí o finančních náhradách na výsadbu MZD</w:t>
            </w:r>
          </w:p>
        </w:tc>
        <w:tc>
          <w:tcPr>
            <w:tcW w:w="7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4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9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0</w:t>
            </w:r>
          </w:p>
        </w:tc>
        <w:tc>
          <w:tcPr>
            <w:tcW w:w="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8"/>
        </w:trPr>
        <w:tc>
          <w:tcPr>
            <w:tcW w:w="6040" w:type="dxa"/>
            <w:gridSpan w:val="7"/>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Podklady pro soudní znalce, exekuční úřad, dotace</w:t>
            </w:r>
          </w:p>
        </w:tc>
        <w:tc>
          <w:tcPr>
            <w:tcW w:w="7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4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9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12</w:t>
            </w:r>
          </w:p>
        </w:tc>
        <w:tc>
          <w:tcPr>
            <w:tcW w:w="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7"/>
        </w:trPr>
        <w:tc>
          <w:tcPr>
            <w:tcW w:w="2000" w:type="dxa"/>
            <w:gridSpan w:val="3"/>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2"/>
                <w:sz w:val="24"/>
                <w:szCs w:val="24"/>
              </w:rPr>
              <w:t>Výzvy vlastníkům</w:t>
            </w:r>
          </w:p>
        </w:tc>
        <w:tc>
          <w:tcPr>
            <w:tcW w:w="640" w:type="dxa"/>
            <w:vAlign w:val="bottom"/>
          </w:tcPr>
          <w:p w:rsidR="005C174B" w:rsidRPr="005C174B" w:rsidRDefault="005C174B" w:rsidP="005C174B">
            <w:pPr>
              <w:spacing w:after="0" w:line="240" w:lineRule="auto"/>
              <w:jc w:val="both"/>
              <w:rPr>
                <w:rFonts w:ascii="Arial" w:hAnsi="Arial" w:cs="Arial"/>
                <w:sz w:val="24"/>
                <w:szCs w:val="24"/>
              </w:rPr>
            </w:pPr>
          </w:p>
        </w:tc>
        <w:tc>
          <w:tcPr>
            <w:tcW w:w="5440" w:type="dxa"/>
            <w:gridSpan w:val="7"/>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Výzva na zpracování kůrovcového dříví</w:t>
            </w:r>
          </w:p>
        </w:tc>
        <w:tc>
          <w:tcPr>
            <w:tcW w:w="9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3</w:t>
            </w:r>
          </w:p>
        </w:tc>
        <w:tc>
          <w:tcPr>
            <w:tcW w:w="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5"/>
        </w:trPr>
        <w:tc>
          <w:tcPr>
            <w:tcW w:w="2000" w:type="dxa"/>
            <w:gridSpan w:val="3"/>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6"/>
                <w:sz w:val="24"/>
                <w:szCs w:val="24"/>
              </w:rPr>
              <w:t>(kůrovec, holiny)</w:t>
            </w:r>
          </w:p>
        </w:tc>
        <w:tc>
          <w:tcPr>
            <w:tcW w:w="640" w:type="dxa"/>
            <w:vAlign w:val="bottom"/>
          </w:tcPr>
          <w:p w:rsidR="005C174B" w:rsidRPr="005C174B" w:rsidRDefault="005C174B" w:rsidP="005C174B">
            <w:pPr>
              <w:spacing w:after="0" w:line="240" w:lineRule="auto"/>
              <w:jc w:val="both"/>
              <w:rPr>
                <w:rFonts w:ascii="Arial" w:hAnsi="Arial" w:cs="Arial"/>
                <w:sz w:val="24"/>
                <w:szCs w:val="24"/>
              </w:rPr>
            </w:pPr>
          </w:p>
        </w:tc>
        <w:tc>
          <w:tcPr>
            <w:tcW w:w="3400" w:type="dxa"/>
            <w:gridSpan w:val="3"/>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2"/>
                <w:sz w:val="24"/>
                <w:szCs w:val="24"/>
              </w:rPr>
              <w:t>Předvolání k podání vysvětlení</w:t>
            </w:r>
          </w:p>
        </w:tc>
        <w:tc>
          <w:tcPr>
            <w:tcW w:w="7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4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9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0</w:t>
            </w:r>
          </w:p>
        </w:tc>
        <w:tc>
          <w:tcPr>
            <w:tcW w:w="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70"/>
        </w:trPr>
        <w:tc>
          <w:tcPr>
            <w:tcW w:w="2000" w:type="dxa"/>
            <w:gridSpan w:val="3"/>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Přestupky</w:t>
            </w:r>
          </w:p>
        </w:tc>
        <w:tc>
          <w:tcPr>
            <w:tcW w:w="6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480" w:type="dxa"/>
            <w:gridSpan w:val="2"/>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8"/>
                <w:sz w:val="24"/>
                <w:szCs w:val="24"/>
              </w:rPr>
              <w:t>Rozhodnutí o pokutě</w:t>
            </w:r>
          </w:p>
        </w:tc>
        <w:tc>
          <w:tcPr>
            <w:tcW w:w="9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7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4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9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9"/>
                <w:sz w:val="24"/>
                <w:szCs w:val="24"/>
              </w:rPr>
              <w:t>0</w:t>
            </w:r>
          </w:p>
        </w:tc>
        <w:tc>
          <w:tcPr>
            <w:tcW w:w="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497"/>
        </w:trPr>
        <w:tc>
          <w:tcPr>
            <w:tcW w:w="84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5"/>
                <w:sz w:val="24"/>
                <w:szCs w:val="24"/>
              </w:rPr>
              <w:t>400000</w:t>
            </w:r>
          </w:p>
        </w:tc>
        <w:tc>
          <w:tcPr>
            <w:tcW w:w="180" w:type="dxa"/>
            <w:vAlign w:val="bottom"/>
          </w:tcPr>
          <w:p w:rsidR="005C174B" w:rsidRPr="005C174B" w:rsidRDefault="005C174B" w:rsidP="005C174B">
            <w:pPr>
              <w:spacing w:after="0" w:line="240" w:lineRule="auto"/>
              <w:jc w:val="both"/>
              <w:rPr>
                <w:rFonts w:ascii="Arial" w:hAnsi="Arial" w:cs="Arial"/>
                <w:sz w:val="24"/>
                <w:szCs w:val="24"/>
              </w:rPr>
            </w:pPr>
          </w:p>
        </w:tc>
        <w:tc>
          <w:tcPr>
            <w:tcW w:w="7060" w:type="dxa"/>
            <w:gridSpan w:val="9"/>
            <w:vMerge w:val="restart"/>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5"/>
                <w:sz w:val="24"/>
                <w:szCs w:val="24"/>
              </w:rPr>
              <w:t>MNOŽSTVÍ KŮROVCOVÉHO DŘÍVÍ - vlastníci do</w:t>
            </w:r>
          </w:p>
        </w:tc>
        <w:tc>
          <w:tcPr>
            <w:tcW w:w="960" w:type="dxa"/>
            <w:vAlign w:val="bottom"/>
          </w:tcPr>
          <w:p w:rsidR="005C174B" w:rsidRPr="005C174B" w:rsidRDefault="005C174B" w:rsidP="005C174B">
            <w:pPr>
              <w:spacing w:after="0" w:line="240" w:lineRule="auto"/>
              <w:jc w:val="both"/>
              <w:rPr>
                <w:rFonts w:ascii="Arial" w:hAnsi="Arial" w:cs="Arial"/>
                <w:sz w:val="24"/>
                <w:szCs w:val="24"/>
              </w:rPr>
            </w:pPr>
          </w:p>
        </w:tc>
        <w:tc>
          <w:tcPr>
            <w:tcW w:w="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358"/>
        </w:trPr>
        <w:tc>
          <w:tcPr>
            <w:tcW w:w="840" w:type="dxa"/>
            <w:vAlign w:val="bottom"/>
          </w:tcPr>
          <w:p w:rsidR="005C174B" w:rsidRPr="005C174B" w:rsidRDefault="005C174B" w:rsidP="005C174B">
            <w:pPr>
              <w:spacing w:after="0" w:line="240" w:lineRule="auto"/>
              <w:jc w:val="both"/>
              <w:rPr>
                <w:rFonts w:ascii="Arial" w:hAnsi="Arial" w:cs="Arial"/>
                <w:sz w:val="24"/>
                <w:szCs w:val="24"/>
              </w:rPr>
            </w:pPr>
          </w:p>
        </w:tc>
        <w:tc>
          <w:tcPr>
            <w:tcW w:w="180" w:type="dxa"/>
            <w:vAlign w:val="bottom"/>
          </w:tcPr>
          <w:p w:rsidR="005C174B" w:rsidRPr="005C174B" w:rsidRDefault="005C174B" w:rsidP="005C174B">
            <w:pPr>
              <w:spacing w:after="0" w:line="240" w:lineRule="auto"/>
              <w:jc w:val="both"/>
              <w:rPr>
                <w:rFonts w:ascii="Arial" w:hAnsi="Arial" w:cs="Arial"/>
                <w:sz w:val="24"/>
                <w:szCs w:val="24"/>
              </w:rPr>
            </w:pPr>
          </w:p>
        </w:tc>
        <w:tc>
          <w:tcPr>
            <w:tcW w:w="7060" w:type="dxa"/>
            <w:gridSpan w:val="9"/>
            <w:vMerge/>
            <w:vAlign w:val="bottom"/>
          </w:tcPr>
          <w:p w:rsidR="005C174B" w:rsidRPr="005C174B" w:rsidRDefault="005C174B" w:rsidP="005C174B">
            <w:pPr>
              <w:spacing w:after="0" w:line="240" w:lineRule="auto"/>
              <w:jc w:val="both"/>
              <w:rPr>
                <w:rFonts w:ascii="Arial" w:hAnsi="Arial" w:cs="Arial"/>
                <w:sz w:val="24"/>
                <w:szCs w:val="24"/>
              </w:rPr>
            </w:pPr>
          </w:p>
        </w:tc>
        <w:tc>
          <w:tcPr>
            <w:tcW w:w="960" w:type="dxa"/>
            <w:vAlign w:val="bottom"/>
          </w:tcPr>
          <w:p w:rsidR="005C174B" w:rsidRPr="005C174B" w:rsidRDefault="005C174B" w:rsidP="005C174B">
            <w:pPr>
              <w:spacing w:after="0" w:line="240" w:lineRule="auto"/>
              <w:jc w:val="both"/>
              <w:rPr>
                <w:rFonts w:ascii="Arial" w:hAnsi="Arial" w:cs="Arial"/>
                <w:sz w:val="24"/>
                <w:szCs w:val="24"/>
              </w:rPr>
            </w:pPr>
          </w:p>
        </w:tc>
        <w:tc>
          <w:tcPr>
            <w:tcW w:w="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192"/>
        </w:trPr>
        <w:tc>
          <w:tcPr>
            <w:tcW w:w="840" w:type="dxa"/>
            <w:vMerge w:val="restart"/>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5"/>
                <w:sz w:val="24"/>
                <w:szCs w:val="24"/>
              </w:rPr>
              <w:t>200000</w:t>
            </w:r>
          </w:p>
        </w:tc>
        <w:tc>
          <w:tcPr>
            <w:tcW w:w="180" w:type="dxa"/>
            <w:vAlign w:val="bottom"/>
          </w:tcPr>
          <w:p w:rsidR="005C174B" w:rsidRPr="005C174B" w:rsidRDefault="005C174B" w:rsidP="005C174B">
            <w:pPr>
              <w:spacing w:after="0" w:line="240" w:lineRule="auto"/>
              <w:jc w:val="both"/>
              <w:rPr>
                <w:rFonts w:ascii="Arial" w:hAnsi="Arial" w:cs="Arial"/>
                <w:sz w:val="24"/>
                <w:szCs w:val="24"/>
              </w:rPr>
            </w:pPr>
          </w:p>
        </w:tc>
        <w:tc>
          <w:tcPr>
            <w:tcW w:w="980" w:type="dxa"/>
            <w:vAlign w:val="bottom"/>
          </w:tcPr>
          <w:p w:rsidR="005C174B" w:rsidRPr="005C174B" w:rsidRDefault="005C174B" w:rsidP="005C174B">
            <w:pPr>
              <w:spacing w:after="0" w:line="240" w:lineRule="auto"/>
              <w:jc w:val="both"/>
              <w:rPr>
                <w:rFonts w:ascii="Arial" w:hAnsi="Arial" w:cs="Arial"/>
                <w:sz w:val="24"/>
                <w:szCs w:val="24"/>
              </w:rPr>
            </w:pPr>
          </w:p>
        </w:tc>
        <w:tc>
          <w:tcPr>
            <w:tcW w:w="640" w:type="dxa"/>
            <w:vAlign w:val="bottom"/>
          </w:tcPr>
          <w:p w:rsidR="005C174B" w:rsidRPr="005C174B" w:rsidRDefault="005C174B" w:rsidP="005C174B">
            <w:pPr>
              <w:spacing w:after="0" w:line="240" w:lineRule="auto"/>
              <w:jc w:val="both"/>
              <w:rPr>
                <w:rFonts w:ascii="Arial" w:hAnsi="Arial" w:cs="Arial"/>
                <w:sz w:val="24"/>
                <w:szCs w:val="24"/>
              </w:rPr>
            </w:pPr>
          </w:p>
        </w:tc>
        <w:tc>
          <w:tcPr>
            <w:tcW w:w="1380" w:type="dxa"/>
            <w:vAlign w:val="bottom"/>
          </w:tcPr>
          <w:p w:rsidR="005C174B" w:rsidRPr="005C174B" w:rsidRDefault="005C174B" w:rsidP="005C174B">
            <w:pPr>
              <w:spacing w:after="0" w:line="240" w:lineRule="auto"/>
              <w:jc w:val="both"/>
              <w:rPr>
                <w:rFonts w:ascii="Arial" w:hAnsi="Arial" w:cs="Arial"/>
                <w:sz w:val="24"/>
                <w:szCs w:val="24"/>
              </w:rPr>
            </w:pPr>
          </w:p>
        </w:tc>
        <w:tc>
          <w:tcPr>
            <w:tcW w:w="110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50 ha</w:t>
            </w:r>
          </w:p>
        </w:tc>
        <w:tc>
          <w:tcPr>
            <w:tcW w:w="920" w:type="dxa"/>
            <w:vAlign w:val="bottom"/>
          </w:tcPr>
          <w:p w:rsidR="005C174B" w:rsidRPr="005C174B" w:rsidRDefault="005C174B" w:rsidP="005C174B">
            <w:pPr>
              <w:spacing w:after="0" w:line="240" w:lineRule="auto"/>
              <w:jc w:val="both"/>
              <w:rPr>
                <w:rFonts w:ascii="Arial" w:hAnsi="Arial" w:cs="Arial"/>
                <w:sz w:val="24"/>
                <w:szCs w:val="24"/>
              </w:rPr>
            </w:pPr>
          </w:p>
        </w:tc>
        <w:tc>
          <w:tcPr>
            <w:tcW w:w="760" w:type="dxa"/>
            <w:vAlign w:val="bottom"/>
          </w:tcPr>
          <w:p w:rsidR="005C174B" w:rsidRPr="005C174B" w:rsidRDefault="005C174B" w:rsidP="005C174B">
            <w:pPr>
              <w:spacing w:after="0" w:line="240" w:lineRule="auto"/>
              <w:jc w:val="both"/>
              <w:rPr>
                <w:rFonts w:ascii="Arial" w:hAnsi="Arial" w:cs="Arial"/>
                <w:sz w:val="24"/>
                <w:szCs w:val="24"/>
              </w:rPr>
            </w:pPr>
          </w:p>
        </w:tc>
        <w:tc>
          <w:tcPr>
            <w:tcW w:w="820" w:type="dxa"/>
            <w:vAlign w:val="bottom"/>
          </w:tcPr>
          <w:p w:rsidR="005C174B" w:rsidRPr="005C174B" w:rsidRDefault="005C174B" w:rsidP="005C174B">
            <w:pPr>
              <w:spacing w:after="0" w:line="240" w:lineRule="auto"/>
              <w:jc w:val="both"/>
              <w:rPr>
                <w:rFonts w:ascii="Arial" w:hAnsi="Arial" w:cs="Arial"/>
                <w:sz w:val="24"/>
                <w:szCs w:val="24"/>
              </w:rPr>
            </w:pP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440" w:type="dxa"/>
            <w:vAlign w:val="bottom"/>
          </w:tcPr>
          <w:p w:rsidR="005C174B" w:rsidRPr="005C174B" w:rsidRDefault="005C174B" w:rsidP="005C174B">
            <w:pPr>
              <w:spacing w:after="0" w:line="240" w:lineRule="auto"/>
              <w:jc w:val="both"/>
              <w:rPr>
                <w:rFonts w:ascii="Arial" w:hAnsi="Arial" w:cs="Arial"/>
                <w:sz w:val="24"/>
                <w:szCs w:val="24"/>
              </w:rPr>
            </w:pPr>
          </w:p>
        </w:tc>
        <w:tc>
          <w:tcPr>
            <w:tcW w:w="960" w:type="dxa"/>
            <w:vAlign w:val="bottom"/>
          </w:tcPr>
          <w:p w:rsidR="005C174B" w:rsidRPr="005C174B" w:rsidRDefault="005C174B" w:rsidP="005C174B">
            <w:pPr>
              <w:spacing w:after="0" w:line="240" w:lineRule="auto"/>
              <w:jc w:val="both"/>
              <w:rPr>
                <w:rFonts w:ascii="Arial" w:hAnsi="Arial" w:cs="Arial"/>
                <w:sz w:val="24"/>
                <w:szCs w:val="24"/>
              </w:rPr>
            </w:pPr>
          </w:p>
        </w:tc>
        <w:tc>
          <w:tcPr>
            <w:tcW w:w="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52"/>
        </w:trPr>
        <w:tc>
          <w:tcPr>
            <w:tcW w:w="840" w:type="dxa"/>
            <w:vMerge/>
            <w:vAlign w:val="bottom"/>
          </w:tcPr>
          <w:p w:rsidR="005C174B" w:rsidRPr="005C174B" w:rsidRDefault="005C174B" w:rsidP="005C174B">
            <w:pPr>
              <w:spacing w:after="0" w:line="240" w:lineRule="auto"/>
              <w:jc w:val="both"/>
              <w:rPr>
                <w:rFonts w:ascii="Arial" w:hAnsi="Arial" w:cs="Arial"/>
                <w:sz w:val="24"/>
                <w:szCs w:val="24"/>
              </w:rPr>
            </w:pPr>
          </w:p>
        </w:tc>
        <w:tc>
          <w:tcPr>
            <w:tcW w:w="180" w:type="dxa"/>
            <w:vAlign w:val="bottom"/>
          </w:tcPr>
          <w:p w:rsidR="005C174B" w:rsidRPr="005C174B" w:rsidRDefault="005C174B" w:rsidP="005C174B">
            <w:pPr>
              <w:spacing w:after="0" w:line="240" w:lineRule="auto"/>
              <w:jc w:val="both"/>
              <w:rPr>
                <w:rFonts w:ascii="Arial" w:hAnsi="Arial" w:cs="Arial"/>
                <w:sz w:val="24"/>
                <w:szCs w:val="24"/>
              </w:rPr>
            </w:pPr>
          </w:p>
        </w:tc>
        <w:tc>
          <w:tcPr>
            <w:tcW w:w="980" w:type="dxa"/>
            <w:vAlign w:val="bottom"/>
          </w:tcPr>
          <w:p w:rsidR="005C174B" w:rsidRPr="005C174B" w:rsidRDefault="005C174B" w:rsidP="005C174B">
            <w:pPr>
              <w:spacing w:after="0" w:line="240" w:lineRule="auto"/>
              <w:jc w:val="both"/>
              <w:rPr>
                <w:rFonts w:ascii="Arial" w:hAnsi="Arial" w:cs="Arial"/>
                <w:sz w:val="24"/>
                <w:szCs w:val="24"/>
              </w:rPr>
            </w:pPr>
          </w:p>
        </w:tc>
        <w:tc>
          <w:tcPr>
            <w:tcW w:w="640" w:type="dxa"/>
            <w:vAlign w:val="bottom"/>
          </w:tcPr>
          <w:p w:rsidR="005C174B" w:rsidRPr="005C174B" w:rsidRDefault="005C174B" w:rsidP="005C174B">
            <w:pPr>
              <w:spacing w:after="0" w:line="240" w:lineRule="auto"/>
              <w:jc w:val="both"/>
              <w:rPr>
                <w:rFonts w:ascii="Arial" w:hAnsi="Arial" w:cs="Arial"/>
                <w:sz w:val="24"/>
                <w:szCs w:val="24"/>
              </w:rPr>
            </w:pPr>
          </w:p>
        </w:tc>
        <w:tc>
          <w:tcPr>
            <w:tcW w:w="1380" w:type="dxa"/>
            <w:vAlign w:val="bottom"/>
          </w:tcPr>
          <w:p w:rsidR="005C174B" w:rsidRPr="005C174B" w:rsidRDefault="005C174B" w:rsidP="005C174B">
            <w:pPr>
              <w:spacing w:after="0" w:line="240" w:lineRule="auto"/>
              <w:jc w:val="both"/>
              <w:rPr>
                <w:rFonts w:ascii="Arial" w:hAnsi="Arial" w:cs="Arial"/>
                <w:sz w:val="24"/>
                <w:szCs w:val="24"/>
              </w:rPr>
            </w:pPr>
          </w:p>
        </w:tc>
        <w:tc>
          <w:tcPr>
            <w:tcW w:w="1100" w:type="dxa"/>
            <w:vAlign w:val="bottom"/>
          </w:tcPr>
          <w:p w:rsidR="005C174B" w:rsidRPr="005C174B" w:rsidRDefault="005C174B" w:rsidP="005C174B">
            <w:pPr>
              <w:spacing w:after="0" w:line="240" w:lineRule="auto"/>
              <w:jc w:val="both"/>
              <w:rPr>
                <w:rFonts w:ascii="Arial" w:hAnsi="Arial" w:cs="Arial"/>
                <w:sz w:val="24"/>
                <w:szCs w:val="24"/>
              </w:rPr>
            </w:pPr>
          </w:p>
        </w:tc>
        <w:tc>
          <w:tcPr>
            <w:tcW w:w="920" w:type="dxa"/>
            <w:vAlign w:val="bottom"/>
          </w:tcPr>
          <w:p w:rsidR="005C174B" w:rsidRPr="005C174B" w:rsidRDefault="005C174B" w:rsidP="005C174B">
            <w:pPr>
              <w:spacing w:after="0" w:line="240" w:lineRule="auto"/>
              <w:jc w:val="both"/>
              <w:rPr>
                <w:rFonts w:ascii="Arial" w:hAnsi="Arial" w:cs="Arial"/>
                <w:sz w:val="24"/>
                <w:szCs w:val="24"/>
              </w:rPr>
            </w:pPr>
          </w:p>
        </w:tc>
        <w:tc>
          <w:tcPr>
            <w:tcW w:w="760" w:type="dxa"/>
            <w:vAlign w:val="bottom"/>
          </w:tcPr>
          <w:p w:rsidR="005C174B" w:rsidRPr="005C174B" w:rsidRDefault="005C174B" w:rsidP="005C174B">
            <w:pPr>
              <w:spacing w:after="0" w:line="240" w:lineRule="auto"/>
              <w:jc w:val="both"/>
              <w:rPr>
                <w:rFonts w:ascii="Arial" w:hAnsi="Arial" w:cs="Arial"/>
                <w:sz w:val="24"/>
                <w:szCs w:val="24"/>
              </w:rPr>
            </w:pPr>
          </w:p>
        </w:tc>
        <w:tc>
          <w:tcPr>
            <w:tcW w:w="820" w:type="dxa"/>
            <w:vAlign w:val="bottom"/>
          </w:tcPr>
          <w:p w:rsidR="005C174B" w:rsidRPr="005C174B" w:rsidRDefault="005C174B" w:rsidP="005C174B">
            <w:pPr>
              <w:spacing w:after="0" w:line="240" w:lineRule="auto"/>
              <w:jc w:val="both"/>
              <w:rPr>
                <w:rFonts w:ascii="Arial" w:hAnsi="Arial" w:cs="Arial"/>
                <w:sz w:val="24"/>
                <w:szCs w:val="24"/>
              </w:rPr>
            </w:pP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440" w:type="dxa"/>
            <w:vAlign w:val="bottom"/>
          </w:tcPr>
          <w:p w:rsidR="005C174B" w:rsidRPr="005C174B" w:rsidRDefault="005C174B" w:rsidP="005C174B">
            <w:pPr>
              <w:spacing w:after="0" w:line="240" w:lineRule="auto"/>
              <w:jc w:val="both"/>
              <w:rPr>
                <w:rFonts w:ascii="Arial" w:hAnsi="Arial" w:cs="Arial"/>
                <w:sz w:val="24"/>
                <w:szCs w:val="24"/>
              </w:rPr>
            </w:pPr>
          </w:p>
        </w:tc>
        <w:tc>
          <w:tcPr>
            <w:tcW w:w="960" w:type="dxa"/>
            <w:vAlign w:val="bottom"/>
          </w:tcPr>
          <w:p w:rsidR="005C174B" w:rsidRPr="005C174B" w:rsidRDefault="005C174B" w:rsidP="005C174B">
            <w:pPr>
              <w:spacing w:after="0" w:line="240" w:lineRule="auto"/>
              <w:jc w:val="both"/>
              <w:rPr>
                <w:rFonts w:ascii="Arial" w:hAnsi="Arial" w:cs="Arial"/>
                <w:sz w:val="24"/>
                <w:szCs w:val="24"/>
              </w:rPr>
            </w:pPr>
          </w:p>
        </w:tc>
        <w:tc>
          <w:tcPr>
            <w:tcW w:w="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483"/>
        </w:trPr>
        <w:tc>
          <w:tcPr>
            <w:tcW w:w="840" w:type="dxa"/>
            <w:vMerge w:val="restart"/>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0</w:t>
            </w:r>
          </w:p>
        </w:tc>
        <w:tc>
          <w:tcPr>
            <w:tcW w:w="180" w:type="dxa"/>
            <w:tcBorders>
              <w:bottom w:val="single" w:sz="8" w:space="0" w:color="868686"/>
            </w:tcBorders>
            <w:vAlign w:val="bottom"/>
          </w:tcPr>
          <w:p w:rsidR="005C174B" w:rsidRPr="005C174B" w:rsidRDefault="005C174B" w:rsidP="005C174B">
            <w:pPr>
              <w:spacing w:after="0" w:line="240" w:lineRule="auto"/>
              <w:jc w:val="both"/>
              <w:rPr>
                <w:rFonts w:ascii="Arial" w:hAnsi="Arial" w:cs="Arial"/>
                <w:sz w:val="24"/>
                <w:szCs w:val="24"/>
              </w:rPr>
            </w:pPr>
          </w:p>
        </w:tc>
        <w:tc>
          <w:tcPr>
            <w:tcW w:w="980" w:type="dxa"/>
            <w:tcBorders>
              <w:bottom w:val="single" w:sz="8" w:space="0" w:color="868686"/>
            </w:tcBorders>
            <w:vAlign w:val="bottom"/>
          </w:tcPr>
          <w:p w:rsidR="005C174B" w:rsidRPr="005C174B" w:rsidRDefault="005C174B" w:rsidP="005C174B">
            <w:pPr>
              <w:spacing w:after="0" w:line="240" w:lineRule="auto"/>
              <w:jc w:val="both"/>
              <w:rPr>
                <w:rFonts w:ascii="Arial" w:hAnsi="Arial" w:cs="Arial"/>
                <w:sz w:val="24"/>
                <w:szCs w:val="24"/>
              </w:rPr>
            </w:pPr>
          </w:p>
        </w:tc>
        <w:tc>
          <w:tcPr>
            <w:tcW w:w="640" w:type="dxa"/>
            <w:tcBorders>
              <w:bottom w:val="single" w:sz="8" w:space="0" w:color="868686"/>
            </w:tcBorders>
            <w:vAlign w:val="bottom"/>
          </w:tcPr>
          <w:p w:rsidR="005C174B" w:rsidRPr="005C174B" w:rsidRDefault="005C174B" w:rsidP="005C174B">
            <w:pPr>
              <w:spacing w:after="0" w:line="240" w:lineRule="auto"/>
              <w:jc w:val="both"/>
              <w:rPr>
                <w:rFonts w:ascii="Arial" w:hAnsi="Arial" w:cs="Arial"/>
                <w:sz w:val="24"/>
                <w:szCs w:val="24"/>
              </w:rPr>
            </w:pPr>
          </w:p>
        </w:tc>
        <w:tc>
          <w:tcPr>
            <w:tcW w:w="1380" w:type="dxa"/>
            <w:tcBorders>
              <w:bottom w:val="single" w:sz="8" w:space="0" w:color="868686"/>
            </w:tcBorders>
            <w:vAlign w:val="bottom"/>
          </w:tcPr>
          <w:p w:rsidR="005C174B" w:rsidRPr="005C174B" w:rsidRDefault="005C174B" w:rsidP="005C174B">
            <w:pPr>
              <w:spacing w:after="0" w:line="240" w:lineRule="auto"/>
              <w:jc w:val="both"/>
              <w:rPr>
                <w:rFonts w:ascii="Arial" w:hAnsi="Arial" w:cs="Arial"/>
                <w:sz w:val="24"/>
                <w:szCs w:val="24"/>
              </w:rPr>
            </w:pPr>
          </w:p>
        </w:tc>
        <w:tc>
          <w:tcPr>
            <w:tcW w:w="1100" w:type="dxa"/>
            <w:tcBorders>
              <w:bottom w:val="single" w:sz="8" w:space="0" w:color="868686"/>
            </w:tcBorders>
            <w:vAlign w:val="bottom"/>
          </w:tcPr>
          <w:p w:rsidR="005C174B" w:rsidRPr="005C174B" w:rsidRDefault="005C174B" w:rsidP="005C174B">
            <w:pPr>
              <w:spacing w:after="0" w:line="240" w:lineRule="auto"/>
              <w:jc w:val="both"/>
              <w:rPr>
                <w:rFonts w:ascii="Arial" w:hAnsi="Arial" w:cs="Arial"/>
                <w:sz w:val="24"/>
                <w:szCs w:val="24"/>
              </w:rPr>
            </w:pPr>
          </w:p>
        </w:tc>
        <w:tc>
          <w:tcPr>
            <w:tcW w:w="920" w:type="dxa"/>
            <w:tcBorders>
              <w:bottom w:val="single" w:sz="8" w:space="0" w:color="868686"/>
            </w:tcBorders>
            <w:vAlign w:val="bottom"/>
          </w:tcPr>
          <w:p w:rsidR="005C174B" w:rsidRPr="005C174B" w:rsidRDefault="005C174B" w:rsidP="005C174B">
            <w:pPr>
              <w:spacing w:after="0" w:line="240" w:lineRule="auto"/>
              <w:jc w:val="both"/>
              <w:rPr>
                <w:rFonts w:ascii="Arial" w:hAnsi="Arial" w:cs="Arial"/>
                <w:sz w:val="24"/>
                <w:szCs w:val="24"/>
              </w:rPr>
            </w:pPr>
          </w:p>
        </w:tc>
        <w:tc>
          <w:tcPr>
            <w:tcW w:w="760" w:type="dxa"/>
            <w:tcBorders>
              <w:bottom w:val="single" w:sz="8" w:space="0" w:color="868686"/>
            </w:tcBorders>
            <w:vAlign w:val="bottom"/>
          </w:tcPr>
          <w:p w:rsidR="005C174B" w:rsidRPr="005C174B" w:rsidRDefault="005C174B" w:rsidP="005C174B">
            <w:pPr>
              <w:spacing w:after="0" w:line="240" w:lineRule="auto"/>
              <w:jc w:val="both"/>
              <w:rPr>
                <w:rFonts w:ascii="Arial" w:hAnsi="Arial" w:cs="Arial"/>
                <w:sz w:val="24"/>
                <w:szCs w:val="24"/>
              </w:rPr>
            </w:pPr>
          </w:p>
        </w:tc>
        <w:tc>
          <w:tcPr>
            <w:tcW w:w="820" w:type="dxa"/>
            <w:tcBorders>
              <w:bottom w:val="single" w:sz="8" w:space="0" w:color="868686"/>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868686"/>
            </w:tcBorders>
            <w:vAlign w:val="bottom"/>
          </w:tcPr>
          <w:p w:rsidR="005C174B" w:rsidRPr="005C174B" w:rsidRDefault="005C174B" w:rsidP="005C174B">
            <w:pPr>
              <w:spacing w:after="0" w:line="240" w:lineRule="auto"/>
              <w:jc w:val="both"/>
              <w:rPr>
                <w:rFonts w:ascii="Arial" w:hAnsi="Arial" w:cs="Arial"/>
                <w:sz w:val="24"/>
                <w:szCs w:val="24"/>
              </w:rPr>
            </w:pPr>
          </w:p>
        </w:tc>
        <w:tc>
          <w:tcPr>
            <w:tcW w:w="440" w:type="dxa"/>
            <w:tcBorders>
              <w:bottom w:val="single" w:sz="8" w:space="0" w:color="868686"/>
            </w:tcBorders>
            <w:vAlign w:val="bottom"/>
          </w:tcPr>
          <w:p w:rsidR="005C174B" w:rsidRPr="005C174B" w:rsidRDefault="005C174B" w:rsidP="005C174B">
            <w:pPr>
              <w:spacing w:after="0" w:line="240" w:lineRule="auto"/>
              <w:jc w:val="both"/>
              <w:rPr>
                <w:rFonts w:ascii="Arial" w:hAnsi="Arial" w:cs="Arial"/>
                <w:sz w:val="24"/>
                <w:szCs w:val="24"/>
              </w:rPr>
            </w:pPr>
          </w:p>
        </w:tc>
        <w:tc>
          <w:tcPr>
            <w:tcW w:w="960" w:type="dxa"/>
            <w:tcBorders>
              <w:bottom w:val="single" w:sz="8" w:space="0" w:color="868686"/>
            </w:tcBorders>
            <w:vAlign w:val="bottom"/>
          </w:tcPr>
          <w:p w:rsidR="005C174B" w:rsidRPr="005C174B" w:rsidRDefault="005C174B" w:rsidP="005C174B">
            <w:pPr>
              <w:spacing w:after="0" w:line="240" w:lineRule="auto"/>
              <w:jc w:val="both"/>
              <w:rPr>
                <w:rFonts w:ascii="Arial" w:hAnsi="Arial" w:cs="Arial"/>
                <w:sz w:val="24"/>
                <w:szCs w:val="24"/>
              </w:rPr>
            </w:pPr>
          </w:p>
        </w:tc>
        <w:tc>
          <w:tcPr>
            <w:tcW w:w="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62"/>
        </w:trPr>
        <w:tc>
          <w:tcPr>
            <w:tcW w:w="840" w:type="dxa"/>
            <w:vMerge/>
            <w:vAlign w:val="bottom"/>
          </w:tcPr>
          <w:p w:rsidR="005C174B" w:rsidRPr="005C174B" w:rsidRDefault="005C174B" w:rsidP="005C174B">
            <w:pPr>
              <w:spacing w:after="0" w:line="240" w:lineRule="auto"/>
              <w:jc w:val="both"/>
              <w:rPr>
                <w:rFonts w:ascii="Arial" w:hAnsi="Arial" w:cs="Arial"/>
                <w:sz w:val="24"/>
                <w:szCs w:val="24"/>
              </w:rPr>
            </w:pPr>
          </w:p>
        </w:tc>
        <w:tc>
          <w:tcPr>
            <w:tcW w:w="180" w:type="dxa"/>
            <w:vAlign w:val="bottom"/>
          </w:tcPr>
          <w:p w:rsidR="005C174B" w:rsidRPr="005C174B" w:rsidRDefault="005C174B" w:rsidP="005C174B">
            <w:pPr>
              <w:spacing w:after="0" w:line="240" w:lineRule="auto"/>
              <w:jc w:val="both"/>
              <w:rPr>
                <w:rFonts w:ascii="Arial" w:hAnsi="Arial" w:cs="Arial"/>
                <w:sz w:val="24"/>
                <w:szCs w:val="24"/>
              </w:rPr>
            </w:pPr>
          </w:p>
        </w:tc>
        <w:tc>
          <w:tcPr>
            <w:tcW w:w="980" w:type="dxa"/>
            <w:vAlign w:val="bottom"/>
          </w:tcPr>
          <w:p w:rsidR="005C174B" w:rsidRPr="005C174B" w:rsidRDefault="005C174B" w:rsidP="005C174B">
            <w:pPr>
              <w:spacing w:after="0" w:line="240" w:lineRule="auto"/>
              <w:jc w:val="both"/>
              <w:rPr>
                <w:rFonts w:ascii="Arial" w:hAnsi="Arial" w:cs="Arial"/>
                <w:sz w:val="24"/>
                <w:szCs w:val="24"/>
              </w:rPr>
            </w:pPr>
          </w:p>
        </w:tc>
        <w:tc>
          <w:tcPr>
            <w:tcW w:w="640" w:type="dxa"/>
            <w:vAlign w:val="bottom"/>
          </w:tcPr>
          <w:p w:rsidR="005C174B" w:rsidRPr="005C174B" w:rsidRDefault="005C174B" w:rsidP="005C174B">
            <w:pPr>
              <w:spacing w:after="0" w:line="240" w:lineRule="auto"/>
              <w:jc w:val="both"/>
              <w:rPr>
                <w:rFonts w:ascii="Arial" w:hAnsi="Arial" w:cs="Arial"/>
                <w:sz w:val="24"/>
                <w:szCs w:val="24"/>
              </w:rPr>
            </w:pPr>
          </w:p>
        </w:tc>
        <w:tc>
          <w:tcPr>
            <w:tcW w:w="1380" w:type="dxa"/>
            <w:vAlign w:val="bottom"/>
          </w:tcPr>
          <w:p w:rsidR="005C174B" w:rsidRPr="005C174B" w:rsidRDefault="005C174B" w:rsidP="005C174B">
            <w:pPr>
              <w:spacing w:after="0" w:line="240" w:lineRule="auto"/>
              <w:jc w:val="both"/>
              <w:rPr>
                <w:rFonts w:ascii="Arial" w:hAnsi="Arial" w:cs="Arial"/>
                <w:sz w:val="24"/>
                <w:szCs w:val="24"/>
              </w:rPr>
            </w:pPr>
          </w:p>
        </w:tc>
        <w:tc>
          <w:tcPr>
            <w:tcW w:w="1100" w:type="dxa"/>
            <w:vAlign w:val="bottom"/>
          </w:tcPr>
          <w:p w:rsidR="005C174B" w:rsidRPr="005C174B" w:rsidRDefault="005C174B" w:rsidP="005C174B">
            <w:pPr>
              <w:spacing w:after="0" w:line="240" w:lineRule="auto"/>
              <w:jc w:val="both"/>
              <w:rPr>
                <w:rFonts w:ascii="Arial" w:hAnsi="Arial" w:cs="Arial"/>
                <w:sz w:val="24"/>
                <w:szCs w:val="24"/>
              </w:rPr>
            </w:pPr>
          </w:p>
        </w:tc>
        <w:tc>
          <w:tcPr>
            <w:tcW w:w="920" w:type="dxa"/>
            <w:vAlign w:val="bottom"/>
          </w:tcPr>
          <w:p w:rsidR="005C174B" w:rsidRPr="005C174B" w:rsidRDefault="005C174B" w:rsidP="005C174B">
            <w:pPr>
              <w:spacing w:after="0" w:line="240" w:lineRule="auto"/>
              <w:jc w:val="both"/>
              <w:rPr>
                <w:rFonts w:ascii="Arial" w:hAnsi="Arial" w:cs="Arial"/>
                <w:sz w:val="24"/>
                <w:szCs w:val="24"/>
              </w:rPr>
            </w:pPr>
          </w:p>
        </w:tc>
        <w:tc>
          <w:tcPr>
            <w:tcW w:w="760" w:type="dxa"/>
            <w:vAlign w:val="bottom"/>
          </w:tcPr>
          <w:p w:rsidR="005C174B" w:rsidRPr="005C174B" w:rsidRDefault="005C174B" w:rsidP="005C174B">
            <w:pPr>
              <w:spacing w:after="0" w:line="240" w:lineRule="auto"/>
              <w:jc w:val="both"/>
              <w:rPr>
                <w:rFonts w:ascii="Arial" w:hAnsi="Arial" w:cs="Arial"/>
                <w:sz w:val="24"/>
                <w:szCs w:val="24"/>
              </w:rPr>
            </w:pPr>
          </w:p>
        </w:tc>
        <w:tc>
          <w:tcPr>
            <w:tcW w:w="820" w:type="dxa"/>
            <w:vAlign w:val="bottom"/>
          </w:tcPr>
          <w:p w:rsidR="005C174B" w:rsidRPr="005C174B" w:rsidRDefault="005C174B" w:rsidP="005C174B">
            <w:pPr>
              <w:spacing w:after="0" w:line="240" w:lineRule="auto"/>
              <w:jc w:val="both"/>
              <w:rPr>
                <w:rFonts w:ascii="Arial" w:hAnsi="Arial" w:cs="Arial"/>
                <w:sz w:val="24"/>
                <w:szCs w:val="24"/>
              </w:rPr>
            </w:pP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440" w:type="dxa"/>
            <w:vAlign w:val="bottom"/>
          </w:tcPr>
          <w:p w:rsidR="005C174B" w:rsidRPr="005C174B" w:rsidRDefault="005C174B" w:rsidP="005C174B">
            <w:pPr>
              <w:spacing w:after="0" w:line="240" w:lineRule="auto"/>
              <w:jc w:val="both"/>
              <w:rPr>
                <w:rFonts w:ascii="Arial" w:hAnsi="Arial" w:cs="Arial"/>
                <w:sz w:val="24"/>
                <w:szCs w:val="24"/>
              </w:rPr>
            </w:pPr>
          </w:p>
        </w:tc>
        <w:tc>
          <w:tcPr>
            <w:tcW w:w="960" w:type="dxa"/>
            <w:vAlign w:val="bottom"/>
          </w:tcPr>
          <w:p w:rsidR="005C174B" w:rsidRPr="005C174B" w:rsidRDefault="005C174B" w:rsidP="005C174B">
            <w:pPr>
              <w:spacing w:after="0" w:line="240" w:lineRule="auto"/>
              <w:jc w:val="both"/>
              <w:rPr>
                <w:rFonts w:ascii="Arial" w:hAnsi="Arial" w:cs="Arial"/>
                <w:sz w:val="24"/>
                <w:szCs w:val="24"/>
              </w:rPr>
            </w:pPr>
          </w:p>
        </w:tc>
        <w:tc>
          <w:tcPr>
            <w:tcW w:w="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746"/>
        </w:trPr>
        <w:tc>
          <w:tcPr>
            <w:tcW w:w="1020" w:type="dxa"/>
            <w:gridSpan w:val="2"/>
            <w:textDirection w:val="btLr"/>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4"/>
                <w:sz w:val="24"/>
                <w:szCs w:val="24"/>
              </w:rPr>
              <w:t>měsíc</w:t>
            </w:r>
          </w:p>
        </w:tc>
        <w:tc>
          <w:tcPr>
            <w:tcW w:w="980" w:type="dxa"/>
            <w:textDirection w:val="btLr"/>
            <w:vAlign w:val="bottom"/>
          </w:tcPr>
          <w:p w:rsidR="005C174B" w:rsidRPr="005C174B" w:rsidRDefault="005C174B" w:rsidP="005C174B">
            <w:pPr>
              <w:spacing w:after="0" w:line="240" w:lineRule="auto"/>
              <w:jc w:val="both"/>
              <w:rPr>
                <w:rFonts w:ascii="Arial" w:hAnsi="Arial" w:cs="Arial"/>
                <w:sz w:val="24"/>
                <w:szCs w:val="24"/>
              </w:rPr>
            </w:pPr>
            <w:proofErr w:type="spellStart"/>
            <w:r w:rsidRPr="005C174B">
              <w:rPr>
                <w:rFonts w:ascii="Arial" w:eastAsia="Arial" w:hAnsi="Arial" w:cs="Arial"/>
                <w:bCs/>
                <w:w w:val="70"/>
                <w:sz w:val="24"/>
                <w:szCs w:val="24"/>
              </w:rPr>
              <w:t>březenčervenzáříprosinec</w:t>
            </w:r>
            <w:proofErr w:type="spellEnd"/>
          </w:p>
        </w:tc>
        <w:tc>
          <w:tcPr>
            <w:tcW w:w="2020" w:type="dxa"/>
            <w:gridSpan w:val="2"/>
            <w:textDirection w:val="btLr"/>
            <w:vAlign w:val="bottom"/>
          </w:tcPr>
          <w:p w:rsidR="005C174B" w:rsidRPr="005C174B" w:rsidRDefault="005C174B" w:rsidP="005C174B">
            <w:pPr>
              <w:spacing w:after="0" w:line="240" w:lineRule="auto"/>
              <w:jc w:val="both"/>
              <w:rPr>
                <w:rFonts w:ascii="Arial" w:hAnsi="Arial" w:cs="Arial"/>
                <w:sz w:val="24"/>
                <w:szCs w:val="24"/>
              </w:rPr>
            </w:pPr>
            <w:proofErr w:type="spellStart"/>
            <w:r w:rsidRPr="005C174B">
              <w:rPr>
                <w:rFonts w:ascii="Arial" w:eastAsia="Arial" w:hAnsi="Arial" w:cs="Arial"/>
                <w:bCs/>
                <w:w w:val="70"/>
                <w:sz w:val="24"/>
                <w:szCs w:val="24"/>
              </w:rPr>
              <w:t>březenčervenzáříprosinecbřezenčervenzáříprosinec</w:t>
            </w:r>
            <w:proofErr w:type="spellEnd"/>
          </w:p>
        </w:tc>
        <w:tc>
          <w:tcPr>
            <w:tcW w:w="2020" w:type="dxa"/>
            <w:gridSpan w:val="2"/>
            <w:textDirection w:val="btLr"/>
            <w:vAlign w:val="bottom"/>
          </w:tcPr>
          <w:p w:rsidR="005C174B" w:rsidRPr="005C174B" w:rsidRDefault="005C174B" w:rsidP="005C174B">
            <w:pPr>
              <w:spacing w:after="0" w:line="240" w:lineRule="auto"/>
              <w:jc w:val="both"/>
              <w:rPr>
                <w:rFonts w:ascii="Arial" w:hAnsi="Arial" w:cs="Arial"/>
                <w:sz w:val="24"/>
                <w:szCs w:val="24"/>
              </w:rPr>
            </w:pPr>
            <w:proofErr w:type="spellStart"/>
            <w:r w:rsidRPr="005C174B">
              <w:rPr>
                <w:rFonts w:ascii="Arial" w:eastAsia="Arial" w:hAnsi="Arial" w:cs="Arial"/>
                <w:bCs/>
                <w:w w:val="70"/>
                <w:sz w:val="24"/>
                <w:szCs w:val="24"/>
              </w:rPr>
              <w:t>březenčervenzáříprosinecbřezenčervenzáříprosinec</w:t>
            </w:r>
            <w:proofErr w:type="spellEnd"/>
          </w:p>
        </w:tc>
        <w:tc>
          <w:tcPr>
            <w:tcW w:w="760" w:type="dxa"/>
            <w:textDirection w:val="btLr"/>
            <w:vAlign w:val="bottom"/>
          </w:tcPr>
          <w:p w:rsidR="005C174B" w:rsidRPr="005C174B" w:rsidRDefault="005C174B" w:rsidP="005C174B">
            <w:pPr>
              <w:spacing w:after="0" w:line="240" w:lineRule="auto"/>
              <w:jc w:val="both"/>
              <w:rPr>
                <w:rFonts w:ascii="Arial" w:hAnsi="Arial" w:cs="Arial"/>
                <w:sz w:val="24"/>
                <w:szCs w:val="24"/>
              </w:rPr>
            </w:pPr>
            <w:proofErr w:type="spellStart"/>
            <w:r w:rsidRPr="005C174B">
              <w:rPr>
                <w:rFonts w:ascii="Arial" w:eastAsia="Arial" w:hAnsi="Arial" w:cs="Arial"/>
                <w:bCs/>
                <w:w w:val="76"/>
                <w:sz w:val="24"/>
                <w:szCs w:val="24"/>
              </w:rPr>
              <w:t>březenčervenzáří</w:t>
            </w:r>
            <w:proofErr w:type="spellEnd"/>
          </w:p>
        </w:tc>
        <w:tc>
          <w:tcPr>
            <w:tcW w:w="1280" w:type="dxa"/>
            <w:gridSpan w:val="3"/>
            <w:textDirection w:val="btLr"/>
            <w:vAlign w:val="bottom"/>
          </w:tcPr>
          <w:p w:rsidR="005C174B" w:rsidRPr="005C174B" w:rsidRDefault="005C174B" w:rsidP="005C174B">
            <w:pPr>
              <w:spacing w:after="0" w:line="240" w:lineRule="auto"/>
              <w:jc w:val="both"/>
              <w:rPr>
                <w:rFonts w:ascii="Arial" w:hAnsi="Arial" w:cs="Arial"/>
                <w:sz w:val="24"/>
                <w:szCs w:val="24"/>
              </w:rPr>
            </w:pPr>
            <w:proofErr w:type="spellStart"/>
            <w:r w:rsidRPr="005C174B">
              <w:rPr>
                <w:rFonts w:ascii="Arial" w:eastAsia="Arial" w:hAnsi="Arial" w:cs="Arial"/>
                <w:bCs/>
                <w:w w:val="70"/>
                <w:sz w:val="24"/>
                <w:szCs w:val="24"/>
              </w:rPr>
              <w:t>prosinecbřezenčervenzáříprosinec</w:t>
            </w:r>
            <w:proofErr w:type="spellEnd"/>
          </w:p>
        </w:tc>
        <w:tc>
          <w:tcPr>
            <w:tcW w:w="1000" w:type="dxa"/>
            <w:gridSpan w:val="2"/>
            <w:textDirection w:val="btLr"/>
            <w:vAlign w:val="bottom"/>
          </w:tcPr>
          <w:p w:rsidR="005C174B" w:rsidRPr="005C174B" w:rsidRDefault="005C174B" w:rsidP="005C174B">
            <w:pPr>
              <w:spacing w:after="0" w:line="240" w:lineRule="auto"/>
              <w:jc w:val="both"/>
              <w:rPr>
                <w:rFonts w:ascii="Arial" w:hAnsi="Arial" w:cs="Arial"/>
                <w:sz w:val="24"/>
                <w:szCs w:val="24"/>
              </w:rPr>
            </w:pPr>
            <w:proofErr w:type="spellStart"/>
            <w:r w:rsidRPr="005C174B">
              <w:rPr>
                <w:rFonts w:ascii="Arial" w:eastAsia="Arial" w:hAnsi="Arial" w:cs="Arial"/>
                <w:bCs/>
                <w:w w:val="70"/>
                <w:sz w:val="24"/>
                <w:szCs w:val="24"/>
              </w:rPr>
              <w:t>březenčervenzáříprosinec</w:t>
            </w:r>
            <w:proofErr w:type="spellEnd"/>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383"/>
        </w:trPr>
        <w:tc>
          <w:tcPr>
            <w:tcW w:w="1020" w:type="dxa"/>
            <w:gridSpan w:val="2"/>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83"/>
                <w:sz w:val="24"/>
                <w:szCs w:val="24"/>
              </w:rPr>
              <w:t>rok</w:t>
            </w:r>
          </w:p>
        </w:tc>
        <w:tc>
          <w:tcPr>
            <w:tcW w:w="9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2015</w:t>
            </w:r>
          </w:p>
        </w:tc>
        <w:tc>
          <w:tcPr>
            <w:tcW w:w="64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2016</w:t>
            </w:r>
          </w:p>
        </w:tc>
        <w:tc>
          <w:tcPr>
            <w:tcW w:w="13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2017</w:t>
            </w:r>
          </w:p>
        </w:tc>
        <w:tc>
          <w:tcPr>
            <w:tcW w:w="110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2018</w:t>
            </w:r>
          </w:p>
        </w:tc>
        <w:tc>
          <w:tcPr>
            <w:tcW w:w="92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2019</w:t>
            </w:r>
          </w:p>
        </w:tc>
        <w:tc>
          <w:tcPr>
            <w:tcW w:w="76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2020</w:t>
            </w:r>
          </w:p>
        </w:tc>
        <w:tc>
          <w:tcPr>
            <w:tcW w:w="1280" w:type="dxa"/>
            <w:gridSpan w:val="3"/>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2021</w:t>
            </w:r>
          </w:p>
        </w:tc>
        <w:tc>
          <w:tcPr>
            <w:tcW w:w="96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2022</w:t>
            </w:r>
          </w:p>
        </w:tc>
        <w:tc>
          <w:tcPr>
            <w:tcW w:w="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bl>
    <w:p w:rsidR="005C174B" w:rsidRPr="005C174B" w:rsidRDefault="005C174B" w:rsidP="005C174B">
      <w:pPr>
        <w:spacing w:after="0" w:line="240" w:lineRule="auto"/>
        <w:jc w:val="both"/>
        <w:rPr>
          <w:rFonts w:ascii="Arial" w:hAnsi="Arial" w:cs="Arial"/>
          <w:sz w:val="24"/>
          <w:szCs w:val="24"/>
        </w:rPr>
      </w:pPr>
      <w:r w:rsidRPr="005C174B">
        <w:rPr>
          <w:rFonts w:ascii="Arial" w:hAnsi="Arial" w:cs="Arial"/>
          <w:noProof/>
          <w:sz w:val="24"/>
          <w:szCs w:val="24"/>
          <w:lang w:eastAsia="cs-CZ"/>
        </w:rPr>
        <w:drawing>
          <wp:anchor distT="0" distB="0" distL="114300" distR="114300" simplePos="0" relativeHeight="251705344" behindDoc="1" locked="0" layoutInCell="0" allowOverlap="1" wp14:anchorId="7C6B4901" wp14:editId="3ADCB3E2">
            <wp:simplePos x="0" y="0"/>
            <wp:positionH relativeFrom="column">
              <wp:posOffset>5080</wp:posOffset>
            </wp:positionH>
            <wp:positionV relativeFrom="paragraph">
              <wp:posOffset>-1603375</wp:posOffset>
            </wp:positionV>
            <wp:extent cx="5782310" cy="1618615"/>
            <wp:effectExtent l="0" t="0" r="0" b="0"/>
            <wp:wrapNone/>
            <wp:docPr id="1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blip>
                    <a:srcRect/>
                    <a:stretch>
                      <a:fillRect/>
                    </a:stretch>
                  </pic:blipFill>
                  <pic:spPr bwMode="auto">
                    <a:xfrm>
                      <a:off x="0" y="0"/>
                      <a:ext cx="5782310" cy="1618615"/>
                    </a:xfrm>
                    <a:prstGeom prst="rect">
                      <a:avLst/>
                    </a:prstGeom>
                    <a:noFill/>
                  </pic:spPr>
                </pic:pic>
              </a:graphicData>
            </a:graphic>
          </wp:anchor>
        </w:drawing>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color w:val="1F497D"/>
          <w:sz w:val="24"/>
          <w:szCs w:val="24"/>
        </w:rPr>
        <w:t xml:space="preserve">modrá křivka </w:t>
      </w:r>
      <w:r w:rsidRPr="005C174B">
        <w:rPr>
          <w:rFonts w:ascii="Arial" w:eastAsia="Arial" w:hAnsi="Arial" w:cs="Arial"/>
          <w:bCs/>
          <w:color w:val="000000"/>
          <w:sz w:val="24"/>
          <w:szCs w:val="24"/>
        </w:rPr>
        <w:t>– kůrovcové souše stojící v porostech,</w:t>
      </w:r>
      <w:r w:rsidRPr="005C174B">
        <w:rPr>
          <w:rFonts w:ascii="Arial" w:eastAsia="Arial" w:hAnsi="Arial" w:cs="Arial"/>
          <w:bCs/>
          <w:color w:val="1F497D"/>
          <w:sz w:val="24"/>
          <w:szCs w:val="24"/>
        </w:rPr>
        <w:t xml:space="preserve"> </w:t>
      </w:r>
      <w:r w:rsidRPr="005C174B">
        <w:rPr>
          <w:rFonts w:ascii="Arial" w:eastAsia="Arial" w:hAnsi="Arial" w:cs="Arial"/>
          <w:bCs/>
          <w:color w:val="C00000"/>
          <w:sz w:val="24"/>
          <w:szCs w:val="24"/>
        </w:rPr>
        <w:t xml:space="preserve">hnědá křivka </w:t>
      </w:r>
      <w:r w:rsidRPr="005C174B">
        <w:rPr>
          <w:rFonts w:ascii="Arial" w:eastAsia="Arial" w:hAnsi="Arial" w:cs="Arial"/>
          <w:bCs/>
          <w:color w:val="000000"/>
          <w:sz w:val="24"/>
          <w:szCs w:val="24"/>
        </w:rPr>
        <w:t>– aktivní kůrovcové dříví</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Narůstá množství nezalesněných kalamitních holin, kterým v roce 2023 marně uplyne lhůta pro zalesnění a vlastníkům bude nutné zalesnění nařídit. S tím výrazně naroste množství administrativy, kterou je nutné zvládnout.</w:t>
      </w:r>
    </w:p>
    <w:p w:rsidR="005C174B" w:rsidRPr="005C174B" w:rsidRDefault="005C174B" w:rsidP="005C174B">
      <w:pPr>
        <w:spacing w:after="0" w:line="240" w:lineRule="auto"/>
        <w:jc w:val="both"/>
        <w:rPr>
          <w:rFonts w:ascii="Arial" w:hAnsi="Arial" w:cs="Arial"/>
          <w:sz w:val="24"/>
          <w:szCs w:val="24"/>
        </w:rPr>
      </w:pPr>
    </w:p>
    <w:p w:rsidR="003000D8" w:rsidRDefault="003000D8" w:rsidP="005C174B">
      <w:pPr>
        <w:spacing w:after="0" w:line="240" w:lineRule="auto"/>
        <w:jc w:val="both"/>
        <w:rPr>
          <w:rFonts w:ascii="Arial" w:eastAsia="Arial" w:hAnsi="Arial" w:cs="Arial"/>
          <w:bCs/>
          <w:sz w:val="24"/>
          <w:szCs w:val="24"/>
        </w:rPr>
      </w:pPr>
    </w:p>
    <w:p w:rsidR="005C174B" w:rsidRPr="003000D8" w:rsidRDefault="005C174B" w:rsidP="005C174B">
      <w:pPr>
        <w:spacing w:after="0" w:line="240" w:lineRule="auto"/>
        <w:jc w:val="both"/>
        <w:rPr>
          <w:rFonts w:ascii="Arial" w:hAnsi="Arial" w:cs="Arial"/>
          <w:sz w:val="24"/>
          <w:szCs w:val="24"/>
          <w:u w:val="single"/>
        </w:rPr>
      </w:pPr>
      <w:r w:rsidRPr="003000D8">
        <w:rPr>
          <w:rFonts w:ascii="Arial" w:eastAsia="Arial" w:hAnsi="Arial" w:cs="Arial"/>
          <w:bCs/>
          <w:sz w:val="24"/>
          <w:szCs w:val="24"/>
          <w:u w:val="single"/>
        </w:rPr>
        <w:lastRenderedPageBreak/>
        <w:t>Státní správa myslivosti</w:t>
      </w: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Vydané písemnosti:</w:t>
      </w:r>
    </w:p>
    <w:p w:rsidR="005C174B" w:rsidRPr="005C174B" w:rsidRDefault="005C174B" w:rsidP="005C174B">
      <w:pPr>
        <w:spacing w:after="0" w:line="240" w:lineRule="auto"/>
        <w:jc w:val="both"/>
        <w:rPr>
          <w:rFonts w:ascii="Arial" w:hAnsi="Arial" w:cs="Arial"/>
          <w:sz w:val="24"/>
          <w:szCs w:val="24"/>
        </w:rPr>
      </w:pPr>
      <w:r w:rsidRPr="005C174B">
        <w:rPr>
          <w:rFonts w:ascii="Arial" w:hAnsi="Arial" w:cs="Arial"/>
          <w:noProof/>
          <w:sz w:val="24"/>
          <w:szCs w:val="24"/>
          <w:lang w:eastAsia="cs-CZ"/>
        </w:rPr>
        <w:drawing>
          <wp:anchor distT="0" distB="0" distL="114300" distR="114300" simplePos="0" relativeHeight="251706368" behindDoc="1" locked="0" layoutInCell="0" allowOverlap="1" wp14:anchorId="3FEDBD25" wp14:editId="1E7DF854">
            <wp:simplePos x="0" y="0"/>
            <wp:positionH relativeFrom="column">
              <wp:posOffset>-6985</wp:posOffset>
            </wp:positionH>
            <wp:positionV relativeFrom="paragraph">
              <wp:posOffset>-10160</wp:posOffset>
            </wp:positionV>
            <wp:extent cx="5789295" cy="1465580"/>
            <wp:effectExtent l="0" t="0" r="0" b="0"/>
            <wp:wrapNone/>
            <wp:docPr id="1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blip>
                    <a:srcRect/>
                    <a:stretch>
                      <a:fillRect/>
                    </a:stretch>
                  </pic:blipFill>
                  <pic:spPr bwMode="auto">
                    <a:xfrm>
                      <a:off x="0" y="0"/>
                      <a:ext cx="5789295" cy="1465580"/>
                    </a:xfrm>
                    <a:prstGeom prst="rect">
                      <a:avLst/>
                    </a:prstGeom>
                    <a:noFill/>
                  </pic:spPr>
                </pic:pic>
              </a:graphicData>
            </a:graphic>
          </wp:anchor>
        </w:drawing>
      </w:r>
    </w:p>
    <w:tbl>
      <w:tblPr>
        <w:tblW w:w="0" w:type="auto"/>
        <w:tblLayout w:type="fixed"/>
        <w:tblCellMar>
          <w:left w:w="0" w:type="dxa"/>
          <w:right w:w="0" w:type="dxa"/>
        </w:tblCellMar>
        <w:tblLook w:val="04A0" w:firstRow="1" w:lastRow="0" w:firstColumn="1" w:lastColumn="0" w:noHBand="0" w:noVBand="1"/>
      </w:tblPr>
      <w:tblGrid>
        <w:gridCol w:w="3540"/>
        <w:gridCol w:w="3960"/>
        <w:gridCol w:w="1580"/>
      </w:tblGrid>
      <w:tr w:rsidR="005C174B" w:rsidRPr="005C174B" w:rsidTr="004C45FB">
        <w:trPr>
          <w:trHeight w:val="268"/>
        </w:trPr>
        <w:tc>
          <w:tcPr>
            <w:tcW w:w="354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396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typ</w:t>
            </w:r>
          </w:p>
        </w:tc>
        <w:tc>
          <w:tcPr>
            <w:tcW w:w="1580" w:type="dxa"/>
            <w:tcBorders>
              <w:top w:val="single" w:sz="8" w:space="0" w:color="auto"/>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počet</w:t>
            </w:r>
          </w:p>
        </w:tc>
      </w:tr>
      <w:tr w:rsidR="005C174B" w:rsidRPr="005C174B" w:rsidTr="004C45FB">
        <w:trPr>
          <w:trHeight w:val="263"/>
        </w:trPr>
        <w:tc>
          <w:tcPr>
            <w:tcW w:w="7500" w:type="dxa"/>
            <w:gridSpan w:val="2"/>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5"/>
                <w:sz w:val="24"/>
                <w:szCs w:val="24"/>
              </w:rPr>
              <w:t>Rozhodnutí: Povolení vypouštění zvěře, změna normovaných stavů</w:t>
            </w:r>
          </w:p>
        </w:tc>
        <w:tc>
          <w:tcPr>
            <w:tcW w:w="15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14</w:t>
            </w:r>
          </w:p>
        </w:tc>
      </w:tr>
      <w:tr w:rsidR="005C174B" w:rsidRPr="005C174B" w:rsidTr="004C45FB">
        <w:trPr>
          <w:trHeight w:val="276"/>
        </w:trPr>
        <w:tc>
          <w:tcPr>
            <w:tcW w:w="7500" w:type="dxa"/>
            <w:gridSpan w:val="2"/>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5"/>
                <w:sz w:val="24"/>
                <w:szCs w:val="24"/>
              </w:rPr>
              <w:t>zvěře, povolení lovu dospělé zvěře, výjimky ze zakázaných způsobů</w:t>
            </w:r>
          </w:p>
        </w:tc>
        <w:tc>
          <w:tcPr>
            <w:tcW w:w="158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77"/>
        </w:trPr>
        <w:tc>
          <w:tcPr>
            <w:tcW w:w="7500" w:type="dxa"/>
            <w:gridSpan w:val="2"/>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lovu, ustanovení mysliveckého hospodáře</w:t>
            </w:r>
          </w:p>
        </w:tc>
        <w:tc>
          <w:tcPr>
            <w:tcW w:w="15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4"/>
        </w:trPr>
        <w:tc>
          <w:tcPr>
            <w:tcW w:w="7500" w:type="dxa"/>
            <w:gridSpan w:val="2"/>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Stanoviska: Souhlasy s lovem spárkaté zvěře do dvou let věku</w:t>
            </w:r>
          </w:p>
        </w:tc>
        <w:tc>
          <w:tcPr>
            <w:tcW w:w="15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0</w:t>
            </w:r>
          </w:p>
        </w:tc>
      </w:tr>
      <w:tr w:rsidR="005C174B" w:rsidRPr="005C174B" w:rsidTr="004C45FB">
        <w:trPr>
          <w:trHeight w:val="277"/>
        </w:trPr>
        <w:tc>
          <w:tcPr>
            <w:tcW w:w="7500" w:type="dxa"/>
            <w:gridSpan w:val="2"/>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Registrace honebních společenstev – změny v ROS</w:t>
            </w:r>
          </w:p>
        </w:tc>
        <w:tc>
          <w:tcPr>
            <w:tcW w:w="15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10</w:t>
            </w:r>
          </w:p>
        </w:tc>
      </w:tr>
      <w:tr w:rsidR="005C174B" w:rsidRPr="005C174B" w:rsidTr="004C45FB">
        <w:trPr>
          <w:trHeight w:val="268"/>
        </w:trPr>
        <w:tc>
          <w:tcPr>
            <w:tcW w:w="35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2"/>
                <w:sz w:val="24"/>
                <w:szCs w:val="24"/>
              </w:rPr>
              <w:t>Zpracování statistického výkazu</w:t>
            </w:r>
          </w:p>
        </w:tc>
        <w:tc>
          <w:tcPr>
            <w:tcW w:w="39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MYSL/ 8</w:t>
            </w:r>
          </w:p>
        </w:tc>
        <w:tc>
          <w:tcPr>
            <w:tcW w:w="15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74</w:t>
            </w:r>
          </w:p>
        </w:tc>
      </w:tr>
      <w:tr w:rsidR="005C174B" w:rsidRPr="005C174B" w:rsidTr="004C45FB">
        <w:trPr>
          <w:trHeight w:val="266"/>
        </w:trPr>
        <w:tc>
          <w:tcPr>
            <w:tcW w:w="35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Vydané plomby</w:t>
            </w:r>
          </w:p>
        </w:tc>
        <w:tc>
          <w:tcPr>
            <w:tcW w:w="39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5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1360</w:t>
            </w:r>
          </w:p>
        </w:tc>
      </w:tr>
    </w:tbl>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u w:val="single"/>
        </w:rPr>
        <w:t>Oddělení služeb v životním prostředí</w:t>
      </w: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Správa veřejné zeleně</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Zadávání a přebírání provedených prací, kontrola faktur, zpracovávání faktur k následujícím činnostem: výsadby, zálivka, výchovné řezy, kácení, pěstební probírky, sečení trávy, úpravy a řezy stromů, úklid odpadků na plochách městské zeleně a správa pasportu zeleně.</w:t>
      </w:r>
    </w:p>
    <w:p w:rsidR="005C174B" w:rsidRPr="005C174B" w:rsidRDefault="005C174B" w:rsidP="005C174B">
      <w:pPr>
        <w:spacing w:after="0" w:line="240" w:lineRule="auto"/>
        <w:jc w:val="both"/>
        <w:rPr>
          <w:rFonts w:ascii="Arial" w:hAnsi="Arial" w:cs="Arial"/>
          <w:sz w:val="24"/>
          <w:szCs w:val="24"/>
        </w:rPr>
      </w:pPr>
      <w:r w:rsidRPr="005C174B">
        <w:rPr>
          <w:rFonts w:ascii="Arial" w:hAnsi="Arial" w:cs="Arial"/>
          <w:noProof/>
          <w:sz w:val="24"/>
          <w:szCs w:val="24"/>
          <w:lang w:eastAsia="cs-CZ"/>
        </w:rPr>
        <w:drawing>
          <wp:anchor distT="0" distB="0" distL="114300" distR="114300" simplePos="0" relativeHeight="251707392" behindDoc="1" locked="0" layoutInCell="0" allowOverlap="1" wp14:anchorId="61AC77B8" wp14:editId="3079B971">
            <wp:simplePos x="0" y="0"/>
            <wp:positionH relativeFrom="column">
              <wp:posOffset>-16510</wp:posOffset>
            </wp:positionH>
            <wp:positionV relativeFrom="paragraph">
              <wp:posOffset>-22225</wp:posOffset>
            </wp:positionV>
            <wp:extent cx="5929630" cy="7219950"/>
            <wp:effectExtent l="0" t="0" r="0" b="0"/>
            <wp:wrapNone/>
            <wp:docPr id="19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blip>
                    <a:srcRect/>
                    <a:stretch>
                      <a:fillRect/>
                    </a:stretch>
                  </pic:blipFill>
                  <pic:spPr bwMode="auto">
                    <a:xfrm>
                      <a:off x="0" y="0"/>
                      <a:ext cx="5929630" cy="7219950"/>
                    </a:xfrm>
                    <a:prstGeom prst="rect">
                      <a:avLst/>
                    </a:prstGeom>
                    <a:noFill/>
                  </pic:spPr>
                </pic:pic>
              </a:graphicData>
            </a:graphic>
          </wp:anchor>
        </w:drawing>
      </w:r>
    </w:p>
    <w:tbl>
      <w:tblPr>
        <w:tblW w:w="0" w:type="auto"/>
        <w:tblLayout w:type="fixed"/>
        <w:tblCellMar>
          <w:left w:w="0" w:type="dxa"/>
          <w:right w:w="0" w:type="dxa"/>
        </w:tblCellMar>
        <w:tblLook w:val="04A0" w:firstRow="1" w:lastRow="0" w:firstColumn="1" w:lastColumn="0" w:noHBand="0" w:noVBand="1"/>
      </w:tblPr>
      <w:tblGrid>
        <w:gridCol w:w="840"/>
        <w:gridCol w:w="400"/>
        <w:gridCol w:w="1460"/>
        <w:gridCol w:w="1220"/>
        <w:gridCol w:w="1360"/>
        <w:gridCol w:w="1280"/>
        <w:gridCol w:w="1640"/>
        <w:gridCol w:w="1080"/>
      </w:tblGrid>
      <w:tr w:rsidR="005C174B" w:rsidRPr="005C174B" w:rsidTr="004C45FB">
        <w:trPr>
          <w:trHeight w:val="249"/>
        </w:trPr>
        <w:tc>
          <w:tcPr>
            <w:tcW w:w="2700" w:type="dxa"/>
            <w:gridSpan w:val="3"/>
            <w:tcBorders>
              <w:top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Vyjádření správce</w:t>
            </w:r>
          </w:p>
        </w:tc>
        <w:tc>
          <w:tcPr>
            <w:tcW w:w="6580" w:type="dxa"/>
            <w:gridSpan w:val="5"/>
            <w:tcBorders>
              <w:top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9"/>
                <w:sz w:val="24"/>
                <w:szCs w:val="24"/>
              </w:rPr>
              <w:t>26 vyjádření ke stavbám nebo jiným zásahům do veřejné</w:t>
            </w:r>
          </w:p>
        </w:tc>
      </w:tr>
      <w:tr w:rsidR="005C174B" w:rsidRPr="005C174B" w:rsidTr="004C45FB">
        <w:trPr>
          <w:trHeight w:val="277"/>
        </w:trPr>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4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2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zeleně</w:t>
            </w:r>
          </w:p>
        </w:tc>
        <w:tc>
          <w:tcPr>
            <w:tcW w:w="13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2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6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4"/>
        </w:trPr>
        <w:tc>
          <w:tcPr>
            <w:tcW w:w="1240" w:type="dxa"/>
            <w:gridSpan w:val="2"/>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Vyjádření</w:t>
            </w:r>
          </w:p>
        </w:tc>
        <w:tc>
          <w:tcPr>
            <w:tcW w:w="146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8"/>
                <w:sz w:val="24"/>
                <w:szCs w:val="24"/>
              </w:rPr>
              <w:t>správce pro</w:t>
            </w: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proofErr w:type="gramStart"/>
            <w:r w:rsidRPr="005C174B">
              <w:rPr>
                <w:rFonts w:ascii="Arial" w:eastAsia="Arial" w:hAnsi="Arial" w:cs="Arial"/>
                <w:bCs/>
                <w:sz w:val="24"/>
                <w:szCs w:val="24"/>
              </w:rPr>
              <w:t>93  vyjádření</w:t>
            </w:r>
            <w:proofErr w:type="gramEnd"/>
            <w:r w:rsidRPr="005C174B">
              <w:rPr>
                <w:rFonts w:ascii="Arial" w:eastAsia="Arial" w:hAnsi="Arial" w:cs="Arial"/>
                <w:bCs/>
                <w:sz w:val="24"/>
                <w:szCs w:val="24"/>
              </w:rPr>
              <w:t xml:space="preserve">  emailem  pro  potřeby  ostatních  odborů</w:t>
            </w:r>
          </w:p>
        </w:tc>
      </w:tr>
      <w:tr w:rsidR="005C174B" w:rsidRPr="005C174B" w:rsidTr="004C45FB">
        <w:trPr>
          <w:trHeight w:val="276"/>
        </w:trPr>
        <w:tc>
          <w:tcPr>
            <w:tcW w:w="2700" w:type="dxa"/>
            <w:gridSpan w:val="3"/>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potřeby magistrátu</w:t>
            </w: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proofErr w:type="gramStart"/>
            <w:r w:rsidRPr="005C174B">
              <w:rPr>
                <w:rFonts w:ascii="Arial" w:eastAsia="Arial" w:hAnsi="Arial" w:cs="Arial"/>
                <w:bCs/>
                <w:sz w:val="24"/>
                <w:szCs w:val="24"/>
              </w:rPr>
              <w:t>magistrátu  – především</w:t>
            </w:r>
            <w:proofErr w:type="gramEnd"/>
            <w:r w:rsidRPr="005C174B">
              <w:rPr>
                <w:rFonts w:ascii="Arial" w:eastAsia="Arial" w:hAnsi="Arial" w:cs="Arial"/>
                <w:bCs/>
                <w:sz w:val="24"/>
                <w:szCs w:val="24"/>
              </w:rPr>
              <w:t xml:space="preserve"> pro MO, ORM, ÚMA, podněty</w:t>
            </w:r>
          </w:p>
        </w:tc>
      </w:tr>
      <w:tr w:rsidR="005C174B" w:rsidRPr="005C174B" w:rsidTr="004C45FB">
        <w:trPr>
          <w:trHeight w:val="277"/>
        </w:trPr>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4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2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občanů</w:t>
            </w:r>
          </w:p>
        </w:tc>
        <w:tc>
          <w:tcPr>
            <w:tcW w:w="13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2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6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4"/>
        </w:trPr>
        <w:tc>
          <w:tcPr>
            <w:tcW w:w="2700" w:type="dxa"/>
            <w:gridSpan w:val="3"/>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Objednávky</w:t>
            </w: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6"/>
                <w:sz w:val="24"/>
                <w:szCs w:val="24"/>
              </w:rPr>
              <w:t>2 objednávky typu „velké“ (výsadby stromů a keřů, údržba</w:t>
            </w:r>
          </w:p>
        </w:tc>
      </w:tr>
      <w:tr w:rsidR="005C174B" w:rsidRPr="005C174B" w:rsidTr="004C45FB">
        <w:trPr>
          <w:trHeight w:val="276"/>
        </w:trPr>
        <w:tc>
          <w:tcPr>
            <w:tcW w:w="840" w:type="dxa"/>
            <w:vAlign w:val="bottom"/>
          </w:tcPr>
          <w:p w:rsidR="005C174B" w:rsidRPr="005C174B" w:rsidRDefault="005C174B" w:rsidP="005C174B">
            <w:pPr>
              <w:spacing w:after="0" w:line="240" w:lineRule="auto"/>
              <w:jc w:val="both"/>
              <w:rPr>
                <w:rFonts w:ascii="Arial" w:hAnsi="Arial" w:cs="Arial"/>
                <w:sz w:val="24"/>
                <w:szCs w:val="24"/>
              </w:rPr>
            </w:pPr>
          </w:p>
        </w:tc>
        <w:tc>
          <w:tcPr>
            <w:tcW w:w="400" w:type="dxa"/>
            <w:vAlign w:val="bottom"/>
          </w:tcPr>
          <w:p w:rsidR="005C174B" w:rsidRPr="005C174B" w:rsidRDefault="005C174B" w:rsidP="005C174B">
            <w:pPr>
              <w:spacing w:after="0" w:line="240" w:lineRule="auto"/>
              <w:jc w:val="both"/>
              <w:rPr>
                <w:rFonts w:ascii="Arial" w:hAnsi="Arial" w:cs="Arial"/>
                <w:sz w:val="24"/>
                <w:szCs w:val="24"/>
              </w:rPr>
            </w:pPr>
          </w:p>
        </w:tc>
        <w:tc>
          <w:tcPr>
            <w:tcW w:w="1460" w:type="dxa"/>
            <w:vAlign w:val="bottom"/>
          </w:tcPr>
          <w:p w:rsidR="005C174B" w:rsidRPr="005C174B" w:rsidRDefault="005C174B" w:rsidP="005C174B">
            <w:pPr>
              <w:spacing w:after="0" w:line="240" w:lineRule="auto"/>
              <w:jc w:val="both"/>
              <w:rPr>
                <w:rFonts w:ascii="Arial" w:hAnsi="Arial" w:cs="Arial"/>
                <w:sz w:val="24"/>
                <w:szCs w:val="24"/>
              </w:rPr>
            </w:pP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vybraných ploch), 57 objednávek typu Z v hlášení závad</w:t>
            </w:r>
          </w:p>
        </w:tc>
      </w:tr>
      <w:tr w:rsidR="005C174B" w:rsidRPr="005C174B" w:rsidTr="004C45FB">
        <w:trPr>
          <w:trHeight w:val="132"/>
        </w:trPr>
        <w:tc>
          <w:tcPr>
            <w:tcW w:w="2700" w:type="dxa"/>
            <w:gridSpan w:val="3"/>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6580" w:type="dxa"/>
            <w:gridSpan w:val="5"/>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7"/>
        </w:trPr>
        <w:tc>
          <w:tcPr>
            <w:tcW w:w="2700" w:type="dxa"/>
            <w:gridSpan w:val="3"/>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Zábory zeleně</w:t>
            </w:r>
          </w:p>
        </w:tc>
        <w:tc>
          <w:tcPr>
            <w:tcW w:w="6580" w:type="dxa"/>
            <w:gridSpan w:val="5"/>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6"/>
                <w:sz w:val="24"/>
                <w:szCs w:val="24"/>
              </w:rPr>
              <w:t>27 záborů, na místním poplatku bylo vyměřeno 13 049,- Kč</w:t>
            </w:r>
          </w:p>
        </w:tc>
      </w:tr>
      <w:tr w:rsidR="005C174B" w:rsidRPr="005C174B" w:rsidTr="004C45FB">
        <w:trPr>
          <w:trHeight w:val="264"/>
        </w:trPr>
        <w:tc>
          <w:tcPr>
            <w:tcW w:w="2700" w:type="dxa"/>
            <w:gridSpan w:val="3"/>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Čistota zeleně</w:t>
            </w: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3"/>
                <w:sz w:val="24"/>
                <w:szCs w:val="24"/>
              </w:rPr>
              <w:t>10 dílčích objednávek typu C v knize Hlášení závad, uklizena</w:t>
            </w:r>
          </w:p>
        </w:tc>
      </w:tr>
      <w:tr w:rsidR="005C174B" w:rsidRPr="005C174B" w:rsidTr="004C45FB">
        <w:trPr>
          <w:trHeight w:val="277"/>
        </w:trPr>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4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5500" w:type="dxa"/>
            <w:gridSpan w:val="4"/>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nezpevněná plocha o výměře 203 ha</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4"/>
        </w:trPr>
        <w:tc>
          <w:tcPr>
            <w:tcW w:w="1240" w:type="dxa"/>
            <w:gridSpan w:val="2"/>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Kácení</w:t>
            </w:r>
          </w:p>
        </w:tc>
        <w:tc>
          <w:tcPr>
            <w:tcW w:w="1460" w:type="dxa"/>
            <w:vAlign w:val="bottom"/>
          </w:tcPr>
          <w:p w:rsidR="005C174B" w:rsidRPr="005C174B" w:rsidRDefault="005C174B" w:rsidP="005C174B">
            <w:pPr>
              <w:spacing w:after="0" w:line="240" w:lineRule="auto"/>
              <w:jc w:val="both"/>
              <w:rPr>
                <w:rFonts w:ascii="Arial" w:hAnsi="Arial" w:cs="Arial"/>
                <w:sz w:val="24"/>
                <w:szCs w:val="24"/>
              </w:rPr>
            </w:pPr>
          </w:p>
        </w:tc>
        <w:tc>
          <w:tcPr>
            <w:tcW w:w="122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Podávání</w:t>
            </w:r>
          </w:p>
        </w:tc>
        <w:tc>
          <w:tcPr>
            <w:tcW w:w="136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žádostí na</w:t>
            </w:r>
          </w:p>
        </w:tc>
        <w:tc>
          <w:tcPr>
            <w:tcW w:w="12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kácení dle</w:t>
            </w:r>
          </w:p>
        </w:tc>
        <w:tc>
          <w:tcPr>
            <w:tcW w:w="164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potřeby – 17</w:t>
            </w:r>
          </w:p>
        </w:tc>
        <w:tc>
          <w:tcPr>
            <w:tcW w:w="10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žádosti,</w:t>
            </w:r>
          </w:p>
        </w:tc>
      </w:tr>
      <w:tr w:rsidR="005C174B" w:rsidRPr="005C174B" w:rsidTr="004C45FB">
        <w:trPr>
          <w:trHeight w:val="276"/>
        </w:trPr>
        <w:tc>
          <w:tcPr>
            <w:tcW w:w="840" w:type="dxa"/>
            <w:vAlign w:val="bottom"/>
          </w:tcPr>
          <w:p w:rsidR="005C174B" w:rsidRPr="005C174B" w:rsidRDefault="005C174B" w:rsidP="005C174B">
            <w:pPr>
              <w:spacing w:after="0" w:line="240" w:lineRule="auto"/>
              <w:jc w:val="both"/>
              <w:rPr>
                <w:rFonts w:ascii="Arial" w:hAnsi="Arial" w:cs="Arial"/>
                <w:sz w:val="24"/>
                <w:szCs w:val="24"/>
              </w:rPr>
            </w:pPr>
          </w:p>
        </w:tc>
        <w:tc>
          <w:tcPr>
            <w:tcW w:w="400" w:type="dxa"/>
            <w:vAlign w:val="bottom"/>
          </w:tcPr>
          <w:p w:rsidR="005C174B" w:rsidRPr="005C174B" w:rsidRDefault="005C174B" w:rsidP="005C174B">
            <w:pPr>
              <w:spacing w:after="0" w:line="240" w:lineRule="auto"/>
              <w:jc w:val="both"/>
              <w:rPr>
                <w:rFonts w:ascii="Arial" w:hAnsi="Arial" w:cs="Arial"/>
                <w:sz w:val="24"/>
                <w:szCs w:val="24"/>
              </w:rPr>
            </w:pPr>
          </w:p>
        </w:tc>
        <w:tc>
          <w:tcPr>
            <w:tcW w:w="1460" w:type="dxa"/>
            <w:vAlign w:val="bottom"/>
          </w:tcPr>
          <w:p w:rsidR="005C174B" w:rsidRPr="005C174B" w:rsidRDefault="005C174B" w:rsidP="005C174B">
            <w:pPr>
              <w:spacing w:after="0" w:line="240" w:lineRule="auto"/>
              <w:jc w:val="both"/>
              <w:rPr>
                <w:rFonts w:ascii="Arial" w:hAnsi="Arial" w:cs="Arial"/>
                <w:sz w:val="24"/>
                <w:szCs w:val="24"/>
              </w:rPr>
            </w:pP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5"/>
                <w:sz w:val="24"/>
                <w:szCs w:val="24"/>
              </w:rPr>
              <w:t>3 oznámení. Proběhlo kácení suchých stromů – Kainarova,</w:t>
            </w:r>
          </w:p>
        </w:tc>
      </w:tr>
      <w:tr w:rsidR="005C174B" w:rsidRPr="005C174B" w:rsidTr="004C45FB">
        <w:trPr>
          <w:trHeight w:val="277"/>
        </w:trPr>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4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80" w:type="dxa"/>
            <w:gridSpan w:val="2"/>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Okružní, Havlíčkova.</w:t>
            </w:r>
          </w:p>
        </w:tc>
        <w:tc>
          <w:tcPr>
            <w:tcW w:w="12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6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4"/>
        </w:trPr>
        <w:tc>
          <w:tcPr>
            <w:tcW w:w="84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Řezy</w:t>
            </w:r>
          </w:p>
        </w:tc>
        <w:tc>
          <w:tcPr>
            <w:tcW w:w="40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na</w:t>
            </w:r>
          </w:p>
        </w:tc>
        <w:tc>
          <w:tcPr>
            <w:tcW w:w="1460" w:type="dxa"/>
            <w:vAlign w:val="bottom"/>
          </w:tcPr>
          <w:p w:rsidR="005C174B" w:rsidRPr="005C174B" w:rsidRDefault="005C174B" w:rsidP="005C174B">
            <w:pPr>
              <w:spacing w:after="0" w:line="240" w:lineRule="auto"/>
              <w:jc w:val="both"/>
              <w:rPr>
                <w:rFonts w:ascii="Arial" w:hAnsi="Arial" w:cs="Arial"/>
                <w:sz w:val="24"/>
                <w:szCs w:val="24"/>
              </w:rPr>
            </w:pPr>
            <w:proofErr w:type="gramStart"/>
            <w:r w:rsidRPr="005C174B">
              <w:rPr>
                <w:rFonts w:ascii="Arial" w:eastAsia="Arial" w:hAnsi="Arial" w:cs="Arial"/>
                <w:bCs/>
                <w:w w:val="98"/>
                <w:sz w:val="24"/>
                <w:szCs w:val="24"/>
              </w:rPr>
              <w:t>stromech  +</w:t>
            </w:r>
            <w:proofErr w:type="gramEnd"/>
          </w:p>
        </w:tc>
        <w:tc>
          <w:tcPr>
            <w:tcW w:w="3860" w:type="dxa"/>
            <w:gridSpan w:val="3"/>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23 exemplářů stromolezecky</w:t>
            </w:r>
          </w:p>
        </w:tc>
        <w:tc>
          <w:tcPr>
            <w:tcW w:w="1640" w:type="dxa"/>
            <w:vAlign w:val="bottom"/>
          </w:tcPr>
          <w:p w:rsidR="005C174B" w:rsidRPr="005C174B" w:rsidRDefault="005C174B" w:rsidP="005C174B">
            <w:pPr>
              <w:spacing w:after="0" w:line="240" w:lineRule="auto"/>
              <w:jc w:val="both"/>
              <w:rPr>
                <w:rFonts w:ascii="Arial" w:hAnsi="Arial" w:cs="Arial"/>
                <w:sz w:val="24"/>
                <w:szCs w:val="24"/>
              </w:rPr>
            </w:pPr>
          </w:p>
        </w:tc>
        <w:tc>
          <w:tcPr>
            <w:tcW w:w="108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77"/>
        </w:trPr>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1"/>
                <w:sz w:val="24"/>
                <w:szCs w:val="24"/>
              </w:rPr>
              <w:t>ostatní</w:t>
            </w:r>
          </w:p>
        </w:tc>
        <w:tc>
          <w:tcPr>
            <w:tcW w:w="4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2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3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2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6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4"/>
        </w:trPr>
        <w:tc>
          <w:tcPr>
            <w:tcW w:w="2700" w:type="dxa"/>
            <w:gridSpan w:val="3"/>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Údržba trávníků</w:t>
            </w: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Na základě 3 objednávek provedl dodavatel sběr listí na</w:t>
            </w:r>
          </w:p>
        </w:tc>
      </w:tr>
      <w:tr w:rsidR="005C174B" w:rsidRPr="005C174B" w:rsidTr="004C45FB">
        <w:trPr>
          <w:trHeight w:val="285"/>
        </w:trPr>
        <w:tc>
          <w:tcPr>
            <w:tcW w:w="840" w:type="dxa"/>
            <w:vAlign w:val="bottom"/>
          </w:tcPr>
          <w:p w:rsidR="005C174B" w:rsidRPr="005C174B" w:rsidRDefault="005C174B" w:rsidP="005C174B">
            <w:pPr>
              <w:spacing w:after="0" w:line="240" w:lineRule="auto"/>
              <w:jc w:val="both"/>
              <w:rPr>
                <w:rFonts w:ascii="Arial" w:hAnsi="Arial" w:cs="Arial"/>
                <w:sz w:val="24"/>
                <w:szCs w:val="24"/>
              </w:rPr>
            </w:pPr>
          </w:p>
        </w:tc>
        <w:tc>
          <w:tcPr>
            <w:tcW w:w="400" w:type="dxa"/>
            <w:vAlign w:val="bottom"/>
          </w:tcPr>
          <w:p w:rsidR="005C174B" w:rsidRPr="005C174B" w:rsidRDefault="005C174B" w:rsidP="005C174B">
            <w:pPr>
              <w:spacing w:after="0" w:line="240" w:lineRule="auto"/>
              <w:jc w:val="both"/>
              <w:rPr>
                <w:rFonts w:ascii="Arial" w:hAnsi="Arial" w:cs="Arial"/>
                <w:sz w:val="24"/>
                <w:szCs w:val="24"/>
              </w:rPr>
            </w:pPr>
          </w:p>
        </w:tc>
        <w:tc>
          <w:tcPr>
            <w:tcW w:w="1460" w:type="dxa"/>
            <w:vAlign w:val="bottom"/>
          </w:tcPr>
          <w:p w:rsidR="005C174B" w:rsidRPr="005C174B" w:rsidRDefault="005C174B" w:rsidP="005C174B">
            <w:pPr>
              <w:spacing w:after="0" w:line="240" w:lineRule="auto"/>
              <w:jc w:val="both"/>
              <w:rPr>
                <w:rFonts w:ascii="Arial" w:hAnsi="Arial" w:cs="Arial"/>
                <w:sz w:val="24"/>
                <w:szCs w:val="24"/>
              </w:rPr>
            </w:pP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8"/>
                <w:sz w:val="24"/>
                <w:szCs w:val="24"/>
              </w:rPr>
              <w:t>plochách o souhrnné výměře 500 616 m</w:t>
            </w:r>
            <w:r w:rsidRPr="005C174B">
              <w:rPr>
                <w:rFonts w:ascii="Arial" w:eastAsia="Arial" w:hAnsi="Arial" w:cs="Arial"/>
                <w:bCs/>
                <w:w w:val="98"/>
                <w:sz w:val="24"/>
                <w:szCs w:val="24"/>
                <w:vertAlign w:val="superscript"/>
              </w:rPr>
              <w:t>2</w:t>
            </w:r>
            <w:r w:rsidRPr="005C174B">
              <w:rPr>
                <w:rFonts w:ascii="Arial" w:eastAsia="Arial" w:hAnsi="Arial" w:cs="Arial"/>
                <w:bCs/>
                <w:w w:val="98"/>
                <w:sz w:val="24"/>
                <w:szCs w:val="24"/>
              </w:rPr>
              <w:t xml:space="preserve"> (50 ha). Celkově</w:t>
            </w:r>
          </w:p>
        </w:tc>
      </w:tr>
      <w:tr w:rsidR="005C174B" w:rsidRPr="005C174B" w:rsidTr="004C45FB">
        <w:trPr>
          <w:trHeight w:val="269"/>
        </w:trPr>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4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6580" w:type="dxa"/>
            <w:gridSpan w:val="5"/>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byly vyfakturovány práce za 2 086 157,37 Kč s DPH.</w:t>
            </w:r>
          </w:p>
        </w:tc>
      </w:tr>
      <w:tr w:rsidR="005C174B" w:rsidRPr="005C174B" w:rsidTr="004C45FB">
        <w:trPr>
          <w:trHeight w:val="264"/>
        </w:trPr>
        <w:tc>
          <w:tcPr>
            <w:tcW w:w="2700" w:type="dxa"/>
            <w:gridSpan w:val="3"/>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Výsadby, pletí</w:t>
            </w: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6"/>
                <w:sz w:val="24"/>
                <w:szCs w:val="24"/>
              </w:rPr>
              <w:t>Byla provedena výsadba 118 exemplářů alejových stromů,</w:t>
            </w:r>
          </w:p>
        </w:tc>
      </w:tr>
      <w:tr w:rsidR="005C174B" w:rsidRPr="005C174B" w:rsidTr="004C45FB">
        <w:trPr>
          <w:trHeight w:val="276"/>
        </w:trPr>
        <w:tc>
          <w:tcPr>
            <w:tcW w:w="840" w:type="dxa"/>
            <w:vAlign w:val="bottom"/>
          </w:tcPr>
          <w:p w:rsidR="005C174B" w:rsidRPr="005C174B" w:rsidRDefault="005C174B" w:rsidP="005C174B">
            <w:pPr>
              <w:spacing w:after="0" w:line="240" w:lineRule="auto"/>
              <w:jc w:val="both"/>
              <w:rPr>
                <w:rFonts w:ascii="Arial" w:hAnsi="Arial" w:cs="Arial"/>
                <w:sz w:val="24"/>
                <w:szCs w:val="24"/>
              </w:rPr>
            </w:pPr>
          </w:p>
        </w:tc>
        <w:tc>
          <w:tcPr>
            <w:tcW w:w="400" w:type="dxa"/>
            <w:vAlign w:val="bottom"/>
          </w:tcPr>
          <w:p w:rsidR="005C174B" w:rsidRPr="005C174B" w:rsidRDefault="005C174B" w:rsidP="005C174B">
            <w:pPr>
              <w:spacing w:after="0" w:line="240" w:lineRule="auto"/>
              <w:jc w:val="both"/>
              <w:rPr>
                <w:rFonts w:ascii="Arial" w:hAnsi="Arial" w:cs="Arial"/>
                <w:sz w:val="24"/>
                <w:szCs w:val="24"/>
              </w:rPr>
            </w:pPr>
          </w:p>
        </w:tc>
        <w:tc>
          <w:tcPr>
            <w:tcW w:w="1460" w:type="dxa"/>
            <w:vAlign w:val="bottom"/>
          </w:tcPr>
          <w:p w:rsidR="005C174B" w:rsidRPr="005C174B" w:rsidRDefault="005C174B" w:rsidP="005C174B">
            <w:pPr>
              <w:spacing w:after="0" w:line="240" w:lineRule="auto"/>
              <w:jc w:val="both"/>
              <w:rPr>
                <w:rFonts w:ascii="Arial" w:hAnsi="Arial" w:cs="Arial"/>
                <w:sz w:val="24"/>
                <w:szCs w:val="24"/>
              </w:rPr>
            </w:pP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 xml:space="preserve">261  ks  </w:t>
            </w:r>
            <w:proofErr w:type="spellStart"/>
            <w:r w:rsidRPr="005C174B">
              <w:rPr>
                <w:rFonts w:ascii="Arial" w:eastAsia="Arial" w:hAnsi="Arial" w:cs="Arial"/>
                <w:bCs/>
                <w:w w:val="97"/>
                <w:sz w:val="24"/>
                <w:szCs w:val="24"/>
              </w:rPr>
              <w:t>kontejnerovaných</w:t>
            </w:r>
            <w:proofErr w:type="spellEnd"/>
            <w:r w:rsidRPr="005C174B">
              <w:rPr>
                <w:rFonts w:ascii="Arial" w:eastAsia="Arial" w:hAnsi="Arial" w:cs="Arial"/>
                <w:bCs/>
                <w:w w:val="97"/>
                <w:sz w:val="24"/>
                <w:szCs w:val="24"/>
              </w:rPr>
              <w:t xml:space="preserve">  </w:t>
            </w:r>
            <w:proofErr w:type="gramStart"/>
            <w:r w:rsidRPr="005C174B">
              <w:rPr>
                <w:rFonts w:ascii="Arial" w:eastAsia="Arial" w:hAnsi="Arial" w:cs="Arial"/>
                <w:bCs/>
                <w:w w:val="97"/>
                <w:sz w:val="24"/>
                <w:szCs w:val="24"/>
              </w:rPr>
              <w:t>keřů,  35</w:t>
            </w:r>
            <w:proofErr w:type="gramEnd"/>
            <w:r w:rsidRPr="005C174B">
              <w:rPr>
                <w:rFonts w:ascii="Arial" w:eastAsia="Arial" w:hAnsi="Arial" w:cs="Arial"/>
                <w:bCs/>
                <w:w w:val="97"/>
                <w:sz w:val="24"/>
                <w:szCs w:val="24"/>
              </w:rPr>
              <w:t xml:space="preserve">  ks  </w:t>
            </w:r>
            <w:proofErr w:type="spellStart"/>
            <w:r w:rsidRPr="005C174B">
              <w:rPr>
                <w:rFonts w:ascii="Arial" w:eastAsia="Arial" w:hAnsi="Arial" w:cs="Arial"/>
                <w:bCs/>
                <w:w w:val="97"/>
                <w:sz w:val="24"/>
                <w:szCs w:val="24"/>
              </w:rPr>
              <w:t>prostokořenných</w:t>
            </w:r>
            <w:proofErr w:type="spellEnd"/>
          </w:p>
        </w:tc>
      </w:tr>
      <w:tr w:rsidR="005C174B" w:rsidRPr="005C174B" w:rsidTr="004C45FB">
        <w:trPr>
          <w:trHeight w:val="276"/>
        </w:trPr>
        <w:tc>
          <w:tcPr>
            <w:tcW w:w="840" w:type="dxa"/>
            <w:vAlign w:val="bottom"/>
          </w:tcPr>
          <w:p w:rsidR="005C174B" w:rsidRPr="005C174B" w:rsidRDefault="005C174B" w:rsidP="005C174B">
            <w:pPr>
              <w:spacing w:after="0" w:line="240" w:lineRule="auto"/>
              <w:jc w:val="both"/>
              <w:rPr>
                <w:rFonts w:ascii="Arial" w:hAnsi="Arial" w:cs="Arial"/>
                <w:sz w:val="24"/>
                <w:szCs w:val="24"/>
              </w:rPr>
            </w:pPr>
          </w:p>
        </w:tc>
        <w:tc>
          <w:tcPr>
            <w:tcW w:w="400" w:type="dxa"/>
            <w:vAlign w:val="bottom"/>
          </w:tcPr>
          <w:p w:rsidR="005C174B" w:rsidRPr="005C174B" w:rsidRDefault="005C174B" w:rsidP="005C174B">
            <w:pPr>
              <w:spacing w:after="0" w:line="240" w:lineRule="auto"/>
              <w:jc w:val="both"/>
              <w:rPr>
                <w:rFonts w:ascii="Arial" w:hAnsi="Arial" w:cs="Arial"/>
                <w:sz w:val="24"/>
                <w:szCs w:val="24"/>
              </w:rPr>
            </w:pPr>
          </w:p>
        </w:tc>
        <w:tc>
          <w:tcPr>
            <w:tcW w:w="1460" w:type="dxa"/>
            <w:vAlign w:val="bottom"/>
          </w:tcPr>
          <w:p w:rsidR="005C174B" w:rsidRPr="005C174B" w:rsidRDefault="005C174B" w:rsidP="005C174B">
            <w:pPr>
              <w:spacing w:after="0" w:line="240" w:lineRule="auto"/>
              <w:jc w:val="both"/>
              <w:rPr>
                <w:rFonts w:ascii="Arial" w:hAnsi="Arial" w:cs="Arial"/>
                <w:sz w:val="24"/>
                <w:szCs w:val="24"/>
              </w:rPr>
            </w:pP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6"/>
                <w:sz w:val="24"/>
                <w:szCs w:val="24"/>
              </w:rPr>
              <w:t xml:space="preserve">stromů a 150 ks </w:t>
            </w:r>
            <w:proofErr w:type="spellStart"/>
            <w:r w:rsidRPr="005C174B">
              <w:rPr>
                <w:rFonts w:ascii="Arial" w:eastAsia="Arial" w:hAnsi="Arial" w:cs="Arial"/>
                <w:bCs/>
                <w:w w:val="96"/>
                <w:sz w:val="24"/>
                <w:szCs w:val="24"/>
              </w:rPr>
              <w:t>prostokořenných</w:t>
            </w:r>
            <w:proofErr w:type="spellEnd"/>
            <w:r w:rsidRPr="005C174B">
              <w:rPr>
                <w:rFonts w:ascii="Arial" w:eastAsia="Arial" w:hAnsi="Arial" w:cs="Arial"/>
                <w:bCs/>
                <w:w w:val="96"/>
                <w:sz w:val="24"/>
                <w:szCs w:val="24"/>
              </w:rPr>
              <w:t xml:space="preserve"> keřů. Probíhala kontrola</w:t>
            </w:r>
          </w:p>
        </w:tc>
      </w:tr>
      <w:tr w:rsidR="005C174B" w:rsidRPr="005C174B" w:rsidTr="004C45FB">
        <w:trPr>
          <w:trHeight w:val="277"/>
        </w:trPr>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4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3860" w:type="dxa"/>
            <w:gridSpan w:val="3"/>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9"/>
                <w:sz w:val="24"/>
                <w:szCs w:val="24"/>
              </w:rPr>
              <w:t>nahlášených provedených prací.</w:t>
            </w:r>
          </w:p>
        </w:tc>
        <w:tc>
          <w:tcPr>
            <w:tcW w:w="16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4"/>
        </w:trPr>
        <w:tc>
          <w:tcPr>
            <w:tcW w:w="2700" w:type="dxa"/>
            <w:gridSpan w:val="3"/>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Pohřebnictví</w:t>
            </w: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9"/>
                <w:sz w:val="24"/>
                <w:szCs w:val="24"/>
              </w:rPr>
              <w:t>Odvody za Ústřední hřbitov a Kalvárii činily 435 678,- Kč.</w:t>
            </w:r>
          </w:p>
        </w:tc>
      </w:tr>
      <w:tr w:rsidR="005C174B" w:rsidRPr="005C174B" w:rsidTr="004C45FB">
        <w:trPr>
          <w:trHeight w:val="277"/>
        </w:trPr>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4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6580" w:type="dxa"/>
            <w:gridSpan w:val="5"/>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9"/>
                <w:sz w:val="24"/>
                <w:szCs w:val="24"/>
              </w:rPr>
              <w:t>Proběhla kontrola smluv uzavřených ve III. čtvrtletí 2022.</w:t>
            </w:r>
          </w:p>
        </w:tc>
      </w:tr>
      <w:tr w:rsidR="005C174B" w:rsidRPr="005C174B" w:rsidTr="004C45FB">
        <w:trPr>
          <w:trHeight w:val="267"/>
        </w:trPr>
        <w:tc>
          <w:tcPr>
            <w:tcW w:w="2700" w:type="dxa"/>
            <w:gridSpan w:val="3"/>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 xml:space="preserve">Řešení </w:t>
            </w:r>
            <w:proofErr w:type="spellStart"/>
            <w:r w:rsidRPr="005C174B">
              <w:rPr>
                <w:rFonts w:ascii="Arial" w:eastAsia="Arial" w:hAnsi="Arial" w:cs="Arial"/>
                <w:bCs/>
                <w:sz w:val="24"/>
                <w:szCs w:val="24"/>
              </w:rPr>
              <w:t>škodních</w:t>
            </w:r>
            <w:proofErr w:type="spellEnd"/>
          </w:p>
        </w:tc>
        <w:tc>
          <w:tcPr>
            <w:tcW w:w="5500" w:type="dxa"/>
            <w:gridSpan w:val="4"/>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Nebyly řešeny žádné škodní události.</w:t>
            </w:r>
          </w:p>
        </w:tc>
        <w:tc>
          <w:tcPr>
            <w:tcW w:w="108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77"/>
        </w:trPr>
        <w:tc>
          <w:tcPr>
            <w:tcW w:w="1240" w:type="dxa"/>
            <w:gridSpan w:val="2"/>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událostí</w:t>
            </w:r>
          </w:p>
        </w:tc>
        <w:tc>
          <w:tcPr>
            <w:tcW w:w="14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2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3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2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6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6"/>
        </w:trPr>
        <w:tc>
          <w:tcPr>
            <w:tcW w:w="1240" w:type="dxa"/>
            <w:gridSpan w:val="2"/>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Jednání</w:t>
            </w:r>
          </w:p>
        </w:tc>
        <w:tc>
          <w:tcPr>
            <w:tcW w:w="14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5500" w:type="dxa"/>
            <w:gridSpan w:val="4"/>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Pravidelná jednání se SML (2 schůzky)</w:t>
            </w: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4"/>
        </w:trPr>
        <w:tc>
          <w:tcPr>
            <w:tcW w:w="84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Účast</w:t>
            </w:r>
          </w:p>
        </w:tc>
        <w:tc>
          <w:tcPr>
            <w:tcW w:w="40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9"/>
                <w:sz w:val="24"/>
                <w:szCs w:val="24"/>
              </w:rPr>
              <w:t>na</w:t>
            </w:r>
          </w:p>
        </w:tc>
        <w:tc>
          <w:tcPr>
            <w:tcW w:w="146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kontrolních</w:t>
            </w: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5"/>
                <w:sz w:val="24"/>
                <w:szCs w:val="24"/>
              </w:rPr>
              <w:t>Rekonstrukce ul. Bří Čapků a Seifertova, dopravní terminál</w:t>
            </w:r>
          </w:p>
        </w:tc>
      </w:tr>
      <w:tr w:rsidR="005C174B" w:rsidRPr="005C174B" w:rsidTr="004C45FB">
        <w:trPr>
          <w:trHeight w:val="276"/>
        </w:trPr>
        <w:tc>
          <w:tcPr>
            <w:tcW w:w="84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dnech</w:t>
            </w:r>
          </w:p>
        </w:tc>
        <w:tc>
          <w:tcPr>
            <w:tcW w:w="400" w:type="dxa"/>
            <w:vAlign w:val="bottom"/>
          </w:tcPr>
          <w:p w:rsidR="005C174B" w:rsidRPr="005C174B" w:rsidRDefault="005C174B" w:rsidP="005C174B">
            <w:pPr>
              <w:spacing w:after="0" w:line="240" w:lineRule="auto"/>
              <w:jc w:val="both"/>
              <w:rPr>
                <w:rFonts w:ascii="Arial" w:hAnsi="Arial" w:cs="Arial"/>
                <w:sz w:val="24"/>
                <w:szCs w:val="24"/>
              </w:rPr>
            </w:pPr>
          </w:p>
        </w:tc>
        <w:tc>
          <w:tcPr>
            <w:tcW w:w="1460" w:type="dxa"/>
            <w:vAlign w:val="bottom"/>
          </w:tcPr>
          <w:p w:rsidR="005C174B" w:rsidRPr="005C174B" w:rsidRDefault="005C174B" w:rsidP="005C174B">
            <w:pPr>
              <w:spacing w:after="0" w:line="240" w:lineRule="auto"/>
              <w:jc w:val="both"/>
              <w:rPr>
                <w:rFonts w:ascii="Arial" w:hAnsi="Arial" w:cs="Arial"/>
                <w:sz w:val="24"/>
                <w:szCs w:val="24"/>
              </w:rPr>
            </w:pP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 nádraží ČD, ul. Strojírenská – kanalizace a vodovod,</w:t>
            </w:r>
          </w:p>
        </w:tc>
      </w:tr>
      <w:tr w:rsidR="005C174B" w:rsidRPr="005C174B" w:rsidTr="004C45FB">
        <w:trPr>
          <w:trHeight w:val="276"/>
        </w:trPr>
        <w:tc>
          <w:tcPr>
            <w:tcW w:w="840" w:type="dxa"/>
            <w:vAlign w:val="bottom"/>
          </w:tcPr>
          <w:p w:rsidR="005C174B" w:rsidRPr="005C174B" w:rsidRDefault="005C174B" w:rsidP="005C174B">
            <w:pPr>
              <w:spacing w:after="0" w:line="240" w:lineRule="auto"/>
              <w:jc w:val="both"/>
              <w:rPr>
                <w:rFonts w:ascii="Arial" w:hAnsi="Arial" w:cs="Arial"/>
                <w:sz w:val="24"/>
                <w:szCs w:val="24"/>
              </w:rPr>
            </w:pPr>
          </w:p>
        </w:tc>
        <w:tc>
          <w:tcPr>
            <w:tcW w:w="400" w:type="dxa"/>
            <w:vAlign w:val="bottom"/>
          </w:tcPr>
          <w:p w:rsidR="005C174B" w:rsidRPr="005C174B" w:rsidRDefault="005C174B" w:rsidP="005C174B">
            <w:pPr>
              <w:spacing w:after="0" w:line="240" w:lineRule="auto"/>
              <w:jc w:val="both"/>
              <w:rPr>
                <w:rFonts w:ascii="Arial" w:hAnsi="Arial" w:cs="Arial"/>
                <w:sz w:val="24"/>
                <w:szCs w:val="24"/>
              </w:rPr>
            </w:pPr>
          </w:p>
        </w:tc>
        <w:tc>
          <w:tcPr>
            <w:tcW w:w="1460" w:type="dxa"/>
            <w:vAlign w:val="bottom"/>
          </w:tcPr>
          <w:p w:rsidR="005C174B" w:rsidRPr="005C174B" w:rsidRDefault="005C174B" w:rsidP="005C174B">
            <w:pPr>
              <w:spacing w:after="0" w:line="240" w:lineRule="auto"/>
              <w:jc w:val="both"/>
              <w:rPr>
                <w:rFonts w:ascii="Arial" w:hAnsi="Arial" w:cs="Arial"/>
                <w:sz w:val="24"/>
                <w:szCs w:val="24"/>
              </w:rPr>
            </w:pP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 xml:space="preserve">Cyklostezka  </w:t>
            </w:r>
            <w:proofErr w:type="gramStart"/>
            <w:r w:rsidRPr="005C174B">
              <w:rPr>
                <w:rFonts w:ascii="Arial" w:eastAsia="Arial" w:hAnsi="Arial" w:cs="Arial"/>
                <w:bCs/>
                <w:sz w:val="24"/>
                <w:szCs w:val="24"/>
              </w:rPr>
              <w:t>G01  –  úsek</w:t>
            </w:r>
            <w:proofErr w:type="gramEnd"/>
            <w:r w:rsidRPr="005C174B">
              <w:rPr>
                <w:rFonts w:ascii="Arial" w:eastAsia="Arial" w:hAnsi="Arial" w:cs="Arial"/>
                <w:bCs/>
                <w:sz w:val="24"/>
                <w:szCs w:val="24"/>
              </w:rPr>
              <w:t xml:space="preserve">  od  kaštanové  aleje  po  ul.</w:t>
            </w:r>
          </w:p>
        </w:tc>
      </w:tr>
      <w:tr w:rsidR="005C174B" w:rsidRPr="005C174B" w:rsidTr="004C45FB">
        <w:trPr>
          <w:trHeight w:val="276"/>
        </w:trPr>
        <w:tc>
          <w:tcPr>
            <w:tcW w:w="840" w:type="dxa"/>
            <w:vAlign w:val="bottom"/>
          </w:tcPr>
          <w:p w:rsidR="005C174B" w:rsidRPr="005C174B" w:rsidRDefault="005C174B" w:rsidP="005C174B">
            <w:pPr>
              <w:spacing w:after="0" w:line="240" w:lineRule="auto"/>
              <w:jc w:val="both"/>
              <w:rPr>
                <w:rFonts w:ascii="Arial" w:hAnsi="Arial" w:cs="Arial"/>
                <w:sz w:val="24"/>
                <w:szCs w:val="24"/>
              </w:rPr>
            </w:pPr>
          </w:p>
        </w:tc>
        <w:tc>
          <w:tcPr>
            <w:tcW w:w="400" w:type="dxa"/>
            <w:vAlign w:val="bottom"/>
          </w:tcPr>
          <w:p w:rsidR="005C174B" w:rsidRPr="005C174B" w:rsidRDefault="005C174B" w:rsidP="005C174B">
            <w:pPr>
              <w:spacing w:after="0" w:line="240" w:lineRule="auto"/>
              <w:jc w:val="both"/>
              <w:rPr>
                <w:rFonts w:ascii="Arial" w:hAnsi="Arial" w:cs="Arial"/>
                <w:sz w:val="24"/>
                <w:szCs w:val="24"/>
              </w:rPr>
            </w:pPr>
          </w:p>
        </w:tc>
        <w:tc>
          <w:tcPr>
            <w:tcW w:w="1460" w:type="dxa"/>
            <w:vAlign w:val="bottom"/>
          </w:tcPr>
          <w:p w:rsidR="005C174B" w:rsidRPr="005C174B" w:rsidRDefault="005C174B" w:rsidP="005C174B">
            <w:pPr>
              <w:spacing w:after="0" w:line="240" w:lineRule="auto"/>
              <w:jc w:val="both"/>
              <w:rPr>
                <w:rFonts w:ascii="Arial" w:hAnsi="Arial" w:cs="Arial"/>
                <w:sz w:val="24"/>
                <w:szCs w:val="24"/>
              </w:rPr>
            </w:pP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8"/>
                <w:sz w:val="24"/>
                <w:szCs w:val="24"/>
              </w:rPr>
              <w:t xml:space="preserve">Telečskou, rekonstrukce cestní sítě Velký </w:t>
            </w:r>
            <w:proofErr w:type="spellStart"/>
            <w:r w:rsidRPr="005C174B">
              <w:rPr>
                <w:rFonts w:ascii="Arial" w:eastAsia="Arial" w:hAnsi="Arial" w:cs="Arial"/>
                <w:bCs/>
                <w:w w:val="98"/>
                <w:sz w:val="24"/>
                <w:szCs w:val="24"/>
              </w:rPr>
              <w:t>Heulos</w:t>
            </w:r>
            <w:proofErr w:type="spellEnd"/>
            <w:r w:rsidRPr="005C174B">
              <w:rPr>
                <w:rFonts w:ascii="Arial" w:eastAsia="Arial" w:hAnsi="Arial" w:cs="Arial"/>
                <w:bCs/>
                <w:w w:val="98"/>
                <w:sz w:val="24"/>
                <w:szCs w:val="24"/>
              </w:rPr>
              <w:t>, úpravy</w:t>
            </w:r>
          </w:p>
        </w:tc>
      </w:tr>
      <w:tr w:rsidR="005C174B" w:rsidRPr="005C174B" w:rsidTr="004C45FB">
        <w:trPr>
          <w:trHeight w:val="276"/>
        </w:trPr>
        <w:tc>
          <w:tcPr>
            <w:tcW w:w="840" w:type="dxa"/>
            <w:vAlign w:val="bottom"/>
          </w:tcPr>
          <w:p w:rsidR="005C174B" w:rsidRPr="005C174B" w:rsidRDefault="005C174B" w:rsidP="005C174B">
            <w:pPr>
              <w:spacing w:after="0" w:line="240" w:lineRule="auto"/>
              <w:jc w:val="both"/>
              <w:rPr>
                <w:rFonts w:ascii="Arial" w:hAnsi="Arial" w:cs="Arial"/>
                <w:sz w:val="24"/>
                <w:szCs w:val="24"/>
              </w:rPr>
            </w:pPr>
          </w:p>
        </w:tc>
        <w:tc>
          <w:tcPr>
            <w:tcW w:w="400" w:type="dxa"/>
            <w:vAlign w:val="bottom"/>
          </w:tcPr>
          <w:p w:rsidR="005C174B" w:rsidRPr="005C174B" w:rsidRDefault="005C174B" w:rsidP="005C174B">
            <w:pPr>
              <w:spacing w:after="0" w:line="240" w:lineRule="auto"/>
              <w:jc w:val="both"/>
              <w:rPr>
                <w:rFonts w:ascii="Arial" w:hAnsi="Arial" w:cs="Arial"/>
                <w:sz w:val="24"/>
                <w:szCs w:val="24"/>
              </w:rPr>
            </w:pPr>
          </w:p>
        </w:tc>
        <w:tc>
          <w:tcPr>
            <w:tcW w:w="1460" w:type="dxa"/>
            <w:vAlign w:val="bottom"/>
          </w:tcPr>
          <w:p w:rsidR="005C174B" w:rsidRPr="005C174B" w:rsidRDefault="005C174B" w:rsidP="005C174B">
            <w:pPr>
              <w:spacing w:after="0" w:line="240" w:lineRule="auto"/>
              <w:jc w:val="both"/>
              <w:rPr>
                <w:rFonts w:ascii="Arial" w:hAnsi="Arial" w:cs="Arial"/>
                <w:sz w:val="24"/>
                <w:szCs w:val="24"/>
              </w:rPr>
            </w:pP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výkopové zeminy v Pístově, Cyklostezka G01 U Koželuhů,</w:t>
            </w:r>
          </w:p>
        </w:tc>
      </w:tr>
      <w:tr w:rsidR="005C174B" w:rsidRPr="005C174B" w:rsidTr="004C45FB">
        <w:trPr>
          <w:trHeight w:val="276"/>
        </w:trPr>
        <w:tc>
          <w:tcPr>
            <w:tcW w:w="840" w:type="dxa"/>
            <w:vAlign w:val="bottom"/>
          </w:tcPr>
          <w:p w:rsidR="005C174B" w:rsidRPr="005C174B" w:rsidRDefault="005C174B" w:rsidP="005C174B">
            <w:pPr>
              <w:spacing w:after="0" w:line="240" w:lineRule="auto"/>
              <w:jc w:val="both"/>
              <w:rPr>
                <w:rFonts w:ascii="Arial" w:hAnsi="Arial" w:cs="Arial"/>
                <w:sz w:val="24"/>
                <w:szCs w:val="24"/>
              </w:rPr>
            </w:pPr>
          </w:p>
        </w:tc>
        <w:tc>
          <w:tcPr>
            <w:tcW w:w="400" w:type="dxa"/>
            <w:vAlign w:val="bottom"/>
          </w:tcPr>
          <w:p w:rsidR="005C174B" w:rsidRPr="005C174B" w:rsidRDefault="005C174B" w:rsidP="005C174B">
            <w:pPr>
              <w:spacing w:after="0" w:line="240" w:lineRule="auto"/>
              <w:jc w:val="both"/>
              <w:rPr>
                <w:rFonts w:ascii="Arial" w:hAnsi="Arial" w:cs="Arial"/>
                <w:sz w:val="24"/>
                <w:szCs w:val="24"/>
              </w:rPr>
            </w:pPr>
          </w:p>
        </w:tc>
        <w:tc>
          <w:tcPr>
            <w:tcW w:w="1460" w:type="dxa"/>
            <w:vAlign w:val="bottom"/>
          </w:tcPr>
          <w:p w:rsidR="005C174B" w:rsidRPr="005C174B" w:rsidRDefault="005C174B" w:rsidP="005C174B">
            <w:pPr>
              <w:spacing w:after="0" w:line="240" w:lineRule="auto"/>
              <w:jc w:val="both"/>
              <w:rPr>
                <w:rFonts w:ascii="Arial" w:hAnsi="Arial" w:cs="Arial"/>
                <w:sz w:val="24"/>
                <w:szCs w:val="24"/>
              </w:rPr>
            </w:pP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 xml:space="preserve">Chodník ul. </w:t>
            </w:r>
            <w:proofErr w:type="spellStart"/>
            <w:r w:rsidRPr="005C174B">
              <w:rPr>
                <w:rFonts w:ascii="Arial" w:eastAsia="Arial" w:hAnsi="Arial" w:cs="Arial"/>
                <w:bCs/>
                <w:w w:val="97"/>
                <w:sz w:val="24"/>
                <w:szCs w:val="24"/>
              </w:rPr>
              <w:t>Smrčenská</w:t>
            </w:r>
            <w:proofErr w:type="spellEnd"/>
            <w:r w:rsidRPr="005C174B">
              <w:rPr>
                <w:rFonts w:ascii="Arial" w:eastAsia="Arial" w:hAnsi="Arial" w:cs="Arial"/>
                <w:bCs/>
                <w:w w:val="97"/>
                <w:sz w:val="24"/>
                <w:szCs w:val="24"/>
              </w:rPr>
              <w:t xml:space="preserve"> a vodovod ul. </w:t>
            </w:r>
            <w:proofErr w:type="spellStart"/>
            <w:r w:rsidRPr="005C174B">
              <w:rPr>
                <w:rFonts w:ascii="Arial" w:eastAsia="Arial" w:hAnsi="Arial" w:cs="Arial"/>
                <w:bCs/>
                <w:w w:val="97"/>
                <w:sz w:val="24"/>
                <w:szCs w:val="24"/>
              </w:rPr>
              <w:t>Smrčenská</w:t>
            </w:r>
            <w:proofErr w:type="spellEnd"/>
            <w:r w:rsidRPr="005C174B">
              <w:rPr>
                <w:rFonts w:ascii="Arial" w:eastAsia="Arial" w:hAnsi="Arial" w:cs="Arial"/>
                <w:bCs/>
                <w:w w:val="97"/>
                <w:sz w:val="24"/>
                <w:szCs w:val="24"/>
              </w:rPr>
              <w:t>, Havárie</w:t>
            </w:r>
          </w:p>
        </w:tc>
      </w:tr>
      <w:tr w:rsidR="005C174B" w:rsidRPr="005C174B" w:rsidTr="004C45FB">
        <w:trPr>
          <w:trHeight w:val="276"/>
        </w:trPr>
        <w:tc>
          <w:tcPr>
            <w:tcW w:w="840" w:type="dxa"/>
            <w:vAlign w:val="bottom"/>
          </w:tcPr>
          <w:p w:rsidR="005C174B" w:rsidRPr="005C174B" w:rsidRDefault="005C174B" w:rsidP="005C174B">
            <w:pPr>
              <w:spacing w:after="0" w:line="240" w:lineRule="auto"/>
              <w:jc w:val="both"/>
              <w:rPr>
                <w:rFonts w:ascii="Arial" w:hAnsi="Arial" w:cs="Arial"/>
                <w:sz w:val="24"/>
                <w:szCs w:val="24"/>
              </w:rPr>
            </w:pPr>
          </w:p>
        </w:tc>
        <w:tc>
          <w:tcPr>
            <w:tcW w:w="400" w:type="dxa"/>
            <w:vAlign w:val="bottom"/>
          </w:tcPr>
          <w:p w:rsidR="005C174B" w:rsidRPr="005C174B" w:rsidRDefault="005C174B" w:rsidP="005C174B">
            <w:pPr>
              <w:spacing w:after="0" w:line="240" w:lineRule="auto"/>
              <w:jc w:val="both"/>
              <w:rPr>
                <w:rFonts w:ascii="Arial" w:hAnsi="Arial" w:cs="Arial"/>
                <w:sz w:val="24"/>
                <w:szCs w:val="24"/>
              </w:rPr>
            </w:pPr>
          </w:p>
        </w:tc>
        <w:tc>
          <w:tcPr>
            <w:tcW w:w="1460" w:type="dxa"/>
            <w:vAlign w:val="bottom"/>
          </w:tcPr>
          <w:p w:rsidR="005C174B" w:rsidRPr="005C174B" w:rsidRDefault="005C174B" w:rsidP="005C174B">
            <w:pPr>
              <w:spacing w:after="0" w:line="240" w:lineRule="auto"/>
              <w:jc w:val="both"/>
              <w:rPr>
                <w:rFonts w:ascii="Arial" w:hAnsi="Arial" w:cs="Arial"/>
                <w:sz w:val="24"/>
                <w:szCs w:val="24"/>
              </w:rPr>
            </w:pP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8"/>
                <w:sz w:val="24"/>
                <w:szCs w:val="24"/>
              </w:rPr>
              <w:t>kanalizace Havlíčkova, Dopravní terminál – ul. Havlíčkova</w:t>
            </w:r>
          </w:p>
        </w:tc>
      </w:tr>
      <w:tr w:rsidR="005C174B" w:rsidRPr="005C174B" w:rsidTr="004C45FB">
        <w:trPr>
          <w:trHeight w:val="277"/>
        </w:trPr>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4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2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atd.</w:t>
            </w:r>
          </w:p>
        </w:tc>
        <w:tc>
          <w:tcPr>
            <w:tcW w:w="13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2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6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4"/>
        </w:trPr>
        <w:tc>
          <w:tcPr>
            <w:tcW w:w="1240" w:type="dxa"/>
            <w:gridSpan w:val="2"/>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Projekt</w:t>
            </w:r>
          </w:p>
        </w:tc>
        <w:tc>
          <w:tcPr>
            <w:tcW w:w="146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Revitalizace</w:t>
            </w:r>
          </w:p>
        </w:tc>
        <w:tc>
          <w:tcPr>
            <w:tcW w:w="122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9"/>
                <w:sz w:val="24"/>
                <w:szCs w:val="24"/>
              </w:rPr>
              <w:t>Průběžně</w:t>
            </w:r>
          </w:p>
        </w:tc>
        <w:tc>
          <w:tcPr>
            <w:tcW w:w="4280" w:type="dxa"/>
            <w:gridSpan w:val="3"/>
            <w:vAlign w:val="bottom"/>
          </w:tcPr>
          <w:p w:rsidR="005C174B" w:rsidRPr="005C174B" w:rsidRDefault="005C174B" w:rsidP="005C174B">
            <w:pPr>
              <w:spacing w:after="0" w:line="240" w:lineRule="auto"/>
              <w:jc w:val="both"/>
              <w:rPr>
                <w:rFonts w:ascii="Arial" w:hAnsi="Arial" w:cs="Arial"/>
                <w:sz w:val="24"/>
                <w:szCs w:val="24"/>
              </w:rPr>
            </w:pPr>
            <w:proofErr w:type="gramStart"/>
            <w:r w:rsidRPr="005C174B">
              <w:rPr>
                <w:rFonts w:ascii="Arial" w:eastAsia="Arial" w:hAnsi="Arial" w:cs="Arial"/>
                <w:bCs/>
                <w:sz w:val="24"/>
                <w:szCs w:val="24"/>
              </w:rPr>
              <w:t>jsou  evidovány</w:t>
            </w:r>
            <w:proofErr w:type="gramEnd"/>
            <w:r w:rsidRPr="005C174B">
              <w:rPr>
                <w:rFonts w:ascii="Arial" w:eastAsia="Arial" w:hAnsi="Arial" w:cs="Arial"/>
                <w:bCs/>
                <w:sz w:val="24"/>
                <w:szCs w:val="24"/>
              </w:rPr>
              <w:t xml:space="preserve">  stromy  ke  kácení</w:t>
            </w:r>
          </w:p>
        </w:tc>
        <w:tc>
          <w:tcPr>
            <w:tcW w:w="10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5"/>
                <w:sz w:val="24"/>
                <w:szCs w:val="24"/>
              </w:rPr>
              <w:t>ošetřené</w:t>
            </w:r>
          </w:p>
        </w:tc>
      </w:tr>
      <w:tr w:rsidR="005C174B" w:rsidRPr="005C174B" w:rsidTr="004C45FB">
        <w:trPr>
          <w:trHeight w:val="276"/>
        </w:trPr>
        <w:tc>
          <w:tcPr>
            <w:tcW w:w="84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8"/>
                <w:sz w:val="24"/>
                <w:szCs w:val="24"/>
              </w:rPr>
              <w:t>zeleně</w:t>
            </w:r>
          </w:p>
        </w:tc>
        <w:tc>
          <w:tcPr>
            <w:tcW w:w="400" w:type="dxa"/>
            <w:vAlign w:val="bottom"/>
          </w:tcPr>
          <w:p w:rsidR="005C174B" w:rsidRPr="005C174B" w:rsidRDefault="005C174B" w:rsidP="005C174B">
            <w:pPr>
              <w:spacing w:after="0" w:line="240" w:lineRule="auto"/>
              <w:jc w:val="both"/>
              <w:rPr>
                <w:rFonts w:ascii="Arial" w:hAnsi="Arial" w:cs="Arial"/>
                <w:sz w:val="24"/>
                <w:szCs w:val="24"/>
              </w:rPr>
            </w:pPr>
          </w:p>
        </w:tc>
        <w:tc>
          <w:tcPr>
            <w:tcW w:w="1460" w:type="dxa"/>
            <w:vAlign w:val="bottom"/>
          </w:tcPr>
          <w:p w:rsidR="005C174B" w:rsidRPr="005C174B" w:rsidRDefault="005C174B" w:rsidP="005C174B">
            <w:pPr>
              <w:spacing w:after="0" w:line="240" w:lineRule="auto"/>
              <w:jc w:val="both"/>
              <w:rPr>
                <w:rFonts w:ascii="Arial" w:hAnsi="Arial" w:cs="Arial"/>
                <w:sz w:val="24"/>
                <w:szCs w:val="24"/>
              </w:rPr>
            </w:pPr>
          </w:p>
        </w:tc>
        <w:tc>
          <w:tcPr>
            <w:tcW w:w="6580" w:type="dxa"/>
            <w:gridSpan w:val="5"/>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z dotace, aby mohly být na AOPK zaslány poklady na</w:t>
            </w:r>
          </w:p>
        </w:tc>
      </w:tr>
      <w:tr w:rsidR="005C174B" w:rsidRPr="005C174B" w:rsidTr="004C45FB">
        <w:trPr>
          <w:trHeight w:val="276"/>
        </w:trPr>
        <w:tc>
          <w:tcPr>
            <w:tcW w:w="840" w:type="dxa"/>
            <w:vAlign w:val="bottom"/>
          </w:tcPr>
          <w:p w:rsidR="005C174B" w:rsidRPr="005C174B" w:rsidRDefault="005C174B" w:rsidP="005C174B">
            <w:pPr>
              <w:spacing w:after="0" w:line="240" w:lineRule="auto"/>
              <w:jc w:val="both"/>
              <w:rPr>
                <w:rFonts w:ascii="Arial" w:hAnsi="Arial" w:cs="Arial"/>
                <w:sz w:val="24"/>
                <w:szCs w:val="24"/>
              </w:rPr>
            </w:pPr>
          </w:p>
        </w:tc>
        <w:tc>
          <w:tcPr>
            <w:tcW w:w="400" w:type="dxa"/>
            <w:vAlign w:val="bottom"/>
          </w:tcPr>
          <w:p w:rsidR="005C174B" w:rsidRPr="005C174B" w:rsidRDefault="005C174B" w:rsidP="005C174B">
            <w:pPr>
              <w:spacing w:after="0" w:line="240" w:lineRule="auto"/>
              <w:jc w:val="both"/>
              <w:rPr>
                <w:rFonts w:ascii="Arial" w:hAnsi="Arial" w:cs="Arial"/>
                <w:sz w:val="24"/>
                <w:szCs w:val="24"/>
              </w:rPr>
            </w:pPr>
          </w:p>
        </w:tc>
        <w:tc>
          <w:tcPr>
            <w:tcW w:w="1460" w:type="dxa"/>
            <w:vAlign w:val="bottom"/>
          </w:tcPr>
          <w:p w:rsidR="005C174B" w:rsidRPr="005C174B" w:rsidRDefault="005C174B" w:rsidP="005C174B">
            <w:pPr>
              <w:spacing w:after="0" w:line="240" w:lineRule="auto"/>
              <w:jc w:val="both"/>
              <w:rPr>
                <w:rFonts w:ascii="Arial" w:hAnsi="Arial" w:cs="Arial"/>
                <w:sz w:val="24"/>
                <w:szCs w:val="24"/>
              </w:rPr>
            </w:pPr>
          </w:p>
        </w:tc>
        <w:tc>
          <w:tcPr>
            <w:tcW w:w="122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vyřazení</w:t>
            </w:r>
          </w:p>
        </w:tc>
        <w:tc>
          <w:tcPr>
            <w:tcW w:w="136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5"/>
                <w:sz w:val="24"/>
                <w:szCs w:val="24"/>
              </w:rPr>
              <w:t>ošetřených</w:t>
            </w:r>
          </w:p>
        </w:tc>
        <w:tc>
          <w:tcPr>
            <w:tcW w:w="12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0"/>
                <w:sz w:val="24"/>
                <w:szCs w:val="24"/>
              </w:rPr>
              <w:t>stromů</w:t>
            </w:r>
          </w:p>
        </w:tc>
        <w:tc>
          <w:tcPr>
            <w:tcW w:w="164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pokácených</w:t>
            </w:r>
          </w:p>
        </w:tc>
        <w:tc>
          <w:tcPr>
            <w:tcW w:w="10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1"/>
                <w:sz w:val="24"/>
                <w:szCs w:val="24"/>
              </w:rPr>
              <w:t>z důvodu</w:t>
            </w:r>
          </w:p>
        </w:tc>
      </w:tr>
      <w:tr w:rsidR="005C174B" w:rsidRPr="005C174B" w:rsidTr="004C45FB">
        <w:trPr>
          <w:trHeight w:val="277"/>
        </w:trPr>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4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580" w:type="dxa"/>
            <w:gridSpan w:val="2"/>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zdravotního stavu.</w:t>
            </w:r>
          </w:p>
        </w:tc>
        <w:tc>
          <w:tcPr>
            <w:tcW w:w="12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6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0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6"/>
        </w:trPr>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VERA</w:t>
            </w:r>
          </w:p>
        </w:tc>
        <w:tc>
          <w:tcPr>
            <w:tcW w:w="40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6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6580" w:type="dxa"/>
            <w:gridSpan w:val="5"/>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5"/>
                <w:sz w:val="24"/>
                <w:szCs w:val="24"/>
              </w:rPr>
              <w:t>Správce rozpočtu – administrace 136 faktur, 10 objednávek</w:t>
            </w:r>
          </w:p>
        </w:tc>
      </w:tr>
    </w:tbl>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Byla podepsána nová smlouva na Péči a údržbu zeleně na území statutárního města Jihlavy s dodavatelem prací SML</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Bylo ve spolupráci s KT vypsáno VŘ DNS Sečení trávníků a sběr listí.</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 souvislosti s vypsáním VŘ DNS Sečení trávníků a sběr listí proběhly dvě informační schůzky se zájemci o sečení</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 xml:space="preserve">Účast na jednáních v pracovních skupinách – Masarykovo nám., účast na jednáních zadávání Územních studií </w:t>
      </w:r>
      <w:proofErr w:type="spellStart"/>
      <w:r w:rsidRPr="005C174B">
        <w:rPr>
          <w:rFonts w:ascii="Arial" w:eastAsia="Arial" w:hAnsi="Arial" w:cs="Arial"/>
          <w:bCs/>
          <w:sz w:val="24"/>
          <w:szCs w:val="24"/>
        </w:rPr>
        <w:t>Henčov</w:t>
      </w:r>
      <w:proofErr w:type="spellEnd"/>
      <w:r w:rsidRPr="005C174B">
        <w:rPr>
          <w:rFonts w:ascii="Arial" w:eastAsia="Arial" w:hAnsi="Arial" w:cs="Arial"/>
          <w:bCs/>
          <w:sz w:val="24"/>
          <w:szCs w:val="24"/>
        </w:rPr>
        <w:t xml:space="preserve">, </w:t>
      </w:r>
      <w:proofErr w:type="spellStart"/>
      <w:r w:rsidRPr="005C174B">
        <w:rPr>
          <w:rFonts w:ascii="Arial" w:eastAsia="Arial" w:hAnsi="Arial" w:cs="Arial"/>
          <w:bCs/>
          <w:sz w:val="24"/>
          <w:szCs w:val="24"/>
        </w:rPr>
        <w:t>Rantířovská</w:t>
      </w:r>
      <w:proofErr w:type="spellEnd"/>
      <w:r w:rsidRPr="005C174B">
        <w:rPr>
          <w:rFonts w:ascii="Arial" w:eastAsia="Arial" w:hAnsi="Arial" w:cs="Arial"/>
          <w:bCs/>
          <w:sz w:val="24"/>
          <w:szCs w:val="24"/>
        </w:rPr>
        <w:t>, Buková</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Proběhl podzimní sběr listí</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Odpadové hospodářství</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Vyřízené žádosti, podněty, vyjádření, objednávky prací, kontrola faktur k činnostem souvisejícím se zajištěním odpadového hospodářství města:</w:t>
      </w:r>
    </w:p>
    <w:p w:rsidR="005C174B" w:rsidRPr="005C174B" w:rsidRDefault="005C174B" w:rsidP="005C174B">
      <w:pPr>
        <w:spacing w:after="0" w:line="240" w:lineRule="auto"/>
        <w:jc w:val="both"/>
        <w:rPr>
          <w:rFonts w:ascii="Arial" w:hAnsi="Arial" w:cs="Arial"/>
          <w:sz w:val="24"/>
          <w:szCs w:val="24"/>
        </w:rPr>
      </w:pPr>
      <w:r w:rsidRPr="005C174B">
        <w:rPr>
          <w:rFonts w:ascii="Arial" w:hAnsi="Arial" w:cs="Arial"/>
          <w:noProof/>
          <w:sz w:val="24"/>
          <w:szCs w:val="24"/>
          <w:lang w:eastAsia="cs-CZ"/>
        </w:rPr>
        <w:drawing>
          <wp:anchor distT="0" distB="0" distL="114300" distR="114300" simplePos="0" relativeHeight="251708416" behindDoc="1" locked="0" layoutInCell="0" allowOverlap="1" wp14:anchorId="48CBF798" wp14:editId="53E6705D">
            <wp:simplePos x="0" y="0"/>
            <wp:positionH relativeFrom="column">
              <wp:posOffset>-16510</wp:posOffset>
            </wp:positionH>
            <wp:positionV relativeFrom="paragraph">
              <wp:posOffset>-10160</wp:posOffset>
            </wp:positionV>
            <wp:extent cx="5770880" cy="4878070"/>
            <wp:effectExtent l="0" t="0" r="0" b="0"/>
            <wp:wrapNone/>
            <wp:docPr id="19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blip>
                    <a:srcRect/>
                    <a:stretch>
                      <a:fillRect/>
                    </a:stretch>
                  </pic:blipFill>
                  <pic:spPr bwMode="auto">
                    <a:xfrm>
                      <a:off x="0" y="0"/>
                      <a:ext cx="5770880" cy="4878070"/>
                    </a:xfrm>
                    <a:prstGeom prst="rect">
                      <a:avLst/>
                    </a:prstGeom>
                    <a:noFill/>
                  </pic:spPr>
                </pic:pic>
              </a:graphicData>
            </a:graphic>
          </wp:anchor>
        </w:drawing>
      </w:r>
    </w:p>
    <w:p w:rsidR="005C174B" w:rsidRPr="005C174B" w:rsidRDefault="005C174B" w:rsidP="005C174B">
      <w:pPr>
        <w:spacing w:after="0" w:line="240" w:lineRule="auto"/>
        <w:jc w:val="both"/>
        <w:rPr>
          <w:rFonts w:ascii="Arial" w:hAnsi="Arial" w:cs="Arial"/>
          <w:sz w:val="24"/>
          <w:szCs w:val="24"/>
        </w:rPr>
      </w:pPr>
    </w:p>
    <w:tbl>
      <w:tblPr>
        <w:tblW w:w="0" w:type="auto"/>
        <w:tblLayout w:type="fixed"/>
        <w:tblCellMar>
          <w:left w:w="0" w:type="dxa"/>
          <w:right w:w="0" w:type="dxa"/>
        </w:tblCellMar>
        <w:tblLook w:val="04A0" w:firstRow="1" w:lastRow="0" w:firstColumn="1" w:lastColumn="0" w:noHBand="0" w:noVBand="1"/>
      </w:tblPr>
      <w:tblGrid>
        <w:gridCol w:w="8180"/>
        <w:gridCol w:w="20"/>
        <w:gridCol w:w="840"/>
        <w:gridCol w:w="140"/>
        <w:gridCol w:w="20"/>
      </w:tblGrid>
      <w:tr w:rsidR="005C174B" w:rsidRPr="005C174B" w:rsidTr="004C45FB">
        <w:trPr>
          <w:trHeight w:val="276"/>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Vyřízené žádosti o dodání nádoby nebo změnu frekvence svozu</w:t>
            </w:r>
          </w:p>
        </w:tc>
        <w:tc>
          <w:tcPr>
            <w:tcW w:w="860" w:type="dxa"/>
            <w:gridSpan w:val="2"/>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38</w:t>
            </w: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144"/>
        </w:trPr>
        <w:tc>
          <w:tcPr>
            <w:tcW w:w="81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320"/>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Vyřízené žádosti o kompostéry / vydaných kompostérů</w:t>
            </w:r>
          </w:p>
        </w:tc>
        <w:tc>
          <w:tcPr>
            <w:tcW w:w="860" w:type="dxa"/>
            <w:gridSpan w:val="2"/>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0/0</w:t>
            </w: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58"/>
        </w:trPr>
        <w:tc>
          <w:tcPr>
            <w:tcW w:w="81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320"/>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Vyřízené žádosti na umístění nádob na třídění papíru a plastů v MPR</w:t>
            </w:r>
          </w:p>
        </w:tc>
        <w:tc>
          <w:tcPr>
            <w:tcW w:w="860" w:type="dxa"/>
            <w:gridSpan w:val="2"/>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2</w:t>
            </w: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60"/>
        </w:trPr>
        <w:tc>
          <w:tcPr>
            <w:tcW w:w="81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3"/>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5"/>
                <w:sz w:val="24"/>
                <w:szCs w:val="24"/>
              </w:rPr>
              <w:t>Vydaná vyjádření s požadavkem na zajištění ploch na umístění kontejnerů</w:t>
            </w:r>
          </w:p>
        </w:tc>
        <w:tc>
          <w:tcPr>
            <w:tcW w:w="860" w:type="dxa"/>
            <w:gridSpan w:val="2"/>
            <w:vMerge w:val="restart"/>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0</w:t>
            </w: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139"/>
        </w:trPr>
        <w:tc>
          <w:tcPr>
            <w:tcW w:w="8180" w:type="dxa"/>
            <w:vMerge w:val="restart"/>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 rámci stavebního řízení</w:t>
            </w:r>
          </w:p>
        </w:tc>
        <w:tc>
          <w:tcPr>
            <w:tcW w:w="860" w:type="dxa"/>
            <w:gridSpan w:val="2"/>
            <w:vMerge/>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138"/>
        </w:trPr>
        <w:tc>
          <w:tcPr>
            <w:tcW w:w="8180" w:type="dxa"/>
            <w:vMerge/>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4"/>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Počet řízení, ve kterých město dávalo vyjádření ve věci udělení souhlasu</w:t>
            </w:r>
          </w:p>
        </w:tc>
        <w:tc>
          <w:tcPr>
            <w:tcW w:w="860" w:type="dxa"/>
            <w:gridSpan w:val="2"/>
            <w:vMerge w:val="restart"/>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4</w:t>
            </w: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139"/>
        </w:trPr>
        <w:tc>
          <w:tcPr>
            <w:tcW w:w="8180" w:type="dxa"/>
            <w:vMerge w:val="restart"/>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k provozu zařízení ke sběru a výkupu odpadů</w:t>
            </w:r>
          </w:p>
        </w:tc>
        <w:tc>
          <w:tcPr>
            <w:tcW w:w="860" w:type="dxa"/>
            <w:gridSpan w:val="2"/>
            <w:vMerge/>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138"/>
        </w:trPr>
        <w:tc>
          <w:tcPr>
            <w:tcW w:w="8180" w:type="dxa"/>
            <w:vMerge/>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7"/>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2"/>
                <w:sz w:val="24"/>
                <w:szCs w:val="24"/>
              </w:rPr>
              <w:t>Vyřízené podněty na úklid černých skládek prostřednictvím Knihy hříchů (od</w:t>
            </w:r>
          </w:p>
        </w:tc>
        <w:tc>
          <w:tcPr>
            <w:tcW w:w="860" w:type="dxa"/>
            <w:gridSpan w:val="2"/>
            <w:vMerge w:val="restart"/>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20</w:t>
            </w: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137"/>
        </w:trPr>
        <w:tc>
          <w:tcPr>
            <w:tcW w:w="8180" w:type="dxa"/>
            <w:vMerge w:val="restart"/>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občanů)</w:t>
            </w:r>
          </w:p>
        </w:tc>
        <w:tc>
          <w:tcPr>
            <w:tcW w:w="860" w:type="dxa"/>
            <w:gridSpan w:val="2"/>
            <w:vMerge/>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141"/>
        </w:trPr>
        <w:tc>
          <w:tcPr>
            <w:tcW w:w="8180" w:type="dxa"/>
            <w:vMerge/>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324"/>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Vyřízené podněty na úklid černých skládek (ostatní)</w:t>
            </w:r>
          </w:p>
        </w:tc>
        <w:tc>
          <w:tcPr>
            <w:tcW w:w="860" w:type="dxa"/>
            <w:gridSpan w:val="2"/>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9"/>
                <w:sz w:val="24"/>
                <w:szCs w:val="24"/>
              </w:rPr>
              <w:t>198</w:t>
            </w: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63"/>
        </w:trPr>
        <w:tc>
          <w:tcPr>
            <w:tcW w:w="81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63"/>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 xml:space="preserve">Spolupráce s organizací </w:t>
            </w:r>
            <w:proofErr w:type="spellStart"/>
            <w:r w:rsidRPr="005C174B">
              <w:rPr>
                <w:rFonts w:ascii="Arial" w:eastAsia="Arial" w:hAnsi="Arial" w:cs="Arial"/>
                <w:bCs/>
                <w:sz w:val="24"/>
                <w:szCs w:val="24"/>
              </w:rPr>
              <w:t>Trash</w:t>
            </w:r>
            <w:proofErr w:type="spellEnd"/>
            <w:r w:rsidRPr="005C174B">
              <w:rPr>
                <w:rFonts w:ascii="Arial" w:eastAsia="Arial" w:hAnsi="Arial" w:cs="Arial"/>
                <w:bCs/>
                <w:sz w:val="24"/>
                <w:szCs w:val="24"/>
              </w:rPr>
              <w:t xml:space="preserve"> </w:t>
            </w:r>
            <w:proofErr w:type="spellStart"/>
            <w:r w:rsidRPr="005C174B">
              <w:rPr>
                <w:rFonts w:ascii="Arial" w:eastAsia="Arial" w:hAnsi="Arial" w:cs="Arial"/>
                <w:bCs/>
                <w:sz w:val="24"/>
                <w:szCs w:val="24"/>
              </w:rPr>
              <w:t>Hero</w:t>
            </w:r>
            <w:proofErr w:type="spellEnd"/>
            <w:r w:rsidRPr="005C174B">
              <w:rPr>
                <w:rFonts w:ascii="Arial" w:eastAsia="Arial" w:hAnsi="Arial" w:cs="Arial"/>
                <w:bCs/>
                <w:sz w:val="24"/>
                <w:szCs w:val="24"/>
              </w:rPr>
              <w:t xml:space="preserve"> na úklidu černých skládek většího</w:t>
            </w:r>
          </w:p>
        </w:tc>
        <w:tc>
          <w:tcPr>
            <w:tcW w:w="860" w:type="dxa"/>
            <w:gridSpan w:val="2"/>
            <w:vMerge w:val="restart"/>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2</w:t>
            </w: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139"/>
        </w:trPr>
        <w:tc>
          <w:tcPr>
            <w:tcW w:w="8180" w:type="dxa"/>
            <w:vMerge w:val="restart"/>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rozsahu</w:t>
            </w:r>
          </w:p>
        </w:tc>
        <w:tc>
          <w:tcPr>
            <w:tcW w:w="860" w:type="dxa"/>
            <w:gridSpan w:val="2"/>
            <w:vMerge/>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138"/>
        </w:trPr>
        <w:tc>
          <w:tcPr>
            <w:tcW w:w="8180" w:type="dxa"/>
            <w:vMerge/>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341"/>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Úklid černých skládek většího rozsahu ve spolupráci s MP a alternativně</w:t>
            </w:r>
          </w:p>
        </w:tc>
        <w:tc>
          <w:tcPr>
            <w:tcW w:w="860" w:type="dxa"/>
            <w:gridSpan w:val="2"/>
            <w:vMerge w:val="restart"/>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1</w:t>
            </w: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137"/>
        </w:trPr>
        <w:tc>
          <w:tcPr>
            <w:tcW w:w="8180" w:type="dxa"/>
            <w:vMerge w:val="restart"/>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odsouzenými</w:t>
            </w:r>
          </w:p>
        </w:tc>
        <w:tc>
          <w:tcPr>
            <w:tcW w:w="860" w:type="dxa"/>
            <w:gridSpan w:val="2"/>
            <w:vMerge/>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139"/>
        </w:trPr>
        <w:tc>
          <w:tcPr>
            <w:tcW w:w="8180" w:type="dxa"/>
            <w:vMerge/>
            <w:vAlign w:val="bottom"/>
          </w:tcPr>
          <w:p w:rsidR="005C174B" w:rsidRPr="005C174B" w:rsidRDefault="005C174B" w:rsidP="005C174B">
            <w:pPr>
              <w:spacing w:after="0" w:line="240" w:lineRule="auto"/>
              <w:jc w:val="both"/>
              <w:rPr>
                <w:rFonts w:ascii="Arial" w:hAnsi="Arial" w:cs="Arial"/>
                <w:sz w:val="24"/>
                <w:szCs w:val="24"/>
              </w:rPr>
            </w:pP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840" w:type="dxa"/>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77"/>
        </w:trPr>
        <w:tc>
          <w:tcPr>
            <w:tcW w:w="81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474"/>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lastRenderedPageBreak/>
              <w:t>Počet zaslaných výzev (žádost o součinnost)</w:t>
            </w:r>
          </w:p>
        </w:tc>
        <w:tc>
          <w:tcPr>
            <w:tcW w:w="860" w:type="dxa"/>
            <w:gridSpan w:val="2"/>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0</w:t>
            </w: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16"/>
        </w:trPr>
        <w:tc>
          <w:tcPr>
            <w:tcW w:w="81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318"/>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Počet zaslaných výzev (využívání nádob na SKO)</w:t>
            </w:r>
          </w:p>
        </w:tc>
        <w:tc>
          <w:tcPr>
            <w:tcW w:w="860" w:type="dxa"/>
            <w:gridSpan w:val="2"/>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1</w:t>
            </w: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58"/>
        </w:trPr>
        <w:tc>
          <w:tcPr>
            <w:tcW w:w="81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82"/>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5"/>
                <w:sz w:val="24"/>
                <w:szCs w:val="24"/>
              </w:rPr>
              <w:t>Počet domů, u kterých byla kontrolována úroveň třídění odpadů v nádobě</w:t>
            </w:r>
          </w:p>
        </w:tc>
        <w:tc>
          <w:tcPr>
            <w:tcW w:w="860" w:type="dxa"/>
            <w:gridSpan w:val="2"/>
            <w:vMerge w:val="restart"/>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0</w:t>
            </w: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137"/>
        </w:trPr>
        <w:tc>
          <w:tcPr>
            <w:tcW w:w="8180" w:type="dxa"/>
            <w:vMerge w:val="restart"/>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na SKO v rámci akce Odpadový detektiv</w:t>
            </w:r>
          </w:p>
        </w:tc>
        <w:tc>
          <w:tcPr>
            <w:tcW w:w="860" w:type="dxa"/>
            <w:gridSpan w:val="2"/>
            <w:vMerge/>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137"/>
        </w:trPr>
        <w:tc>
          <w:tcPr>
            <w:tcW w:w="8180" w:type="dxa"/>
            <w:vMerge/>
            <w:vAlign w:val="bottom"/>
          </w:tcPr>
          <w:p w:rsidR="005C174B" w:rsidRPr="005C174B" w:rsidRDefault="005C174B" w:rsidP="005C174B">
            <w:pPr>
              <w:spacing w:after="0" w:line="240" w:lineRule="auto"/>
              <w:jc w:val="both"/>
              <w:rPr>
                <w:rFonts w:ascii="Arial" w:hAnsi="Arial" w:cs="Arial"/>
                <w:sz w:val="24"/>
                <w:szCs w:val="24"/>
              </w:rPr>
            </w:pP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840" w:type="dxa"/>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2"/>
        </w:trPr>
        <w:tc>
          <w:tcPr>
            <w:tcW w:w="81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80"/>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Počet vyřízených registrací do Programu zodpovědného nakládání</w:t>
            </w:r>
          </w:p>
        </w:tc>
        <w:tc>
          <w:tcPr>
            <w:tcW w:w="860" w:type="dxa"/>
            <w:gridSpan w:val="2"/>
            <w:vMerge w:val="restart"/>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7"/>
                <w:sz w:val="24"/>
                <w:szCs w:val="24"/>
              </w:rPr>
              <w:t>43</w:t>
            </w: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137"/>
        </w:trPr>
        <w:tc>
          <w:tcPr>
            <w:tcW w:w="8180" w:type="dxa"/>
            <w:vMerge w:val="restart"/>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s odpady formou odevzdávání odpadu na sběrných dvorech.</w:t>
            </w:r>
          </w:p>
        </w:tc>
        <w:tc>
          <w:tcPr>
            <w:tcW w:w="860" w:type="dxa"/>
            <w:gridSpan w:val="2"/>
            <w:vMerge/>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149"/>
        </w:trPr>
        <w:tc>
          <w:tcPr>
            <w:tcW w:w="8180" w:type="dxa"/>
            <w:vMerge/>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429"/>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jednání se zástupci SMJ</w:t>
            </w:r>
          </w:p>
        </w:tc>
        <w:tc>
          <w:tcPr>
            <w:tcW w:w="860" w:type="dxa"/>
            <w:gridSpan w:val="2"/>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0</w:t>
            </w: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156"/>
        </w:trPr>
        <w:tc>
          <w:tcPr>
            <w:tcW w:w="81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816"/>
        </w:trPr>
        <w:tc>
          <w:tcPr>
            <w:tcW w:w="81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Kontroly původců odpadů</w:t>
            </w: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339"/>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Počet úkonů předcházející kontrole v 4. čtvrtletí 2022</w:t>
            </w:r>
          </w:p>
        </w:tc>
        <w:tc>
          <w:tcPr>
            <w:tcW w:w="860" w:type="dxa"/>
            <w:gridSpan w:val="2"/>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0</w:t>
            </w: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75"/>
        </w:trPr>
        <w:tc>
          <w:tcPr>
            <w:tcW w:w="81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60" w:type="dxa"/>
            <w:gridSpan w:val="2"/>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335"/>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Počet vedených kontrol v 4. čtvrtletí 2022</w:t>
            </w:r>
          </w:p>
        </w:tc>
        <w:tc>
          <w:tcPr>
            <w:tcW w:w="860" w:type="dxa"/>
            <w:gridSpan w:val="2"/>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1</w:t>
            </w: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75"/>
        </w:trPr>
        <w:tc>
          <w:tcPr>
            <w:tcW w:w="81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313"/>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3"/>
                <w:sz w:val="24"/>
                <w:szCs w:val="24"/>
              </w:rPr>
              <w:t>Počet příkazů /správních řízení /přestupkových řízení vedených v 4. čtvrtletí</w:t>
            </w:r>
          </w:p>
        </w:tc>
        <w:tc>
          <w:tcPr>
            <w:tcW w:w="860" w:type="dxa"/>
            <w:gridSpan w:val="2"/>
            <w:vMerge w:val="restart"/>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1</w:t>
            </w: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137"/>
        </w:trPr>
        <w:tc>
          <w:tcPr>
            <w:tcW w:w="8180" w:type="dxa"/>
            <w:vMerge w:val="restart"/>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2022 na základě výsledků ukončených kontrol</w:t>
            </w:r>
          </w:p>
        </w:tc>
        <w:tc>
          <w:tcPr>
            <w:tcW w:w="860" w:type="dxa"/>
            <w:gridSpan w:val="2"/>
            <w:vMerge/>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139"/>
        </w:trPr>
        <w:tc>
          <w:tcPr>
            <w:tcW w:w="8180" w:type="dxa"/>
            <w:vMerge/>
            <w:vAlign w:val="bottom"/>
          </w:tcPr>
          <w:p w:rsidR="005C174B" w:rsidRPr="005C174B" w:rsidRDefault="005C174B" w:rsidP="005C174B">
            <w:pPr>
              <w:spacing w:after="0" w:line="240" w:lineRule="auto"/>
              <w:jc w:val="both"/>
              <w:rPr>
                <w:rFonts w:ascii="Arial" w:hAnsi="Arial" w:cs="Arial"/>
                <w:sz w:val="24"/>
                <w:szCs w:val="24"/>
              </w:rPr>
            </w:pP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840" w:type="dxa"/>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53"/>
        </w:trPr>
        <w:tc>
          <w:tcPr>
            <w:tcW w:w="81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816"/>
        </w:trPr>
        <w:tc>
          <w:tcPr>
            <w:tcW w:w="81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Přestupková řízení PO a FOOP bez vazby na kontrolu</w:t>
            </w:r>
          </w:p>
        </w:tc>
        <w:tc>
          <w:tcPr>
            <w:tcW w:w="2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310"/>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3"/>
                <w:sz w:val="24"/>
                <w:szCs w:val="24"/>
              </w:rPr>
              <w:t>Počet řízení v souvislosti s postoupenými spisy městské policie, PČR nebo</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840" w:type="dxa"/>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76"/>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6"/>
                <w:sz w:val="24"/>
                <w:szCs w:val="24"/>
              </w:rPr>
              <w:t xml:space="preserve">s </w:t>
            </w:r>
            <w:proofErr w:type="gramStart"/>
            <w:r w:rsidRPr="005C174B">
              <w:rPr>
                <w:rFonts w:ascii="Arial" w:eastAsia="Arial" w:hAnsi="Arial" w:cs="Arial"/>
                <w:bCs/>
                <w:w w:val="96"/>
                <w:sz w:val="24"/>
                <w:szCs w:val="24"/>
              </w:rPr>
              <w:t>nálezy  odpadů</w:t>
            </w:r>
            <w:proofErr w:type="gramEnd"/>
            <w:r w:rsidRPr="005C174B">
              <w:rPr>
                <w:rFonts w:ascii="Arial" w:eastAsia="Arial" w:hAnsi="Arial" w:cs="Arial"/>
                <w:bCs/>
                <w:w w:val="96"/>
                <w:sz w:val="24"/>
                <w:szCs w:val="24"/>
              </w:rPr>
              <w:t xml:space="preserve">  na  černých  skládkách  identifikující  původce  odpadu</w:t>
            </w:r>
          </w:p>
        </w:tc>
        <w:tc>
          <w:tcPr>
            <w:tcW w:w="860" w:type="dxa"/>
            <w:gridSpan w:val="2"/>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0</w:t>
            </w: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76"/>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vedených v 4. čtvrtletí 2022</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840" w:type="dxa"/>
            <w:vAlign w:val="bottom"/>
          </w:tcPr>
          <w:p w:rsidR="005C174B" w:rsidRPr="005C174B" w:rsidRDefault="005C174B" w:rsidP="005C174B">
            <w:pPr>
              <w:spacing w:after="0" w:line="240" w:lineRule="auto"/>
              <w:jc w:val="both"/>
              <w:rPr>
                <w:rFonts w:ascii="Arial" w:hAnsi="Arial" w:cs="Arial"/>
                <w:sz w:val="24"/>
                <w:szCs w:val="24"/>
              </w:rPr>
            </w:pPr>
          </w:p>
        </w:tc>
        <w:tc>
          <w:tcPr>
            <w:tcW w:w="140" w:type="dxa"/>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48"/>
        </w:trPr>
        <w:tc>
          <w:tcPr>
            <w:tcW w:w="81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8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14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0" w:type="dxa"/>
            <w:vAlign w:val="bottom"/>
          </w:tcPr>
          <w:p w:rsidR="005C174B" w:rsidRPr="005C174B" w:rsidRDefault="005C174B" w:rsidP="005C174B">
            <w:pPr>
              <w:spacing w:after="0" w:line="240" w:lineRule="auto"/>
              <w:jc w:val="both"/>
              <w:rPr>
                <w:rFonts w:ascii="Arial" w:hAnsi="Arial" w:cs="Arial"/>
                <w:sz w:val="24"/>
                <w:szCs w:val="24"/>
              </w:rPr>
            </w:pPr>
          </w:p>
        </w:tc>
      </w:tr>
    </w:tbl>
    <w:p w:rsidR="005C174B" w:rsidRPr="005C174B" w:rsidRDefault="005C174B" w:rsidP="005C174B">
      <w:pPr>
        <w:spacing w:after="0" w:line="240" w:lineRule="auto"/>
        <w:jc w:val="both"/>
        <w:rPr>
          <w:rFonts w:ascii="Arial" w:hAnsi="Arial" w:cs="Arial"/>
          <w:sz w:val="24"/>
          <w:szCs w:val="24"/>
        </w:rPr>
      </w:pPr>
      <w:r w:rsidRPr="005C174B">
        <w:rPr>
          <w:rFonts w:ascii="Arial" w:hAnsi="Arial" w:cs="Arial"/>
          <w:noProof/>
          <w:sz w:val="24"/>
          <w:szCs w:val="24"/>
          <w:lang w:eastAsia="cs-CZ"/>
        </w:rPr>
        <w:drawing>
          <wp:anchor distT="0" distB="0" distL="114300" distR="114300" simplePos="0" relativeHeight="251709440" behindDoc="1" locked="0" layoutInCell="0" allowOverlap="1" wp14:anchorId="4A717A13" wp14:editId="7E650004">
            <wp:simplePos x="0" y="0"/>
            <wp:positionH relativeFrom="column">
              <wp:posOffset>-16510</wp:posOffset>
            </wp:positionH>
            <wp:positionV relativeFrom="paragraph">
              <wp:posOffset>-2107565</wp:posOffset>
            </wp:positionV>
            <wp:extent cx="5861050" cy="999490"/>
            <wp:effectExtent l="0" t="0" r="0" b="0"/>
            <wp:wrapNone/>
            <wp:docPr id="19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blip>
                    <a:srcRect/>
                    <a:stretch>
                      <a:fillRect/>
                    </a:stretch>
                  </pic:blipFill>
                  <pic:spPr bwMode="auto">
                    <a:xfrm>
                      <a:off x="0" y="0"/>
                      <a:ext cx="5861050" cy="999490"/>
                    </a:xfrm>
                    <a:prstGeom prst="rect">
                      <a:avLst/>
                    </a:prstGeom>
                    <a:noFill/>
                  </pic:spPr>
                </pic:pic>
              </a:graphicData>
            </a:graphic>
          </wp:anchor>
        </w:drawing>
      </w:r>
      <w:r w:rsidRPr="005C174B">
        <w:rPr>
          <w:rFonts w:ascii="Arial" w:hAnsi="Arial" w:cs="Arial"/>
          <w:noProof/>
          <w:sz w:val="24"/>
          <w:szCs w:val="24"/>
          <w:lang w:eastAsia="cs-CZ"/>
        </w:rPr>
        <w:drawing>
          <wp:anchor distT="0" distB="0" distL="114300" distR="114300" simplePos="0" relativeHeight="251710464" behindDoc="1" locked="0" layoutInCell="0" allowOverlap="1" wp14:anchorId="03BEA6D9" wp14:editId="44137D04">
            <wp:simplePos x="0" y="0"/>
            <wp:positionH relativeFrom="column">
              <wp:posOffset>-16510</wp:posOffset>
            </wp:positionH>
            <wp:positionV relativeFrom="paragraph">
              <wp:posOffset>-601980</wp:posOffset>
            </wp:positionV>
            <wp:extent cx="31750" cy="615315"/>
            <wp:effectExtent l="0" t="0" r="0" b="0"/>
            <wp:wrapNone/>
            <wp:docPr id="20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blip>
                    <a:srcRect/>
                    <a:stretch>
                      <a:fillRect/>
                    </a:stretch>
                  </pic:blipFill>
                  <pic:spPr bwMode="auto">
                    <a:xfrm>
                      <a:off x="0" y="0"/>
                      <a:ext cx="31750" cy="615315"/>
                    </a:xfrm>
                    <a:prstGeom prst="rect">
                      <a:avLst/>
                    </a:prstGeom>
                    <a:noFill/>
                  </pic:spPr>
                </pic:pic>
              </a:graphicData>
            </a:graphic>
          </wp:anchor>
        </w:drawing>
      </w:r>
      <w:r w:rsidRPr="005C174B">
        <w:rPr>
          <w:rFonts w:ascii="Arial" w:hAnsi="Arial" w:cs="Arial"/>
          <w:noProof/>
          <w:sz w:val="24"/>
          <w:szCs w:val="24"/>
          <w:lang w:eastAsia="cs-CZ"/>
        </w:rPr>
        <w:drawing>
          <wp:anchor distT="0" distB="0" distL="114300" distR="114300" simplePos="0" relativeHeight="251711488" behindDoc="1" locked="0" layoutInCell="0" allowOverlap="1" wp14:anchorId="3AAFE668" wp14:editId="09270976">
            <wp:simplePos x="0" y="0"/>
            <wp:positionH relativeFrom="column">
              <wp:posOffset>5182870</wp:posOffset>
            </wp:positionH>
            <wp:positionV relativeFrom="paragraph">
              <wp:posOffset>-601980</wp:posOffset>
            </wp:positionV>
            <wp:extent cx="31750" cy="615315"/>
            <wp:effectExtent l="0" t="0" r="0" b="0"/>
            <wp:wrapNone/>
            <wp:docPr id="20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blip>
                    <a:srcRect/>
                    <a:stretch>
                      <a:fillRect/>
                    </a:stretch>
                  </pic:blipFill>
                  <pic:spPr bwMode="auto">
                    <a:xfrm>
                      <a:off x="0" y="0"/>
                      <a:ext cx="31750" cy="615315"/>
                    </a:xfrm>
                    <a:prstGeom prst="rect">
                      <a:avLst/>
                    </a:prstGeom>
                    <a:noFill/>
                  </pic:spPr>
                </pic:pic>
              </a:graphicData>
            </a:graphic>
          </wp:anchor>
        </w:drawing>
      </w:r>
      <w:r w:rsidRPr="005C174B">
        <w:rPr>
          <w:rFonts w:ascii="Arial" w:hAnsi="Arial" w:cs="Arial"/>
          <w:noProof/>
          <w:sz w:val="24"/>
          <w:szCs w:val="24"/>
          <w:lang w:eastAsia="cs-CZ"/>
        </w:rPr>
        <w:drawing>
          <wp:anchor distT="0" distB="0" distL="114300" distR="114300" simplePos="0" relativeHeight="251712512" behindDoc="1" locked="0" layoutInCell="0" allowOverlap="1" wp14:anchorId="39A2BA00" wp14:editId="32C66C71">
            <wp:simplePos x="0" y="0"/>
            <wp:positionH relativeFrom="column">
              <wp:posOffset>5812155</wp:posOffset>
            </wp:positionH>
            <wp:positionV relativeFrom="paragraph">
              <wp:posOffset>-607695</wp:posOffset>
            </wp:positionV>
            <wp:extent cx="31750" cy="621030"/>
            <wp:effectExtent l="0" t="0" r="0" b="0"/>
            <wp:wrapNone/>
            <wp:docPr id="20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blip>
                    <a:srcRect/>
                    <a:stretch>
                      <a:fillRect/>
                    </a:stretch>
                  </pic:blipFill>
                  <pic:spPr bwMode="auto">
                    <a:xfrm>
                      <a:off x="0" y="0"/>
                      <a:ext cx="31750" cy="621030"/>
                    </a:xfrm>
                    <a:prstGeom prst="rect">
                      <a:avLst/>
                    </a:prstGeom>
                    <a:noFill/>
                  </pic:spPr>
                </pic:pic>
              </a:graphicData>
            </a:graphic>
          </wp:anchor>
        </w:drawing>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bookmarkStart w:id="8" w:name="page8"/>
      <w:bookmarkEnd w:id="8"/>
      <w:r w:rsidRPr="005C174B">
        <w:rPr>
          <w:rFonts w:ascii="Arial" w:eastAsia="Arial" w:hAnsi="Arial" w:cs="Arial"/>
          <w:bCs/>
          <w:sz w:val="24"/>
          <w:szCs w:val="24"/>
        </w:rPr>
        <w:t>Další řízení vedená podle přestupkového zákona</w:t>
      </w:r>
    </w:p>
    <w:p w:rsidR="005C174B" w:rsidRPr="005C174B" w:rsidRDefault="005C174B" w:rsidP="005C174B">
      <w:pPr>
        <w:spacing w:after="0" w:line="240" w:lineRule="auto"/>
        <w:jc w:val="both"/>
        <w:rPr>
          <w:rFonts w:ascii="Arial" w:hAnsi="Arial" w:cs="Arial"/>
          <w:sz w:val="24"/>
          <w:szCs w:val="24"/>
        </w:rPr>
      </w:pPr>
      <w:r w:rsidRPr="005C174B">
        <w:rPr>
          <w:rFonts w:ascii="Arial" w:hAnsi="Arial" w:cs="Arial"/>
          <w:noProof/>
          <w:sz w:val="24"/>
          <w:szCs w:val="24"/>
          <w:lang w:eastAsia="cs-CZ"/>
        </w:rPr>
        <w:drawing>
          <wp:anchor distT="0" distB="0" distL="114300" distR="114300" simplePos="0" relativeHeight="251713536" behindDoc="1" locked="0" layoutInCell="0" allowOverlap="1" wp14:anchorId="013AE7BF" wp14:editId="4BD942CF">
            <wp:simplePos x="0" y="0"/>
            <wp:positionH relativeFrom="column">
              <wp:posOffset>-16510</wp:posOffset>
            </wp:positionH>
            <wp:positionV relativeFrom="paragraph">
              <wp:posOffset>-10160</wp:posOffset>
            </wp:positionV>
            <wp:extent cx="5861050" cy="621030"/>
            <wp:effectExtent l="0" t="0" r="0" b="0"/>
            <wp:wrapNone/>
            <wp:docPr id="20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blip>
                    <a:srcRect/>
                    <a:stretch>
                      <a:fillRect/>
                    </a:stretch>
                  </pic:blipFill>
                  <pic:spPr bwMode="auto">
                    <a:xfrm>
                      <a:off x="0" y="0"/>
                      <a:ext cx="5861050" cy="621030"/>
                    </a:xfrm>
                    <a:prstGeom prst="rect">
                      <a:avLst/>
                    </a:prstGeom>
                    <a:noFill/>
                  </pic:spPr>
                </pic:pic>
              </a:graphicData>
            </a:graphic>
          </wp:anchor>
        </w:drawing>
      </w:r>
    </w:p>
    <w:p w:rsidR="005C174B" w:rsidRPr="005C174B" w:rsidRDefault="005C174B" w:rsidP="005C174B">
      <w:pPr>
        <w:spacing w:after="0" w:line="240" w:lineRule="auto"/>
        <w:jc w:val="both"/>
        <w:rPr>
          <w:rFonts w:ascii="Arial" w:hAnsi="Arial" w:cs="Arial"/>
          <w:sz w:val="24"/>
          <w:szCs w:val="24"/>
        </w:rPr>
      </w:pPr>
    </w:p>
    <w:tbl>
      <w:tblPr>
        <w:tblW w:w="0" w:type="auto"/>
        <w:tblLayout w:type="fixed"/>
        <w:tblCellMar>
          <w:left w:w="0" w:type="dxa"/>
          <w:right w:w="0" w:type="dxa"/>
        </w:tblCellMar>
        <w:tblLook w:val="04A0" w:firstRow="1" w:lastRow="0" w:firstColumn="1" w:lastColumn="0" w:noHBand="0" w:noVBand="1"/>
      </w:tblPr>
      <w:tblGrid>
        <w:gridCol w:w="8180"/>
        <w:gridCol w:w="20"/>
        <w:gridCol w:w="980"/>
      </w:tblGrid>
      <w:tr w:rsidR="005C174B" w:rsidRPr="005C174B" w:rsidTr="004C45FB">
        <w:trPr>
          <w:trHeight w:val="276"/>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 xml:space="preserve">Počet </w:t>
            </w:r>
            <w:proofErr w:type="gramStart"/>
            <w:r w:rsidRPr="005C174B">
              <w:rPr>
                <w:rFonts w:ascii="Arial" w:eastAsia="Arial" w:hAnsi="Arial" w:cs="Arial"/>
                <w:bCs/>
                <w:sz w:val="24"/>
                <w:szCs w:val="24"/>
              </w:rPr>
              <w:t>řízení  v souvislosti</w:t>
            </w:r>
            <w:proofErr w:type="gramEnd"/>
            <w:r w:rsidRPr="005C174B">
              <w:rPr>
                <w:rFonts w:ascii="Arial" w:eastAsia="Arial" w:hAnsi="Arial" w:cs="Arial"/>
                <w:bCs/>
                <w:sz w:val="24"/>
                <w:szCs w:val="24"/>
              </w:rPr>
              <w:t xml:space="preserve"> se založením  černé  skládky, neprokázáním</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98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276"/>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w w:val="99"/>
                <w:sz w:val="24"/>
                <w:szCs w:val="24"/>
              </w:rPr>
              <w:t>předání odpadů včetně stavebních a demoličních odpadů v souladu se</w:t>
            </w:r>
          </w:p>
        </w:tc>
        <w:tc>
          <w:tcPr>
            <w:tcW w:w="1000" w:type="dxa"/>
            <w:gridSpan w:val="2"/>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0</w:t>
            </w:r>
          </w:p>
        </w:tc>
      </w:tr>
      <w:tr w:rsidR="005C174B" w:rsidRPr="005C174B" w:rsidTr="004C45FB">
        <w:trPr>
          <w:trHeight w:val="276"/>
        </w:trPr>
        <w:tc>
          <w:tcPr>
            <w:tcW w:w="8180" w:type="dxa"/>
            <w:vAlign w:val="bottom"/>
          </w:tcPr>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zákonem v 4. čtvrtletí 2022</w:t>
            </w: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980" w:type="dxa"/>
            <w:vAlign w:val="bottom"/>
          </w:tcPr>
          <w:p w:rsidR="005C174B" w:rsidRPr="005C174B" w:rsidRDefault="005C174B" w:rsidP="005C174B">
            <w:pPr>
              <w:spacing w:after="0" w:line="240" w:lineRule="auto"/>
              <w:jc w:val="both"/>
              <w:rPr>
                <w:rFonts w:ascii="Arial" w:hAnsi="Arial" w:cs="Arial"/>
                <w:sz w:val="24"/>
                <w:szCs w:val="24"/>
              </w:rPr>
            </w:pPr>
          </w:p>
        </w:tc>
      </w:tr>
      <w:tr w:rsidR="005C174B" w:rsidRPr="005C174B" w:rsidTr="004C45FB">
        <w:trPr>
          <w:trHeight w:val="48"/>
        </w:trPr>
        <w:tc>
          <w:tcPr>
            <w:tcW w:w="81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c>
          <w:tcPr>
            <w:tcW w:w="20" w:type="dxa"/>
            <w:vAlign w:val="bottom"/>
          </w:tcPr>
          <w:p w:rsidR="005C174B" w:rsidRPr="005C174B" w:rsidRDefault="005C174B" w:rsidP="005C174B">
            <w:pPr>
              <w:spacing w:after="0" w:line="240" w:lineRule="auto"/>
              <w:jc w:val="both"/>
              <w:rPr>
                <w:rFonts w:ascii="Arial" w:hAnsi="Arial" w:cs="Arial"/>
                <w:sz w:val="24"/>
                <w:szCs w:val="24"/>
              </w:rPr>
            </w:pPr>
          </w:p>
        </w:tc>
        <w:tc>
          <w:tcPr>
            <w:tcW w:w="980" w:type="dxa"/>
            <w:tcBorders>
              <w:bottom w:val="single" w:sz="8" w:space="0" w:color="auto"/>
            </w:tcBorders>
            <w:vAlign w:val="bottom"/>
          </w:tcPr>
          <w:p w:rsidR="005C174B" w:rsidRPr="005C174B" w:rsidRDefault="005C174B" w:rsidP="005C174B">
            <w:pPr>
              <w:spacing w:after="0" w:line="240" w:lineRule="auto"/>
              <w:jc w:val="both"/>
              <w:rPr>
                <w:rFonts w:ascii="Arial" w:hAnsi="Arial" w:cs="Arial"/>
                <w:sz w:val="24"/>
                <w:szCs w:val="24"/>
              </w:rPr>
            </w:pPr>
          </w:p>
        </w:tc>
      </w:tr>
    </w:tbl>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Proběhla kontrola oprav a budování kontejnerových stání ve spolupráci se SMJ. Ve spolupráci s ORM probíhá příprava a budování nových kontejnerových stání. Na Březinkách byla umístěna re-use skříň v rámci předcházení vzniku odpadů.</w:t>
      </w: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Byl uzavřen Dodatek č. 2 ke smlouvě se společností SMJ.</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Byla provedena inventura odpadkových košů, kompostérů, košů na tříděný odpad a tašek na tříděný odpad.</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Byla řešena evidence odpadů v rámci příprav na únorové hlášení o odpadech.</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lastRenderedPageBreak/>
        <w:t>Pracovnice oddělení se zúčastnily konference „Dáváme odpadům druhou šanci“. V souvislosti s nástupem nové kolegyně bylo započato postupné zaškolování.</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r w:rsidRPr="005C174B">
        <w:rPr>
          <w:rFonts w:ascii="Arial" w:eastAsia="Arial" w:hAnsi="Arial" w:cs="Arial"/>
          <w:bCs/>
          <w:sz w:val="24"/>
          <w:szCs w:val="24"/>
        </w:rPr>
        <w:t>Proběhla jednání ohledně případného zapojení do pilotního projektu spol. LIDL – zpětný odběr vybraných výrobků.</w:t>
      </w: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p>
    <w:p w:rsidR="005C174B" w:rsidRPr="005C174B" w:rsidRDefault="005C174B" w:rsidP="005C174B">
      <w:pPr>
        <w:spacing w:after="0" w:line="240" w:lineRule="auto"/>
        <w:jc w:val="both"/>
        <w:rPr>
          <w:rFonts w:ascii="Arial" w:hAnsi="Arial" w:cs="Arial"/>
          <w:sz w:val="24"/>
          <w:szCs w:val="24"/>
        </w:rPr>
      </w:pPr>
    </w:p>
    <w:p w:rsidR="00D7392C" w:rsidRPr="005C174B" w:rsidRDefault="00D7392C" w:rsidP="005C174B">
      <w:pPr>
        <w:spacing w:after="0" w:line="240" w:lineRule="auto"/>
        <w:jc w:val="both"/>
        <w:rPr>
          <w:rFonts w:ascii="Arial" w:hAnsi="Arial" w:cs="Arial"/>
          <w:sz w:val="24"/>
          <w:szCs w:val="24"/>
        </w:rPr>
      </w:pPr>
    </w:p>
    <w:p w:rsidR="00D7392C" w:rsidRPr="005C174B" w:rsidRDefault="00D7392C" w:rsidP="005C174B">
      <w:pPr>
        <w:spacing w:after="0" w:line="240" w:lineRule="auto"/>
        <w:jc w:val="both"/>
        <w:rPr>
          <w:rFonts w:ascii="Arial" w:hAnsi="Arial" w:cs="Arial"/>
          <w:sz w:val="24"/>
          <w:szCs w:val="24"/>
        </w:rPr>
      </w:pPr>
    </w:p>
    <w:p w:rsidR="00D7392C" w:rsidRPr="005C174B" w:rsidRDefault="00D7392C" w:rsidP="005C174B">
      <w:pPr>
        <w:spacing w:after="0" w:line="240" w:lineRule="auto"/>
        <w:jc w:val="both"/>
        <w:rPr>
          <w:rFonts w:ascii="Arial" w:hAnsi="Arial" w:cs="Arial"/>
          <w:sz w:val="24"/>
          <w:szCs w:val="24"/>
        </w:rPr>
      </w:pPr>
    </w:p>
    <w:p w:rsidR="00D7392C" w:rsidRPr="005C174B" w:rsidRDefault="00D7392C" w:rsidP="005C174B">
      <w:pPr>
        <w:spacing w:after="0" w:line="240" w:lineRule="auto"/>
        <w:jc w:val="both"/>
        <w:rPr>
          <w:rFonts w:ascii="Arial" w:hAnsi="Arial" w:cs="Arial"/>
          <w:sz w:val="24"/>
          <w:szCs w:val="24"/>
        </w:rPr>
      </w:pPr>
    </w:p>
    <w:p w:rsidR="00D7392C" w:rsidRPr="005C174B" w:rsidRDefault="00D7392C" w:rsidP="005C174B">
      <w:pPr>
        <w:spacing w:after="0" w:line="240" w:lineRule="auto"/>
        <w:jc w:val="both"/>
        <w:rPr>
          <w:rFonts w:ascii="Arial" w:hAnsi="Arial" w:cs="Arial"/>
          <w:sz w:val="24"/>
          <w:szCs w:val="24"/>
        </w:rPr>
      </w:pPr>
    </w:p>
    <w:p w:rsidR="00D7392C" w:rsidRPr="005C174B" w:rsidRDefault="00D7392C" w:rsidP="005C174B">
      <w:pPr>
        <w:spacing w:after="0" w:line="240" w:lineRule="auto"/>
        <w:jc w:val="both"/>
        <w:rPr>
          <w:rFonts w:ascii="Arial" w:hAnsi="Arial" w:cs="Arial"/>
          <w:sz w:val="24"/>
          <w:szCs w:val="24"/>
        </w:rPr>
      </w:pPr>
    </w:p>
    <w:p w:rsidR="00D7392C" w:rsidRPr="005C174B" w:rsidRDefault="00D7392C" w:rsidP="005C174B">
      <w:pPr>
        <w:spacing w:after="0" w:line="240" w:lineRule="auto"/>
        <w:jc w:val="both"/>
        <w:rPr>
          <w:rFonts w:ascii="Arial" w:hAnsi="Arial" w:cs="Arial"/>
          <w:sz w:val="24"/>
          <w:szCs w:val="24"/>
        </w:rPr>
      </w:pPr>
    </w:p>
    <w:p w:rsidR="00D7392C" w:rsidRDefault="00D7392C"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Default="00FA64F8" w:rsidP="005C174B">
      <w:pPr>
        <w:spacing w:after="0" w:line="240" w:lineRule="auto"/>
        <w:jc w:val="both"/>
        <w:rPr>
          <w:rFonts w:ascii="Arial" w:hAnsi="Arial" w:cs="Arial"/>
          <w:sz w:val="24"/>
          <w:szCs w:val="24"/>
        </w:rPr>
      </w:pPr>
    </w:p>
    <w:p w:rsidR="00FA64F8" w:rsidRPr="005C174B" w:rsidRDefault="00FA64F8" w:rsidP="005C174B">
      <w:pPr>
        <w:spacing w:after="0" w:line="240" w:lineRule="auto"/>
        <w:jc w:val="both"/>
        <w:rPr>
          <w:rFonts w:ascii="Arial" w:hAnsi="Arial" w:cs="Arial"/>
          <w:sz w:val="24"/>
          <w:szCs w:val="24"/>
        </w:rPr>
      </w:pPr>
    </w:p>
    <w:p w:rsidR="00D7392C" w:rsidRPr="005C174B" w:rsidRDefault="00D7392C" w:rsidP="005C174B">
      <w:pPr>
        <w:spacing w:after="0" w:line="240" w:lineRule="auto"/>
        <w:jc w:val="both"/>
        <w:rPr>
          <w:rFonts w:ascii="Arial" w:hAnsi="Arial" w:cs="Arial"/>
          <w:sz w:val="24"/>
          <w:szCs w:val="24"/>
        </w:rPr>
      </w:pPr>
    </w:p>
    <w:p w:rsidR="00D7392C" w:rsidRPr="005C174B" w:rsidRDefault="00D7392C" w:rsidP="005C174B">
      <w:pPr>
        <w:spacing w:after="0" w:line="240" w:lineRule="auto"/>
        <w:jc w:val="both"/>
        <w:rPr>
          <w:rFonts w:ascii="Arial" w:hAnsi="Arial" w:cs="Arial"/>
          <w:sz w:val="24"/>
          <w:szCs w:val="24"/>
        </w:rPr>
      </w:pPr>
    </w:p>
    <w:p w:rsidR="00D7392C" w:rsidRPr="005C174B" w:rsidRDefault="00D7392C" w:rsidP="005C174B">
      <w:pPr>
        <w:spacing w:after="0" w:line="240" w:lineRule="auto"/>
        <w:jc w:val="both"/>
        <w:rPr>
          <w:rFonts w:ascii="Arial" w:hAnsi="Arial" w:cs="Arial"/>
          <w:sz w:val="24"/>
          <w:szCs w:val="24"/>
        </w:rPr>
      </w:pPr>
    </w:p>
    <w:p w:rsidR="00D7392C" w:rsidRPr="005C174B" w:rsidRDefault="00D7392C" w:rsidP="005C174B">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7518F7" w:rsidRPr="00217942" w:rsidTr="004C45FB">
        <w:trPr>
          <w:trHeight w:val="567"/>
        </w:trPr>
        <w:tc>
          <w:tcPr>
            <w:tcW w:w="9708" w:type="dxa"/>
            <w:gridSpan w:val="4"/>
            <w:vAlign w:val="center"/>
          </w:tcPr>
          <w:p w:rsidR="007518F7" w:rsidRPr="00217942" w:rsidRDefault="007518F7" w:rsidP="004C45FB">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715584" behindDoc="1" locked="0" layoutInCell="1" allowOverlap="1" wp14:anchorId="302C7089" wp14:editId="33E604B9">
                  <wp:simplePos x="0" y="0"/>
                  <wp:positionH relativeFrom="column">
                    <wp:posOffset>1295400</wp:posOffset>
                  </wp:positionH>
                  <wp:positionV relativeFrom="page">
                    <wp:posOffset>-6350</wp:posOffset>
                  </wp:positionV>
                  <wp:extent cx="2260600" cy="360045"/>
                  <wp:effectExtent l="0" t="0" r="6350" b="1905"/>
                  <wp:wrapNone/>
                  <wp:docPr id="204" name="Obrázek 204"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518F7" w:rsidRPr="00217942" w:rsidTr="004C45FB">
        <w:trPr>
          <w:trHeight w:val="567"/>
        </w:trPr>
        <w:tc>
          <w:tcPr>
            <w:tcW w:w="6948" w:type="dxa"/>
            <w:gridSpan w:val="3"/>
            <w:vAlign w:val="center"/>
          </w:tcPr>
          <w:p w:rsidR="007518F7" w:rsidRPr="00217942" w:rsidRDefault="007518F7" w:rsidP="004C45FB">
            <w:pPr>
              <w:jc w:val="center"/>
              <w:rPr>
                <w:rFonts w:ascii="Arial" w:hAnsi="Arial" w:cs="Arial"/>
              </w:rPr>
            </w:pPr>
            <w:r w:rsidRPr="00217942">
              <w:rPr>
                <w:rFonts w:ascii="Arial" w:hAnsi="Arial" w:cs="Arial"/>
              </w:rPr>
              <w:t>Zpráva o činnosti za období</w:t>
            </w:r>
          </w:p>
        </w:tc>
        <w:tc>
          <w:tcPr>
            <w:tcW w:w="2760" w:type="dxa"/>
            <w:vAlign w:val="center"/>
          </w:tcPr>
          <w:p w:rsidR="007518F7" w:rsidRPr="00217942" w:rsidRDefault="007518F7" w:rsidP="004C45FB">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2022</w:t>
            </w:r>
          </w:p>
        </w:tc>
      </w:tr>
      <w:tr w:rsidR="007518F7" w:rsidRPr="00217942" w:rsidTr="004C45FB">
        <w:trPr>
          <w:trHeight w:val="398"/>
        </w:trPr>
        <w:tc>
          <w:tcPr>
            <w:tcW w:w="1440" w:type="dxa"/>
            <w:vAlign w:val="center"/>
          </w:tcPr>
          <w:p w:rsidR="007518F7" w:rsidRPr="00217942" w:rsidRDefault="007518F7" w:rsidP="004C45FB">
            <w:pPr>
              <w:jc w:val="center"/>
              <w:rPr>
                <w:rFonts w:ascii="Arial" w:hAnsi="Arial" w:cs="Arial"/>
              </w:rPr>
            </w:pPr>
            <w:r w:rsidRPr="00217942">
              <w:rPr>
                <w:rFonts w:ascii="Arial" w:hAnsi="Arial" w:cs="Arial"/>
              </w:rPr>
              <w:t>Vypracoval</w:t>
            </w:r>
          </w:p>
        </w:tc>
        <w:tc>
          <w:tcPr>
            <w:tcW w:w="3708" w:type="dxa"/>
            <w:vAlign w:val="center"/>
          </w:tcPr>
          <w:p w:rsidR="007518F7" w:rsidRPr="00217942" w:rsidRDefault="007518F7" w:rsidP="004C45FB">
            <w:pPr>
              <w:ind w:left="80"/>
              <w:jc w:val="center"/>
              <w:rPr>
                <w:rFonts w:ascii="Arial" w:hAnsi="Arial" w:cs="Arial"/>
                <w:b/>
              </w:rPr>
            </w:pPr>
            <w:r>
              <w:rPr>
                <w:rFonts w:ascii="Arial" w:hAnsi="Arial" w:cs="Arial"/>
                <w:b/>
              </w:rPr>
              <w:t>Ing. Jozef Labuda</w:t>
            </w:r>
          </w:p>
        </w:tc>
        <w:tc>
          <w:tcPr>
            <w:tcW w:w="1800" w:type="dxa"/>
            <w:vAlign w:val="center"/>
          </w:tcPr>
          <w:p w:rsidR="007518F7" w:rsidRPr="00217942" w:rsidRDefault="007518F7" w:rsidP="004C45FB">
            <w:pPr>
              <w:jc w:val="center"/>
              <w:rPr>
                <w:rFonts w:ascii="Arial" w:hAnsi="Arial" w:cs="Arial"/>
              </w:rPr>
            </w:pPr>
            <w:r w:rsidRPr="00217942">
              <w:rPr>
                <w:rFonts w:ascii="Arial" w:hAnsi="Arial" w:cs="Arial"/>
              </w:rPr>
              <w:t>Odbor</w:t>
            </w:r>
          </w:p>
        </w:tc>
        <w:tc>
          <w:tcPr>
            <w:tcW w:w="2760" w:type="dxa"/>
            <w:vAlign w:val="center"/>
          </w:tcPr>
          <w:p w:rsidR="007518F7" w:rsidRPr="00217942" w:rsidRDefault="007518F7" w:rsidP="004C45FB">
            <w:pPr>
              <w:jc w:val="center"/>
              <w:rPr>
                <w:rFonts w:ascii="Arial" w:hAnsi="Arial" w:cs="Arial"/>
                <w:b/>
              </w:rPr>
            </w:pPr>
            <w:r>
              <w:rPr>
                <w:rFonts w:ascii="Arial" w:hAnsi="Arial" w:cs="Arial"/>
                <w:b/>
              </w:rPr>
              <w:t>OSV</w:t>
            </w:r>
          </w:p>
        </w:tc>
      </w:tr>
    </w:tbl>
    <w:p w:rsidR="00D7392C" w:rsidRPr="005C174B" w:rsidRDefault="00D7392C" w:rsidP="005C174B">
      <w:pPr>
        <w:spacing w:after="0" w:line="240" w:lineRule="auto"/>
        <w:jc w:val="both"/>
        <w:rPr>
          <w:rFonts w:ascii="Arial" w:hAnsi="Arial" w:cs="Arial"/>
          <w:sz w:val="24"/>
          <w:szCs w:val="24"/>
        </w:rPr>
      </w:pPr>
    </w:p>
    <w:p w:rsidR="00D7392C" w:rsidRDefault="00D7392C" w:rsidP="005C174B">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a) Výkon přenesené působnosti</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V přenesené působnosti vykonáváme státní správu, která nám byla svěřena státem. Znamená to, že odbor vykonává tuto činnost jménem státu a plní jeho úkoly. V přenesené působnosti se řídíme zákony a jinými právními předpisy. Za kvalitu výkonu této působnosti vůči veřejnosti odpovídá stát, který ji odboru svěřil. Kontrolu výkonu přenesené působnosti zajišťuje stát zpravidla prostřednictvím Krajského úřadu.</w:t>
      </w:r>
    </w:p>
    <w:p w:rsidR="00FA64F8" w:rsidRPr="00FA64F8" w:rsidRDefault="00FA64F8" w:rsidP="00FA64F8">
      <w:pPr>
        <w:spacing w:after="0" w:line="240" w:lineRule="auto"/>
        <w:jc w:val="both"/>
        <w:rPr>
          <w:rFonts w:ascii="Arial" w:hAnsi="Arial" w:cs="Arial"/>
          <w:sz w:val="24"/>
          <w:szCs w:val="24"/>
        </w:rPr>
      </w:pPr>
    </w:p>
    <w:p w:rsidR="00FA64F8" w:rsidRPr="00FA64F8" w:rsidRDefault="004C45FB" w:rsidP="00FA64F8">
      <w:pPr>
        <w:spacing w:after="0" w:line="240" w:lineRule="auto"/>
        <w:jc w:val="both"/>
        <w:rPr>
          <w:rFonts w:ascii="Arial" w:hAnsi="Arial" w:cs="Arial"/>
          <w:sz w:val="24"/>
          <w:szCs w:val="24"/>
        </w:rPr>
      </w:pPr>
      <w:r w:rsidRPr="00FA64F8">
        <w:rPr>
          <w:rFonts w:ascii="Arial" w:hAnsi="Arial" w:cs="Arial"/>
          <w:noProof/>
          <w:sz w:val="24"/>
          <w:szCs w:val="24"/>
          <w:lang w:eastAsia="cs-CZ"/>
        </w:rPr>
        <w:drawing>
          <wp:anchor distT="0" distB="0" distL="114300" distR="114300" simplePos="0" relativeHeight="251717632" behindDoc="1" locked="0" layoutInCell="0" allowOverlap="1" wp14:anchorId="4E6C6872" wp14:editId="2FEFC6C4">
            <wp:simplePos x="0" y="0"/>
            <wp:positionH relativeFrom="margin">
              <wp:align>left</wp:align>
            </wp:positionH>
            <wp:positionV relativeFrom="paragraph">
              <wp:posOffset>82549</wp:posOffset>
            </wp:positionV>
            <wp:extent cx="6846287" cy="5000625"/>
            <wp:effectExtent l="0" t="0" r="0" b="0"/>
            <wp:wrapNone/>
            <wp:docPr id="2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blip>
                    <a:srcRect/>
                    <a:stretch>
                      <a:fillRect/>
                    </a:stretch>
                  </pic:blipFill>
                  <pic:spPr bwMode="auto">
                    <a:xfrm>
                      <a:off x="0" y="0"/>
                      <a:ext cx="6856340" cy="5007968"/>
                    </a:xfrm>
                    <a:prstGeom prst="rect">
                      <a:avLst/>
                    </a:prstGeom>
                    <a:noFill/>
                  </pic:spPr>
                </pic:pic>
              </a:graphicData>
            </a:graphic>
            <wp14:sizeRelH relativeFrom="margin">
              <wp14:pctWidth>0</wp14:pctWidth>
            </wp14:sizeRelH>
            <wp14:sizeRelV relativeFrom="margin">
              <wp14:pctHeight>0</wp14:pctHeight>
            </wp14:sizeRelV>
          </wp:anchor>
        </w:drawing>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Přehled výkonu sociálně – právní ochrany dětí od 1. 10. 2022 do 31. 12. 2022</w:t>
      </w:r>
    </w:p>
    <w:p w:rsidR="00FA64F8" w:rsidRPr="00FA64F8" w:rsidRDefault="00FA64F8" w:rsidP="00FA64F8">
      <w:pPr>
        <w:spacing w:after="0" w:line="240" w:lineRule="auto"/>
        <w:jc w:val="both"/>
        <w:rPr>
          <w:rFonts w:ascii="Arial" w:hAnsi="Arial" w:cs="Arial"/>
          <w:sz w:val="24"/>
          <w:szCs w:val="24"/>
        </w:rPr>
        <w:sectPr w:rsidR="00FA64F8" w:rsidRPr="00FA64F8">
          <w:pgSz w:w="11900" w:h="16838"/>
          <w:pgMar w:top="1112" w:right="1126" w:bottom="146" w:left="1020" w:header="0" w:footer="0" w:gutter="0"/>
          <w:cols w:space="708" w:equalWidth="0">
            <w:col w:w="9760"/>
          </w:cols>
        </w:sect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Počet nově zaevidovaných případů rodin OM</w:t>
      </w:r>
      <w:r w:rsidRPr="00FA64F8">
        <w:rPr>
          <w:rFonts w:ascii="Arial" w:eastAsia="Arial" w:hAnsi="Arial" w:cs="Arial"/>
          <w:bCs/>
          <w:sz w:val="24"/>
          <w:szCs w:val="24"/>
          <w:vertAlign w:val="superscript"/>
        </w:rPr>
        <w:t>1)</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Počet nově zaevidovaných případů rodin NOM</w:t>
      </w:r>
      <w:r w:rsidRPr="00FA64F8">
        <w:rPr>
          <w:rFonts w:ascii="Arial" w:eastAsia="Arial" w:hAnsi="Arial" w:cs="Arial"/>
          <w:bCs/>
          <w:sz w:val="24"/>
          <w:szCs w:val="24"/>
          <w:vertAlign w:val="superscript"/>
        </w:rPr>
        <w:t>2)</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Počet nově zaevidovaných případů rodin SO</w:t>
      </w:r>
      <w:r w:rsidRPr="00FA64F8">
        <w:rPr>
          <w:rFonts w:ascii="Arial" w:eastAsia="Arial" w:hAnsi="Arial" w:cs="Arial"/>
          <w:bCs/>
          <w:sz w:val="24"/>
          <w:szCs w:val="24"/>
          <w:vertAlign w:val="superscript"/>
        </w:rPr>
        <w:t>3)</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Počet nově přijatých žádostí o náhradní rodinnou péči</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Umísťování dětí do náhradní rodinné péče na základě soudního rozhodnutí</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Počet uzavřených dohod o výkonu pěstounské péče a vydaných souhlasů s uzavřením dohody</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Výkon sociálně právní ochrany u dětí umístěných v zařízení pro děti vyžadující okamžitou pomoc a v ústavní výchově</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Počet nově umístěných dětí v zařízení pro děti vyžadující okamžitou pomoc a v ústavní výchově</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Návrat dětí z ústavní výchovy do péče rodičů nebo jiné fyzické osoby</w:t>
      </w:r>
    </w:p>
    <w:p w:rsidR="00FA64F8" w:rsidRPr="00FA64F8" w:rsidRDefault="00FA64F8" w:rsidP="00FA64F8">
      <w:pPr>
        <w:spacing w:after="0" w:line="240" w:lineRule="auto"/>
        <w:jc w:val="both"/>
        <w:rPr>
          <w:rFonts w:ascii="Arial" w:hAnsi="Arial" w:cs="Arial"/>
          <w:sz w:val="24"/>
          <w:szCs w:val="24"/>
        </w:rPr>
      </w:pPr>
      <w:r w:rsidRPr="00FA64F8">
        <w:rPr>
          <w:rFonts w:ascii="Arial" w:hAnsi="Arial" w:cs="Arial"/>
          <w:noProof/>
          <w:sz w:val="24"/>
          <w:szCs w:val="24"/>
          <w:lang w:eastAsia="cs-CZ"/>
        </w:rPr>
        <mc:AlternateContent>
          <mc:Choice Requires="wps">
            <w:drawing>
              <wp:anchor distT="0" distB="0" distL="114300" distR="114300" simplePos="0" relativeHeight="251718656" behindDoc="1" locked="0" layoutInCell="0" allowOverlap="1" wp14:anchorId="1CA90F84" wp14:editId="1CC50B47">
                <wp:simplePos x="0" y="0"/>
                <wp:positionH relativeFrom="column">
                  <wp:posOffset>71120</wp:posOffset>
                </wp:positionH>
                <wp:positionV relativeFrom="paragraph">
                  <wp:posOffset>1179195</wp:posOffset>
                </wp:positionV>
                <wp:extent cx="1828800" cy="0"/>
                <wp:effectExtent l="0" t="0" r="0" b="0"/>
                <wp:wrapNone/>
                <wp:docPr id="205"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7620">
                          <a:solidFill>
                            <a:srgbClr val="000000"/>
                          </a:solidFill>
                          <a:miter lim="800000"/>
                          <a:headEnd/>
                          <a:tailEnd/>
                        </a:ln>
                      </wps:spPr>
                      <wps:bodyPr/>
                    </wps:wsp>
                  </a:graphicData>
                </a:graphic>
              </wp:anchor>
            </w:drawing>
          </mc:Choice>
          <mc:Fallback>
            <w:pict>
              <v:line w14:anchorId="1E846462" id="Shape 3" o:spid="_x0000_s1026" style="position:absolute;z-index:-251597824;visibility:visible;mso-wrap-style:square;mso-wrap-distance-left:9pt;mso-wrap-distance-top:0;mso-wrap-distance-right:9pt;mso-wrap-distance-bottom:0;mso-position-horizontal:absolute;mso-position-horizontal-relative:text;mso-position-vertical:absolute;mso-position-vertical-relative:text" from="5.6pt,92.85pt" to="149.6pt,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" o:allowincell="f" filled="t" strokeweight=".6pt">
                <v:stroke joinstyle="miter"/>
                <o:lock v:ext="edit" shapetype="f"/>
              </v:line>
            </w:pict>
          </mc:Fallback>
        </mc:AlternateContent>
      </w:r>
    </w:p>
    <w:p w:rsidR="00FA64F8" w:rsidRPr="00FA64F8" w:rsidRDefault="00FA64F8" w:rsidP="00FA64F8">
      <w:pPr>
        <w:spacing w:after="0" w:line="240" w:lineRule="auto"/>
        <w:jc w:val="both"/>
        <w:rPr>
          <w:rFonts w:ascii="Arial" w:hAnsi="Arial" w:cs="Arial"/>
          <w:sz w:val="24"/>
          <w:szCs w:val="24"/>
        </w:rPr>
      </w:pPr>
      <w:r w:rsidRPr="00FA64F8">
        <w:rPr>
          <w:rFonts w:ascii="Arial" w:hAnsi="Arial" w:cs="Arial"/>
          <w:sz w:val="24"/>
          <w:szCs w:val="24"/>
        </w:rPr>
        <w:br w:type="column"/>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149</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57</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63</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3</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1</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2</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59</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2</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1</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sectPr w:rsidR="00FA64F8" w:rsidRPr="00FA64F8">
          <w:type w:val="continuous"/>
          <w:pgSz w:w="11900" w:h="16838"/>
          <w:pgMar w:top="1112" w:right="1126" w:bottom="146" w:left="1020" w:header="0" w:footer="0" w:gutter="0"/>
          <w:cols w:num="2" w:space="708" w:equalWidth="0">
            <w:col w:w="7780" w:space="720"/>
            <w:col w:w="1260"/>
          </w:cols>
        </w:sect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AF5907">
      <w:pPr>
        <w:numPr>
          <w:ilvl w:val="0"/>
          <w:numId w:val="114"/>
        </w:numPr>
        <w:tabs>
          <w:tab w:val="left" w:pos="307"/>
        </w:tabs>
        <w:spacing w:after="0" w:line="240" w:lineRule="auto"/>
        <w:ind w:hanging="7"/>
        <w:jc w:val="both"/>
        <w:rPr>
          <w:rFonts w:ascii="Arial" w:eastAsia="Arial" w:hAnsi="Arial" w:cs="Arial"/>
          <w:bCs/>
          <w:sz w:val="24"/>
          <w:szCs w:val="24"/>
          <w:vertAlign w:val="superscript"/>
        </w:rPr>
      </w:pPr>
      <w:r w:rsidRPr="00FA64F8">
        <w:rPr>
          <w:rFonts w:ascii="Arial" w:eastAsia="Arial" w:hAnsi="Arial" w:cs="Arial"/>
          <w:bCs/>
          <w:sz w:val="24"/>
          <w:szCs w:val="24"/>
        </w:rPr>
        <w:t>OM jsou případy dětí, které Magistrát města Jihlavy, odbor sociálních věcí vyřizuje na základě místní příslušnosti – tedy dle trvalého pobytu nezletilých dětí ve správním obvodu obecního úřadu s rozšířenou působností.</w:t>
      </w:r>
    </w:p>
    <w:p w:rsidR="00FA64F8" w:rsidRPr="00FA64F8" w:rsidRDefault="00FA64F8" w:rsidP="00FA64F8">
      <w:pPr>
        <w:spacing w:after="0" w:line="240" w:lineRule="auto"/>
        <w:jc w:val="both"/>
        <w:rPr>
          <w:rFonts w:ascii="Arial" w:eastAsia="Arial" w:hAnsi="Arial" w:cs="Arial"/>
          <w:bCs/>
          <w:sz w:val="24"/>
          <w:szCs w:val="24"/>
          <w:vertAlign w:val="superscript"/>
        </w:rPr>
      </w:pPr>
    </w:p>
    <w:p w:rsidR="00FA64F8" w:rsidRPr="00FA64F8" w:rsidRDefault="00FA64F8" w:rsidP="00AF5907">
      <w:pPr>
        <w:numPr>
          <w:ilvl w:val="0"/>
          <w:numId w:val="114"/>
        </w:numPr>
        <w:tabs>
          <w:tab w:val="left" w:pos="322"/>
        </w:tabs>
        <w:spacing w:after="0" w:line="240" w:lineRule="auto"/>
        <w:ind w:hanging="7"/>
        <w:jc w:val="both"/>
        <w:rPr>
          <w:rFonts w:ascii="Arial" w:eastAsia="Arial" w:hAnsi="Arial" w:cs="Arial"/>
          <w:bCs/>
          <w:sz w:val="24"/>
          <w:szCs w:val="24"/>
          <w:vertAlign w:val="superscript"/>
        </w:rPr>
      </w:pPr>
      <w:r w:rsidRPr="00FA64F8">
        <w:rPr>
          <w:rFonts w:ascii="Arial" w:eastAsia="Arial" w:hAnsi="Arial" w:cs="Arial"/>
          <w:bCs/>
          <w:sz w:val="24"/>
          <w:szCs w:val="24"/>
        </w:rPr>
        <w:t>NOM jsou případy dětí, jejichž záležitosti vyřizuje Magistrát města Jihlavy, odbor sociálních věcí na základě dožádání místně příslušného obecního úřadu s rozšířenou působností, který má dítě v evidenci.</w:t>
      </w:r>
    </w:p>
    <w:p w:rsidR="00FA64F8" w:rsidRPr="00FA64F8" w:rsidRDefault="00FA64F8" w:rsidP="00FA64F8">
      <w:pPr>
        <w:spacing w:after="0" w:line="240" w:lineRule="auto"/>
        <w:jc w:val="both"/>
        <w:rPr>
          <w:rFonts w:ascii="Arial" w:eastAsia="Arial" w:hAnsi="Arial" w:cs="Arial"/>
          <w:bCs/>
          <w:sz w:val="24"/>
          <w:szCs w:val="24"/>
          <w:vertAlign w:val="superscript"/>
        </w:rPr>
      </w:pPr>
    </w:p>
    <w:p w:rsidR="00FA64F8" w:rsidRPr="00FA64F8" w:rsidRDefault="00FA64F8" w:rsidP="00AF5907">
      <w:pPr>
        <w:numPr>
          <w:ilvl w:val="0"/>
          <w:numId w:val="114"/>
        </w:numPr>
        <w:tabs>
          <w:tab w:val="left" w:pos="341"/>
        </w:tabs>
        <w:spacing w:after="0" w:line="240" w:lineRule="auto"/>
        <w:ind w:hanging="7"/>
        <w:jc w:val="both"/>
        <w:rPr>
          <w:rFonts w:ascii="Arial" w:eastAsia="Arial" w:hAnsi="Arial" w:cs="Arial"/>
          <w:bCs/>
          <w:sz w:val="24"/>
          <w:szCs w:val="24"/>
          <w:vertAlign w:val="superscript"/>
        </w:rPr>
      </w:pPr>
      <w:r w:rsidRPr="00FA64F8">
        <w:rPr>
          <w:rFonts w:ascii="Arial" w:eastAsia="Arial" w:hAnsi="Arial" w:cs="Arial"/>
          <w:bCs/>
          <w:sz w:val="24"/>
          <w:szCs w:val="24"/>
        </w:rPr>
        <w:t>SO jsou případy, které Magistrát města Jihlavy, odbor sociálních věcí vyřizuje na základě místní příslušnosti – tedy dle trvalého pobytu nezletilých dětí ve správním obvodu obecního úřadu s rozšířenou působností, avšak nejedná se o dítě uvedené v § 6 zákona č. 359/1999 Sb., o sociálně právní ochraně dětí.</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sectPr w:rsidR="00FA64F8" w:rsidRPr="00FA64F8">
          <w:type w:val="continuous"/>
          <w:pgSz w:w="11900" w:h="16838"/>
          <w:pgMar w:top="1112" w:right="1126" w:bottom="146" w:left="1020" w:header="0" w:footer="0" w:gutter="0"/>
          <w:cols w:space="708" w:equalWidth="0">
            <w:col w:w="9760"/>
          </w:cols>
        </w:sectPr>
      </w:pPr>
    </w:p>
    <w:tbl>
      <w:tblPr>
        <w:tblW w:w="0" w:type="auto"/>
        <w:tblInd w:w="447" w:type="dxa"/>
        <w:tblLayout w:type="fixed"/>
        <w:tblCellMar>
          <w:left w:w="0" w:type="dxa"/>
          <w:right w:w="0" w:type="dxa"/>
        </w:tblCellMar>
        <w:tblLook w:val="04A0" w:firstRow="1" w:lastRow="0" w:firstColumn="1" w:lastColumn="0" w:noHBand="0" w:noVBand="1"/>
      </w:tblPr>
      <w:tblGrid>
        <w:gridCol w:w="40"/>
        <w:gridCol w:w="7460"/>
        <w:gridCol w:w="1200"/>
        <w:gridCol w:w="60"/>
        <w:gridCol w:w="20"/>
      </w:tblGrid>
      <w:tr w:rsidR="00FA64F8" w:rsidRPr="00FA64F8" w:rsidTr="004C45FB">
        <w:trPr>
          <w:trHeight w:val="230"/>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Počet dětí, u kterých byl nově soudem stanoven dohled nad výchovou dítěte</w:t>
            </w:r>
          </w:p>
        </w:tc>
        <w:tc>
          <w:tcPr>
            <w:tcW w:w="12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89"/>
                <w:sz w:val="24"/>
                <w:szCs w:val="24"/>
              </w:rPr>
              <w:t>0</w:t>
            </w: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1200" w:type="dxa"/>
            <w:vAlign w:val="bottom"/>
          </w:tcPr>
          <w:p w:rsidR="00FA64F8" w:rsidRPr="00FA64F8" w:rsidRDefault="00FA64F8" w:rsidP="00FA64F8">
            <w:pPr>
              <w:spacing w:after="0" w:line="240" w:lineRule="auto"/>
              <w:jc w:val="both"/>
              <w:rPr>
                <w:rFonts w:ascii="Arial" w:hAnsi="Arial" w:cs="Arial"/>
                <w:sz w:val="24"/>
                <w:szCs w:val="24"/>
              </w:rPr>
            </w:pP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Podané návrhy (podněty) soudu</w:t>
            </w:r>
          </w:p>
        </w:tc>
        <w:tc>
          <w:tcPr>
            <w:tcW w:w="12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89"/>
                <w:sz w:val="24"/>
                <w:szCs w:val="24"/>
              </w:rPr>
              <w:t>6</w:t>
            </w: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1200" w:type="dxa"/>
            <w:vAlign w:val="bottom"/>
          </w:tcPr>
          <w:p w:rsidR="00FA64F8" w:rsidRPr="00FA64F8" w:rsidRDefault="00FA64F8" w:rsidP="00FA64F8">
            <w:pPr>
              <w:spacing w:after="0" w:line="240" w:lineRule="auto"/>
              <w:jc w:val="both"/>
              <w:rPr>
                <w:rFonts w:ascii="Arial" w:hAnsi="Arial" w:cs="Arial"/>
                <w:sz w:val="24"/>
                <w:szCs w:val="24"/>
              </w:rPr>
            </w:pP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516"/>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Podaná oznámení policii dle § 51</w:t>
            </w:r>
            <w:r w:rsidRPr="00FA64F8">
              <w:rPr>
                <w:rFonts w:ascii="Arial" w:eastAsia="Arial" w:hAnsi="Arial" w:cs="Arial"/>
                <w:bCs/>
                <w:sz w:val="24"/>
                <w:szCs w:val="24"/>
                <w:vertAlign w:val="superscript"/>
              </w:rPr>
              <w:t>4)</w:t>
            </w:r>
          </w:p>
        </w:tc>
        <w:tc>
          <w:tcPr>
            <w:tcW w:w="12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89"/>
                <w:sz w:val="24"/>
                <w:szCs w:val="24"/>
              </w:rPr>
              <w:t>1</w:t>
            </w: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98"/>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1200" w:type="dxa"/>
            <w:vAlign w:val="bottom"/>
          </w:tcPr>
          <w:p w:rsidR="00FA64F8" w:rsidRPr="00FA64F8" w:rsidRDefault="00FA64F8" w:rsidP="00FA64F8">
            <w:pPr>
              <w:spacing w:after="0" w:line="240" w:lineRule="auto"/>
              <w:jc w:val="both"/>
              <w:rPr>
                <w:rFonts w:ascii="Arial" w:hAnsi="Arial" w:cs="Arial"/>
                <w:sz w:val="24"/>
                <w:szCs w:val="24"/>
              </w:rPr>
            </w:pP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Orgán sociálně-právní ochrany jmenován opatrovníkem</w:t>
            </w:r>
          </w:p>
        </w:tc>
        <w:tc>
          <w:tcPr>
            <w:tcW w:w="12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320</w:t>
            </w: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1200" w:type="dxa"/>
            <w:vAlign w:val="bottom"/>
          </w:tcPr>
          <w:p w:rsidR="00FA64F8" w:rsidRPr="00FA64F8" w:rsidRDefault="00FA64F8" w:rsidP="00FA64F8">
            <w:pPr>
              <w:spacing w:after="0" w:line="240" w:lineRule="auto"/>
              <w:jc w:val="both"/>
              <w:rPr>
                <w:rFonts w:ascii="Arial" w:hAnsi="Arial" w:cs="Arial"/>
                <w:sz w:val="24"/>
                <w:szCs w:val="24"/>
              </w:rPr>
            </w:pP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Počet účasti na soudním jednání</w:t>
            </w:r>
          </w:p>
        </w:tc>
        <w:tc>
          <w:tcPr>
            <w:tcW w:w="12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273</w:t>
            </w: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1200" w:type="dxa"/>
            <w:vAlign w:val="bottom"/>
          </w:tcPr>
          <w:p w:rsidR="00FA64F8" w:rsidRPr="00FA64F8" w:rsidRDefault="00FA64F8" w:rsidP="00FA64F8">
            <w:pPr>
              <w:spacing w:after="0" w:line="240" w:lineRule="auto"/>
              <w:jc w:val="both"/>
              <w:rPr>
                <w:rFonts w:ascii="Arial" w:hAnsi="Arial" w:cs="Arial"/>
                <w:sz w:val="24"/>
                <w:szCs w:val="24"/>
              </w:rPr>
            </w:pP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Orgán sociálně-právní ochrany jmenován opatrovníkem podle § 45 odst. 2 TŘ</w:t>
            </w:r>
          </w:p>
        </w:tc>
        <w:tc>
          <w:tcPr>
            <w:tcW w:w="12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89"/>
                <w:sz w:val="24"/>
                <w:szCs w:val="24"/>
              </w:rPr>
              <w:t>5</w:t>
            </w: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1200" w:type="dxa"/>
            <w:vAlign w:val="bottom"/>
          </w:tcPr>
          <w:p w:rsidR="00FA64F8" w:rsidRPr="00FA64F8" w:rsidRDefault="00FA64F8" w:rsidP="00FA64F8">
            <w:pPr>
              <w:spacing w:after="0" w:line="240" w:lineRule="auto"/>
              <w:jc w:val="both"/>
              <w:rPr>
                <w:rFonts w:ascii="Arial" w:hAnsi="Arial" w:cs="Arial"/>
                <w:sz w:val="24"/>
                <w:szCs w:val="24"/>
              </w:rPr>
            </w:pP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303"/>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7"/>
                <w:sz w:val="24"/>
                <w:szCs w:val="24"/>
              </w:rPr>
              <w:t>Počet případů domácího násilí, kterého jsou přítomny nezletilé děti a které jsou</w:t>
            </w:r>
          </w:p>
        </w:tc>
        <w:tc>
          <w:tcPr>
            <w:tcW w:w="1200" w:type="dxa"/>
            <w:vMerge w:val="restart"/>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89"/>
                <w:sz w:val="24"/>
                <w:szCs w:val="24"/>
              </w:rPr>
              <w:t>6</w:t>
            </w: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15"/>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vMerge w:val="restart"/>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řešeny OSPOD</w:t>
            </w:r>
          </w:p>
        </w:tc>
        <w:tc>
          <w:tcPr>
            <w:tcW w:w="1200" w:type="dxa"/>
            <w:vMerge/>
            <w:vAlign w:val="bottom"/>
          </w:tcPr>
          <w:p w:rsidR="00FA64F8" w:rsidRPr="00FA64F8" w:rsidRDefault="00FA64F8" w:rsidP="00FA64F8">
            <w:pPr>
              <w:spacing w:after="0" w:line="240" w:lineRule="auto"/>
              <w:jc w:val="both"/>
              <w:rPr>
                <w:rFonts w:ascii="Arial" w:hAnsi="Arial" w:cs="Arial"/>
                <w:sz w:val="24"/>
                <w:szCs w:val="24"/>
              </w:rPr>
            </w:pP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13"/>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vMerge/>
            <w:vAlign w:val="bottom"/>
          </w:tcPr>
          <w:p w:rsidR="00FA64F8" w:rsidRPr="00FA64F8" w:rsidRDefault="00FA64F8" w:rsidP="00FA64F8">
            <w:pPr>
              <w:spacing w:after="0" w:line="240" w:lineRule="auto"/>
              <w:jc w:val="both"/>
              <w:rPr>
                <w:rFonts w:ascii="Arial" w:hAnsi="Arial" w:cs="Arial"/>
                <w:sz w:val="24"/>
                <w:szCs w:val="24"/>
              </w:rPr>
            </w:pPr>
          </w:p>
        </w:tc>
        <w:tc>
          <w:tcPr>
            <w:tcW w:w="1200" w:type="dxa"/>
            <w:vAlign w:val="bottom"/>
          </w:tcPr>
          <w:p w:rsidR="00FA64F8" w:rsidRPr="00FA64F8" w:rsidRDefault="00FA64F8" w:rsidP="00FA64F8">
            <w:pPr>
              <w:spacing w:after="0" w:line="240" w:lineRule="auto"/>
              <w:jc w:val="both"/>
              <w:rPr>
                <w:rFonts w:ascii="Arial" w:hAnsi="Arial" w:cs="Arial"/>
                <w:sz w:val="24"/>
                <w:szCs w:val="24"/>
              </w:rPr>
            </w:pP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85"/>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1200" w:type="dxa"/>
            <w:vAlign w:val="bottom"/>
          </w:tcPr>
          <w:p w:rsidR="00FA64F8" w:rsidRPr="00FA64F8" w:rsidRDefault="00FA64F8" w:rsidP="00FA64F8">
            <w:pPr>
              <w:spacing w:after="0" w:line="240" w:lineRule="auto"/>
              <w:jc w:val="both"/>
              <w:rPr>
                <w:rFonts w:ascii="Arial" w:hAnsi="Arial" w:cs="Arial"/>
                <w:sz w:val="24"/>
                <w:szCs w:val="24"/>
              </w:rPr>
            </w:pP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Počet případů, kdy je rodič závislý na návykové látce (drogy, alkohol)</w:t>
            </w:r>
          </w:p>
        </w:tc>
        <w:tc>
          <w:tcPr>
            <w:tcW w:w="12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8"/>
                <w:sz w:val="24"/>
                <w:szCs w:val="24"/>
              </w:rPr>
              <w:t>29</w:t>
            </w: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1200" w:type="dxa"/>
            <w:vAlign w:val="bottom"/>
          </w:tcPr>
          <w:p w:rsidR="00FA64F8" w:rsidRPr="00FA64F8" w:rsidRDefault="00FA64F8" w:rsidP="00FA64F8">
            <w:pPr>
              <w:spacing w:after="0" w:line="240" w:lineRule="auto"/>
              <w:jc w:val="both"/>
              <w:rPr>
                <w:rFonts w:ascii="Arial" w:hAnsi="Arial" w:cs="Arial"/>
                <w:sz w:val="24"/>
                <w:szCs w:val="24"/>
              </w:rPr>
            </w:pP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516"/>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7"/>
                <w:sz w:val="24"/>
                <w:szCs w:val="24"/>
              </w:rPr>
              <w:t>Výchovná opatření podle § 12, § 13 odst. 1 ZSPOD</w:t>
            </w:r>
            <w:r w:rsidRPr="00FA64F8">
              <w:rPr>
                <w:rFonts w:ascii="Arial" w:eastAsia="Arial" w:hAnsi="Arial" w:cs="Arial"/>
                <w:bCs/>
                <w:w w:val="97"/>
                <w:sz w:val="24"/>
                <w:szCs w:val="24"/>
                <w:vertAlign w:val="superscript"/>
              </w:rPr>
              <w:t>5),</w:t>
            </w:r>
            <w:r w:rsidRPr="00FA64F8">
              <w:rPr>
                <w:rFonts w:ascii="Arial" w:eastAsia="Arial" w:hAnsi="Arial" w:cs="Arial"/>
                <w:bCs/>
                <w:w w:val="97"/>
                <w:sz w:val="24"/>
                <w:szCs w:val="24"/>
              </w:rPr>
              <w:t xml:space="preserve"> přestupky na úseku SPOD</w:t>
            </w:r>
          </w:p>
        </w:tc>
        <w:tc>
          <w:tcPr>
            <w:tcW w:w="12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89"/>
                <w:sz w:val="24"/>
                <w:szCs w:val="24"/>
              </w:rPr>
              <w:t>3</w:t>
            </w: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98"/>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1200" w:type="dxa"/>
            <w:vAlign w:val="bottom"/>
          </w:tcPr>
          <w:p w:rsidR="00FA64F8" w:rsidRPr="00FA64F8" w:rsidRDefault="00FA64F8" w:rsidP="00FA64F8">
            <w:pPr>
              <w:spacing w:after="0" w:line="240" w:lineRule="auto"/>
              <w:jc w:val="both"/>
              <w:rPr>
                <w:rFonts w:ascii="Arial" w:hAnsi="Arial" w:cs="Arial"/>
                <w:sz w:val="24"/>
                <w:szCs w:val="24"/>
              </w:rPr>
            </w:pP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Počet realizovaných sociálních šetření</w:t>
            </w:r>
          </w:p>
        </w:tc>
        <w:tc>
          <w:tcPr>
            <w:tcW w:w="12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793</w:t>
            </w: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1200" w:type="dxa"/>
            <w:vAlign w:val="bottom"/>
          </w:tcPr>
          <w:p w:rsidR="00FA64F8" w:rsidRPr="00FA64F8" w:rsidRDefault="00FA64F8" w:rsidP="00FA64F8">
            <w:pPr>
              <w:spacing w:after="0" w:line="240" w:lineRule="auto"/>
              <w:jc w:val="both"/>
              <w:rPr>
                <w:rFonts w:ascii="Arial" w:hAnsi="Arial" w:cs="Arial"/>
                <w:sz w:val="24"/>
                <w:szCs w:val="24"/>
              </w:rPr>
            </w:pP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Počet osobních jednání na pracovišti</w:t>
            </w:r>
          </w:p>
        </w:tc>
        <w:tc>
          <w:tcPr>
            <w:tcW w:w="12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8"/>
                <w:sz w:val="24"/>
                <w:szCs w:val="24"/>
              </w:rPr>
              <w:t>1019</w:t>
            </w: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1200" w:type="dxa"/>
            <w:vAlign w:val="bottom"/>
          </w:tcPr>
          <w:p w:rsidR="00FA64F8" w:rsidRPr="00FA64F8" w:rsidRDefault="00FA64F8" w:rsidP="00FA64F8">
            <w:pPr>
              <w:spacing w:after="0" w:line="240" w:lineRule="auto"/>
              <w:jc w:val="both"/>
              <w:rPr>
                <w:rFonts w:ascii="Arial" w:hAnsi="Arial" w:cs="Arial"/>
                <w:sz w:val="24"/>
                <w:szCs w:val="24"/>
              </w:rPr>
            </w:pP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516"/>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Počet vydaných souhlasů s pobytem dítěte u rodičů/jiné fyzické osoby</w:t>
            </w:r>
            <w:r w:rsidRPr="00FA64F8">
              <w:rPr>
                <w:rFonts w:ascii="Arial" w:eastAsia="Arial" w:hAnsi="Arial" w:cs="Arial"/>
                <w:bCs/>
                <w:sz w:val="24"/>
                <w:szCs w:val="24"/>
                <w:vertAlign w:val="superscript"/>
              </w:rPr>
              <w:t>6)</w:t>
            </w:r>
          </w:p>
        </w:tc>
        <w:tc>
          <w:tcPr>
            <w:tcW w:w="12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153</w:t>
            </w: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98"/>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1200" w:type="dxa"/>
            <w:vAlign w:val="bottom"/>
          </w:tcPr>
          <w:p w:rsidR="00FA64F8" w:rsidRPr="00FA64F8" w:rsidRDefault="00FA64F8" w:rsidP="00FA64F8">
            <w:pPr>
              <w:spacing w:after="0" w:line="240" w:lineRule="auto"/>
              <w:jc w:val="both"/>
              <w:rPr>
                <w:rFonts w:ascii="Arial" w:hAnsi="Arial" w:cs="Arial"/>
                <w:sz w:val="24"/>
                <w:szCs w:val="24"/>
              </w:rPr>
            </w:pP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8"/>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Účast na školní výchovné komisi</w:t>
            </w:r>
          </w:p>
        </w:tc>
        <w:tc>
          <w:tcPr>
            <w:tcW w:w="12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6</w:t>
            </w: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1200" w:type="dxa"/>
            <w:vAlign w:val="bottom"/>
          </w:tcPr>
          <w:p w:rsidR="00FA64F8" w:rsidRPr="00FA64F8" w:rsidRDefault="00FA64F8" w:rsidP="00FA64F8">
            <w:pPr>
              <w:spacing w:after="0" w:line="240" w:lineRule="auto"/>
              <w:jc w:val="both"/>
              <w:rPr>
                <w:rFonts w:ascii="Arial" w:hAnsi="Arial" w:cs="Arial"/>
                <w:sz w:val="24"/>
                <w:szCs w:val="24"/>
              </w:rPr>
            </w:pP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516"/>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Počet uspořádaných případových konferencí</w:t>
            </w:r>
            <w:r w:rsidRPr="00FA64F8">
              <w:rPr>
                <w:rFonts w:ascii="Arial" w:eastAsia="Arial" w:hAnsi="Arial" w:cs="Arial"/>
                <w:bCs/>
                <w:sz w:val="24"/>
                <w:szCs w:val="24"/>
                <w:vertAlign w:val="superscript"/>
              </w:rPr>
              <w:t>7)</w:t>
            </w:r>
          </w:p>
        </w:tc>
        <w:tc>
          <w:tcPr>
            <w:tcW w:w="12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8"/>
                <w:sz w:val="24"/>
                <w:szCs w:val="24"/>
              </w:rPr>
              <w:t>10</w:t>
            </w: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98"/>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1200" w:type="dxa"/>
            <w:vAlign w:val="bottom"/>
          </w:tcPr>
          <w:p w:rsidR="00FA64F8" w:rsidRPr="00FA64F8" w:rsidRDefault="00FA64F8" w:rsidP="00FA64F8">
            <w:pPr>
              <w:spacing w:after="0" w:line="240" w:lineRule="auto"/>
              <w:jc w:val="both"/>
              <w:rPr>
                <w:rFonts w:ascii="Arial" w:hAnsi="Arial" w:cs="Arial"/>
                <w:sz w:val="24"/>
                <w:szCs w:val="24"/>
              </w:rPr>
            </w:pP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Návštěvy dětí v zařízení</w:t>
            </w:r>
          </w:p>
        </w:tc>
        <w:tc>
          <w:tcPr>
            <w:tcW w:w="12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8"/>
                <w:sz w:val="24"/>
                <w:szCs w:val="24"/>
              </w:rPr>
              <w:t>59</w:t>
            </w: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1200" w:type="dxa"/>
            <w:vAlign w:val="bottom"/>
          </w:tcPr>
          <w:p w:rsidR="00FA64F8" w:rsidRPr="00FA64F8" w:rsidRDefault="00FA64F8" w:rsidP="00FA64F8">
            <w:pPr>
              <w:spacing w:after="0" w:line="240" w:lineRule="auto"/>
              <w:jc w:val="both"/>
              <w:rPr>
                <w:rFonts w:ascii="Arial" w:hAnsi="Arial" w:cs="Arial"/>
                <w:sz w:val="24"/>
                <w:szCs w:val="24"/>
              </w:rPr>
            </w:pP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Počet účasti u výslechu nezletilých dětí na Policii ČR</w:t>
            </w:r>
          </w:p>
        </w:tc>
        <w:tc>
          <w:tcPr>
            <w:tcW w:w="12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148</w:t>
            </w: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1200" w:type="dxa"/>
            <w:vAlign w:val="bottom"/>
          </w:tcPr>
          <w:p w:rsidR="00FA64F8" w:rsidRPr="00FA64F8" w:rsidRDefault="00FA64F8" w:rsidP="00FA64F8">
            <w:pPr>
              <w:spacing w:after="0" w:line="240" w:lineRule="auto"/>
              <w:jc w:val="both"/>
              <w:rPr>
                <w:rFonts w:ascii="Arial" w:hAnsi="Arial" w:cs="Arial"/>
                <w:sz w:val="24"/>
                <w:szCs w:val="24"/>
              </w:rPr>
            </w:pP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Počet zásahů v rámci pohotovosti</w:t>
            </w:r>
          </w:p>
        </w:tc>
        <w:tc>
          <w:tcPr>
            <w:tcW w:w="12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8"/>
                <w:sz w:val="24"/>
                <w:szCs w:val="24"/>
              </w:rPr>
              <w:t>21</w:t>
            </w: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204"/>
        </w:trPr>
        <w:tc>
          <w:tcPr>
            <w:tcW w:w="40" w:type="dxa"/>
            <w:tcBorders>
              <w:bottom w:val="single" w:sz="8" w:space="0" w:color="C8EB89"/>
            </w:tcBorders>
            <w:vAlign w:val="bottom"/>
          </w:tcPr>
          <w:p w:rsidR="00FA64F8" w:rsidRPr="00FA64F8" w:rsidRDefault="00FA64F8" w:rsidP="00FA64F8">
            <w:pPr>
              <w:spacing w:after="0" w:line="240" w:lineRule="auto"/>
              <w:jc w:val="both"/>
              <w:rPr>
                <w:rFonts w:ascii="Arial" w:hAnsi="Arial" w:cs="Arial"/>
                <w:sz w:val="24"/>
                <w:szCs w:val="24"/>
              </w:rPr>
            </w:pPr>
          </w:p>
        </w:tc>
        <w:tc>
          <w:tcPr>
            <w:tcW w:w="7460" w:type="dxa"/>
            <w:tcBorders>
              <w:bottom w:val="single" w:sz="8" w:space="0" w:color="C8EB89"/>
            </w:tcBorders>
            <w:vAlign w:val="bottom"/>
          </w:tcPr>
          <w:p w:rsidR="00FA64F8" w:rsidRPr="00FA64F8" w:rsidRDefault="00FA64F8" w:rsidP="00FA64F8">
            <w:pPr>
              <w:spacing w:after="0" w:line="240" w:lineRule="auto"/>
              <w:jc w:val="both"/>
              <w:rPr>
                <w:rFonts w:ascii="Arial" w:hAnsi="Arial" w:cs="Arial"/>
                <w:sz w:val="24"/>
                <w:szCs w:val="24"/>
              </w:rPr>
            </w:pPr>
          </w:p>
        </w:tc>
        <w:tc>
          <w:tcPr>
            <w:tcW w:w="1200" w:type="dxa"/>
            <w:tcBorders>
              <w:bottom w:val="single" w:sz="8" w:space="0" w:color="C8EB89"/>
            </w:tcBorders>
            <w:vAlign w:val="bottom"/>
          </w:tcPr>
          <w:p w:rsidR="00FA64F8" w:rsidRPr="00FA64F8" w:rsidRDefault="00FA64F8" w:rsidP="00FA64F8">
            <w:pPr>
              <w:spacing w:after="0" w:line="240" w:lineRule="auto"/>
              <w:jc w:val="both"/>
              <w:rPr>
                <w:rFonts w:ascii="Arial" w:hAnsi="Arial" w:cs="Arial"/>
                <w:sz w:val="24"/>
                <w:szCs w:val="24"/>
              </w:rPr>
            </w:pPr>
          </w:p>
        </w:tc>
        <w:tc>
          <w:tcPr>
            <w:tcW w:w="60" w:type="dxa"/>
            <w:tcBorders>
              <w:bottom w:val="single" w:sz="8" w:space="0" w:color="C8EB89"/>
            </w:tcBorders>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66"/>
        </w:trPr>
        <w:tc>
          <w:tcPr>
            <w:tcW w:w="40" w:type="dxa"/>
            <w:vAlign w:val="bottom"/>
          </w:tcPr>
          <w:p w:rsidR="00FA64F8" w:rsidRPr="00FA64F8" w:rsidRDefault="00FA64F8" w:rsidP="00FA64F8">
            <w:pPr>
              <w:spacing w:after="0" w:line="240" w:lineRule="auto"/>
              <w:jc w:val="both"/>
              <w:rPr>
                <w:rFonts w:ascii="Arial" w:hAnsi="Arial" w:cs="Arial"/>
                <w:sz w:val="24"/>
                <w:szCs w:val="24"/>
              </w:rPr>
            </w:pPr>
          </w:p>
        </w:tc>
        <w:tc>
          <w:tcPr>
            <w:tcW w:w="7460" w:type="dxa"/>
            <w:tcBorders>
              <w:right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1200" w:type="dxa"/>
            <w:shd w:val="clear" w:color="auto" w:fill="000000"/>
            <w:vAlign w:val="bottom"/>
          </w:tcPr>
          <w:p w:rsidR="00FA64F8" w:rsidRPr="00FA64F8" w:rsidRDefault="00FA64F8" w:rsidP="00FA64F8">
            <w:pPr>
              <w:spacing w:after="0" w:line="240" w:lineRule="auto"/>
              <w:jc w:val="both"/>
              <w:rPr>
                <w:rFonts w:ascii="Arial" w:hAnsi="Arial" w:cs="Arial"/>
                <w:sz w:val="24"/>
                <w:szCs w:val="24"/>
              </w:rPr>
            </w:pPr>
          </w:p>
        </w:tc>
        <w:tc>
          <w:tcPr>
            <w:tcW w:w="6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bl>
    <w:p w:rsidR="00FA64F8" w:rsidRPr="00FA64F8" w:rsidRDefault="00FA64F8" w:rsidP="00FA64F8">
      <w:pPr>
        <w:spacing w:after="0" w:line="240" w:lineRule="auto"/>
        <w:jc w:val="both"/>
        <w:rPr>
          <w:rFonts w:ascii="Arial" w:hAnsi="Arial" w:cs="Arial"/>
          <w:sz w:val="24"/>
          <w:szCs w:val="24"/>
        </w:rPr>
      </w:pPr>
      <w:r w:rsidRPr="00FA64F8">
        <w:rPr>
          <w:rFonts w:ascii="Arial" w:hAnsi="Arial" w:cs="Arial"/>
          <w:noProof/>
          <w:sz w:val="24"/>
          <w:szCs w:val="24"/>
          <w:lang w:eastAsia="cs-CZ"/>
        </w:rPr>
        <w:drawing>
          <wp:anchor distT="0" distB="0" distL="114300" distR="114300" simplePos="0" relativeHeight="251719680" behindDoc="1" locked="0" layoutInCell="0" allowOverlap="1" wp14:anchorId="4E4E71D7" wp14:editId="32723726">
            <wp:simplePos x="0" y="0"/>
            <wp:positionH relativeFrom="page">
              <wp:posOffset>959485</wp:posOffset>
            </wp:positionH>
            <wp:positionV relativeFrom="page">
              <wp:posOffset>712470</wp:posOffset>
            </wp:positionV>
            <wp:extent cx="5641340" cy="6921500"/>
            <wp:effectExtent l="0" t="0" r="0" b="0"/>
            <wp:wrapNone/>
            <wp:docPr id="2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clrChange>
                        <a:clrFrom>
                          <a:srgbClr val="FFFFFF"/>
                        </a:clrFrom>
                        <a:clrTo>
                          <a:srgbClr val="FFFFFF">
                            <a:alpha val="0"/>
                          </a:srgbClr>
                        </a:clrTo>
                      </a:clrChange>
                      <a:extLst/>
                    </a:blip>
                    <a:srcRect/>
                    <a:stretch>
                      <a:fillRect/>
                    </a:stretch>
                  </pic:blipFill>
                  <pic:spPr bwMode="auto">
                    <a:xfrm>
                      <a:off x="0" y="0"/>
                      <a:ext cx="5641340" cy="6921500"/>
                    </a:xfrm>
                    <a:prstGeom prst="rect">
                      <a:avLst/>
                    </a:prstGeom>
                    <a:noFill/>
                  </pic:spPr>
                </pic:pic>
              </a:graphicData>
            </a:graphic>
          </wp:anchor>
        </w:drawing>
      </w:r>
      <w:r w:rsidRPr="00FA64F8">
        <w:rPr>
          <w:rFonts w:ascii="Arial" w:hAnsi="Arial" w:cs="Arial"/>
          <w:noProof/>
          <w:sz w:val="24"/>
          <w:szCs w:val="24"/>
          <w:lang w:eastAsia="cs-CZ"/>
        </w:rPr>
        <mc:AlternateContent>
          <mc:Choice Requires="wps">
            <w:drawing>
              <wp:anchor distT="0" distB="0" distL="114300" distR="114300" simplePos="0" relativeHeight="251720704" behindDoc="1" locked="0" layoutInCell="0" allowOverlap="1" wp14:anchorId="62BA71D0" wp14:editId="25AD1D91">
                <wp:simplePos x="0" y="0"/>
                <wp:positionH relativeFrom="column">
                  <wp:posOffset>0</wp:posOffset>
                </wp:positionH>
                <wp:positionV relativeFrom="paragraph">
                  <wp:posOffset>928370</wp:posOffset>
                </wp:positionV>
                <wp:extent cx="1828165" cy="0"/>
                <wp:effectExtent l="0" t="0" r="0" b="0"/>
                <wp:wrapNone/>
                <wp:docPr id="206"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165" cy="4763"/>
                        </a:xfrm>
                        <a:prstGeom prst="line">
                          <a:avLst/>
                        </a:prstGeom>
                        <a:solidFill>
                          <a:srgbClr val="FFFFFF"/>
                        </a:solidFill>
                        <a:ln w="7619">
                          <a:solidFill>
                            <a:srgbClr val="000000"/>
                          </a:solidFill>
                          <a:miter lim="800000"/>
                          <a:headEnd/>
                          <a:tailEnd/>
                        </a:ln>
                      </wps:spPr>
                      <wps:bodyPr/>
                    </wps:wsp>
                  </a:graphicData>
                </a:graphic>
              </wp:anchor>
            </w:drawing>
          </mc:Choice>
          <mc:Fallback>
            <w:pict>
              <v:line w14:anchorId="7D703544" id="Shape 5" o:spid="_x0000_s1026" style="position:absolute;z-index:-251595776;visibility:visible;mso-wrap-style:square;mso-wrap-distance-left:9pt;mso-wrap-distance-top:0;mso-wrap-distance-right:9pt;mso-wrap-distance-bottom:0;mso-position-horizontal:absolute;mso-position-horizontal-relative:text;mso-position-vertical:absolute;mso-position-vertical-relative:text" from="0,73.1pt" to="143.95pt,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" o:allowincell="f" filled="t" strokeweight=".21164mm">
                <v:stroke joinstyle="miter"/>
                <o:lock v:ext="edit" shapetype="f"/>
              </v:line>
            </w:pict>
          </mc:Fallback>
        </mc:AlternateConten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AF5907">
      <w:pPr>
        <w:numPr>
          <w:ilvl w:val="0"/>
          <w:numId w:val="115"/>
        </w:numPr>
        <w:tabs>
          <w:tab w:val="left" w:pos="190"/>
        </w:tabs>
        <w:spacing w:after="0" w:line="240" w:lineRule="auto"/>
        <w:ind w:hanging="7"/>
        <w:jc w:val="both"/>
        <w:rPr>
          <w:rFonts w:ascii="Arial" w:eastAsia="Arial" w:hAnsi="Arial" w:cs="Arial"/>
          <w:bCs/>
          <w:sz w:val="24"/>
          <w:szCs w:val="24"/>
          <w:vertAlign w:val="superscript"/>
        </w:rPr>
      </w:pPr>
      <w:r w:rsidRPr="00FA64F8">
        <w:rPr>
          <w:rFonts w:ascii="Arial" w:eastAsia="Arial" w:hAnsi="Arial" w:cs="Arial"/>
          <w:bCs/>
          <w:sz w:val="24"/>
          <w:szCs w:val="24"/>
        </w:rPr>
        <w:t>Orgán sociálně právní ochrany dětí je povinen orgánu činném v trestním řízení oznamovat skutečnosti nasvědčující tomu, že byl spáchán na dítěti trestný čin, nebo že dítě bylo použito ke spáchání trestného činu, nebo že dochází k násilí mezi rodiči, jinými osobami odpovědnými za výchovu dítěte a s dalšími fyzickými osobami v domácnosti obývané dítětem, nebo že není plněna vyživovací povinnost k dítěti.</w:t>
      </w:r>
    </w:p>
    <w:p w:rsidR="00FA64F8" w:rsidRPr="00FA64F8" w:rsidRDefault="00FA64F8" w:rsidP="00FA64F8">
      <w:pPr>
        <w:spacing w:after="0" w:line="240" w:lineRule="auto"/>
        <w:jc w:val="both"/>
        <w:rPr>
          <w:rFonts w:ascii="Arial" w:eastAsia="Arial" w:hAnsi="Arial" w:cs="Arial"/>
          <w:bCs/>
          <w:sz w:val="24"/>
          <w:szCs w:val="24"/>
          <w:vertAlign w:val="superscript"/>
        </w:rPr>
      </w:pPr>
    </w:p>
    <w:p w:rsidR="00FA64F8" w:rsidRPr="00FA64F8" w:rsidRDefault="00FA64F8" w:rsidP="00AF5907">
      <w:pPr>
        <w:numPr>
          <w:ilvl w:val="0"/>
          <w:numId w:val="115"/>
        </w:numPr>
        <w:tabs>
          <w:tab w:val="left" w:pos="187"/>
        </w:tabs>
        <w:spacing w:after="0" w:line="240" w:lineRule="auto"/>
        <w:ind w:hanging="187"/>
        <w:jc w:val="both"/>
        <w:rPr>
          <w:rFonts w:ascii="Arial" w:eastAsia="Arial" w:hAnsi="Arial" w:cs="Arial"/>
          <w:bCs/>
          <w:sz w:val="24"/>
          <w:szCs w:val="24"/>
          <w:vertAlign w:val="superscript"/>
        </w:rPr>
      </w:pPr>
      <w:r w:rsidRPr="00FA64F8">
        <w:rPr>
          <w:rFonts w:ascii="Arial" w:eastAsia="Arial" w:hAnsi="Arial" w:cs="Arial"/>
          <w:bCs/>
          <w:sz w:val="24"/>
          <w:szCs w:val="24"/>
        </w:rPr>
        <w:t>Napomenutí, omezení, dohled.</w:t>
      </w:r>
    </w:p>
    <w:p w:rsidR="00FA64F8" w:rsidRPr="00FA64F8" w:rsidRDefault="00FA64F8" w:rsidP="00FA64F8">
      <w:pPr>
        <w:spacing w:after="0" w:line="240" w:lineRule="auto"/>
        <w:jc w:val="both"/>
        <w:rPr>
          <w:rFonts w:ascii="Arial" w:eastAsia="Arial" w:hAnsi="Arial" w:cs="Arial"/>
          <w:bCs/>
          <w:sz w:val="24"/>
          <w:szCs w:val="24"/>
          <w:vertAlign w:val="superscript"/>
        </w:rPr>
      </w:pPr>
    </w:p>
    <w:p w:rsidR="00FA64F8" w:rsidRPr="00FA64F8" w:rsidRDefault="00FA64F8" w:rsidP="00AF5907">
      <w:pPr>
        <w:numPr>
          <w:ilvl w:val="0"/>
          <w:numId w:val="115"/>
        </w:numPr>
        <w:tabs>
          <w:tab w:val="left" w:pos="187"/>
        </w:tabs>
        <w:spacing w:after="0" w:line="240" w:lineRule="auto"/>
        <w:ind w:hanging="187"/>
        <w:jc w:val="both"/>
        <w:rPr>
          <w:rFonts w:ascii="Arial" w:eastAsia="Arial" w:hAnsi="Arial" w:cs="Arial"/>
          <w:bCs/>
          <w:sz w:val="24"/>
          <w:szCs w:val="24"/>
          <w:vertAlign w:val="superscript"/>
        </w:rPr>
      </w:pPr>
      <w:r w:rsidRPr="00FA64F8">
        <w:rPr>
          <w:rFonts w:ascii="Arial" w:eastAsia="Arial" w:hAnsi="Arial" w:cs="Arial"/>
          <w:bCs/>
          <w:sz w:val="24"/>
          <w:szCs w:val="24"/>
        </w:rPr>
        <w:t>Souhlas s pobytem dětí mimo ústavní výchovu.</w:t>
      </w:r>
    </w:p>
    <w:p w:rsidR="00FA64F8" w:rsidRPr="00FA64F8" w:rsidRDefault="00FA64F8" w:rsidP="00FA64F8">
      <w:pPr>
        <w:spacing w:after="0" w:line="240" w:lineRule="auto"/>
        <w:jc w:val="both"/>
        <w:rPr>
          <w:rFonts w:ascii="Arial" w:eastAsia="Arial" w:hAnsi="Arial" w:cs="Arial"/>
          <w:bCs/>
          <w:sz w:val="24"/>
          <w:szCs w:val="24"/>
          <w:vertAlign w:val="superscript"/>
        </w:rPr>
      </w:pPr>
    </w:p>
    <w:p w:rsidR="00FA64F8" w:rsidRPr="00FA64F8" w:rsidRDefault="00FA64F8" w:rsidP="00AF5907">
      <w:pPr>
        <w:numPr>
          <w:ilvl w:val="0"/>
          <w:numId w:val="115"/>
        </w:numPr>
        <w:tabs>
          <w:tab w:val="left" w:pos="216"/>
        </w:tabs>
        <w:spacing w:after="0" w:line="240" w:lineRule="auto"/>
        <w:ind w:hanging="7"/>
        <w:jc w:val="both"/>
        <w:rPr>
          <w:rFonts w:ascii="Arial" w:eastAsia="Arial" w:hAnsi="Arial" w:cs="Arial"/>
          <w:bCs/>
          <w:sz w:val="24"/>
          <w:szCs w:val="24"/>
          <w:vertAlign w:val="superscript"/>
        </w:rPr>
      </w:pPr>
      <w:r w:rsidRPr="00FA64F8">
        <w:rPr>
          <w:rFonts w:ascii="Arial" w:eastAsia="Arial" w:hAnsi="Arial" w:cs="Arial"/>
          <w:bCs/>
          <w:sz w:val="24"/>
          <w:szCs w:val="24"/>
        </w:rPr>
        <w:t>Případová konference je odborná diskuze zainteresovaných subjektů nad konkrétním případem ohroženého dítěte nebo rodiny; účelem je rychlé a úplné vyhodnocení situace dítěte a jeho rodiny s cílem nalézt optimální řešení.</w:t>
      </w:r>
    </w:p>
    <w:p w:rsidR="00FA64F8" w:rsidRPr="00FA64F8" w:rsidRDefault="00FA64F8" w:rsidP="00FA64F8">
      <w:pPr>
        <w:spacing w:after="0" w:line="240" w:lineRule="auto"/>
        <w:jc w:val="both"/>
        <w:rPr>
          <w:rFonts w:ascii="Arial" w:hAnsi="Arial" w:cs="Arial"/>
          <w:sz w:val="24"/>
          <w:szCs w:val="24"/>
        </w:rPr>
        <w:sectPr w:rsidR="00FA64F8" w:rsidRPr="00FA64F8">
          <w:pgSz w:w="11900" w:h="16838"/>
          <w:pgMar w:top="1340" w:right="1146" w:bottom="149" w:left="1133" w:header="0" w:footer="0" w:gutter="0"/>
          <w:cols w:space="708" w:equalWidth="0">
            <w:col w:w="9627"/>
          </w:cols>
        </w:sect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sectPr w:rsidR="00FA64F8" w:rsidRPr="00FA64F8">
          <w:type w:val="continuous"/>
          <w:pgSz w:w="11900" w:h="16838"/>
          <w:pgMar w:top="1340" w:right="1146" w:bottom="149" w:left="1133" w:header="0" w:footer="0" w:gutter="0"/>
          <w:cols w:space="708" w:equalWidth="0">
            <w:col w:w="9627"/>
          </w:cols>
        </w:sect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noProof/>
          <w:sz w:val="24"/>
          <w:szCs w:val="24"/>
          <w:lang w:eastAsia="cs-CZ"/>
        </w:rPr>
        <w:lastRenderedPageBreak/>
        <w:drawing>
          <wp:anchor distT="0" distB="0" distL="114300" distR="114300" simplePos="0" relativeHeight="251721728" behindDoc="1" locked="0" layoutInCell="0" allowOverlap="1" wp14:anchorId="7D5417D1" wp14:editId="1E22AC75">
            <wp:simplePos x="0" y="0"/>
            <wp:positionH relativeFrom="margin">
              <wp:align>left</wp:align>
            </wp:positionH>
            <wp:positionV relativeFrom="page">
              <wp:posOffset>774700</wp:posOffset>
            </wp:positionV>
            <wp:extent cx="5641340" cy="7501890"/>
            <wp:effectExtent l="0" t="0" r="0" b="3810"/>
            <wp:wrapNone/>
            <wp:docPr id="2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clrChange>
                        <a:clrFrom>
                          <a:srgbClr val="FFFFFF"/>
                        </a:clrFrom>
                        <a:clrTo>
                          <a:srgbClr val="FFFFFF">
                            <a:alpha val="0"/>
                          </a:srgbClr>
                        </a:clrTo>
                      </a:clrChange>
                      <a:extLst/>
                    </a:blip>
                    <a:srcRect/>
                    <a:stretch>
                      <a:fillRect/>
                    </a:stretch>
                  </pic:blipFill>
                  <pic:spPr bwMode="auto">
                    <a:xfrm>
                      <a:off x="0" y="0"/>
                      <a:ext cx="5641340" cy="7501890"/>
                    </a:xfrm>
                    <a:prstGeom prst="rect">
                      <a:avLst/>
                    </a:prstGeom>
                    <a:noFill/>
                  </pic:spPr>
                </pic:pic>
              </a:graphicData>
            </a:graphic>
          </wp:anchor>
        </w:drawing>
      </w:r>
      <w:r w:rsidRPr="00FA64F8">
        <w:rPr>
          <w:rFonts w:ascii="Arial" w:eastAsia="Arial" w:hAnsi="Arial" w:cs="Arial"/>
          <w:bCs/>
          <w:sz w:val="24"/>
          <w:szCs w:val="24"/>
        </w:rPr>
        <w:t>Přehled výkonu sociální práce od 1. 10. 2022 do 31. 12. 2022</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tbl>
      <w:tblPr>
        <w:tblW w:w="0" w:type="auto"/>
        <w:tblInd w:w="407" w:type="dxa"/>
        <w:tblLayout w:type="fixed"/>
        <w:tblCellMar>
          <w:left w:w="0" w:type="dxa"/>
          <w:right w:w="0" w:type="dxa"/>
        </w:tblCellMar>
        <w:tblLook w:val="04A0" w:firstRow="1" w:lastRow="0" w:firstColumn="1" w:lastColumn="0" w:noHBand="0" w:noVBand="1"/>
      </w:tblPr>
      <w:tblGrid>
        <w:gridCol w:w="80"/>
        <w:gridCol w:w="7440"/>
        <w:gridCol w:w="800"/>
        <w:gridCol w:w="20"/>
      </w:tblGrid>
      <w:tr w:rsidR="00FA64F8" w:rsidRPr="00FA64F8" w:rsidTr="004C45FB">
        <w:trPr>
          <w:trHeight w:val="230"/>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Počet klientů u sociálních pracovníků</w:t>
            </w:r>
          </w:p>
        </w:tc>
        <w:tc>
          <w:tcPr>
            <w:tcW w:w="8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441</w:t>
            </w: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Nezaměstnaní a osoby s materiálními problémy</w:t>
            </w:r>
          </w:p>
        </w:tc>
        <w:tc>
          <w:tcPr>
            <w:tcW w:w="8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8"/>
                <w:sz w:val="24"/>
                <w:szCs w:val="24"/>
              </w:rPr>
              <w:t>26</w:t>
            </w: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Oběti agrese, trestné činnosti a domácího násilí</w:t>
            </w:r>
          </w:p>
        </w:tc>
        <w:tc>
          <w:tcPr>
            <w:tcW w:w="8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89"/>
                <w:sz w:val="24"/>
                <w:szCs w:val="24"/>
              </w:rPr>
              <w:t>1</w:t>
            </w: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Osoby bez přístřeší, nebo s nejistým nebo neadekvátním bydlením</w:t>
            </w:r>
          </w:p>
        </w:tc>
        <w:tc>
          <w:tcPr>
            <w:tcW w:w="8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8"/>
                <w:sz w:val="24"/>
                <w:szCs w:val="24"/>
              </w:rPr>
              <w:t>98</w:t>
            </w: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Osoby ohrožené rizikovým způsobem života</w:t>
            </w:r>
          </w:p>
        </w:tc>
        <w:tc>
          <w:tcPr>
            <w:tcW w:w="8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203</w:t>
            </w: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200"/>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Osoby ohrožené sociálním vyloučením</w:t>
            </w:r>
          </w:p>
        </w:tc>
        <w:tc>
          <w:tcPr>
            <w:tcW w:w="8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8"/>
                <w:sz w:val="24"/>
                <w:szCs w:val="24"/>
              </w:rPr>
              <w:t>57</w:t>
            </w: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Osoby pečující o osoby závislé na péči jiné osoby</w:t>
            </w:r>
          </w:p>
        </w:tc>
        <w:tc>
          <w:tcPr>
            <w:tcW w:w="8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8"/>
                <w:sz w:val="24"/>
                <w:szCs w:val="24"/>
              </w:rPr>
              <w:t>11</w:t>
            </w: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Osoby s různým stupněm omezení svéprávnosti</w:t>
            </w:r>
          </w:p>
        </w:tc>
        <w:tc>
          <w:tcPr>
            <w:tcW w:w="8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89"/>
                <w:sz w:val="24"/>
                <w:szCs w:val="24"/>
              </w:rPr>
              <w:t>3</w:t>
            </w: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Osoby se zdravotním postižením nebo duševním onemocněním</w:t>
            </w:r>
          </w:p>
        </w:tc>
        <w:tc>
          <w:tcPr>
            <w:tcW w:w="8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8"/>
                <w:sz w:val="24"/>
                <w:szCs w:val="24"/>
              </w:rPr>
              <w:t>22</w:t>
            </w: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Rodiny s dětmi</w:t>
            </w:r>
          </w:p>
        </w:tc>
        <w:tc>
          <w:tcPr>
            <w:tcW w:w="8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89"/>
                <w:sz w:val="24"/>
                <w:szCs w:val="24"/>
              </w:rPr>
              <w:t>9</w:t>
            </w: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Anonymní klienti</w:t>
            </w:r>
          </w:p>
        </w:tc>
        <w:tc>
          <w:tcPr>
            <w:tcW w:w="8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8"/>
                <w:sz w:val="24"/>
                <w:szCs w:val="24"/>
              </w:rPr>
              <w:t>11</w:t>
            </w: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200"/>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Další skupiny osob neuvedené výše</w:t>
            </w:r>
          </w:p>
        </w:tc>
        <w:tc>
          <w:tcPr>
            <w:tcW w:w="8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8"/>
                <w:sz w:val="24"/>
                <w:szCs w:val="24"/>
              </w:rPr>
              <w:t>11</w:t>
            </w: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98"/>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516"/>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Počet provedených intervencí</w:t>
            </w:r>
            <w:r w:rsidRPr="00FA64F8">
              <w:rPr>
                <w:rFonts w:ascii="Arial" w:eastAsia="Arial" w:hAnsi="Arial" w:cs="Arial"/>
                <w:bCs/>
                <w:sz w:val="24"/>
                <w:szCs w:val="24"/>
                <w:vertAlign w:val="superscript"/>
              </w:rPr>
              <w:t>8)</w:t>
            </w:r>
          </w:p>
        </w:tc>
        <w:tc>
          <w:tcPr>
            <w:tcW w:w="8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926</w:t>
            </w: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98"/>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219"/>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8"/>
                <w:sz w:val="24"/>
                <w:szCs w:val="24"/>
                <w:highlight w:val="white"/>
              </w:rPr>
              <w:t>Počet vydaných sdělení k vyhodnocení podmínek případu hodného zvláštního</w:t>
            </w: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230"/>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8"/>
                <w:sz w:val="24"/>
                <w:szCs w:val="24"/>
                <w:highlight w:val="white"/>
              </w:rPr>
              <w:t>zřetele pro nárok na doplatek na bydlení. v souladu s § 33 c zákona č. 111/2006</w:t>
            </w:r>
          </w:p>
        </w:tc>
        <w:tc>
          <w:tcPr>
            <w:tcW w:w="800" w:type="dxa"/>
            <w:vMerge w:val="restart"/>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89"/>
                <w:sz w:val="24"/>
                <w:szCs w:val="24"/>
              </w:rPr>
              <w:t>8</w:t>
            </w: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60"/>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Merge w:val="restart"/>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Sb. o pomoci v hmotné nouzi</w:t>
            </w:r>
          </w:p>
        </w:tc>
        <w:tc>
          <w:tcPr>
            <w:tcW w:w="800" w:type="dxa"/>
            <w:vMerge/>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70"/>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Merge/>
            <w:vAlign w:val="bottom"/>
          </w:tcPr>
          <w:p w:rsidR="00FA64F8" w:rsidRPr="00FA64F8" w:rsidRDefault="00FA64F8" w:rsidP="00FA64F8">
            <w:pPr>
              <w:spacing w:after="0" w:line="240" w:lineRule="auto"/>
              <w:jc w:val="both"/>
              <w:rPr>
                <w:rFonts w:ascii="Arial" w:hAnsi="Arial" w:cs="Arial"/>
                <w:sz w:val="24"/>
                <w:szCs w:val="24"/>
              </w:rPr>
            </w:pP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21"/>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300"/>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8"/>
                <w:sz w:val="24"/>
                <w:szCs w:val="24"/>
              </w:rPr>
              <w:t>Souhlas s poskytnutím služby sociální péče osobě umístěné ve zdravotnickém</w:t>
            </w:r>
          </w:p>
        </w:tc>
        <w:tc>
          <w:tcPr>
            <w:tcW w:w="800" w:type="dxa"/>
            <w:vMerge w:val="restart"/>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89"/>
                <w:sz w:val="24"/>
                <w:szCs w:val="24"/>
              </w:rPr>
              <w:t>0</w:t>
            </w: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15"/>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Merge w:val="restart"/>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zařízení</w:t>
            </w:r>
          </w:p>
        </w:tc>
        <w:tc>
          <w:tcPr>
            <w:tcW w:w="800" w:type="dxa"/>
            <w:vMerge/>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15"/>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Merge/>
            <w:vAlign w:val="bottom"/>
          </w:tcPr>
          <w:p w:rsidR="00FA64F8" w:rsidRPr="00FA64F8" w:rsidRDefault="00FA64F8" w:rsidP="00FA64F8">
            <w:pPr>
              <w:spacing w:after="0" w:line="240" w:lineRule="auto"/>
              <w:jc w:val="both"/>
              <w:rPr>
                <w:rFonts w:ascii="Arial" w:hAnsi="Arial" w:cs="Arial"/>
                <w:sz w:val="24"/>
                <w:szCs w:val="24"/>
              </w:rPr>
            </w:pP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83"/>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219"/>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8"/>
                <w:sz w:val="24"/>
                <w:szCs w:val="24"/>
              </w:rPr>
              <w:t>Zahájení sociální práce s klienty na základě „Podnětu k zahájení sociální práce</w:t>
            </w: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230"/>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7"/>
                <w:sz w:val="24"/>
                <w:szCs w:val="24"/>
              </w:rPr>
              <w:t>z úřadu práce“, dle zákona č. 111/2006 Sb., o pomoci v hmotné nouzi v platném</w:t>
            </w:r>
          </w:p>
        </w:tc>
        <w:tc>
          <w:tcPr>
            <w:tcW w:w="8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89"/>
                <w:sz w:val="24"/>
                <w:szCs w:val="24"/>
              </w:rPr>
              <w:t>0</w:t>
            </w: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229"/>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znění</w:t>
            </w: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416"/>
        </w:trPr>
        <w:tc>
          <w:tcPr>
            <w:tcW w:w="80" w:type="dxa"/>
            <w:vAlign w:val="bottom"/>
          </w:tcPr>
          <w:p w:rsidR="00FA64F8" w:rsidRPr="00FA64F8" w:rsidRDefault="00FA64F8" w:rsidP="00FA64F8">
            <w:pPr>
              <w:spacing w:after="0" w:line="240" w:lineRule="auto"/>
              <w:jc w:val="both"/>
              <w:rPr>
                <w:rFonts w:ascii="Arial" w:hAnsi="Arial" w:cs="Arial"/>
                <w:sz w:val="24"/>
                <w:szCs w:val="24"/>
              </w:rPr>
            </w:pPr>
          </w:p>
        </w:tc>
        <w:tc>
          <w:tcPr>
            <w:tcW w:w="744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Počet distribuovaných lékařských předpisů s modrým pruhem (ks)</w:t>
            </w:r>
          </w:p>
        </w:tc>
        <w:tc>
          <w:tcPr>
            <w:tcW w:w="800"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89"/>
                <w:sz w:val="24"/>
                <w:szCs w:val="24"/>
              </w:rPr>
              <w:t>0</w:t>
            </w: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200"/>
        </w:trPr>
        <w:tc>
          <w:tcPr>
            <w:tcW w:w="8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7440"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800" w:type="dxa"/>
            <w:vAlign w:val="bottom"/>
          </w:tcPr>
          <w:p w:rsidR="00FA64F8" w:rsidRPr="00FA64F8" w:rsidRDefault="00FA64F8" w:rsidP="00FA64F8">
            <w:pPr>
              <w:spacing w:after="0" w:line="240" w:lineRule="auto"/>
              <w:jc w:val="both"/>
              <w:rPr>
                <w:rFonts w:ascii="Arial" w:hAnsi="Arial" w:cs="Arial"/>
                <w:sz w:val="24"/>
                <w:szCs w:val="24"/>
              </w:rPr>
            </w:pPr>
          </w:p>
        </w:tc>
        <w:tc>
          <w:tcPr>
            <w:tcW w:w="0" w:type="dxa"/>
            <w:vAlign w:val="bottom"/>
          </w:tcPr>
          <w:p w:rsidR="00FA64F8" w:rsidRPr="00FA64F8" w:rsidRDefault="00FA64F8" w:rsidP="00FA64F8">
            <w:pPr>
              <w:spacing w:after="0" w:line="240" w:lineRule="auto"/>
              <w:jc w:val="both"/>
              <w:rPr>
                <w:rFonts w:ascii="Arial" w:hAnsi="Arial" w:cs="Arial"/>
                <w:sz w:val="24"/>
                <w:szCs w:val="24"/>
              </w:rPr>
            </w:pPr>
          </w:p>
        </w:tc>
      </w:tr>
    </w:tbl>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b) Výkon samostatné působnosti</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Podle § 7 zákona č. 128/2000 Sb., o obcích obec spravuje své záležitosti samostatně. Státní orgány a orgány krajů mohou do samostatné působnosti zasahovat, jen vyžaduje-li to ochrana zákona, a jen způsobem, který zákon stanoví. Rozsah samostatné působnosti</w:t>
      </w:r>
    </w:p>
    <w:p w:rsidR="00FA64F8" w:rsidRPr="00FA64F8" w:rsidRDefault="00FA64F8" w:rsidP="00FA64F8">
      <w:pPr>
        <w:spacing w:after="0" w:line="240" w:lineRule="auto"/>
        <w:jc w:val="both"/>
        <w:rPr>
          <w:rFonts w:ascii="Arial" w:hAnsi="Arial" w:cs="Arial"/>
          <w:sz w:val="24"/>
          <w:szCs w:val="24"/>
        </w:rPr>
      </w:pPr>
      <w:r w:rsidRPr="00FA64F8">
        <w:rPr>
          <w:rFonts w:ascii="Arial" w:hAnsi="Arial" w:cs="Arial"/>
          <w:noProof/>
          <w:sz w:val="24"/>
          <w:szCs w:val="24"/>
          <w:lang w:eastAsia="cs-CZ"/>
        </w:rPr>
        <mc:AlternateContent>
          <mc:Choice Requires="wps">
            <w:drawing>
              <wp:anchor distT="0" distB="0" distL="114300" distR="114300" simplePos="0" relativeHeight="251722752" behindDoc="1" locked="0" layoutInCell="0" allowOverlap="1" wp14:anchorId="333EBDFA" wp14:editId="090ADF83">
                <wp:simplePos x="0" y="0"/>
                <wp:positionH relativeFrom="column">
                  <wp:posOffset>0</wp:posOffset>
                </wp:positionH>
                <wp:positionV relativeFrom="paragraph">
                  <wp:posOffset>116840</wp:posOffset>
                </wp:positionV>
                <wp:extent cx="1828165" cy="0"/>
                <wp:effectExtent l="0" t="0" r="0" b="0"/>
                <wp:wrapNone/>
                <wp:docPr id="20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165" cy="4763"/>
                        </a:xfrm>
                        <a:prstGeom prst="line">
                          <a:avLst/>
                        </a:prstGeom>
                        <a:solidFill>
                          <a:srgbClr val="FFFFFF"/>
                        </a:solidFill>
                        <a:ln w="7619">
                          <a:solidFill>
                            <a:srgbClr val="000000"/>
                          </a:solidFill>
                          <a:miter lim="800000"/>
                          <a:headEnd/>
                          <a:tailEnd/>
                        </a:ln>
                      </wps:spPr>
                      <wps:bodyPr/>
                    </wps:wsp>
                  </a:graphicData>
                </a:graphic>
              </wp:anchor>
            </w:drawing>
          </mc:Choice>
          <mc:Fallback>
            <w:pict>
              <v:line w14:anchorId="7CBA4565" id="Shape 7" o:spid="_x0000_s1026" style="position:absolute;z-index:-251593728;visibility:visible;mso-wrap-style:square;mso-wrap-distance-left:9pt;mso-wrap-distance-top:0;mso-wrap-distance-right:9pt;mso-wrap-distance-bottom:0;mso-position-horizontal:absolute;mso-position-horizontal-relative:text;mso-position-vertical:absolute;mso-position-vertical-relative:text" from="0,9.2pt" to="143.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" o:allowincell="f" filled="t" strokeweight=".21164mm">
                <v:stroke joinstyle="miter"/>
                <o:lock v:ext="edit" shapetype="f"/>
              </v:line>
            </w:pict>
          </mc:Fallback>
        </mc:AlternateConten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AF5907">
      <w:pPr>
        <w:numPr>
          <w:ilvl w:val="0"/>
          <w:numId w:val="116"/>
        </w:numPr>
        <w:tabs>
          <w:tab w:val="left" w:pos="191"/>
        </w:tabs>
        <w:spacing w:after="0" w:line="240" w:lineRule="auto"/>
        <w:ind w:hanging="107"/>
        <w:jc w:val="both"/>
        <w:rPr>
          <w:rFonts w:ascii="Arial" w:eastAsia="Arial" w:hAnsi="Arial" w:cs="Arial"/>
          <w:bCs/>
          <w:sz w:val="24"/>
          <w:szCs w:val="24"/>
          <w:vertAlign w:val="superscript"/>
        </w:rPr>
      </w:pPr>
      <w:r w:rsidRPr="00FA64F8">
        <w:rPr>
          <w:rFonts w:ascii="Arial" w:eastAsia="Arial" w:hAnsi="Arial" w:cs="Arial"/>
          <w:bCs/>
          <w:sz w:val="24"/>
          <w:szCs w:val="24"/>
        </w:rPr>
        <w:t>Sociální intervence je úkon směřující k pomoci osobám, které se ocitli ve složité sociální nebo životní situaci</w:t>
      </w:r>
      <w:r w:rsidRPr="00FA64F8">
        <w:rPr>
          <w:rFonts w:ascii="Arial" w:eastAsia="Arial" w:hAnsi="Arial" w:cs="Arial"/>
          <w:bCs/>
          <w:color w:val="767676"/>
          <w:sz w:val="24"/>
          <w:szCs w:val="24"/>
        </w:rPr>
        <w:t>.</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může být omezen jen zákonem. Pravomoc ve věcech samostatné působnosti připadá zastupitelstvu obce.</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4C45FB" w:rsidP="00FA64F8">
      <w:pPr>
        <w:spacing w:after="0" w:line="240" w:lineRule="auto"/>
        <w:jc w:val="both"/>
        <w:rPr>
          <w:rFonts w:ascii="Arial" w:hAnsi="Arial" w:cs="Arial"/>
          <w:sz w:val="24"/>
          <w:szCs w:val="24"/>
        </w:rPr>
      </w:pPr>
      <w:r w:rsidRPr="00FA64F8">
        <w:rPr>
          <w:rFonts w:ascii="Arial" w:hAnsi="Arial" w:cs="Arial"/>
          <w:noProof/>
          <w:sz w:val="24"/>
          <w:szCs w:val="24"/>
          <w:lang w:eastAsia="cs-CZ"/>
        </w:rPr>
        <w:drawing>
          <wp:anchor distT="0" distB="0" distL="114300" distR="114300" simplePos="0" relativeHeight="251723776" behindDoc="1" locked="0" layoutInCell="0" allowOverlap="1" wp14:anchorId="012D6735" wp14:editId="45DCFBB9">
            <wp:simplePos x="0" y="0"/>
            <wp:positionH relativeFrom="column">
              <wp:posOffset>-171450</wp:posOffset>
            </wp:positionH>
            <wp:positionV relativeFrom="paragraph">
              <wp:posOffset>85725</wp:posOffset>
            </wp:positionV>
            <wp:extent cx="10680724" cy="3819525"/>
            <wp:effectExtent l="0" t="0" r="6350" b="0"/>
            <wp:wrapNone/>
            <wp:docPr id="2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blip>
                    <a:srcRect/>
                    <a:stretch>
                      <a:fillRect/>
                    </a:stretch>
                  </pic:blipFill>
                  <pic:spPr bwMode="auto">
                    <a:xfrm>
                      <a:off x="0" y="0"/>
                      <a:ext cx="10703730" cy="3827752"/>
                    </a:xfrm>
                    <a:prstGeom prst="rect">
                      <a:avLst/>
                    </a:prstGeom>
                    <a:noFill/>
                  </pic:spPr>
                </pic:pic>
              </a:graphicData>
            </a:graphic>
            <wp14:sizeRelH relativeFrom="margin">
              <wp14:pctWidth>0</wp14:pctWidth>
            </wp14:sizeRelH>
            <wp14:sizeRelV relativeFrom="margin">
              <wp14:pctHeight>0</wp14:pctHeight>
            </wp14:sizeRelV>
          </wp:anchor>
        </w:drawing>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Přehled výkonu sociální práce od 1. 10. 2022 do 31. 12. 2022</w:t>
      </w:r>
    </w:p>
    <w:p w:rsidR="00FA64F8" w:rsidRPr="00FA64F8" w:rsidRDefault="00FA64F8" w:rsidP="00FA64F8">
      <w:pPr>
        <w:spacing w:after="0" w:line="240" w:lineRule="auto"/>
        <w:jc w:val="both"/>
        <w:rPr>
          <w:rFonts w:ascii="Arial" w:hAnsi="Arial" w:cs="Arial"/>
          <w:sz w:val="24"/>
          <w:szCs w:val="24"/>
        </w:rPr>
      </w:pPr>
    </w:p>
    <w:tbl>
      <w:tblPr>
        <w:tblW w:w="0" w:type="auto"/>
        <w:tblInd w:w="440" w:type="dxa"/>
        <w:tblLayout w:type="fixed"/>
        <w:tblCellMar>
          <w:left w:w="0" w:type="dxa"/>
          <w:right w:w="0" w:type="dxa"/>
        </w:tblCellMar>
        <w:tblLook w:val="04A0" w:firstRow="1" w:lastRow="0" w:firstColumn="1" w:lastColumn="0" w:noHBand="0" w:noVBand="1"/>
      </w:tblPr>
      <w:tblGrid>
        <w:gridCol w:w="36"/>
        <w:gridCol w:w="6791"/>
        <w:gridCol w:w="1113"/>
        <w:gridCol w:w="54"/>
        <w:gridCol w:w="20"/>
      </w:tblGrid>
      <w:tr w:rsidR="00FA64F8" w:rsidRPr="00FA64F8" w:rsidTr="004C45FB">
        <w:trPr>
          <w:trHeight w:val="205"/>
        </w:trPr>
        <w:tc>
          <w:tcPr>
            <w:tcW w:w="36" w:type="dxa"/>
            <w:vAlign w:val="bottom"/>
          </w:tcPr>
          <w:p w:rsidR="00FA64F8" w:rsidRPr="00FA64F8" w:rsidRDefault="00FA64F8" w:rsidP="00FA64F8">
            <w:pPr>
              <w:spacing w:after="0" w:line="240" w:lineRule="auto"/>
              <w:jc w:val="both"/>
              <w:rPr>
                <w:rFonts w:ascii="Arial" w:hAnsi="Arial" w:cs="Arial"/>
                <w:sz w:val="24"/>
                <w:szCs w:val="24"/>
              </w:rPr>
            </w:pPr>
          </w:p>
        </w:tc>
        <w:tc>
          <w:tcPr>
            <w:tcW w:w="6791" w:type="dxa"/>
            <w:vAlign w:val="bottom"/>
          </w:tcPr>
          <w:p w:rsidR="00FA64F8" w:rsidRPr="00FA64F8" w:rsidRDefault="00FA64F8" w:rsidP="00FA64F8">
            <w:pPr>
              <w:spacing w:after="0" w:line="240" w:lineRule="auto"/>
              <w:jc w:val="both"/>
              <w:rPr>
                <w:rFonts w:ascii="Arial" w:hAnsi="Arial" w:cs="Arial"/>
                <w:sz w:val="24"/>
                <w:szCs w:val="24"/>
              </w:rPr>
            </w:pPr>
            <w:proofErr w:type="gramStart"/>
            <w:r w:rsidRPr="00FA64F8">
              <w:rPr>
                <w:rFonts w:ascii="Arial" w:eastAsia="Arial" w:hAnsi="Arial" w:cs="Arial"/>
                <w:bCs/>
                <w:w w:val="98"/>
                <w:sz w:val="24"/>
                <w:szCs w:val="24"/>
                <w:highlight w:val="white"/>
              </w:rPr>
              <w:t>Sociální  šetření</w:t>
            </w:r>
            <w:proofErr w:type="gramEnd"/>
            <w:r w:rsidRPr="00FA64F8">
              <w:rPr>
                <w:rFonts w:ascii="Arial" w:eastAsia="Arial" w:hAnsi="Arial" w:cs="Arial"/>
                <w:bCs/>
                <w:w w:val="98"/>
                <w:sz w:val="24"/>
                <w:szCs w:val="24"/>
                <w:highlight w:val="white"/>
              </w:rPr>
              <w:t xml:space="preserve">  a  komplexní  hodnocení  sociální  situace  žadatelů  a  všech</w:t>
            </w:r>
          </w:p>
        </w:tc>
        <w:tc>
          <w:tcPr>
            <w:tcW w:w="1113" w:type="dxa"/>
            <w:vAlign w:val="bottom"/>
          </w:tcPr>
          <w:p w:rsidR="00FA64F8" w:rsidRPr="00FA64F8" w:rsidRDefault="00FA64F8" w:rsidP="00FA64F8">
            <w:pPr>
              <w:spacing w:after="0" w:line="240" w:lineRule="auto"/>
              <w:jc w:val="both"/>
              <w:rPr>
                <w:rFonts w:ascii="Arial" w:hAnsi="Arial" w:cs="Arial"/>
                <w:sz w:val="24"/>
                <w:szCs w:val="24"/>
              </w:rPr>
            </w:pPr>
          </w:p>
        </w:tc>
        <w:tc>
          <w:tcPr>
            <w:tcW w:w="54" w:type="dxa"/>
            <w:vAlign w:val="bottom"/>
          </w:tcPr>
          <w:p w:rsidR="00FA64F8" w:rsidRPr="00FA64F8" w:rsidRDefault="00FA64F8" w:rsidP="00FA64F8">
            <w:pPr>
              <w:spacing w:after="0" w:line="240" w:lineRule="auto"/>
              <w:jc w:val="both"/>
              <w:rPr>
                <w:rFonts w:ascii="Arial" w:hAnsi="Arial" w:cs="Arial"/>
                <w:sz w:val="24"/>
                <w:szCs w:val="24"/>
              </w:rPr>
            </w:pPr>
          </w:p>
        </w:tc>
        <w:tc>
          <w:tcPr>
            <w:tcW w:w="18"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205"/>
        </w:trPr>
        <w:tc>
          <w:tcPr>
            <w:tcW w:w="36" w:type="dxa"/>
            <w:vAlign w:val="bottom"/>
          </w:tcPr>
          <w:p w:rsidR="00FA64F8" w:rsidRPr="00FA64F8" w:rsidRDefault="00FA64F8" w:rsidP="00FA64F8">
            <w:pPr>
              <w:spacing w:after="0" w:line="240" w:lineRule="auto"/>
              <w:jc w:val="both"/>
              <w:rPr>
                <w:rFonts w:ascii="Arial" w:hAnsi="Arial" w:cs="Arial"/>
                <w:sz w:val="24"/>
                <w:szCs w:val="24"/>
              </w:rPr>
            </w:pPr>
          </w:p>
        </w:tc>
        <w:tc>
          <w:tcPr>
            <w:tcW w:w="6791"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3"/>
                <w:sz w:val="24"/>
                <w:szCs w:val="24"/>
                <w:highlight w:val="white"/>
              </w:rPr>
              <w:t>společně posuzovaných osob o „Byty pro osoby v nepříznivé sociální nebo životní</w:t>
            </w:r>
          </w:p>
        </w:tc>
        <w:tc>
          <w:tcPr>
            <w:tcW w:w="1113" w:type="dxa"/>
            <w:vMerge w:val="restart"/>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6</w:t>
            </w:r>
          </w:p>
        </w:tc>
        <w:tc>
          <w:tcPr>
            <w:tcW w:w="54" w:type="dxa"/>
            <w:vAlign w:val="bottom"/>
          </w:tcPr>
          <w:p w:rsidR="00FA64F8" w:rsidRPr="00FA64F8" w:rsidRDefault="00FA64F8" w:rsidP="00FA64F8">
            <w:pPr>
              <w:spacing w:after="0" w:line="240" w:lineRule="auto"/>
              <w:jc w:val="both"/>
              <w:rPr>
                <w:rFonts w:ascii="Arial" w:hAnsi="Arial" w:cs="Arial"/>
                <w:sz w:val="24"/>
                <w:szCs w:val="24"/>
              </w:rPr>
            </w:pPr>
          </w:p>
        </w:tc>
        <w:tc>
          <w:tcPr>
            <w:tcW w:w="18"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53"/>
        </w:trPr>
        <w:tc>
          <w:tcPr>
            <w:tcW w:w="36" w:type="dxa"/>
            <w:vAlign w:val="bottom"/>
          </w:tcPr>
          <w:p w:rsidR="00FA64F8" w:rsidRPr="00FA64F8" w:rsidRDefault="00FA64F8" w:rsidP="00FA64F8">
            <w:pPr>
              <w:spacing w:after="0" w:line="240" w:lineRule="auto"/>
              <w:jc w:val="both"/>
              <w:rPr>
                <w:rFonts w:ascii="Arial" w:hAnsi="Arial" w:cs="Arial"/>
                <w:sz w:val="24"/>
                <w:szCs w:val="24"/>
              </w:rPr>
            </w:pPr>
          </w:p>
        </w:tc>
        <w:tc>
          <w:tcPr>
            <w:tcW w:w="6791" w:type="dxa"/>
            <w:vMerge w:val="restart"/>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situaci, spojené se ztrátou bydlení nebo nevyhovujícím bydlením“</w:t>
            </w:r>
          </w:p>
        </w:tc>
        <w:tc>
          <w:tcPr>
            <w:tcW w:w="1113" w:type="dxa"/>
            <w:vMerge/>
            <w:vAlign w:val="bottom"/>
          </w:tcPr>
          <w:p w:rsidR="00FA64F8" w:rsidRPr="00FA64F8" w:rsidRDefault="00FA64F8" w:rsidP="00FA64F8">
            <w:pPr>
              <w:spacing w:after="0" w:line="240" w:lineRule="auto"/>
              <w:jc w:val="both"/>
              <w:rPr>
                <w:rFonts w:ascii="Arial" w:hAnsi="Arial" w:cs="Arial"/>
                <w:sz w:val="24"/>
                <w:szCs w:val="24"/>
              </w:rPr>
            </w:pPr>
          </w:p>
        </w:tc>
        <w:tc>
          <w:tcPr>
            <w:tcW w:w="54" w:type="dxa"/>
            <w:vAlign w:val="bottom"/>
          </w:tcPr>
          <w:p w:rsidR="00FA64F8" w:rsidRPr="00FA64F8" w:rsidRDefault="00FA64F8" w:rsidP="00FA64F8">
            <w:pPr>
              <w:spacing w:after="0" w:line="240" w:lineRule="auto"/>
              <w:jc w:val="both"/>
              <w:rPr>
                <w:rFonts w:ascii="Arial" w:hAnsi="Arial" w:cs="Arial"/>
                <w:sz w:val="24"/>
                <w:szCs w:val="24"/>
              </w:rPr>
            </w:pPr>
          </w:p>
        </w:tc>
        <w:tc>
          <w:tcPr>
            <w:tcW w:w="18"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51"/>
        </w:trPr>
        <w:tc>
          <w:tcPr>
            <w:tcW w:w="36" w:type="dxa"/>
            <w:vAlign w:val="bottom"/>
          </w:tcPr>
          <w:p w:rsidR="00FA64F8" w:rsidRPr="00FA64F8" w:rsidRDefault="00FA64F8" w:rsidP="00FA64F8">
            <w:pPr>
              <w:spacing w:after="0" w:line="240" w:lineRule="auto"/>
              <w:jc w:val="both"/>
              <w:rPr>
                <w:rFonts w:ascii="Arial" w:hAnsi="Arial" w:cs="Arial"/>
                <w:sz w:val="24"/>
                <w:szCs w:val="24"/>
              </w:rPr>
            </w:pPr>
          </w:p>
        </w:tc>
        <w:tc>
          <w:tcPr>
            <w:tcW w:w="6791" w:type="dxa"/>
            <w:vMerge/>
            <w:vAlign w:val="bottom"/>
          </w:tcPr>
          <w:p w:rsidR="00FA64F8" w:rsidRPr="00FA64F8" w:rsidRDefault="00FA64F8" w:rsidP="00FA64F8">
            <w:pPr>
              <w:spacing w:after="0" w:line="240" w:lineRule="auto"/>
              <w:jc w:val="both"/>
              <w:rPr>
                <w:rFonts w:ascii="Arial" w:hAnsi="Arial" w:cs="Arial"/>
                <w:sz w:val="24"/>
                <w:szCs w:val="24"/>
              </w:rPr>
            </w:pPr>
          </w:p>
        </w:tc>
        <w:tc>
          <w:tcPr>
            <w:tcW w:w="1113" w:type="dxa"/>
            <w:vAlign w:val="bottom"/>
          </w:tcPr>
          <w:p w:rsidR="00FA64F8" w:rsidRPr="00FA64F8" w:rsidRDefault="00FA64F8" w:rsidP="00FA64F8">
            <w:pPr>
              <w:spacing w:after="0" w:line="240" w:lineRule="auto"/>
              <w:jc w:val="both"/>
              <w:rPr>
                <w:rFonts w:ascii="Arial" w:hAnsi="Arial" w:cs="Arial"/>
                <w:sz w:val="24"/>
                <w:szCs w:val="24"/>
              </w:rPr>
            </w:pPr>
          </w:p>
        </w:tc>
        <w:tc>
          <w:tcPr>
            <w:tcW w:w="54" w:type="dxa"/>
            <w:vAlign w:val="bottom"/>
          </w:tcPr>
          <w:p w:rsidR="00FA64F8" w:rsidRPr="00FA64F8" w:rsidRDefault="00FA64F8" w:rsidP="00FA64F8">
            <w:pPr>
              <w:spacing w:after="0" w:line="240" w:lineRule="auto"/>
              <w:jc w:val="both"/>
              <w:rPr>
                <w:rFonts w:ascii="Arial" w:hAnsi="Arial" w:cs="Arial"/>
                <w:sz w:val="24"/>
                <w:szCs w:val="24"/>
              </w:rPr>
            </w:pPr>
          </w:p>
        </w:tc>
        <w:tc>
          <w:tcPr>
            <w:tcW w:w="18"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03"/>
        </w:trPr>
        <w:tc>
          <w:tcPr>
            <w:tcW w:w="36" w:type="dxa"/>
            <w:tcBorders>
              <w:bottom w:val="single" w:sz="8" w:space="0" w:color="C8EB89"/>
            </w:tcBorders>
            <w:vAlign w:val="bottom"/>
          </w:tcPr>
          <w:p w:rsidR="00FA64F8" w:rsidRPr="00FA64F8" w:rsidRDefault="00FA64F8" w:rsidP="00FA64F8">
            <w:pPr>
              <w:spacing w:after="0" w:line="240" w:lineRule="auto"/>
              <w:jc w:val="both"/>
              <w:rPr>
                <w:rFonts w:ascii="Arial" w:hAnsi="Arial" w:cs="Arial"/>
                <w:sz w:val="24"/>
                <w:szCs w:val="24"/>
              </w:rPr>
            </w:pPr>
          </w:p>
        </w:tc>
        <w:tc>
          <w:tcPr>
            <w:tcW w:w="6791"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1113" w:type="dxa"/>
            <w:tcBorders>
              <w:bottom w:val="single" w:sz="8" w:space="0" w:color="C8EB89"/>
            </w:tcBorders>
            <w:vAlign w:val="bottom"/>
          </w:tcPr>
          <w:p w:rsidR="00FA64F8" w:rsidRPr="00FA64F8" w:rsidRDefault="00FA64F8" w:rsidP="00FA64F8">
            <w:pPr>
              <w:spacing w:after="0" w:line="240" w:lineRule="auto"/>
              <w:jc w:val="both"/>
              <w:rPr>
                <w:rFonts w:ascii="Arial" w:hAnsi="Arial" w:cs="Arial"/>
                <w:sz w:val="24"/>
                <w:szCs w:val="24"/>
              </w:rPr>
            </w:pPr>
          </w:p>
        </w:tc>
        <w:tc>
          <w:tcPr>
            <w:tcW w:w="54" w:type="dxa"/>
            <w:tcBorders>
              <w:bottom w:val="single" w:sz="8" w:space="0" w:color="C8EB89"/>
            </w:tcBorders>
            <w:vAlign w:val="bottom"/>
          </w:tcPr>
          <w:p w:rsidR="00FA64F8" w:rsidRPr="00FA64F8" w:rsidRDefault="00FA64F8" w:rsidP="00FA64F8">
            <w:pPr>
              <w:spacing w:after="0" w:line="240" w:lineRule="auto"/>
              <w:jc w:val="both"/>
              <w:rPr>
                <w:rFonts w:ascii="Arial" w:hAnsi="Arial" w:cs="Arial"/>
                <w:sz w:val="24"/>
                <w:szCs w:val="24"/>
              </w:rPr>
            </w:pPr>
          </w:p>
        </w:tc>
        <w:tc>
          <w:tcPr>
            <w:tcW w:w="18"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216"/>
        </w:trPr>
        <w:tc>
          <w:tcPr>
            <w:tcW w:w="36" w:type="dxa"/>
            <w:vAlign w:val="bottom"/>
          </w:tcPr>
          <w:p w:rsidR="00FA64F8" w:rsidRPr="00FA64F8" w:rsidRDefault="00FA64F8" w:rsidP="00FA64F8">
            <w:pPr>
              <w:spacing w:after="0" w:line="240" w:lineRule="auto"/>
              <w:jc w:val="both"/>
              <w:rPr>
                <w:rFonts w:ascii="Arial" w:hAnsi="Arial" w:cs="Arial"/>
                <w:sz w:val="24"/>
                <w:szCs w:val="24"/>
              </w:rPr>
            </w:pPr>
          </w:p>
        </w:tc>
        <w:tc>
          <w:tcPr>
            <w:tcW w:w="6791"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w w:val="93"/>
                <w:sz w:val="24"/>
                <w:szCs w:val="24"/>
                <w:highlight w:val="white"/>
              </w:rPr>
              <w:t>Počet vydaných doporučení dalšího postupu – přiměřenost bydlení – v souvislosti</w:t>
            </w:r>
          </w:p>
        </w:tc>
        <w:tc>
          <w:tcPr>
            <w:tcW w:w="1113" w:type="dxa"/>
            <w:vAlign w:val="bottom"/>
          </w:tcPr>
          <w:p w:rsidR="00FA64F8" w:rsidRPr="00FA64F8" w:rsidRDefault="00FA64F8" w:rsidP="00FA64F8">
            <w:pPr>
              <w:spacing w:after="0" w:line="240" w:lineRule="auto"/>
              <w:jc w:val="both"/>
              <w:rPr>
                <w:rFonts w:ascii="Arial" w:hAnsi="Arial" w:cs="Arial"/>
                <w:sz w:val="24"/>
                <w:szCs w:val="24"/>
              </w:rPr>
            </w:pPr>
          </w:p>
        </w:tc>
        <w:tc>
          <w:tcPr>
            <w:tcW w:w="54" w:type="dxa"/>
            <w:vAlign w:val="bottom"/>
          </w:tcPr>
          <w:p w:rsidR="00FA64F8" w:rsidRPr="00FA64F8" w:rsidRDefault="00FA64F8" w:rsidP="00FA64F8">
            <w:pPr>
              <w:spacing w:after="0" w:line="240" w:lineRule="auto"/>
              <w:jc w:val="both"/>
              <w:rPr>
                <w:rFonts w:ascii="Arial" w:hAnsi="Arial" w:cs="Arial"/>
                <w:sz w:val="24"/>
                <w:szCs w:val="24"/>
              </w:rPr>
            </w:pPr>
          </w:p>
        </w:tc>
        <w:tc>
          <w:tcPr>
            <w:tcW w:w="18"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205"/>
        </w:trPr>
        <w:tc>
          <w:tcPr>
            <w:tcW w:w="36" w:type="dxa"/>
            <w:vAlign w:val="bottom"/>
          </w:tcPr>
          <w:p w:rsidR="00FA64F8" w:rsidRPr="00FA64F8" w:rsidRDefault="00FA64F8" w:rsidP="00FA64F8">
            <w:pPr>
              <w:spacing w:after="0" w:line="240" w:lineRule="auto"/>
              <w:jc w:val="both"/>
              <w:rPr>
                <w:rFonts w:ascii="Arial" w:hAnsi="Arial" w:cs="Arial"/>
                <w:sz w:val="24"/>
                <w:szCs w:val="24"/>
              </w:rPr>
            </w:pPr>
          </w:p>
        </w:tc>
        <w:tc>
          <w:tcPr>
            <w:tcW w:w="6791"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s nárokem na doplatek na bydlení, dle § 33 odst. 3 zákona č. 111/2006 Sb., o</w:t>
            </w:r>
          </w:p>
        </w:tc>
        <w:tc>
          <w:tcPr>
            <w:tcW w:w="1113" w:type="dxa"/>
            <w:vMerge w:val="restart"/>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8</w:t>
            </w:r>
          </w:p>
        </w:tc>
        <w:tc>
          <w:tcPr>
            <w:tcW w:w="54" w:type="dxa"/>
            <w:vAlign w:val="bottom"/>
          </w:tcPr>
          <w:p w:rsidR="00FA64F8" w:rsidRPr="00FA64F8" w:rsidRDefault="00FA64F8" w:rsidP="00FA64F8">
            <w:pPr>
              <w:spacing w:after="0" w:line="240" w:lineRule="auto"/>
              <w:jc w:val="both"/>
              <w:rPr>
                <w:rFonts w:ascii="Arial" w:hAnsi="Arial" w:cs="Arial"/>
                <w:sz w:val="24"/>
                <w:szCs w:val="24"/>
              </w:rPr>
            </w:pPr>
          </w:p>
        </w:tc>
        <w:tc>
          <w:tcPr>
            <w:tcW w:w="18"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53"/>
        </w:trPr>
        <w:tc>
          <w:tcPr>
            <w:tcW w:w="36" w:type="dxa"/>
            <w:vAlign w:val="bottom"/>
          </w:tcPr>
          <w:p w:rsidR="00FA64F8" w:rsidRPr="00FA64F8" w:rsidRDefault="00FA64F8" w:rsidP="00FA64F8">
            <w:pPr>
              <w:spacing w:after="0" w:line="240" w:lineRule="auto"/>
              <w:jc w:val="both"/>
              <w:rPr>
                <w:rFonts w:ascii="Arial" w:hAnsi="Arial" w:cs="Arial"/>
                <w:sz w:val="24"/>
                <w:szCs w:val="24"/>
              </w:rPr>
            </w:pPr>
          </w:p>
        </w:tc>
        <w:tc>
          <w:tcPr>
            <w:tcW w:w="6791" w:type="dxa"/>
            <w:vMerge w:val="restart"/>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pomoci v hmotné nouzi</w:t>
            </w:r>
          </w:p>
        </w:tc>
        <w:tc>
          <w:tcPr>
            <w:tcW w:w="1113" w:type="dxa"/>
            <w:vMerge/>
            <w:vAlign w:val="bottom"/>
          </w:tcPr>
          <w:p w:rsidR="00FA64F8" w:rsidRPr="00FA64F8" w:rsidRDefault="00FA64F8" w:rsidP="00FA64F8">
            <w:pPr>
              <w:spacing w:after="0" w:line="240" w:lineRule="auto"/>
              <w:jc w:val="both"/>
              <w:rPr>
                <w:rFonts w:ascii="Arial" w:hAnsi="Arial" w:cs="Arial"/>
                <w:sz w:val="24"/>
                <w:szCs w:val="24"/>
              </w:rPr>
            </w:pPr>
          </w:p>
        </w:tc>
        <w:tc>
          <w:tcPr>
            <w:tcW w:w="54" w:type="dxa"/>
            <w:vAlign w:val="bottom"/>
          </w:tcPr>
          <w:p w:rsidR="00FA64F8" w:rsidRPr="00FA64F8" w:rsidRDefault="00FA64F8" w:rsidP="00FA64F8">
            <w:pPr>
              <w:spacing w:after="0" w:line="240" w:lineRule="auto"/>
              <w:jc w:val="both"/>
              <w:rPr>
                <w:rFonts w:ascii="Arial" w:hAnsi="Arial" w:cs="Arial"/>
                <w:sz w:val="24"/>
                <w:szCs w:val="24"/>
              </w:rPr>
            </w:pPr>
          </w:p>
        </w:tc>
        <w:tc>
          <w:tcPr>
            <w:tcW w:w="18"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51"/>
        </w:trPr>
        <w:tc>
          <w:tcPr>
            <w:tcW w:w="36" w:type="dxa"/>
            <w:vAlign w:val="bottom"/>
          </w:tcPr>
          <w:p w:rsidR="00FA64F8" w:rsidRPr="00FA64F8" w:rsidRDefault="00FA64F8" w:rsidP="00FA64F8">
            <w:pPr>
              <w:spacing w:after="0" w:line="240" w:lineRule="auto"/>
              <w:jc w:val="both"/>
              <w:rPr>
                <w:rFonts w:ascii="Arial" w:hAnsi="Arial" w:cs="Arial"/>
                <w:sz w:val="24"/>
                <w:szCs w:val="24"/>
              </w:rPr>
            </w:pPr>
          </w:p>
        </w:tc>
        <w:tc>
          <w:tcPr>
            <w:tcW w:w="6791" w:type="dxa"/>
            <w:vMerge/>
            <w:vAlign w:val="bottom"/>
          </w:tcPr>
          <w:p w:rsidR="00FA64F8" w:rsidRPr="00FA64F8" w:rsidRDefault="00FA64F8" w:rsidP="00FA64F8">
            <w:pPr>
              <w:spacing w:after="0" w:line="240" w:lineRule="auto"/>
              <w:jc w:val="both"/>
              <w:rPr>
                <w:rFonts w:ascii="Arial" w:hAnsi="Arial" w:cs="Arial"/>
                <w:sz w:val="24"/>
                <w:szCs w:val="24"/>
              </w:rPr>
            </w:pPr>
          </w:p>
        </w:tc>
        <w:tc>
          <w:tcPr>
            <w:tcW w:w="1113" w:type="dxa"/>
            <w:vAlign w:val="bottom"/>
          </w:tcPr>
          <w:p w:rsidR="00FA64F8" w:rsidRPr="00FA64F8" w:rsidRDefault="00FA64F8" w:rsidP="00FA64F8">
            <w:pPr>
              <w:spacing w:after="0" w:line="240" w:lineRule="auto"/>
              <w:jc w:val="both"/>
              <w:rPr>
                <w:rFonts w:ascii="Arial" w:hAnsi="Arial" w:cs="Arial"/>
                <w:sz w:val="24"/>
                <w:szCs w:val="24"/>
              </w:rPr>
            </w:pPr>
          </w:p>
        </w:tc>
        <w:tc>
          <w:tcPr>
            <w:tcW w:w="54" w:type="dxa"/>
            <w:vAlign w:val="bottom"/>
          </w:tcPr>
          <w:p w:rsidR="00FA64F8" w:rsidRPr="00FA64F8" w:rsidRDefault="00FA64F8" w:rsidP="00FA64F8">
            <w:pPr>
              <w:spacing w:after="0" w:line="240" w:lineRule="auto"/>
              <w:jc w:val="both"/>
              <w:rPr>
                <w:rFonts w:ascii="Arial" w:hAnsi="Arial" w:cs="Arial"/>
                <w:sz w:val="24"/>
                <w:szCs w:val="24"/>
              </w:rPr>
            </w:pPr>
          </w:p>
        </w:tc>
        <w:tc>
          <w:tcPr>
            <w:tcW w:w="18"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03"/>
        </w:trPr>
        <w:tc>
          <w:tcPr>
            <w:tcW w:w="36" w:type="dxa"/>
            <w:tcBorders>
              <w:bottom w:val="single" w:sz="8" w:space="0" w:color="C8EB89"/>
            </w:tcBorders>
            <w:vAlign w:val="bottom"/>
          </w:tcPr>
          <w:p w:rsidR="00FA64F8" w:rsidRPr="00FA64F8" w:rsidRDefault="00FA64F8" w:rsidP="00FA64F8">
            <w:pPr>
              <w:spacing w:after="0" w:line="240" w:lineRule="auto"/>
              <w:jc w:val="both"/>
              <w:rPr>
                <w:rFonts w:ascii="Arial" w:hAnsi="Arial" w:cs="Arial"/>
                <w:sz w:val="24"/>
                <w:szCs w:val="24"/>
              </w:rPr>
            </w:pPr>
          </w:p>
        </w:tc>
        <w:tc>
          <w:tcPr>
            <w:tcW w:w="6791" w:type="dxa"/>
            <w:tcBorders>
              <w:bottom w:val="single" w:sz="8" w:space="0" w:color="auto"/>
            </w:tcBorders>
            <w:vAlign w:val="bottom"/>
          </w:tcPr>
          <w:p w:rsidR="00FA64F8" w:rsidRPr="00FA64F8" w:rsidRDefault="00FA64F8" w:rsidP="00FA64F8">
            <w:pPr>
              <w:spacing w:after="0" w:line="240" w:lineRule="auto"/>
              <w:jc w:val="both"/>
              <w:rPr>
                <w:rFonts w:ascii="Arial" w:hAnsi="Arial" w:cs="Arial"/>
                <w:sz w:val="24"/>
                <w:szCs w:val="24"/>
              </w:rPr>
            </w:pPr>
          </w:p>
        </w:tc>
        <w:tc>
          <w:tcPr>
            <w:tcW w:w="1113" w:type="dxa"/>
            <w:tcBorders>
              <w:bottom w:val="single" w:sz="8" w:space="0" w:color="C8EB89"/>
            </w:tcBorders>
            <w:vAlign w:val="bottom"/>
          </w:tcPr>
          <w:p w:rsidR="00FA64F8" w:rsidRPr="00FA64F8" w:rsidRDefault="00FA64F8" w:rsidP="00FA64F8">
            <w:pPr>
              <w:spacing w:after="0" w:line="240" w:lineRule="auto"/>
              <w:jc w:val="both"/>
              <w:rPr>
                <w:rFonts w:ascii="Arial" w:hAnsi="Arial" w:cs="Arial"/>
                <w:sz w:val="24"/>
                <w:szCs w:val="24"/>
              </w:rPr>
            </w:pPr>
          </w:p>
        </w:tc>
        <w:tc>
          <w:tcPr>
            <w:tcW w:w="54" w:type="dxa"/>
            <w:tcBorders>
              <w:bottom w:val="single" w:sz="8" w:space="0" w:color="C8EB89"/>
            </w:tcBorders>
            <w:vAlign w:val="bottom"/>
          </w:tcPr>
          <w:p w:rsidR="00FA64F8" w:rsidRPr="00FA64F8" w:rsidRDefault="00FA64F8" w:rsidP="00FA64F8">
            <w:pPr>
              <w:spacing w:after="0" w:line="240" w:lineRule="auto"/>
              <w:jc w:val="both"/>
              <w:rPr>
                <w:rFonts w:ascii="Arial" w:hAnsi="Arial" w:cs="Arial"/>
                <w:sz w:val="24"/>
                <w:szCs w:val="24"/>
              </w:rPr>
            </w:pPr>
          </w:p>
        </w:tc>
        <w:tc>
          <w:tcPr>
            <w:tcW w:w="18"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338"/>
        </w:trPr>
        <w:tc>
          <w:tcPr>
            <w:tcW w:w="36" w:type="dxa"/>
            <w:vAlign w:val="bottom"/>
          </w:tcPr>
          <w:p w:rsidR="00FA64F8" w:rsidRPr="00FA64F8" w:rsidRDefault="00FA64F8" w:rsidP="00FA64F8">
            <w:pPr>
              <w:spacing w:after="0" w:line="240" w:lineRule="auto"/>
              <w:jc w:val="both"/>
              <w:rPr>
                <w:rFonts w:ascii="Arial" w:hAnsi="Arial" w:cs="Arial"/>
                <w:sz w:val="24"/>
                <w:szCs w:val="24"/>
              </w:rPr>
            </w:pPr>
          </w:p>
        </w:tc>
        <w:tc>
          <w:tcPr>
            <w:tcW w:w="6791" w:type="dxa"/>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Šetření před výpovědí z obecního bytu</w:t>
            </w:r>
          </w:p>
        </w:tc>
        <w:tc>
          <w:tcPr>
            <w:tcW w:w="1113" w:type="dxa"/>
            <w:vMerge w:val="restart"/>
            <w:vAlign w:val="bottom"/>
          </w:tcPr>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0</w:t>
            </w:r>
          </w:p>
        </w:tc>
        <w:tc>
          <w:tcPr>
            <w:tcW w:w="54" w:type="dxa"/>
            <w:vAlign w:val="bottom"/>
          </w:tcPr>
          <w:p w:rsidR="00FA64F8" w:rsidRPr="00FA64F8" w:rsidRDefault="00FA64F8" w:rsidP="00FA64F8">
            <w:pPr>
              <w:spacing w:after="0" w:line="240" w:lineRule="auto"/>
              <w:jc w:val="both"/>
              <w:rPr>
                <w:rFonts w:ascii="Arial" w:hAnsi="Arial" w:cs="Arial"/>
                <w:sz w:val="24"/>
                <w:szCs w:val="24"/>
              </w:rPr>
            </w:pPr>
          </w:p>
        </w:tc>
        <w:tc>
          <w:tcPr>
            <w:tcW w:w="18"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53"/>
        </w:trPr>
        <w:tc>
          <w:tcPr>
            <w:tcW w:w="36" w:type="dxa"/>
            <w:vAlign w:val="bottom"/>
          </w:tcPr>
          <w:p w:rsidR="00FA64F8" w:rsidRPr="00FA64F8" w:rsidRDefault="00FA64F8" w:rsidP="00FA64F8">
            <w:pPr>
              <w:spacing w:after="0" w:line="240" w:lineRule="auto"/>
              <w:jc w:val="both"/>
              <w:rPr>
                <w:rFonts w:ascii="Arial" w:hAnsi="Arial" w:cs="Arial"/>
                <w:sz w:val="24"/>
                <w:szCs w:val="24"/>
              </w:rPr>
            </w:pPr>
          </w:p>
        </w:tc>
        <w:tc>
          <w:tcPr>
            <w:tcW w:w="6791" w:type="dxa"/>
            <w:vAlign w:val="bottom"/>
          </w:tcPr>
          <w:p w:rsidR="00FA64F8" w:rsidRPr="00FA64F8" w:rsidRDefault="00FA64F8" w:rsidP="00FA64F8">
            <w:pPr>
              <w:spacing w:after="0" w:line="240" w:lineRule="auto"/>
              <w:jc w:val="both"/>
              <w:rPr>
                <w:rFonts w:ascii="Arial" w:hAnsi="Arial" w:cs="Arial"/>
                <w:sz w:val="24"/>
                <w:szCs w:val="24"/>
              </w:rPr>
            </w:pPr>
          </w:p>
        </w:tc>
        <w:tc>
          <w:tcPr>
            <w:tcW w:w="1113" w:type="dxa"/>
            <w:vMerge/>
            <w:vAlign w:val="bottom"/>
          </w:tcPr>
          <w:p w:rsidR="00FA64F8" w:rsidRPr="00FA64F8" w:rsidRDefault="00FA64F8" w:rsidP="00FA64F8">
            <w:pPr>
              <w:spacing w:after="0" w:line="240" w:lineRule="auto"/>
              <w:jc w:val="both"/>
              <w:rPr>
                <w:rFonts w:ascii="Arial" w:hAnsi="Arial" w:cs="Arial"/>
                <w:sz w:val="24"/>
                <w:szCs w:val="24"/>
              </w:rPr>
            </w:pPr>
          </w:p>
        </w:tc>
        <w:tc>
          <w:tcPr>
            <w:tcW w:w="54" w:type="dxa"/>
            <w:vAlign w:val="bottom"/>
          </w:tcPr>
          <w:p w:rsidR="00FA64F8" w:rsidRPr="00FA64F8" w:rsidRDefault="00FA64F8" w:rsidP="00FA64F8">
            <w:pPr>
              <w:spacing w:after="0" w:line="240" w:lineRule="auto"/>
              <w:jc w:val="both"/>
              <w:rPr>
                <w:rFonts w:ascii="Arial" w:hAnsi="Arial" w:cs="Arial"/>
                <w:sz w:val="24"/>
                <w:szCs w:val="24"/>
              </w:rPr>
            </w:pPr>
          </w:p>
        </w:tc>
        <w:tc>
          <w:tcPr>
            <w:tcW w:w="18"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179"/>
        </w:trPr>
        <w:tc>
          <w:tcPr>
            <w:tcW w:w="36" w:type="dxa"/>
            <w:tcBorders>
              <w:bottom w:val="single" w:sz="8" w:space="0" w:color="C8EB89"/>
            </w:tcBorders>
            <w:vAlign w:val="bottom"/>
          </w:tcPr>
          <w:p w:rsidR="00FA64F8" w:rsidRPr="00FA64F8" w:rsidRDefault="00FA64F8" w:rsidP="00FA64F8">
            <w:pPr>
              <w:spacing w:after="0" w:line="240" w:lineRule="auto"/>
              <w:jc w:val="both"/>
              <w:rPr>
                <w:rFonts w:ascii="Arial" w:hAnsi="Arial" w:cs="Arial"/>
                <w:sz w:val="24"/>
                <w:szCs w:val="24"/>
              </w:rPr>
            </w:pPr>
          </w:p>
        </w:tc>
        <w:tc>
          <w:tcPr>
            <w:tcW w:w="6791" w:type="dxa"/>
            <w:tcBorders>
              <w:bottom w:val="single" w:sz="8" w:space="0" w:color="C8EB89"/>
            </w:tcBorders>
            <w:vAlign w:val="bottom"/>
          </w:tcPr>
          <w:p w:rsidR="00FA64F8" w:rsidRPr="00FA64F8" w:rsidRDefault="00FA64F8" w:rsidP="00FA64F8">
            <w:pPr>
              <w:spacing w:after="0" w:line="240" w:lineRule="auto"/>
              <w:jc w:val="both"/>
              <w:rPr>
                <w:rFonts w:ascii="Arial" w:hAnsi="Arial" w:cs="Arial"/>
                <w:sz w:val="24"/>
                <w:szCs w:val="24"/>
              </w:rPr>
            </w:pPr>
          </w:p>
        </w:tc>
        <w:tc>
          <w:tcPr>
            <w:tcW w:w="1113" w:type="dxa"/>
            <w:tcBorders>
              <w:bottom w:val="single" w:sz="8" w:space="0" w:color="C8EB89"/>
            </w:tcBorders>
            <w:vAlign w:val="bottom"/>
          </w:tcPr>
          <w:p w:rsidR="00FA64F8" w:rsidRPr="00FA64F8" w:rsidRDefault="00FA64F8" w:rsidP="00FA64F8">
            <w:pPr>
              <w:spacing w:after="0" w:line="240" w:lineRule="auto"/>
              <w:jc w:val="both"/>
              <w:rPr>
                <w:rFonts w:ascii="Arial" w:hAnsi="Arial" w:cs="Arial"/>
                <w:sz w:val="24"/>
                <w:szCs w:val="24"/>
              </w:rPr>
            </w:pPr>
          </w:p>
        </w:tc>
        <w:tc>
          <w:tcPr>
            <w:tcW w:w="54" w:type="dxa"/>
            <w:tcBorders>
              <w:bottom w:val="single" w:sz="8" w:space="0" w:color="C8EB89"/>
            </w:tcBorders>
            <w:vAlign w:val="bottom"/>
          </w:tcPr>
          <w:p w:rsidR="00FA64F8" w:rsidRPr="00FA64F8" w:rsidRDefault="00FA64F8" w:rsidP="00FA64F8">
            <w:pPr>
              <w:spacing w:after="0" w:line="240" w:lineRule="auto"/>
              <w:jc w:val="both"/>
              <w:rPr>
                <w:rFonts w:ascii="Arial" w:hAnsi="Arial" w:cs="Arial"/>
                <w:sz w:val="24"/>
                <w:szCs w:val="24"/>
              </w:rPr>
            </w:pPr>
          </w:p>
        </w:tc>
        <w:tc>
          <w:tcPr>
            <w:tcW w:w="18" w:type="dxa"/>
            <w:vAlign w:val="bottom"/>
          </w:tcPr>
          <w:p w:rsidR="00FA64F8" w:rsidRPr="00FA64F8" w:rsidRDefault="00FA64F8" w:rsidP="00FA64F8">
            <w:pPr>
              <w:spacing w:after="0" w:line="240" w:lineRule="auto"/>
              <w:jc w:val="both"/>
              <w:rPr>
                <w:rFonts w:ascii="Arial" w:hAnsi="Arial" w:cs="Arial"/>
                <w:sz w:val="24"/>
                <w:szCs w:val="24"/>
              </w:rPr>
            </w:pPr>
          </w:p>
        </w:tc>
      </w:tr>
      <w:tr w:rsidR="00FA64F8" w:rsidRPr="00FA64F8" w:rsidTr="004C45FB">
        <w:trPr>
          <w:trHeight w:val="58"/>
        </w:trPr>
        <w:tc>
          <w:tcPr>
            <w:tcW w:w="36" w:type="dxa"/>
            <w:vAlign w:val="bottom"/>
          </w:tcPr>
          <w:p w:rsidR="00FA64F8" w:rsidRPr="00FA64F8" w:rsidRDefault="00FA64F8" w:rsidP="00FA64F8">
            <w:pPr>
              <w:spacing w:after="0" w:line="240" w:lineRule="auto"/>
              <w:jc w:val="both"/>
              <w:rPr>
                <w:rFonts w:ascii="Arial" w:hAnsi="Arial" w:cs="Arial"/>
                <w:sz w:val="24"/>
                <w:szCs w:val="24"/>
              </w:rPr>
            </w:pPr>
          </w:p>
        </w:tc>
        <w:tc>
          <w:tcPr>
            <w:tcW w:w="6791" w:type="dxa"/>
            <w:vAlign w:val="bottom"/>
          </w:tcPr>
          <w:p w:rsidR="00FA64F8" w:rsidRPr="00FA64F8" w:rsidRDefault="00FA64F8" w:rsidP="00FA64F8">
            <w:pPr>
              <w:spacing w:after="0" w:line="240" w:lineRule="auto"/>
              <w:jc w:val="both"/>
              <w:rPr>
                <w:rFonts w:ascii="Arial" w:hAnsi="Arial" w:cs="Arial"/>
                <w:sz w:val="24"/>
                <w:szCs w:val="24"/>
              </w:rPr>
            </w:pPr>
          </w:p>
        </w:tc>
        <w:tc>
          <w:tcPr>
            <w:tcW w:w="1113" w:type="dxa"/>
            <w:shd w:val="clear" w:color="auto" w:fill="000000"/>
            <w:vAlign w:val="bottom"/>
          </w:tcPr>
          <w:p w:rsidR="00FA64F8" w:rsidRPr="00FA64F8" w:rsidRDefault="00FA64F8" w:rsidP="00FA64F8">
            <w:pPr>
              <w:spacing w:after="0" w:line="240" w:lineRule="auto"/>
              <w:jc w:val="both"/>
              <w:rPr>
                <w:rFonts w:ascii="Arial" w:hAnsi="Arial" w:cs="Arial"/>
                <w:sz w:val="24"/>
                <w:szCs w:val="24"/>
              </w:rPr>
            </w:pPr>
          </w:p>
        </w:tc>
        <w:tc>
          <w:tcPr>
            <w:tcW w:w="54" w:type="dxa"/>
            <w:vAlign w:val="bottom"/>
          </w:tcPr>
          <w:p w:rsidR="00FA64F8" w:rsidRPr="00FA64F8" w:rsidRDefault="00FA64F8" w:rsidP="00FA64F8">
            <w:pPr>
              <w:spacing w:after="0" w:line="240" w:lineRule="auto"/>
              <w:jc w:val="both"/>
              <w:rPr>
                <w:rFonts w:ascii="Arial" w:hAnsi="Arial" w:cs="Arial"/>
                <w:sz w:val="24"/>
                <w:szCs w:val="24"/>
              </w:rPr>
            </w:pPr>
          </w:p>
        </w:tc>
        <w:tc>
          <w:tcPr>
            <w:tcW w:w="18" w:type="dxa"/>
            <w:vAlign w:val="bottom"/>
          </w:tcPr>
          <w:p w:rsidR="00FA64F8" w:rsidRPr="00FA64F8" w:rsidRDefault="00FA64F8" w:rsidP="00FA64F8">
            <w:pPr>
              <w:spacing w:after="0" w:line="240" w:lineRule="auto"/>
              <w:jc w:val="both"/>
              <w:rPr>
                <w:rFonts w:ascii="Arial" w:hAnsi="Arial" w:cs="Arial"/>
                <w:sz w:val="24"/>
                <w:szCs w:val="24"/>
              </w:rPr>
            </w:pPr>
          </w:p>
        </w:tc>
      </w:tr>
    </w:tbl>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Za uvedené období bylo vypracováno 11 návrhů do schůzí rady města týkajících se:</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ind w:hanging="5"/>
        <w:jc w:val="both"/>
        <w:rPr>
          <w:rFonts w:ascii="Arial" w:hAnsi="Arial" w:cs="Arial"/>
          <w:sz w:val="24"/>
          <w:szCs w:val="24"/>
        </w:rPr>
      </w:pPr>
      <w:r w:rsidRPr="00FA64F8">
        <w:rPr>
          <w:rFonts w:ascii="Arial" w:eastAsia="Arial" w:hAnsi="Arial" w:cs="Arial"/>
          <w:bCs/>
          <w:sz w:val="24"/>
          <w:szCs w:val="24"/>
        </w:rPr>
        <w:t>1x Souhlasu zřizovatele s podáním žádosti ICSS do grantové výzvy „Paliativní péče v pobytových službách“ – ICSS.</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2x Změny rozpočtu – DTS.</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2x Souhlasu s pořízením majetku – ICSS. 1x Poskytnutí finančních dotací.</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1x Změny odpisového plánu - ICSS. 1x Rozpočtového opatření – OSV.</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 xml:space="preserve">1x Schválení Dotačního programu Komise pro neziskovou a sociální oblast </w:t>
      </w:r>
      <w:proofErr w:type="spellStart"/>
      <w:r w:rsidRPr="00FA64F8">
        <w:rPr>
          <w:rFonts w:ascii="Arial" w:eastAsia="Arial" w:hAnsi="Arial" w:cs="Arial"/>
          <w:bCs/>
          <w:sz w:val="24"/>
          <w:szCs w:val="24"/>
        </w:rPr>
        <w:t>RmJ</w:t>
      </w:r>
      <w:proofErr w:type="spellEnd"/>
      <w:r w:rsidRPr="00FA64F8">
        <w:rPr>
          <w:rFonts w:ascii="Arial" w:eastAsia="Arial" w:hAnsi="Arial" w:cs="Arial"/>
          <w:bCs/>
          <w:sz w:val="24"/>
          <w:szCs w:val="24"/>
        </w:rPr>
        <w:t>.</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ind w:hanging="5"/>
        <w:jc w:val="both"/>
        <w:rPr>
          <w:rFonts w:ascii="Arial" w:hAnsi="Arial" w:cs="Arial"/>
          <w:sz w:val="24"/>
          <w:szCs w:val="24"/>
        </w:rPr>
      </w:pPr>
      <w:r w:rsidRPr="00FA64F8">
        <w:rPr>
          <w:rFonts w:ascii="Arial" w:eastAsia="Arial" w:hAnsi="Arial" w:cs="Arial"/>
          <w:bCs/>
          <w:sz w:val="24"/>
          <w:szCs w:val="24"/>
        </w:rPr>
        <w:t xml:space="preserve">1x Schválení Dotačního programu Komise pro bezpečnost a prevenci kriminality </w:t>
      </w:r>
      <w:proofErr w:type="spellStart"/>
      <w:r w:rsidRPr="00FA64F8">
        <w:rPr>
          <w:rFonts w:ascii="Arial" w:eastAsia="Arial" w:hAnsi="Arial" w:cs="Arial"/>
          <w:bCs/>
          <w:sz w:val="24"/>
          <w:szCs w:val="24"/>
        </w:rPr>
        <w:t>RmJ</w:t>
      </w:r>
      <w:proofErr w:type="spellEnd"/>
      <w:r w:rsidRPr="00FA64F8">
        <w:rPr>
          <w:rFonts w:ascii="Arial" w:eastAsia="Arial" w:hAnsi="Arial" w:cs="Arial"/>
          <w:bCs/>
          <w:sz w:val="24"/>
          <w:szCs w:val="24"/>
        </w:rPr>
        <w:t>.</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1x Souhlasu zřizovatele s podáním žádosti DTS o finanční dotaci od Nadačního</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fondu ČEZ.</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Za uvedené období byly vypracovány 4 návrhy do zasedání zastupitelstva města týkající se:</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1x Změny Zřizovací listiny ICSS.</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ind w:hanging="5"/>
        <w:jc w:val="both"/>
        <w:rPr>
          <w:rFonts w:ascii="Arial" w:hAnsi="Arial" w:cs="Arial"/>
          <w:sz w:val="24"/>
          <w:szCs w:val="24"/>
        </w:rPr>
      </w:pPr>
      <w:r w:rsidRPr="00FA64F8">
        <w:rPr>
          <w:rFonts w:ascii="Arial" w:eastAsia="Arial" w:hAnsi="Arial" w:cs="Arial"/>
          <w:bCs/>
          <w:sz w:val="24"/>
          <w:szCs w:val="24"/>
        </w:rPr>
        <w:t>1x aktualizace Střednědobého plánu rozvoje sociálních služeb pro území SO ORP Jihlava na roky 2022 – 2024 pro rok 2022.</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1x Schválení Plánu prevence kriminality.</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1x Poskytnutí finanční dotace DS Stříbrné Terasy o.p.s.</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Dle požadavků zaměstnanců na realizace pracovních cest, jejichž potřeba vyplývá z pracovní činnosti a její specializace, v rámci územního obvodu statutárního města Jihlavy bylo vydáno 204 ks jízdenek MHD.</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Dle zákona o finanční kontrole a prováděcí vyhlášky bylo realizováno správcem rozpočtu 35 předběžných řídících kontrol při správě veřejných výdajů.</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V rámci spisové služby bylo OSV realizováno k 31. 12. 2022:</w:t>
      </w:r>
    </w:p>
    <w:p w:rsidR="00FA64F8" w:rsidRPr="00FA64F8" w:rsidRDefault="00FA64F8" w:rsidP="00FA64F8">
      <w:pPr>
        <w:spacing w:after="0" w:line="240" w:lineRule="auto"/>
        <w:jc w:val="both"/>
        <w:rPr>
          <w:rFonts w:ascii="Arial" w:hAnsi="Arial" w:cs="Arial"/>
          <w:sz w:val="24"/>
          <w:szCs w:val="24"/>
        </w:rPr>
        <w:sectPr w:rsidR="00FA64F8" w:rsidRPr="00FA64F8">
          <w:pgSz w:w="11900" w:h="16838"/>
          <w:pgMar w:top="1138" w:right="1126" w:bottom="146" w:left="1140" w:header="0" w:footer="0" w:gutter="0"/>
          <w:cols w:space="708" w:equalWidth="0">
            <w:col w:w="9640"/>
          </w:cols>
        </w:sect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Převzato k vyřízení a zaevidováno Vypraveno</w:t>
      </w:r>
    </w:p>
    <w:p w:rsidR="00FA64F8" w:rsidRPr="00FA64F8" w:rsidRDefault="00FA64F8" w:rsidP="00FA64F8">
      <w:pPr>
        <w:spacing w:after="0" w:line="240" w:lineRule="auto"/>
        <w:jc w:val="both"/>
        <w:rPr>
          <w:rFonts w:ascii="Arial" w:hAnsi="Arial" w:cs="Arial"/>
          <w:sz w:val="24"/>
          <w:szCs w:val="24"/>
        </w:rPr>
      </w:pPr>
      <w:r w:rsidRPr="00FA64F8">
        <w:rPr>
          <w:rFonts w:ascii="Arial" w:hAnsi="Arial" w:cs="Arial"/>
          <w:sz w:val="24"/>
          <w:szCs w:val="24"/>
        </w:rPr>
        <w:br w:type="column"/>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1 876 dokumentů.</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699 dokumentů.</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sectPr w:rsidR="00FA64F8" w:rsidRPr="00FA64F8">
          <w:type w:val="continuous"/>
          <w:pgSz w:w="11900" w:h="16838"/>
          <w:pgMar w:top="1138" w:right="1126" w:bottom="146" w:left="1140" w:header="0" w:footer="0" w:gutter="0"/>
          <w:cols w:num="2" w:space="708" w:equalWidth="0">
            <w:col w:w="4840" w:space="720"/>
            <w:col w:w="4080"/>
          </w:cols>
        </w:sect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Ve IV. čtvrtletí byla ustanovena nová Komise pro neziskovou a sociální oblast, která měla za úkol vyjádřit se k dokumentu Dotační program statutárního města Jihlavy na podporu a</w:t>
      </w: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rozvoj neziskového sektoru, který byl zpracován OSV. První schůze je plánována na počátek dalšího čtvrtletí. Alokované finanční prostředky na sociální oblast na rok 2022 ve výši 10.000.000 Kč byly vyčerpány ve výši 9.999.400 Kč.</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Výkon sociální práce ve 4. čtvrtletí 2022 probíhal standardním způsobem.</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V měsíci říjnu 2022 se již tradičně uskutečnil Týden sociálních služeb, v rámci kterého proběhly v domech s pečovatelskou službou besedy na téma pomoci v krizových situacích seniorům a lidem s postižením. Součástí Týdne sociálních služeb bylo předání ocenění nominovaným pracovníkům v sociálních službách za jejich práci. Příprava i samotná realizace zmíněných akcí je vždy časově i organizačně náročná, což klade nemalé nároky na zabezpečující sociální pracovnice s tím, že musí prioritně a kvalitně provádět vlastní výkon sociální práce.</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Ve spolupráci s dotčenými orgány a organizacemi se podařilo úspěšně dořešit dlouhodobě neuspokojivou životní situaci jihlavské bezdomovkyně jejím umístěním do domova pro cílovou skupinu osob závislých na alkoholu.</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Nadále probíhala spolupráce s dalšími subjekty, především s příslušnou pobočkou úřadu práce, neziskovými organizacemi, zdravotnickými zařízeními a poskytovateli sociálních služeb.</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 xml:space="preserve">Odbor sociálních věcí aktivně spolupracuje s majetkovým odborem při monitoringu volných bytů ve vlastnictví statutárního města a vyhodnocování přidělování bytů v rámci </w:t>
      </w:r>
      <w:proofErr w:type="spellStart"/>
      <w:r w:rsidRPr="00FA64F8">
        <w:rPr>
          <w:rFonts w:ascii="Arial" w:eastAsia="Arial" w:hAnsi="Arial" w:cs="Arial"/>
          <w:bCs/>
          <w:sz w:val="24"/>
          <w:szCs w:val="24"/>
        </w:rPr>
        <w:t>prioritizace</w:t>
      </w:r>
      <w:proofErr w:type="spellEnd"/>
      <w:r w:rsidRPr="00FA64F8">
        <w:rPr>
          <w:rFonts w:ascii="Arial" w:eastAsia="Arial" w:hAnsi="Arial" w:cs="Arial"/>
          <w:bCs/>
          <w:sz w:val="24"/>
          <w:szCs w:val="24"/>
        </w:rPr>
        <w:t>.</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Sociální práce v 4. čtvrtletí byla zaměřena například na:</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AF5907">
      <w:pPr>
        <w:numPr>
          <w:ilvl w:val="0"/>
          <w:numId w:val="117"/>
        </w:numPr>
        <w:tabs>
          <w:tab w:val="left" w:pos="696"/>
        </w:tabs>
        <w:spacing w:after="0" w:line="240" w:lineRule="auto"/>
        <w:ind w:hanging="350"/>
        <w:jc w:val="both"/>
        <w:rPr>
          <w:rFonts w:ascii="Arial" w:eastAsia="Arial" w:hAnsi="Arial" w:cs="Arial"/>
          <w:bCs/>
          <w:sz w:val="24"/>
          <w:szCs w:val="24"/>
        </w:rPr>
      </w:pPr>
      <w:r w:rsidRPr="00FA64F8">
        <w:rPr>
          <w:rFonts w:ascii="Arial" w:eastAsia="Arial" w:hAnsi="Arial" w:cs="Arial"/>
          <w:bCs/>
          <w:sz w:val="24"/>
          <w:szCs w:val="24"/>
        </w:rPr>
        <w:t>aktivní spolupráci se zdravotně sociálními pracovníky Nemocnice Jihlava při řešení tíživé životní situace zdravotně postižených klientů; úspěšné vyřešení bytové situace klientky jejím umístěním na ubytovnu se schváleným provozním řádem</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roofErr w:type="gramStart"/>
      <w:r w:rsidRPr="00FA64F8">
        <w:rPr>
          <w:rFonts w:ascii="Arial" w:eastAsia="Arial" w:hAnsi="Arial" w:cs="Arial"/>
          <w:bCs/>
          <w:sz w:val="24"/>
          <w:szCs w:val="24"/>
        </w:rPr>
        <w:t>-  nadále</w:t>
      </w:r>
      <w:proofErr w:type="gramEnd"/>
      <w:r w:rsidRPr="00FA64F8">
        <w:rPr>
          <w:rFonts w:ascii="Arial" w:eastAsia="Arial" w:hAnsi="Arial" w:cs="Arial"/>
          <w:bCs/>
          <w:sz w:val="24"/>
          <w:szCs w:val="24"/>
        </w:rPr>
        <w:t xml:space="preserve">  probíhalo  intenzivní  sociální  poradenství  v oblasti  odběru  energií v souvislosti s očekávaným nárůstem cen elektřiny a plynu od nového roku 2023</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AF5907">
      <w:pPr>
        <w:numPr>
          <w:ilvl w:val="0"/>
          <w:numId w:val="118"/>
        </w:numPr>
        <w:tabs>
          <w:tab w:val="left" w:pos="696"/>
        </w:tabs>
        <w:spacing w:after="0" w:line="240" w:lineRule="auto"/>
        <w:ind w:hanging="350"/>
        <w:jc w:val="both"/>
        <w:rPr>
          <w:rFonts w:ascii="Arial" w:eastAsia="Arial" w:hAnsi="Arial" w:cs="Arial"/>
          <w:bCs/>
          <w:sz w:val="24"/>
          <w:szCs w:val="24"/>
        </w:rPr>
      </w:pPr>
      <w:r w:rsidRPr="00FA64F8">
        <w:rPr>
          <w:rFonts w:ascii="Arial" w:eastAsia="Arial" w:hAnsi="Arial" w:cs="Arial"/>
          <w:bCs/>
          <w:sz w:val="24"/>
          <w:szCs w:val="24"/>
        </w:rPr>
        <w:t>průběžnou spolupráci s majetkovým a ekonomickým odborem Magistrátu města Jihlavy v rámci multidisciplinárního týmu při řešení bytové situace klientů; jedná se zejména o řešení výpadků v hrazení běžného nájemného a dodržování uzavřených splátkových kalendářů</w:t>
      </w:r>
    </w:p>
    <w:p w:rsidR="00FA64F8" w:rsidRPr="00FA64F8" w:rsidRDefault="00FA64F8" w:rsidP="00FA64F8">
      <w:pPr>
        <w:spacing w:after="0" w:line="240" w:lineRule="auto"/>
        <w:jc w:val="both"/>
        <w:rPr>
          <w:rFonts w:ascii="Arial" w:eastAsia="Arial" w:hAnsi="Arial" w:cs="Arial"/>
          <w:bCs/>
          <w:sz w:val="24"/>
          <w:szCs w:val="24"/>
        </w:rPr>
      </w:pPr>
    </w:p>
    <w:p w:rsidR="00FA64F8" w:rsidRPr="00FA64F8" w:rsidRDefault="00FA64F8" w:rsidP="00AF5907">
      <w:pPr>
        <w:numPr>
          <w:ilvl w:val="0"/>
          <w:numId w:val="118"/>
        </w:numPr>
        <w:tabs>
          <w:tab w:val="left" w:pos="696"/>
        </w:tabs>
        <w:spacing w:after="0" w:line="240" w:lineRule="auto"/>
        <w:ind w:hanging="350"/>
        <w:jc w:val="both"/>
        <w:rPr>
          <w:rFonts w:ascii="Arial" w:eastAsia="Arial" w:hAnsi="Arial" w:cs="Arial"/>
          <w:bCs/>
          <w:sz w:val="24"/>
          <w:szCs w:val="24"/>
        </w:rPr>
      </w:pPr>
      <w:r w:rsidRPr="00FA64F8">
        <w:rPr>
          <w:rFonts w:ascii="Arial" w:eastAsia="Arial" w:hAnsi="Arial" w:cs="Arial"/>
          <w:bCs/>
          <w:sz w:val="24"/>
          <w:szCs w:val="24"/>
        </w:rPr>
        <w:t>aktivní spolupráce s klienty – nájemníky sociálních bytů v rámci Dohod o spolupráci s odborem sociálních věcí s důrazem na oblast hrazení nákladů na bydlení včetně kontroly neuhrazených pohledávek vůči statutárnímu městu</w:t>
      </w:r>
    </w:p>
    <w:p w:rsidR="00FA64F8" w:rsidRPr="00FA64F8" w:rsidRDefault="00FA64F8" w:rsidP="00FA64F8">
      <w:pPr>
        <w:spacing w:after="0" w:line="240" w:lineRule="auto"/>
        <w:jc w:val="both"/>
        <w:rPr>
          <w:rFonts w:ascii="Arial" w:eastAsia="Arial" w:hAnsi="Arial" w:cs="Arial"/>
          <w:bCs/>
          <w:sz w:val="24"/>
          <w:szCs w:val="24"/>
        </w:rPr>
      </w:pPr>
    </w:p>
    <w:p w:rsidR="00FA64F8" w:rsidRPr="00FA64F8" w:rsidRDefault="00FA64F8" w:rsidP="00AF5907">
      <w:pPr>
        <w:numPr>
          <w:ilvl w:val="0"/>
          <w:numId w:val="118"/>
        </w:numPr>
        <w:tabs>
          <w:tab w:val="left" w:pos="696"/>
        </w:tabs>
        <w:spacing w:after="0" w:line="240" w:lineRule="auto"/>
        <w:ind w:hanging="350"/>
        <w:jc w:val="both"/>
        <w:rPr>
          <w:rFonts w:ascii="Arial" w:eastAsia="Arial" w:hAnsi="Arial" w:cs="Arial"/>
          <w:bCs/>
          <w:sz w:val="24"/>
          <w:szCs w:val="24"/>
        </w:rPr>
      </w:pPr>
      <w:r w:rsidRPr="00FA64F8">
        <w:rPr>
          <w:rFonts w:ascii="Arial" w:eastAsia="Arial" w:hAnsi="Arial" w:cs="Arial"/>
          <w:bCs/>
          <w:sz w:val="24"/>
          <w:szCs w:val="24"/>
        </w:rPr>
        <w:t>spolupráci s Oblastní charitou v Jihlavě při poskytování potravinové pomoci klientům s nízkými příjmy</w:t>
      </w:r>
    </w:p>
    <w:p w:rsidR="00FA64F8" w:rsidRPr="00FA64F8" w:rsidRDefault="00FA64F8" w:rsidP="00FA64F8">
      <w:pPr>
        <w:spacing w:after="0" w:line="240" w:lineRule="auto"/>
        <w:jc w:val="both"/>
        <w:rPr>
          <w:rFonts w:ascii="Arial" w:eastAsia="Arial" w:hAnsi="Arial" w:cs="Arial"/>
          <w:bCs/>
          <w:sz w:val="24"/>
          <w:szCs w:val="24"/>
        </w:rPr>
      </w:pPr>
    </w:p>
    <w:p w:rsidR="00FA64F8" w:rsidRPr="00FA64F8" w:rsidRDefault="00FA64F8" w:rsidP="00AF5907">
      <w:pPr>
        <w:numPr>
          <w:ilvl w:val="0"/>
          <w:numId w:val="118"/>
        </w:numPr>
        <w:tabs>
          <w:tab w:val="left" w:pos="696"/>
        </w:tabs>
        <w:spacing w:after="0" w:line="240" w:lineRule="auto"/>
        <w:ind w:hanging="350"/>
        <w:jc w:val="both"/>
        <w:rPr>
          <w:rFonts w:ascii="Arial" w:eastAsia="Arial" w:hAnsi="Arial" w:cs="Arial"/>
          <w:bCs/>
          <w:sz w:val="24"/>
          <w:szCs w:val="24"/>
        </w:rPr>
      </w:pPr>
      <w:r w:rsidRPr="00FA64F8">
        <w:rPr>
          <w:rFonts w:ascii="Arial" w:eastAsia="Arial" w:hAnsi="Arial" w:cs="Arial"/>
          <w:bCs/>
          <w:sz w:val="24"/>
          <w:szCs w:val="24"/>
        </w:rPr>
        <w:t xml:space="preserve">provádění sociálních šetření před podáním žádosti o sociální byt v návaznosti na novou metodiku hodnocení bytové nouze - </w:t>
      </w:r>
      <w:proofErr w:type="spellStart"/>
      <w:r w:rsidRPr="00FA64F8">
        <w:rPr>
          <w:rFonts w:ascii="Arial" w:eastAsia="Arial" w:hAnsi="Arial" w:cs="Arial"/>
          <w:bCs/>
          <w:sz w:val="24"/>
          <w:szCs w:val="24"/>
        </w:rPr>
        <w:t>prioritizace</w:t>
      </w:r>
      <w:proofErr w:type="spellEnd"/>
    </w:p>
    <w:p w:rsidR="00FA64F8" w:rsidRPr="00FA64F8" w:rsidRDefault="00FA64F8" w:rsidP="00FA64F8">
      <w:pPr>
        <w:spacing w:after="0" w:line="240" w:lineRule="auto"/>
        <w:jc w:val="both"/>
        <w:rPr>
          <w:rFonts w:ascii="Arial" w:eastAsia="Arial" w:hAnsi="Arial" w:cs="Arial"/>
          <w:bCs/>
          <w:sz w:val="24"/>
          <w:szCs w:val="24"/>
        </w:rPr>
      </w:pPr>
    </w:p>
    <w:p w:rsidR="00FA64F8" w:rsidRPr="00FA64F8" w:rsidRDefault="00FA64F8" w:rsidP="00AF5907">
      <w:pPr>
        <w:numPr>
          <w:ilvl w:val="0"/>
          <w:numId w:val="118"/>
        </w:numPr>
        <w:tabs>
          <w:tab w:val="left" w:pos="696"/>
        </w:tabs>
        <w:spacing w:after="0" w:line="240" w:lineRule="auto"/>
        <w:ind w:hanging="350"/>
        <w:jc w:val="both"/>
        <w:rPr>
          <w:rFonts w:ascii="Arial" w:eastAsia="Arial" w:hAnsi="Arial" w:cs="Arial"/>
          <w:bCs/>
          <w:sz w:val="24"/>
          <w:szCs w:val="24"/>
        </w:rPr>
      </w:pPr>
      <w:r w:rsidRPr="00FA64F8">
        <w:rPr>
          <w:rFonts w:ascii="Arial" w:eastAsia="Arial" w:hAnsi="Arial" w:cs="Arial"/>
          <w:bCs/>
          <w:sz w:val="24"/>
          <w:szCs w:val="24"/>
        </w:rPr>
        <w:lastRenderedPageBreak/>
        <w:t>spolupráci s Krajskou pobočkou Úřadu práce Jihlava při vyhodnocování podmínek případů hodných zvláštního zřetele pro nárok na doplatek na bydlení</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8E5FC9" w:rsidRDefault="00FA64F8" w:rsidP="00FA64F8">
      <w:pPr>
        <w:spacing w:after="0" w:line="240" w:lineRule="auto"/>
        <w:jc w:val="both"/>
        <w:rPr>
          <w:rFonts w:ascii="Arial" w:hAnsi="Arial" w:cs="Arial"/>
          <w:sz w:val="24"/>
          <w:szCs w:val="24"/>
          <w:u w:val="single"/>
        </w:rPr>
      </w:pPr>
      <w:r w:rsidRPr="008E5FC9">
        <w:rPr>
          <w:rFonts w:ascii="Arial" w:eastAsia="Arial" w:hAnsi="Arial" w:cs="Arial"/>
          <w:bCs/>
          <w:sz w:val="24"/>
          <w:szCs w:val="24"/>
          <w:u w:val="single"/>
        </w:rPr>
        <w:t>Sociální kurátor:</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AF5907">
      <w:pPr>
        <w:numPr>
          <w:ilvl w:val="0"/>
          <w:numId w:val="119"/>
        </w:numPr>
        <w:tabs>
          <w:tab w:val="left" w:pos="700"/>
        </w:tabs>
        <w:spacing w:after="0" w:line="240" w:lineRule="auto"/>
        <w:ind w:hanging="350"/>
        <w:jc w:val="both"/>
        <w:rPr>
          <w:rFonts w:ascii="Arial" w:eastAsia="Arial" w:hAnsi="Arial" w:cs="Arial"/>
          <w:bCs/>
          <w:sz w:val="24"/>
          <w:szCs w:val="24"/>
        </w:rPr>
      </w:pPr>
      <w:r w:rsidRPr="00FA64F8">
        <w:rPr>
          <w:rFonts w:ascii="Arial" w:eastAsia="Arial" w:hAnsi="Arial" w:cs="Arial"/>
          <w:bCs/>
          <w:sz w:val="24"/>
          <w:szCs w:val="24"/>
        </w:rPr>
        <w:t>úča</w:t>
      </w:r>
      <w:r w:rsidRPr="00FA64F8">
        <w:rPr>
          <w:rFonts w:ascii="Arial" w:eastAsia="Arial" w:hAnsi="Arial" w:cs="Arial"/>
          <w:bCs/>
          <w:sz w:val="24"/>
          <w:szCs w:val="24"/>
          <w:u w:val="single"/>
        </w:rPr>
        <w:t>s</w:t>
      </w:r>
      <w:r w:rsidRPr="00FA64F8">
        <w:rPr>
          <w:rFonts w:ascii="Arial" w:eastAsia="Arial" w:hAnsi="Arial" w:cs="Arial"/>
          <w:bCs/>
          <w:sz w:val="24"/>
          <w:szCs w:val="24"/>
        </w:rPr>
        <w:t>t na Dni otevřených dveří v K-centru OCHJ</w:t>
      </w:r>
    </w:p>
    <w:p w:rsidR="00FA64F8" w:rsidRPr="00FA64F8" w:rsidRDefault="00FA64F8" w:rsidP="00FA64F8">
      <w:pPr>
        <w:spacing w:after="0" w:line="240" w:lineRule="auto"/>
        <w:jc w:val="both"/>
        <w:rPr>
          <w:rFonts w:ascii="Arial" w:eastAsia="Arial" w:hAnsi="Arial" w:cs="Arial"/>
          <w:bCs/>
          <w:sz w:val="24"/>
          <w:szCs w:val="24"/>
        </w:rPr>
      </w:pPr>
    </w:p>
    <w:p w:rsidR="00FA64F8" w:rsidRPr="00FA64F8" w:rsidRDefault="00FA64F8" w:rsidP="00AF5907">
      <w:pPr>
        <w:numPr>
          <w:ilvl w:val="0"/>
          <w:numId w:val="119"/>
        </w:numPr>
        <w:tabs>
          <w:tab w:val="left" w:pos="700"/>
        </w:tabs>
        <w:spacing w:after="0" w:line="240" w:lineRule="auto"/>
        <w:ind w:hanging="350"/>
        <w:jc w:val="both"/>
        <w:rPr>
          <w:rFonts w:ascii="Arial" w:eastAsia="Arial" w:hAnsi="Arial" w:cs="Arial"/>
          <w:bCs/>
          <w:sz w:val="24"/>
          <w:szCs w:val="24"/>
        </w:rPr>
      </w:pPr>
      <w:r w:rsidRPr="00FA64F8">
        <w:rPr>
          <w:rFonts w:ascii="Arial" w:eastAsia="Arial" w:hAnsi="Arial" w:cs="Arial"/>
          <w:bCs/>
          <w:sz w:val="24"/>
          <w:szCs w:val="24"/>
        </w:rPr>
        <w:t>účast na dvoudenním semináři kurátorů v Telči</w:t>
      </w:r>
    </w:p>
    <w:p w:rsidR="00FA64F8" w:rsidRPr="00FA64F8" w:rsidRDefault="00FA64F8" w:rsidP="00FA64F8">
      <w:pPr>
        <w:spacing w:after="0" w:line="240" w:lineRule="auto"/>
        <w:jc w:val="both"/>
        <w:rPr>
          <w:rFonts w:ascii="Arial" w:eastAsia="Arial" w:hAnsi="Arial" w:cs="Arial"/>
          <w:bCs/>
          <w:sz w:val="24"/>
          <w:szCs w:val="24"/>
        </w:rPr>
      </w:pPr>
    </w:p>
    <w:p w:rsidR="00FA64F8" w:rsidRPr="00FA64F8" w:rsidRDefault="00FA64F8" w:rsidP="00AF5907">
      <w:pPr>
        <w:numPr>
          <w:ilvl w:val="0"/>
          <w:numId w:val="119"/>
        </w:numPr>
        <w:tabs>
          <w:tab w:val="left" w:pos="700"/>
        </w:tabs>
        <w:spacing w:after="0" w:line="240" w:lineRule="auto"/>
        <w:ind w:hanging="350"/>
        <w:jc w:val="both"/>
        <w:rPr>
          <w:rFonts w:ascii="Arial" w:eastAsia="Arial" w:hAnsi="Arial" w:cs="Arial"/>
          <w:bCs/>
          <w:sz w:val="24"/>
          <w:szCs w:val="24"/>
        </w:rPr>
      </w:pPr>
      <w:r w:rsidRPr="00FA64F8">
        <w:rPr>
          <w:rFonts w:ascii="Arial" w:eastAsia="Arial" w:hAnsi="Arial" w:cs="Arial"/>
          <w:bCs/>
          <w:sz w:val="24"/>
          <w:szCs w:val="24"/>
        </w:rPr>
        <w:t>on-line školení kurátorů v rozsahu 2 dnů</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AF5907">
      <w:pPr>
        <w:numPr>
          <w:ilvl w:val="0"/>
          <w:numId w:val="120"/>
        </w:numPr>
        <w:tabs>
          <w:tab w:val="left" w:pos="707"/>
        </w:tabs>
        <w:spacing w:after="0" w:line="240" w:lineRule="auto"/>
        <w:ind w:hanging="350"/>
        <w:jc w:val="both"/>
        <w:rPr>
          <w:rFonts w:ascii="Arial" w:eastAsia="Arial" w:hAnsi="Arial" w:cs="Arial"/>
          <w:bCs/>
          <w:sz w:val="24"/>
          <w:szCs w:val="24"/>
        </w:rPr>
      </w:pPr>
      <w:r w:rsidRPr="00FA64F8">
        <w:rPr>
          <w:rFonts w:ascii="Arial" w:eastAsia="Arial" w:hAnsi="Arial" w:cs="Arial"/>
          <w:bCs/>
          <w:sz w:val="24"/>
          <w:szCs w:val="24"/>
        </w:rPr>
        <w:t>průběžné vyplňování dotazníku k otázce tvorby sociálního pomezí</w:t>
      </w:r>
    </w:p>
    <w:p w:rsidR="00FA64F8" w:rsidRPr="00FA64F8" w:rsidRDefault="00FA64F8" w:rsidP="00FA64F8">
      <w:pPr>
        <w:spacing w:after="0" w:line="240" w:lineRule="auto"/>
        <w:jc w:val="both"/>
        <w:rPr>
          <w:rFonts w:ascii="Arial" w:eastAsia="Arial" w:hAnsi="Arial" w:cs="Arial"/>
          <w:bCs/>
          <w:sz w:val="24"/>
          <w:szCs w:val="24"/>
        </w:rPr>
      </w:pPr>
    </w:p>
    <w:p w:rsidR="00FA64F8" w:rsidRPr="00FA64F8" w:rsidRDefault="00FA64F8" w:rsidP="00AF5907">
      <w:pPr>
        <w:numPr>
          <w:ilvl w:val="0"/>
          <w:numId w:val="120"/>
        </w:numPr>
        <w:tabs>
          <w:tab w:val="left" w:pos="703"/>
        </w:tabs>
        <w:spacing w:after="0" w:line="240" w:lineRule="auto"/>
        <w:ind w:hanging="350"/>
        <w:jc w:val="both"/>
        <w:rPr>
          <w:rFonts w:ascii="Arial" w:eastAsia="Arial" w:hAnsi="Arial" w:cs="Arial"/>
          <w:bCs/>
          <w:sz w:val="24"/>
          <w:szCs w:val="24"/>
        </w:rPr>
      </w:pPr>
      <w:r w:rsidRPr="00FA64F8">
        <w:rPr>
          <w:rFonts w:ascii="Arial" w:eastAsia="Arial" w:hAnsi="Arial" w:cs="Arial"/>
          <w:bCs/>
          <w:sz w:val="24"/>
          <w:szCs w:val="24"/>
        </w:rPr>
        <w:t>zpracování nominace na cenu „</w:t>
      </w:r>
      <w:proofErr w:type="spellStart"/>
      <w:r w:rsidRPr="00FA64F8">
        <w:rPr>
          <w:rFonts w:ascii="Arial" w:eastAsia="Arial" w:hAnsi="Arial" w:cs="Arial"/>
          <w:bCs/>
          <w:sz w:val="24"/>
          <w:szCs w:val="24"/>
        </w:rPr>
        <w:t>Dobroch</w:t>
      </w:r>
      <w:proofErr w:type="spellEnd"/>
      <w:r w:rsidRPr="00FA64F8">
        <w:rPr>
          <w:rFonts w:ascii="Arial" w:eastAsia="Arial" w:hAnsi="Arial" w:cs="Arial"/>
          <w:bCs/>
          <w:sz w:val="24"/>
          <w:szCs w:val="24"/>
        </w:rPr>
        <w:t xml:space="preserve"> 2022“, kterou pořádá Dobrovolnické centrum při OCHJ</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tabs>
          <w:tab w:val="left" w:pos="687"/>
        </w:tabs>
        <w:spacing w:after="0" w:line="240" w:lineRule="auto"/>
        <w:ind w:hanging="354"/>
        <w:jc w:val="both"/>
        <w:rPr>
          <w:rFonts w:ascii="Arial" w:hAnsi="Arial" w:cs="Arial"/>
          <w:sz w:val="24"/>
          <w:szCs w:val="24"/>
        </w:rPr>
      </w:pPr>
      <w:r w:rsidRPr="00FA64F8">
        <w:rPr>
          <w:rFonts w:ascii="Arial" w:eastAsia="Arial" w:hAnsi="Arial" w:cs="Arial"/>
          <w:bCs/>
          <w:sz w:val="24"/>
          <w:szCs w:val="24"/>
        </w:rPr>
        <w:t>-</w:t>
      </w:r>
      <w:r w:rsidRPr="00FA64F8">
        <w:rPr>
          <w:rFonts w:ascii="Arial" w:eastAsia="Arial" w:hAnsi="Arial" w:cs="Arial"/>
          <w:bCs/>
          <w:sz w:val="24"/>
          <w:szCs w:val="24"/>
        </w:rPr>
        <w:tab/>
        <w:t>nadstandardní pomoc a vyřešení krizové situace zdravotně postižené osoby v souvislosti se ztrátou bydlení</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AF5907">
      <w:pPr>
        <w:numPr>
          <w:ilvl w:val="0"/>
          <w:numId w:val="121"/>
        </w:numPr>
        <w:tabs>
          <w:tab w:val="left" w:pos="707"/>
        </w:tabs>
        <w:spacing w:after="0" w:line="240" w:lineRule="auto"/>
        <w:ind w:hanging="347"/>
        <w:jc w:val="both"/>
        <w:rPr>
          <w:rFonts w:ascii="Arial" w:eastAsia="Arial" w:hAnsi="Arial" w:cs="Arial"/>
          <w:bCs/>
          <w:sz w:val="24"/>
          <w:szCs w:val="24"/>
        </w:rPr>
      </w:pPr>
      <w:r w:rsidRPr="00FA64F8">
        <w:rPr>
          <w:rFonts w:ascii="Arial" w:eastAsia="Arial" w:hAnsi="Arial" w:cs="Arial"/>
          <w:bCs/>
          <w:sz w:val="24"/>
          <w:szCs w:val="24"/>
        </w:rPr>
        <w:t xml:space="preserve">účast na poradě pro romské a protidrogové koordinátory na </w:t>
      </w:r>
      <w:proofErr w:type="spellStart"/>
      <w:r w:rsidRPr="00FA64F8">
        <w:rPr>
          <w:rFonts w:ascii="Arial" w:eastAsia="Arial" w:hAnsi="Arial" w:cs="Arial"/>
          <w:bCs/>
          <w:sz w:val="24"/>
          <w:szCs w:val="24"/>
        </w:rPr>
        <w:t>KrÚ</w:t>
      </w:r>
      <w:proofErr w:type="spellEnd"/>
      <w:r w:rsidRPr="00FA64F8">
        <w:rPr>
          <w:rFonts w:ascii="Arial" w:eastAsia="Arial" w:hAnsi="Arial" w:cs="Arial"/>
          <w:bCs/>
          <w:sz w:val="24"/>
          <w:szCs w:val="24"/>
        </w:rPr>
        <w:t xml:space="preserve"> Kraje Vysočina</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Ve IV. čtvrtletí byla ustanovena nová Komise pro bezpečnost a prevenci kriminality, která připomínkovala dva dokumenty, které byly zpracovány OSV (Dotační program na podporu a naplnění Plánu prevence kriminality a Plán prevence kriminality na roky 2023 až 2026). První schůze je plánována na počátek dalšího čtvrtletí. Alokované finanční prostředky na prevenci kriminality na rok 2022 ve výši 250.000 Kč byly vyčerpány.</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Tajemnice komise provedla v rámci systému finančních kontrol:</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AF5907">
      <w:pPr>
        <w:numPr>
          <w:ilvl w:val="0"/>
          <w:numId w:val="122"/>
        </w:numPr>
        <w:tabs>
          <w:tab w:val="left" w:pos="747"/>
        </w:tabs>
        <w:spacing w:after="0" w:line="240" w:lineRule="auto"/>
        <w:ind w:hanging="747"/>
        <w:jc w:val="both"/>
        <w:rPr>
          <w:rFonts w:ascii="Arial" w:eastAsia="Arial" w:hAnsi="Arial" w:cs="Arial"/>
          <w:bCs/>
          <w:sz w:val="24"/>
          <w:szCs w:val="24"/>
        </w:rPr>
      </w:pPr>
      <w:r w:rsidRPr="00FA64F8">
        <w:rPr>
          <w:rFonts w:ascii="Arial" w:eastAsia="Arial" w:hAnsi="Arial" w:cs="Arial"/>
          <w:bCs/>
          <w:sz w:val="24"/>
          <w:szCs w:val="24"/>
        </w:rPr>
        <w:t>2 průběžné veřejnosprávní kontroly u příjemců dotací za rok 2022.</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Manažerka sociálního začleňování v rámci spolupráce s Odborem pro sociální začleňování MMR ČR konzultovala přípravu projektů do výzvy OPZ+ a nastavovala možná témata spolupráce v dalším programovém období. V tomto čtvrtletí dále připravovala a organizačně zajišťovala setkání Lokálního partnerství, jehož tématem bylo především hodnocení realizovaných a připravovaných projektů a společný návrh oblastí spolupráce pro rok 2023.</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V uvedeném čtvrtletí se rovněž podílela na zpracování závěrečných zpráv o realizaci projektů Zavedení asistentů prevence kriminality a Jednotné místo pro bydlení.</w:t>
      </w:r>
    </w:p>
    <w:p w:rsidR="00FA64F8" w:rsidRPr="00FA64F8" w:rsidRDefault="00FA64F8" w:rsidP="00FA64F8">
      <w:pPr>
        <w:spacing w:after="0" w:line="240" w:lineRule="auto"/>
        <w:jc w:val="both"/>
        <w:rPr>
          <w:rFonts w:ascii="Arial" w:hAnsi="Arial" w:cs="Arial"/>
          <w:sz w:val="24"/>
          <w:szCs w:val="24"/>
        </w:rPr>
      </w:pPr>
    </w:p>
    <w:p w:rsidR="00A51B1B" w:rsidRDefault="00A51B1B" w:rsidP="00FA64F8">
      <w:pPr>
        <w:spacing w:after="0" w:line="240" w:lineRule="auto"/>
        <w:jc w:val="both"/>
        <w:rPr>
          <w:rFonts w:ascii="Arial" w:eastAsia="Arial" w:hAnsi="Arial" w:cs="Arial"/>
          <w:bCs/>
          <w:sz w:val="24"/>
          <w:szCs w:val="24"/>
        </w:rPr>
      </w:pPr>
    </w:p>
    <w:p w:rsidR="00A51B1B" w:rsidRDefault="00A51B1B" w:rsidP="00FA64F8">
      <w:pPr>
        <w:spacing w:after="0" w:line="240" w:lineRule="auto"/>
        <w:jc w:val="both"/>
        <w:rPr>
          <w:rFonts w:ascii="Arial" w:eastAsia="Arial" w:hAnsi="Arial" w:cs="Arial"/>
          <w:bCs/>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 xml:space="preserve">Bydlení především: Testování konceptu </w:t>
      </w:r>
      <w:proofErr w:type="spellStart"/>
      <w:r w:rsidRPr="00FA64F8">
        <w:rPr>
          <w:rFonts w:ascii="Arial" w:eastAsia="Arial" w:hAnsi="Arial" w:cs="Arial"/>
          <w:bCs/>
          <w:sz w:val="24"/>
          <w:szCs w:val="24"/>
        </w:rPr>
        <w:t>Housing</w:t>
      </w:r>
      <w:proofErr w:type="spellEnd"/>
      <w:r w:rsidRPr="00FA64F8">
        <w:rPr>
          <w:rFonts w:ascii="Arial" w:eastAsia="Arial" w:hAnsi="Arial" w:cs="Arial"/>
          <w:bCs/>
          <w:sz w:val="24"/>
          <w:szCs w:val="24"/>
        </w:rPr>
        <w:t xml:space="preserve"> </w:t>
      </w:r>
      <w:proofErr w:type="spellStart"/>
      <w:r w:rsidRPr="00FA64F8">
        <w:rPr>
          <w:rFonts w:ascii="Arial" w:eastAsia="Arial" w:hAnsi="Arial" w:cs="Arial"/>
          <w:bCs/>
          <w:sz w:val="24"/>
          <w:szCs w:val="24"/>
        </w:rPr>
        <w:t>First</w:t>
      </w:r>
      <w:proofErr w:type="spellEnd"/>
      <w:r w:rsidRPr="00FA64F8">
        <w:rPr>
          <w:rFonts w:ascii="Arial" w:eastAsia="Arial" w:hAnsi="Arial" w:cs="Arial"/>
          <w:bCs/>
          <w:sz w:val="24"/>
          <w:szCs w:val="24"/>
        </w:rPr>
        <w:t xml:space="preserve"> v Jihlavě.</w:t>
      </w: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 xml:space="preserve">K 31. 12. 2022 byla ukončena návaznost projektu Bydlení především: Testování konceptu </w:t>
      </w:r>
      <w:proofErr w:type="spellStart"/>
      <w:r w:rsidRPr="00FA64F8">
        <w:rPr>
          <w:rFonts w:ascii="Arial" w:eastAsia="Arial" w:hAnsi="Arial" w:cs="Arial"/>
          <w:bCs/>
          <w:sz w:val="24"/>
          <w:szCs w:val="24"/>
        </w:rPr>
        <w:t>Housing</w:t>
      </w:r>
      <w:proofErr w:type="spellEnd"/>
      <w:r w:rsidRPr="00FA64F8">
        <w:rPr>
          <w:rFonts w:ascii="Arial" w:eastAsia="Arial" w:hAnsi="Arial" w:cs="Arial"/>
          <w:bCs/>
          <w:sz w:val="24"/>
          <w:szCs w:val="24"/>
        </w:rPr>
        <w:t xml:space="preserve"> </w:t>
      </w:r>
      <w:proofErr w:type="spellStart"/>
      <w:r w:rsidRPr="00FA64F8">
        <w:rPr>
          <w:rFonts w:ascii="Arial" w:eastAsia="Arial" w:hAnsi="Arial" w:cs="Arial"/>
          <w:bCs/>
          <w:sz w:val="24"/>
          <w:szCs w:val="24"/>
        </w:rPr>
        <w:t>First</w:t>
      </w:r>
      <w:proofErr w:type="spellEnd"/>
      <w:r w:rsidRPr="00FA64F8">
        <w:rPr>
          <w:rFonts w:ascii="Arial" w:eastAsia="Arial" w:hAnsi="Arial" w:cs="Arial"/>
          <w:bCs/>
          <w:sz w:val="24"/>
          <w:szCs w:val="24"/>
        </w:rPr>
        <w:t xml:space="preserve"> v Jihlavě, pro projekt bylo vyčleněno v rámci bytového fondu města 12 bytů, kde jsou uzavřeny platné nájemní smlouvy, po ukončení platnosti budou byty převedeny do režimu bytů pro osoby v nepříznivé sociální situaci.</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Střednědobý plán rozvoje sociálních služeb pro území SO ORP Jihlava na roky 2022-2024</w:t>
      </w: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lastRenderedPageBreak/>
        <w:t>Zastupitelstvu města Jihlavy byla předložena aktualizace Střednědobého plánu rozvoje sociálních služeb pro území SO ORP Jihlava na roky 2022-2024 pro rok 2022.</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V roce 2022, byl na základě žádosti poskytnut ze státního rozpočtu transfer na financování výkonu přenesené působnosti v oblasti sociálně – právní ochrany dětí ve výši 13.083.000 Kč, ( UZ13024 ). Z výše zmiňovaného transferu nebylo vyčerpáno 89, 77 Kč, které budou v měsíci lednu převedeny do rozpočtu 2023, a není již povinnost finanční prostředky vracet do státního rozpočtu.</w:t>
      </w:r>
    </w:p>
    <w:p w:rsidR="00FA64F8" w:rsidRPr="00FA64F8" w:rsidRDefault="00FA64F8" w:rsidP="00FA64F8">
      <w:pPr>
        <w:spacing w:after="0" w:line="240" w:lineRule="auto"/>
        <w:jc w:val="both"/>
        <w:rPr>
          <w:rFonts w:ascii="Arial" w:hAnsi="Arial" w:cs="Arial"/>
          <w:sz w:val="24"/>
          <w:szCs w:val="24"/>
        </w:rPr>
      </w:pPr>
    </w:p>
    <w:p w:rsidR="00FA64F8" w:rsidRPr="00FA64F8" w:rsidRDefault="00FA64F8" w:rsidP="00FA64F8">
      <w:pPr>
        <w:spacing w:after="0" w:line="240" w:lineRule="auto"/>
        <w:jc w:val="both"/>
        <w:rPr>
          <w:rFonts w:ascii="Arial" w:hAnsi="Arial" w:cs="Arial"/>
          <w:sz w:val="24"/>
          <w:szCs w:val="24"/>
        </w:rPr>
      </w:pPr>
      <w:r w:rsidRPr="00FA64F8">
        <w:rPr>
          <w:rFonts w:ascii="Arial" w:eastAsia="Arial" w:hAnsi="Arial" w:cs="Arial"/>
          <w:bCs/>
          <w:sz w:val="24"/>
          <w:szCs w:val="24"/>
        </w:rPr>
        <w:t>Do rozpočtu roku 2023 budou převedeny i finanční prostředky ve výši 1.257.646,46 Kč, které byly přiděleny na Státní příspěvek na výkon pěstounské péče, (UZ 13010). Příjemce státního příspěvku na výkon pěstounské péče je však povinen do 31. března roku 2023, předložit krajské pobočce Úřadu práce přehled čerpání a vrátit část příspěvku, kterou nevyčerpal.</w:t>
      </w:r>
    </w:p>
    <w:p w:rsidR="00FA64F8" w:rsidRPr="00FA64F8" w:rsidRDefault="00FA64F8" w:rsidP="00FA64F8">
      <w:pPr>
        <w:spacing w:after="0" w:line="240" w:lineRule="auto"/>
        <w:jc w:val="both"/>
        <w:rPr>
          <w:rFonts w:ascii="Arial" w:hAnsi="Arial" w:cs="Arial"/>
          <w:sz w:val="24"/>
          <w:szCs w:val="24"/>
        </w:rPr>
      </w:pPr>
    </w:p>
    <w:p w:rsidR="00FA64F8" w:rsidRDefault="00FA64F8" w:rsidP="00FA64F8">
      <w:pPr>
        <w:spacing w:after="0" w:line="240" w:lineRule="auto"/>
        <w:jc w:val="both"/>
        <w:rPr>
          <w:rFonts w:ascii="Arial" w:eastAsia="Arial" w:hAnsi="Arial" w:cs="Arial"/>
          <w:bCs/>
          <w:sz w:val="24"/>
          <w:szCs w:val="24"/>
        </w:rPr>
      </w:pPr>
      <w:r w:rsidRPr="00FA64F8">
        <w:rPr>
          <w:rFonts w:ascii="Arial" w:eastAsia="Arial" w:hAnsi="Arial" w:cs="Arial"/>
          <w:bCs/>
          <w:sz w:val="24"/>
          <w:szCs w:val="24"/>
        </w:rPr>
        <w:t xml:space="preserve">V rámci OSV byl zorganizován a zajištěn seminář společnosti </w:t>
      </w:r>
      <w:proofErr w:type="gramStart"/>
      <w:r w:rsidRPr="00FA64F8">
        <w:rPr>
          <w:rFonts w:ascii="Arial" w:eastAsia="Arial" w:hAnsi="Arial" w:cs="Arial"/>
          <w:bCs/>
          <w:sz w:val="24"/>
          <w:szCs w:val="24"/>
        </w:rPr>
        <w:t xml:space="preserve">R-Mosty, </w:t>
      </w:r>
      <w:proofErr w:type="spellStart"/>
      <w:r w:rsidRPr="00FA64F8">
        <w:rPr>
          <w:rFonts w:ascii="Arial" w:eastAsia="Arial" w:hAnsi="Arial" w:cs="Arial"/>
          <w:bCs/>
          <w:sz w:val="24"/>
          <w:szCs w:val="24"/>
        </w:rPr>
        <w:t>z.s</w:t>
      </w:r>
      <w:proofErr w:type="spellEnd"/>
      <w:r w:rsidRPr="00FA64F8">
        <w:rPr>
          <w:rFonts w:ascii="Arial" w:eastAsia="Arial" w:hAnsi="Arial" w:cs="Arial"/>
          <w:bCs/>
          <w:sz w:val="24"/>
          <w:szCs w:val="24"/>
        </w:rPr>
        <w:t>.</w:t>
      </w:r>
      <w:proofErr w:type="gramEnd"/>
      <w:r w:rsidRPr="00FA64F8">
        <w:rPr>
          <w:rFonts w:ascii="Arial" w:eastAsia="Arial" w:hAnsi="Arial" w:cs="Arial"/>
          <w:bCs/>
          <w:sz w:val="24"/>
          <w:szCs w:val="24"/>
        </w:rPr>
        <w:t>, Práce s klienty v bytové nouzi, který se konal na OSV ve dnech 1. a 8. 11. 2022. Zúčastnili se ho nejen zaměstnanci OSV, ale i zástupci z Oblastní charity Jihlava, organizace VOR Jihlava, krajské pobočky Úřadu práce ČR a dalších odborů Magistrátu města Jihlavy.</w:t>
      </w: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2E2E80" w:rsidRPr="00217942" w:rsidTr="006A3D27">
        <w:trPr>
          <w:trHeight w:val="567"/>
        </w:trPr>
        <w:tc>
          <w:tcPr>
            <w:tcW w:w="9708" w:type="dxa"/>
            <w:gridSpan w:val="4"/>
            <w:vAlign w:val="center"/>
          </w:tcPr>
          <w:p w:rsidR="002E2E80" w:rsidRPr="00217942" w:rsidRDefault="002E2E80" w:rsidP="006A3D27">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731968" behindDoc="1" locked="0" layoutInCell="1" allowOverlap="1" wp14:anchorId="30BC8DB8" wp14:editId="4C958636">
                  <wp:simplePos x="0" y="0"/>
                  <wp:positionH relativeFrom="column">
                    <wp:posOffset>1295400</wp:posOffset>
                  </wp:positionH>
                  <wp:positionV relativeFrom="page">
                    <wp:posOffset>-6350</wp:posOffset>
                  </wp:positionV>
                  <wp:extent cx="2260600" cy="360045"/>
                  <wp:effectExtent l="0" t="0" r="6350" b="1905"/>
                  <wp:wrapNone/>
                  <wp:docPr id="217" name="Obrázek 217"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E2E80" w:rsidRPr="00217942" w:rsidTr="006A3D27">
        <w:trPr>
          <w:trHeight w:val="567"/>
        </w:trPr>
        <w:tc>
          <w:tcPr>
            <w:tcW w:w="6948" w:type="dxa"/>
            <w:gridSpan w:val="3"/>
            <w:vAlign w:val="center"/>
          </w:tcPr>
          <w:p w:rsidR="002E2E80" w:rsidRPr="00217942" w:rsidRDefault="002E2E80" w:rsidP="006A3D27">
            <w:pPr>
              <w:jc w:val="center"/>
              <w:rPr>
                <w:rFonts w:ascii="Arial" w:hAnsi="Arial" w:cs="Arial"/>
              </w:rPr>
            </w:pPr>
            <w:r w:rsidRPr="00217942">
              <w:rPr>
                <w:rFonts w:ascii="Arial" w:hAnsi="Arial" w:cs="Arial"/>
              </w:rPr>
              <w:t>Zpráva o činnosti za období</w:t>
            </w:r>
          </w:p>
        </w:tc>
        <w:tc>
          <w:tcPr>
            <w:tcW w:w="2760" w:type="dxa"/>
            <w:vAlign w:val="center"/>
          </w:tcPr>
          <w:p w:rsidR="002E2E80" w:rsidRPr="00217942" w:rsidRDefault="002E2E80" w:rsidP="006A3D27">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2022</w:t>
            </w:r>
          </w:p>
        </w:tc>
      </w:tr>
      <w:tr w:rsidR="002E2E80" w:rsidRPr="00217942" w:rsidTr="006A3D27">
        <w:trPr>
          <w:trHeight w:val="398"/>
        </w:trPr>
        <w:tc>
          <w:tcPr>
            <w:tcW w:w="1440" w:type="dxa"/>
            <w:vAlign w:val="center"/>
          </w:tcPr>
          <w:p w:rsidR="002E2E80" w:rsidRPr="00217942" w:rsidRDefault="002E2E80" w:rsidP="006A3D27">
            <w:pPr>
              <w:jc w:val="center"/>
              <w:rPr>
                <w:rFonts w:ascii="Arial" w:hAnsi="Arial" w:cs="Arial"/>
              </w:rPr>
            </w:pPr>
            <w:r w:rsidRPr="00217942">
              <w:rPr>
                <w:rFonts w:ascii="Arial" w:hAnsi="Arial" w:cs="Arial"/>
              </w:rPr>
              <w:t>Vypracoval</w:t>
            </w:r>
          </w:p>
        </w:tc>
        <w:tc>
          <w:tcPr>
            <w:tcW w:w="3708" w:type="dxa"/>
            <w:vAlign w:val="center"/>
          </w:tcPr>
          <w:p w:rsidR="002E2E80" w:rsidRPr="00217942" w:rsidRDefault="002E2E80" w:rsidP="006A3D27">
            <w:pPr>
              <w:ind w:left="80"/>
              <w:jc w:val="center"/>
              <w:rPr>
                <w:rFonts w:ascii="Arial" w:hAnsi="Arial" w:cs="Arial"/>
                <w:b/>
              </w:rPr>
            </w:pPr>
            <w:r>
              <w:rPr>
                <w:rFonts w:ascii="Arial" w:hAnsi="Arial" w:cs="Arial"/>
                <w:b/>
              </w:rPr>
              <w:t>Ing. Jan Kubišta</w:t>
            </w:r>
          </w:p>
        </w:tc>
        <w:tc>
          <w:tcPr>
            <w:tcW w:w="1800" w:type="dxa"/>
            <w:vAlign w:val="center"/>
          </w:tcPr>
          <w:p w:rsidR="002E2E80" w:rsidRPr="00217942" w:rsidRDefault="002E2E80" w:rsidP="006A3D27">
            <w:pPr>
              <w:jc w:val="center"/>
              <w:rPr>
                <w:rFonts w:ascii="Arial" w:hAnsi="Arial" w:cs="Arial"/>
              </w:rPr>
            </w:pPr>
            <w:r w:rsidRPr="00217942">
              <w:rPr>
                <w:rFonts w:ascii="Arial" w:hAnsi="Arial" w:cs="Arial"/>
              </w:rPr>
              <w:t>Odbor</w:t>
            </w:r>
          </w:p>
        </w:tc>
        <w:tc>
          <w:tcPr>
            <w:tcW w:w="2760" w:type="dxa"/>
            <w:vAlign w:val="center"/>
          </w:tcPr>
          <w:p w:rsidR="002E2E80" w:rsidRPr="00217942" w:rsidRDefault="002E2E80" w:rsidP="006A3D27">
            <w:pPr>
              <w:jc w:val="center"/>
              <w:rPr>
                <w:rFonts w:ascii="Arial" w:hAnsi="Arial" w:cs="Arial"/>
                <w:b/>
              </w:rPr>
            </w:pPr>
            <w:r>
              <w:rPr>
                <w:rFonts w:ascii="Arial" w:hAnsi="Arial" w:cs="Arial"/>
                <w:b/>
              </w:rPr>
              <w:t>OŽÚ</w:t>
            </w:r>
          </w:p>
        </w:tc>
      </w:tr>
    </w:tbl>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p w:rsidR="002E2E80" w:rsidRDefault="002E2E80" w:rsidP="00FA64F8">
      <w:pPr>
        <w:spacing w:after="0" w:line="240" w:lineRule="auto"/>
        <w:jc w:val="both"/>
        <w:rPr>
          <w:rFonts w:ascii="Arial" w:eastAsia="Arial" w:hAnsi="Arial" w:cs="Arial"/>
          <w:bCs/>
          <w:sz w:val="24"/>
          <w:szCs w:val="24"/>
        </w:rPr>
      </w:pPr>
    </w:p>
    <w:tbl>
      <w:tblPr>
        <w:tblW w:w="0" w:type="auto"/>
        <w:tblLayout w:type="fixed"/>
        <w:tblCellMar>
          <w:left w:w="0" w:type="dxa"/>
          <w:right w:w="0" w:type="dxa"/>
        </w:tblCellMar>
        <w:tblLook w:val="04A0" w:firstRow="1" w:lastRow="0" w:firstColumn="1" w:lastColumn="0" w:noHBand="0" w:noVBand="1"/>
      </w:tblPr>
      <w:tblGrid>
        <w:gridCol w:w="20"/>
        <w:gridCol w:w="660"/>
        <w:gridCol w:w="760"/>
        <w:gridCol w:w="940"/>
        <w:gridCol w:w="360"/>
        <w:gridCol w:w="1680"/>
        <w:gridCol w:w="500"/>
        <w:gridCol w:w="20"/>
        <w:gridCol w:w="640"/>
        <w:gridCol w:w="140"/>
        <w:gridCol w:w="1140"/>
        <w:gridCol w:w="660"/>
        <w:gridCol w:w="120"/>
        <w:gridCol w:w="120"/>
        <w:gridCol w:w="20"/>
        <w:gridCol w:w="660"/>
        <w:gridCol w:w="540"/>
        <w:gridCol w:w="660"/>
        <w:gridCol w:w="60"/>
        <w:gridCol w:w="40"/>
      </w:tblGrid>
      <w:tr w:rsidR="002E2E80" w:rsidRPr="00EF542B" w:rsidTr="006A3D27">
        <w:trPr>
          <w:trHeight w:val="500"/>
        </w:trPr>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2360" w:type="dxa"/>
            <w:gridSpan w:val="3"/>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 Statistika</w:t>
            </w:r>
          </w:p>
        </w:tc>
        <w:tc>
          <w:tcPr>
            <w:tcW w:w="360" w:type="dxa"/>
            <w:vAlign w:val="bottom"/>
          </w:tcPr>
          <w:p w:rsidR="002E2E80" w:rsidRPr="00EF542B" w:rsidRDefault="002E2E80" w:rsidP="00EF542B">
            <w:pPr>
              <w:spacing w:after="0" w:line="240" w:lineRule="auto"/>
              <w:jc w:val="both"/>
              <w:rPr>
                <w:rFonts w:ascii="Arial" w:hAnsi="Arial" w:cs="Arial"/>
                <w:sz w:val="24"/>
                <w:szCs w:val="24"/>
              </w:rPr>
            </w:pPr>
          </w:p>
        </w:tc>
        <w:tc>
          <w:tcPr>
            <w:tcW w:w="1680" w:type="dxa"/>
            <w:vAlign w:val="bottom"/>
          </w:tcPr>
          <w:p w:rsidR="002E2E80" w:rsidRPr="00EF542B" w:rsidRDefault="002E2E80" w:rsidP="00EF542B">
            <w:pPr>
              <w:spacing w:after="0" w:line="240" w:lineRule="auto"/>
              <w:jc w:val="both"/>
              <w:rPr>
                <w:rFonts w:ascii="Arial" w:hAnsi="Arial" w:cs="Arial"/>
                <w:sz w:val="24"/>
                <w:szCs w:val="24"/>
              </w:rPr>
            </w:pPr>
          </w:p>
        </w:tc>
        <w:tc>
          <w:tcPr>
            <w:tcW w:w="50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40" w:type="dxa"/>
            <w:vAlign w:val="bottom"/>
          </w:tcPr>
          <w:p w:rsidR="002E2E80" w:rsidRPr="00EF542B" w:rsidRDefault="002E2E80" w:rsidP="00EF542B">
            <w:pPr>
              <w:spacing w:after="0" w:line="240" w:lineRule="auto"/>
              <w:jc w:val="both"/>
              <w:rPr>
                <w:rFonts w:ascii="Arial" w:hAnsi="Arial" w:cs="Arial"/>
                <w:sz w:val="24"/>
                <w:szCs w:val="24"/>
              </w:rPr>
            </w:pPr>
          </w:p>
        </w:tc>
        <w:tc>
          <w:tcPr>
            <w:tcW w:w="140" w:type="dxa"/>
            <w:vAlign w:val="bottom"/>
          </w:tcPr>
          <w:p w:rsidR="002E2E80" w:rsidRPr="00EF542B" w:rsidRDefault="002E2E80" w:rsidP="00EF542B">
            <w:pPr>
              <w:spacing w:after="0" w:line="240" w:lineRule="auto"/>
              <w:jc w:val="both"/>
              <w:rPr>
                <w:rFonts w:ascii="Arial" w:hAnsi="Arial" w:cs="Arial"/>
                <w:sz w:val="24"/>
                <w:szCs w:val="24"/>
              </w:rPr>
            </w:pPr>
          </w:p>
        </w:tc>
        <w:tc>
          <w:tcPr>
            <w:tcW w:w="11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60" w:type="dxa"/>
            <w:vAlign w:val="bottom"/>
          </w:tcPr>
          <w:p w:rsidR="002E2E80" w:rsidRPr="00EF542B" w:rsidRDefault="002E2E80" w:rsidP="00EF542B">
            <w:pPr>
              <w:spacing w:after="0" w:line="240" w:lineRule="auto"/>
              <w:jc w:val="both"/>
              <w:rPr>
                <w:rFonts w:ascii="Arial" w:hAnsi="Arial" w:cs="Arial"/>
                <w:sz w:val="24"/>
                <w:szCs w:val="24"/>
              </w:rPr>
            </w:pP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271"/>
        </w:trPr>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tcBorders>
              <w:top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c>
          <w:tcPr>
            <w:tcW w:w="760" w:type="dxa"/>
            <w:tcBorders>
              <w:top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c>
          <w:tcPr>
            <w:tcW w:w="940" w:type="dxa"/>
            <w:vAlign w:val="bottom"/>
          </w:tcPr>
          <w:p w:rsidR="002E2E80" w:rsidRPr="00EF542B" w:rsidRDefault="002E2E80" w:rsidP="00EF542B">
            <w:pPr>
              <w:spacing w:after="0" w:line="240" w:lineRule="auto"/>
              <w:jc w:val="both"/>
              <w:rPr>
                <w:rFonts w:ascii="Arial" w:hAnsi="Arial" w:cs="Arial"/>
                <w:sz w:val="24"/>
                <w:szCs w:val="24"/>
              </w:rPr>
            </w:pPr>
          </w:p>
        </w:tc>
        <w:tc>
          <w:tcPr>
            <w:tcW w:w="360" w:type="dxa"/>
            <w:vAlign w:val="bottom"/>
          </w:tcPr>
          <w:p w:rsidR="002E2E80" w:rsidRPr="00EF542B" w:rsidRDefault="002E2E80" w:rsidP="00EF542B">
            <w:pPr>
              <w:spacing w:after="0" w:line="240" w:lineRule="auto"/>
              <w:jc w:val="both"/>
              <w:rPr>
                <w:rFonts w:ascii="Arial" w:hAnsi="Arial" w:cs="Arial"/>
                <w:sz w:val="24"/>
                <w:szCs w:val="24"/>
              </w:rPr>
            </w:pPr>
          </w:p>
        </w:tc>
        <w:tc>
          <w:tcPr>
            <w:tcW w:w="1680" w:type="dxa"/>
            <w:vAlign w:val="bottom"/>
          </w:tcPr>
          <w:p w:rsidR="002E2E80" w:rsidRPr="00EF542B" w:rsidRDefault="002E2E80" w:rsidP="00EF542B">
            <w:pPr>
              <w:spacing w:after="0" w:line="240" w:lineRule="auto"/>
              <w:jc w:val="both"/>
              <w:rPr>
                <w:rFonts w:ascii="Arial" w:hAnsi="Arial" w:cs="Arial"/>
                <w:sz w:val="24"/>
                <w:szCs w:val="24"/>
              </w:rPr>
            </w:pPr>
          </w:p>
        </w:tc>
        <w:tc>
          <w:tcPr>
            <w:tcW w:w="50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40" w:type="dxa"/>
            <w:vAlign w:val="bottom"/>
          </w:tcPr>
          <w:p w:rsidR="002E2E80" w:rsidRPr="00EF542B" w:rsidRDefault="002E2E80" w:rsidP="00EF542B">
            <w:pPr>
              <w:spacing w:after="0" w:line="240" w:lineRule="auto"/>
              <w:jc w:val="both"/>
              <w:rPr>
                <w:rFonts w:ascii="Arial" w:hAnsi="Arial" w:cs="Arial"/>
                <w:sz w:val="24"/>
                <w:szCs w:val="24"/>
              </w:rPr>
            </w:pPr>
          </w:p>
        </w:tc>
        <w:tc>
          <w:tcPr>
            <w:tcW w:w="2060" w:type="dxa"/>
            <w:gridSpan w:val="4"/>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w w:val="97"/>
                <w:sz w:val="24"/>
                <w:szCs w:val="24"/>
              </w:rPr>
              <w:t xml:space="preserve">Stav k </w:t>
            </w:r>
            <w:proofErr w:type="gramStart"/>
            <w:r w:rsidRPr="00EF542B">
              <w:rPr>
                <w:rFonts w:ascii="Arial" w:eastAsia="Arial" w:hAnsi="Arial" w:cs="Arial"/>
                <w:bCs/>
                <w:w w:val="97"/>
                <w:sz w:val="24"/>
                <w:szCs w:val="24"/>
              </w:rPr>
              <w:t>30.09.2021</w:t>
            </w:r>
            <w:proofErr w:type="gramEnd"/>
          </w:p>
        </w:tc>
        <w:tc>
          <w:tcPr>
            <w:tcW w:w="2060" w:type="dxa"/>
            <w:gridSpan w:val="6"/>
            <w:vAlign w:val="bottom"/>
          </w:tcPr>
          <w:p w:rsidR="002E2E80" w:rsidRPr="00EF542B" w:rsidRDefault="002E2E80" w:rsidP="00EF542B">
            <w:pPr>
              <w:spacing w:after="0" w:line="240" w:lineRule="auto"/>
              <w:jc w:val="both"/>
              <w:rPr>
                <w:rFonts w:ascii="Arial" w:hAnsi="Arial" w:cs="Arial"/>
                <w:sz w:val="24"/>
                <w:szCs w:val="24"/>
              </w:rPr>
            </w:pPr>
            <w:proofErr w:type="gramStart"/>
            <w:r w:rsidRPr="00EF542B">
              <w:rPr>
                <w:rFonts w:ascii="Arial" w:eastAsia="Arial" w:hAnsi="Arial" w:cs="Arial"/>
                <w:bCs/>
                <w:sz w:val="24"/>
                <w:szCs w:val="24"/>
              </w:rPr>
              <w:t>30.</w:t>
            </w:r>
            <w:r w:rsidRPr="00EF542B">
              <w:rPr>
                <w:rFonts w:ascii="Arial" w:eastAsia="Arial" w:hAnsi="Arial" w:cs="Arial"/>
                <w:bCs/>
                <w:sz w:val="24"/>
                <w:szCs w:val="24"/>
                <w:u w:val="single"/>
              </w:rPr>
              <w:t>09.2022</w:t>
            </w:r>
            <w:proofErr w:type="gramEnd"/>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20"/>
        </w:trPr>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2360" w:type="dxa"/>
            <w:gridSpan w:val="3"/>
            <w:vAlign w:val="bottom"/>
          </w:tcPr>
          <w:p w:rsidR="002E2E80" w:rsidRPr="00EF542B" w:rsidRDefault="002E2E80" w:rsidP="00EF542B">
            <w:pPr>
              <w:spacing w:after="0" w:line="240" w:lineRule="auto"/>
              <w:jc w:val="both"/>
              <w:rPr>
                <w:rFonts w:ascii="Arial" w:hAnsi="Arial" w:cs="Arial"/>
                <w:sz w:val="24"/>
                <w:szCs w:val="24"/>
              </w:rPr>
            </w:pPr>
          </w:p>
        </w:tc>
        <w:tc>
          <w:tcPr>
            <w:tcW w:w="360" w:type="dxa"/>
            <w:vAlign w:val="bottom"/>
          </w:tcPr>
          <w:p w:rsidR="002E2E80" w:rsidRPr="00EF542B" w:rsidRDefault="002E2E80" w:rsidP="00EF542B">
            <w:pPr>
              <w:spacing w:after="0" w:line="240" w:lineRule="auto"/>
              <w:jc w:val="both"/>
              <w:rPr>
                <w:rFonts w:ascii="Arial" w:hAnsi="Arial" w:cs="Arial"/>
                <w:sz w:val="24"/>
                <w:szCs w:val="24"/>
              </w:rPr>
            </w:pPr>
          </w:p>
        </w:tc>
        <w:tc>
          <w:tcPr>
            <w:tcW w:w="1680" w:type="dxa"/>
            <w:vAlign w:val="bottom"/>
          </w:tcPr>
          <w:p w:rsidR="002E2E80" w:rsidRPr="00EF542B" w:rsidRDefault="002E2E80" w:rsidP="00EF542B">
            <w:pPr>
              <w:spacing w:after="0" w:line="240" w:lineRule="auto"/>
              <w:jc w:val="both"/>
              <w:rPr>
                <w:rFonts w:ascii="Arial" w:hAnsi="Arial" w:cs="Arial"/>
                <w:sz w:val="24"/>
                <w:szCs w:val="24"/>
              </w:rPr>
            </w:pPr>
          </w:p>
        </w:tc>
        <w:tc>
          <w:tcPr>
            <w:tcW w:w="50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40" w:type="dxa"/>
            <w:vAlign w:val="bottom"/>
          </w:tcPr>
          <w:p w:rsidR="002E2E80" w:rsidRPr="00EF542B" w:rsidRDefault="002E2E80" w:rsidP="00EF542B">
            <w:pPr>
              <w:spacing w:after="0" w:line="240" w:lineRule="auto"/>
              <w:jc w:val="both"/>
              <w:rPr>
                <w:rFonts w:ascii="Arial" w:hAnsi="Arial" w:cs="Arial"/>
                <w:sz w:val="24"/>
                <w:szCs w:val="24"/>
              </w:rPr>
            </w:pPr>
          </w:p>
        </w:tc>
        <w:tc>
          <w:tcPr>
            <w:tcW w:w="1280" w:type="dxa"/>
            <w:gridSpan w:val="2"/>
            <w:shd w:val="clear" w:color="auto" w:fill="000000"/>
            <w:vAlign w:val="bottom"/>
          </w:tcPr>
          <w:p w:rsidR="002E2E80" w:rsidRPr="00EF542B" w:rsidRDefault="002E2E80" w:rsidP="00EF542B">
            <w:pPr>
              <w:spacing w:after="0" w:line="240" w:lineRule="auto"/>
              <w:jc w:val="both"/>
              <w:rPr>
                <w:rFonts w:ascii="Arial" w:hAnsi="Arial" w:cs="Arial"/>
                <w:sz w:val="24"/>
                <w:szCs w:val="24"/>
              </w:rPr>
            </w:pPr>
          </w:p>
        </w:tc>
        <w:tc>
          <w:tcPr>
            <w:tcW w:w="660" w:type="dxa"/>
            <w:shd w:val="clear" w:color="auto" w:fill="000000"/>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shd w:val="clear" w:color="auto" w:fill="000000"/>
            <w:vAlign w:val="bottom"/>
          </w:tcPr>
          <w:p w:rsidR="002E2E80" w:rsidRPr="00EF542B" w:rsidRDefault="002E2E80" w:rsidP="00EF542B">
            <w:pPr>
              <w:spacing w:after="0" w:line="240" w:lineRule="auto"/>
              <w:jc w:val="both"/>
              <w:rPr>
                <w:rFonts w:ascii="Arial" w:hAnsi="Arial" w:cs="Arial"/>
                <w:sz w:val="24"/>
                <w:szCs w:val="24"/>
              </w:rPr>
            </w:pPr>
          </w:p>
        </w:tc>
        <w:tc>
          <w:tcPr>
            <w:tcW w:w="660" w:type="dxa"/>
            <w:shd w:val="clear" w:color="auto" w:fill="000000"/>
            <w:vAlign w:val="bottom"/>
          </w:tcPr>
          <w:p w:rsidR="002E2E80" w:rsidRPr="00EF542B" w:rsidRDefault="002E2E80" w:rsidP="00EF542B">
            <w:pPr>
              <w:spacing w:after="0" w:line="240" w:lineRule="auto"/>
              <w:jc w:val="both"/>
              <w:rPr>
                <w:rFonts w:ascii="Arial" w:hAnsi="Arial" w:cs="Arial"/>
                <w:sz w:val="24"/>
                <w:szCs w:val="24"/>
              </w:rPr>
            </w:pPr>
          </w:p>
        </w:tc>
        <w:tc>
          <w:tcPr>
            <w:tcW w:w="60" w:type="dxa"/>
            <w:vAlign w:val="bottom"/>
          </w:tcPr>
          <w:p w:rsidR="002E2E80" w:rsidRPr="00EF542B" w:rsidRDefault="002E2E80" w:rsidP="00EF542B">
            <w:pPr>
              <w:spacing w:after="0" w:line="240" w:lineRule="auto"/>
              <w:jc w:val="both"/>
              <w:rPr>
                <w:rFonts w:ascii="Arial" w:hAnsi="Arial" w:cs="Arial"/>
                <w:sz w:val="24"/>
                <w:szCs w:val="24"/>
              </w:rPr>
            </w:pP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297"/>
        </w:trPr>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2360" w:type="dxa"/>
            <w:gridSpan w:val="3"/>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Podnikatelé celkem</w:t>
            </w:r>
          </w:p>
        </w:tc>
        <w:tc>
          <w:tcPr>
            <w:tcW w:w="360" w:type="dxa"/>
            <w:vAlign w:val="bottom"/>
          </w:tcPr>
          <w:p w:rsidR="002E2E80" w:rsidRPr="00EF542B" w:rsidRDefault="002E2E80" w:rsidP="00EF542B">
            <w:pPr>
              <w:spacing w:after="0" w:line="240" w:lineRule="auto"/>
              <w:jc w:val="both"/>
              <w:rPr>
                <w:rFonts w:ascii="Arial" w:hAnsi="Arial" w:cs="Arial"/>
                <w:sz w:val="24"/>
                <w:szCs w:val="24"/>
              </w:rPr>
            </w:pPr>
          </w:p>
        </w:tc>
        <w:tc>
          <w:tcPr>
            <w:tcW w:w="1680" w:type="dxa"/>
            <w:vAlign w:val="bottom"/>
          </w:tcPr>
          <w:p w:rsidR="002E2E80" w:rsidRPr="00EF542B" w:rsidRDefault="002E2E80" w:rsidP="00EF542B">
            <w:pPr>
              <w:spacing w:after="0" w:line="240" w:lineRule="auto"/>
              <w:jc w:val="both"/>
              <w:rPr>
                <w:rFonts w:ascii="Arial" w:hAnsi="Arial" w:cs="Arial"/>
                <w:sz w:val="24"/>
                <w:szCs w:val="24"/>
              </w:rPr>
            </w:pPr>
          </w:p>
        </w:tc>
        <w:tc>
          <w:tcPr>
            <w:tcW w:w="50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40" w:type="dxa"/>
            <w:vAlign w:val="bottom"/>
          </w:tcPr>
          <w:p w:rsidR="002E2E80" w:rsidRPr="00EF542B" w:rsidRDefault="002E2E80" w:rsidP="00EF542B">
            <w:pPr>
              <w:spacing w:after="0" w:line="240" w:lineRule="auto"/>
              <w:jc w:val="both"/>
              <w:rPr>
                <w:rFonts w:ascii="Arial" w:hAnsi="Arial" w:cs="Arial"/>
                <w:sz w:val="24"/>
                <w:szCs w:val="24"/>
              </w:rPr>
            </w:pPr>
          </w:p>
        </w:tc>
        <w:tc>
          <w:tcPr>
            <w:tcW w:w="1940" w:type="dxa"/>
            <w:gridSpan w:val="3"/>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20608</w:t>
            </w: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72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w w:val="95"/>
                <w:sz w:val="24"/>
                <w:szCs w:val="24"/>
              </w:rPr>
              <w:t>21619</w:t>
            </w: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24"/>
        </w:trPr>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2360" w:type="dxa"/>
            <w:gridSpan w:val="3"/>
            <w:vAlign w:val="bottom"/>
          </w:tcPr>
          <w:p w:rsidR="002E2E80" w:rsidRPr="00EF542B" w:rsidRDefault="002E2E80" w:rsidP="00EF542B">
            <w:pPr>
              <w:spacing w:after="0" w:line="240" w:lineRule="auto"/>
              <w:jc w:val="both"/>
              <w:rPr>
                <w:rFonts w:ascii="Arial" w:hAnsi="Arial" w:cs="Arial"/>
                <w:sz w:val="24"/>
                <w:szCs w:val="24"/>
              </w:rPr>
            </w:pPr>
          </w:p>
        </w:tc>
        <w:tc>
          <w:tcPr>
            <w:tcW w:w="360" w:type="dxa"/>
            <w:vAlign w:val="bottom"/>
          </w:tcPr>
          <w:p w:rsidR="002E2E80" w:rsidRPr="00EF542B" w:rsidRDefault="002E2E80" w:rsidP="00EF542B">
            <w:pPr>
              <w:spacing w:after="0" w:line="240" w:lineRule="auto"/>
              <w:jc w:val="both"/>
              <w:rPr>
                <w:rFonts w:ascii="Arial" w:hAnsi="Arial" w:cs="Arial"/>
                <w:sz w:val="24"/>
                <w:szCs w:val="24"/>
              </w:rPr>
            </w:pPr>
          </w:p>
        </w:tc>
        <w:tc>
          <w:tcPr>
            <w:tcW w:w="1680" w:type="dxa"/>
            <w:vAlign w:val="bottom"/>
          </w:tcPr>
          <w:p w:rsidR="002E2E80" w:rsidRPr="00EF542B" w:rsidRDefault="002E2E80" w:rsidP="00EF542B">
            <w:pPr>
              <w:spacing w:after="0" w:line="240" w:lineRule="auto"/>
              <w:jc w:val="both"/>
              <w:rPr>
                <w:rFonts w:ascii="Arial" w:hAnsi="Arial" w:cs="Arial"/>
                <w:sz w:val="24"/>
                <w:szCs w:val="24"/>
              </w:rPr>
            </w:pPr>
          </w:p>
        </w:tc>
        <w:tc>
          <w:tcPr>
            <w:tcW w:w="50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40" w:type="dxa"/>
            <w:vAlign w:val="bottom"/>
          </w:tcPr>
          <w:p w:rsidR="002E2E80" w:rsidRPr="00EF542B" w:rsidRDefault="002E2E80" w:rsidP="00EF542B">
            <w:pPr>
              <w:spacing w:after="0" w:line="240" w:lineRule="auto"/>
              <w:jc w:val="both"/>
              <w:rPr>
                <w:rFonts w:ascii="Arial" w:hAnsi="Arial" w:cs="Arial"/>
                <w:sz w:val="24"/>
                <w:szCs w:val="24"/>
              </w:rPr>
            </w:pPr>
          </w:p>
        </w:tc>
        <w:tc>
          <w:tcPr>
            <w:tcW w:w="1280" w:type="dxa"/>
            <w:gridSpan w:val="2"/>
            <w:vAlign w:val="bottom"/>
          </w:tcPr>
          <w:p w:rsidR="002E2E80" w:rsidRPr="00EF542B" w:rsidRDefault="002E2E80" w:rsidP="00EF542B">
            <w:pPr>
              <w:spacing w:after="0" w:line="240" w:lineRule="auto"/>
              <w:jc w:val="both"/>
              <w:rPr>
                <w:rFonts w:ascii="Arial" w:hAnsi="Arial" w:cs="Arial"/>
                <w:sz w:val="24"/>
                <w:szCs w:val="24"/>
              </w:rPr>
            </w:pPr>
          </w:p>
        </w:tc>
        <w:tc>
          <w:tcPr>
            <w:tcW w:w="660" w:type="dxa"/>
            <w:shd w:val="clear" w:color="auto" w:fill="000000"/>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shd w:val="clear" w:color="auto" w:fill="000000"/>
            <w:vAlign w:val="bottom"/>
          </w:tcPr>
          <w:p w:rsidR="002E2E80" w:rsidRPr="00EF542B" w:rsidRDefault="002E2E80" w:rsidP="00EF542B">
            <w:pPr>
              <w:spacing w:after="0" w:line="240" w:lineRule="auto"/>
              <w:jc w:val="both"/>
              <w:rPr>
                <w:rFonts w:ascii="Arial" w:hAnsi="Arial" w:cs="Arial"/>
                <w:sz w:val="24"/>
                <w:szCs w:val="24"/>
              </w:rPr>
            </w:pPr>
          </w:p>
        </w:tc>
        <w:tc>
          <w:tcPr>
            <w:tcW w:w="60" w:type="dxa"/>
            <w:vAlign w:val="bottom"/>
          </w:tcPr>
          <w:p w:rsidR="002E2E80" w:rsidRPr="00EF542B" w:rsidRDefault="002E2E80" w:rsidP="00EF542B">
            <w:pPr>
              <w:spacing w:after="0" w:line="240" w:lineRule="auto"/>
              <w:jc w:val="both"/>
              <w:rPr>
                <w:rFonts w:ascii="Arial" w:hAnsi="Arial" w:cs="Arial"/>
                <w:sz w:val="24"/>
                <w:szCs w:val="24"/>
              </w:rPr>
            </w:pP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50"/>
        </w:trPr>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2360" w:type="dxa"/>
            <w:gridSpan w:val="3"/>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w w:val="94"/>
                <w:sz w:val="24"/>
                <w:szCs w:val="24"/>
              </w:rPr>
              <w:t>Fyzické osoby české</w:t>
            </w:r>
          </w:p>
        </w:tc>
        <w:tc>
          <w:tcPr>
            <w:tcW w:w="360" w:type="dxa"/>
            <w:vAlign w:val="bottom"/>
          </w:tcPr>
          <w:p w:rsidR="002E2E80" w:rsidRPr="00EF542B" w:rsidRDefault="002E2E80" w:rsidP="00EF542B">
            <w:pPr>
              <w:spacing w:after="0" w:line="240" w:lineRule="auto"/>
              <w:jc w:val="both"/>
              <w:rPr>
                <w:rFonts w:ascii="Arial" w:hAnsi="Arial" w:cs="Arial"/>
                <w:sz w:val="24"/>
                <w:szCs w:val="24"/>
              </w:rPr>
            </w:pPr>
          </w:p>
        </w:tc>
        <w:tc>
          <w:tcPr>
            <w:tcW w:w="1680" w:type="dxa"/>
            <w:vAlign w:val="bottom"/>
          </w:tcPr>
          <w:p w:rsidR="002E2E80" w:rsidRPr="00EF542B" w:rsidRDefault="002E2E80" w:rsidP="00EF542B">
            <w:pPr>
              <w:spacing w:after="0" w:line="240" w:lineRule="auto"/>
              <w:jc w:val="both"/>
              <w:rPr>
                <w:rFonts w:ascii="Arial" w:hAnsi="Arial" w:cs="Arial"/>
                <w:sz w:val="24"/>
                <w:szCs w:val="24"/>
              </w:rPr>
            </w:pPr>
          </w:p>
        </w:tc>
        <w:tc>
          <w:tcPr>
            <w:tcW w:w="50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40" w:type="dxa"/>
            <w:vAlign w:val="bottom"/>
          </w:tcPr>
          <w:p w:rsidR="002E2E80" w:rsidRPr="00EF542B" w:rsidRDefault="002E2E80" w:rsidP="00EF542B">
            <w:pPr>
              <w:spacing w:after="0" w:line="240" w:lineRule="auto"/>
              <w:jc w:val="both"/>
              <w:rPr>
                <w:rFonts w:ascii="Arial" w:hAnsi="Arial" w:cs="Arial"/>
                <w:sz w:val="24"/>
                <w:szCs w:val="24"/>
              </w:rPr>
            </w:pPr>
          </w:p>
        </w:tc>
        <w:tc>
          <w:tcPr>
            <w:tcW w:w="2060" w:type="dxa"/>
            <w:gridSpan w:val="4"/>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17765</w:t>
            </w: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72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w w:val="95"/>
                <w:sz w:val="24"/>
                <w:szCs w:val="24"/>
              </w:rPr>
              <w:t>18040</w:t>
            </w: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50"/>
        </w:trPr>
        <w:tc>
          <w:tcPr>
            <w:tcW w:w="68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4900" w:type="dxa"/>
            <w:gridSpan w:val="7"/>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fyzické osoby zahraniční</w:t>
            </w:r>
          </w:p>
        </w:tc>
        <w:tc>
          <w:tcPr>
            <w:tcW w:w="2060" w:type="dxa"/>
            <w:gridSpan w:val="4"/>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434</w:t>
            </w: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663</w:t>
            </w:r>
          </w:p>
        </w:tc>
        <w:tc>
          <w:tcPr>
            <w:tcW w:w="60" w:type="dxa"/>
            <w:vAlign w:val="bottom"/>
          </w:tcPr>
          <w:p w:rsidR="002E2E80" w:rsidRPr="00EF542B" w:rsidRDefault="002E2E80" w:rsidP="00EF542B">
            <w:pPr>
              <w:spacing w:after="0" w:line="240" w:lineRule="auto"/>
              <w:jc w:val="both"/>
              <w:rPr>
                <w:rFonts w:ascii="Arial" w:hAnsi="Arial" w:cs="Arial"/>
                <w:sz w:val="24"/>
                <w:szCs w:val="24"/>
              </w:rPr>
            </w:pP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50"/>
        </w:trPr>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2360" w:type="dxa"/>
            <w:gridSpan w:val="3"/>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Právnické osoby</w:t>
            </w:r>
          </w:p>
        </w:tc>
        <w:tc>
          <w:tcPr>
            <w:tcW w:w="360" w:type="dxa"/>
            <w:vAlign w:val="bottom"/>
          </w:tcPr>
          <w:p w:rsidR="002E2E80" w:rsidRPr="00EF542B" w:rsidRDefault="002E2E80" w:rsidP="00EF542B">
            <w:pPr>
              <w:spacing w:after="0" w:line="240" w:lineRule="auto"/>
              <w:jc w:val="both"/>
              <w:rPr>
                <w:rFonts w:ascii="Arial" w:hAnsi="Arial" w:cs="Arial"/>
                <w:sz w:val="24"/>
                <w:szCs w:val="24"/>
              </w:rPr>
            </w:pPr>
          </w:p>
        </w:tc>
        <w:tc>
          <w:tcPr>
            <w:tcW w:w="1680" w:type="dxa"/>
            <w:vAlign w:val="bottom"/>
          </w:tcPr>
          <w:p w:rsidR="002E2E80" w:rsidRPr="00EF542B" w:rsidRDefault="002E2E80" w:rsidP="00EF542B">
            <w:pPr>
              <w:spacing w:after="0" w:line="240" w:lineRule="auto"/>
              <w:jc w:val="both"/>
              <w:rPr>
                <w:rFonts w:ascii="Arial" w:hAnsi="Arial" w:cs="Arial"/>
                <w:sz w:val="24"/>
                <w:szCs w:val="24"/>
              </w:rPr>
            </w:pPr>
          </w:p>
        </w:tc>
        <w:tc>
          <w:tcPr>
            <w:tcW w:w="50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40" w:type="dxa"/>
            <w:vAlign w:val="bottom"/>
          </w:tcPr>
          <w:p w:rsidR="002E2E80" w:rsidRPr="00EF542B" w:rsidRDefault="002E2E80" w:rsidP="00EF542B">
            <w:pPr>
              <w:spacing w:after="0" w:line="240" w:lineRule="auto"/>
              <w:jc w:val="both"/>
              <w:rPr>
                <w:rFonts w:ascii="Arial" w:hAnsi="Arial" w:cs="Arial"/>
                <w:sz w:val="24"/>
                <w:szCs w:val="24"/>
              </w:rPr>
            </w:pPr>
          </w:p>
        </w:tc>
        <w:tc>
          <w:tcPr>
            <w:tcW w:w="2060" w:type="dxa"/>
            <w:gridSpan w:val="4"/>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2843</w:t>
            </w: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72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2916</w:t>
            </w: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50"/>
        </w:trPr>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5560" w:type="dxa"/>
            <w:gridSpan w:val="8"/>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Platná živnostenská oprávnění</w:t>
            </w:r>
          </w:p>
        </w:tc>
        <w:tc>
          <w:tcPr>
            <w:tcW w:w="2060" w:type="dxa"/>
            <w:gridSpan w:val="4"/>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31949</w:t>
            </w: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72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w w:val="95"/>
                <w:sz w:val="24"/>
                <w:szCs w:val="24"/>
              </w:rPr>
              <w:t>32644</w:t>
            </w: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50"/>
        </w:trPr>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2360" w:type="dxa"/>
            <w:gridSpan w:val="3"/>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Volná živnost</w:t>
            </w:r>
          </w:p>
        </w:tc>
        <w:tc>
          <w:tcPr>
            <w:tcW w:w="360" w:type="dxa"/>
            <w:vAlign w:val="bottom"/>
          </w:tcPr>
          <w:p w:rsidR="002E2E80" w:rsidRPr="00EF542B" w:rsidRDefault="002E2E80" w:rsidP="00EF542B">
            <w:pPr>
              <w:spacing w:after="0" w:line="240" w:lineRule="auto"/>
              <w:jc w:val="both"/>
              <w:rPr>
                <w:rFonts w:ascii="Arial" w:hAnsi="Arial" w:cs="Arial"/>
                <w:sz w:val="24"/>
                <w:szCs w:val="24"/>
              </w:rPr>
            </w:pPr>
          </w:p>
        </w:tc>
        <w:tc>
          <w:tcPr>
            <w:tcW w:w="1680" w:type="dxa"/>
            <w:vAlign w:val="bottom"/>
          </w:tcPr>
          <w:p w:rsidR="002E2E80" w:rsidRPr="00EF542B" w:rsidRDefault="002E2E80" w:rsidP="00EF542B">
            <w:pPr>
              <w:spacing w:after="0" w:line="240" w:lineRule="auto"/>
              <w:jc w:val="both"/>
              <w:rPr>
                <w:rFonts w:ascii="Arial" w:hAnsi="Arial" w:cs="Arial"/>
                <w:sz w:val="24"/>
                <w:szCs w:val="24"/>
              </w:rPr>
            </w:pPr>
          </w:p>
        </w:tc>
        <w:tc>
          <w:tcPr>
            <w:tcW w:w="50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40" w:type="dxa"/>
            <w:vAlign w:val="bottom"/>
          </w:tcPr>
          <w:p w:rsidR="002E2E80" w:rsidRPr="00EF542B" w:rsidRDefault="002E2E80" w:rsidP="00EF542B">
            <w:pPr>
              <w:spacing w:after="0" w:line="240" w:lineRule="auto"/>
              <w:jc w:val="both"/>
              <w:rPr>
                <w:rFonts w:ascii="Arial" w:hAnsi="Arial" w:cs="Arial"/>
                <w:sz w:val="24"/>
                <w:szCs w:val="24"/>
              </w:rPr>
            </w:pPr>
          </w:p>
        </w:tc>
        <w:tc>
          <w:tcPr>
            <w:tcW w:w="2060" w:type="dxa"/>
            <w:gridSpan w:val="4"/>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17924</w:t>
            </w: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72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w w:val="95"/>
                <w:sz w:val="24"/>
                <w:szCs w:val="24"/>
              </w:rPr>
              <w:t>18296</w:t>
            </w: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48"/>
        </w:trPr>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2360" w:type="dxa"/>
            <w:gridSpan w:val="3"/>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Řemeslné živnosti</w:t>
            </w:r>
          </w:p>
        </w:tc>
        <w:tc>
          <w:tcPr>
            <w:tcW w:w="360" w:type="dxa"/>
            <w:vAlign w:val="bottom"/>
          </w:tcPr>
          <w:p w:rsidR="002E2E80" w:rsidRPr="00EF542B" w:rsidRDefault="002E2E80" w:rsidP="00EF542B">
            <w:pPr>
              <w:spacing w:after="0" w:line="240" w:lineRule="auto"/>
              <w:jc w:val="both"/>
              <w:rPr>
                <w:rFonts w:ascii="Arial" w:hAnsi="Arial" w:cs="Arial"/>
                <w:sz w:val="24"/>
                <w:szCs w:val="24"/>
              </w:rPr>
            </w:pPr>
          </w:p>
        </w:tc>
        <w:tc>
          <w:tcPr>
            <w:tcW w:w="1680" w:type="dxa"/>
            <w:vAlign w:val="bottom"/>
          </w:tcPr>
          <w:p w:rsidR="002E2E80" w:rsidRPr="00EF542B" w:rsidRDefault="002E2E80" w:rsidP="00EF542B">
            <w:pPr>
              <w:spacing w:after="0" w:line="240" w:lineRule="auto"/>
              <w:jc w:val="both"/>
              <w:rPr>
                <w:rFonts w:ascii="Arial" w:hAnsi="Arial" w:cs="Arial"/>
                <w:sz w:val="24"/>
                <w:szCs w:val="24"/>
              </w:rPr>
            </w:pPr>
          </w:p>
        </w:tc>
        <w:tc>
          <w:tcPr>
            <w:tcW w:w="50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40" w:type="dxa"/>
            <w:vAlign w:val="bottom"/>
          </w:tcPr>
          <w:p w:rsidR="002E2E80" w:rsidRPr="00EF542B" w:rsidRDefault="002E2E80" w:rsidP="00EF542B">
            <w:pPr>
              <w:spacing w:after="0" w:line="240" w:lineRule="auto"/>
              <w:jc w:val="both"/>
              <w:rPr>
                <w:rFonts w:ascii="Arial" w:hAnsi="Arial" w:cs="Arial"/>
                <w:sz w:val="24"/>
                <w:szCs w:val="24"/>
              </w:rPr>
            </w:pPr>
          </w:p>
        </w:tc>
        <w:tc>
          <w:tcPr>
            <w:tcW w:w="2060" w:type="dxa"/>
            <w:gridSpan w:val="4"/>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8921</w:t>
            </w: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72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9104</w:t>
            </w: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50"/>
        </w:trPr>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2360" w:type="dxa"/>
            <w:gridSpan w:val="3"/>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Vázané živnosti</w:t>
            </w:r>
          </w:p>
        </w:tc>
        <w:tc>
          <w:tcPr>
            <w:tcW w:w="360" w:type="dxa"/>
            <w:vAlign w:val="bottom"/>
          </w:tcPr>
          <w:p w:rsidR="002E2E80" w:rsidRPr="00EF542B" w:rsidRDefault="002E2E80" w:rsidP="00EF542B">
            <w:pPr>
              <w:spacing w:after="0" w:line="240" w:lineRule="auto"/>
              <w:jc w:val="both"/>
              <w:rPr>
                <w:rFonts w:ascii="Arial" w:hAnsi="Arial" w:cs="Arial"/>
                <w:sz w:val="24"/>
                <w:szCs w:val="24"/>
              </w:rPr>
            </w:pPr>
          </w:p>
        </w:tc>
        <w:tc>
          <w:tcPr>
            <w:tcW w:w="1680" w:type="dxa"/>
            <w:vAlign w:val="bottom"/>
          </w:tcPr>
          <w:p w:rsidR="002E2E80" w:rsidRPr="00EF542B" w:rsidRDefault="002E2E80" w:rsidP="00EF542B">
            <w:pPr>
              <w:spacing w:after="0" w:line="240" w:lineRule="auto"/>
              <w:jc w:val="both"/>
              <w:rPr>
                <w:rFonts w:ascii="Arial" w:hAnsi="Arial" w:cs="Arial"/>
                <w:sz w:val="24"/>
                <w:szCs w:val="24"/>
              </w:rPr>
            </w:pPr>
          </w:p>
        </w:tc>
        <w:tc>
          <w:tcPr>
            <w:tcW w:w="50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40" w:type="dxa"/>
            <w:vAlign w:val="bottom"/>
          </w:tcPr>
          <w:p w:rsidR="002E2E80" w:rsidRPr="00EF542B" w:rsidRDefault="002E2E80" w:rsidP="00EF542B">
            <w:pPr>
              <w:spacing w:after="0" w:line="240" w:lineRule="auto"/>
              <w:jc w:val="both"/>
              <w:rPr>
                <w:rFonts w:ascii="Arial" w:hAnsi="Arial" w:cs="Arial"/>
                <w:sz w:val="24"/>
                <w:szCs w:val="24"/>
              </w:rPr>
            </w:pPr>
          </w:p>
        </w:tc>
        <w:tc>
          <w:tcPr>
            <w:tcW w:w="2060" w:type="dxa"/>
            <w:gridSpan w:val="4"/>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2570</w:t>
            </w: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72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2634</w:t>
            </w: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50"/>
        </w:trPr>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5560" w:type="dxa"/>
            <w:gridSpan w:val="8"/>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Koncesované živnosti</w:t>
            </w:r>
          </w:p>
        </w:tc>
        <w:tc>
          <w:tcPr>
            <w:tcW w:w="2060" w:type="dxa"/>
            <w:gridSpan w:val="4"/>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2534</w:t>
            </w: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72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2610</w:t>
            </w: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6"/>
        </w:trPr>
        <w:tc>
          <w:tcPr>
            <w:tcW w:w="20" w:type="dxa"/>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c>
          <w:tcPr>
            <w:tcW w:w="2720" w:type="dxa"/>
            <w:gridSpan w:val="4"/>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c>
          <w:tcPr>
            <w:tcW w:w="2180" w:type="dxa"/>
            <w:gridSpan w:val="2"/>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40" w:type="dxa"/>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c>
          <w:tcPr>
            <w:tcW w:w="140" w:type="dxa"/>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c>
          <w:tcPr>
            <w:tcW w:w="1140" w:type="dxa"/>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c>
          <w:tcPr>
            <w:tcW w:w="660" w:type="dxa"/>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c>
          <w:tcPr>
            <w:tcW w:w="120" w:type="dxa"/>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c>
          <w:tcPr>
            <w:tcW w:w="120" w:type="dxa"/>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c>
          <w:tcPr>
            <w:tcW w:w="540" w:type="dxa"/>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c>
          <w:tcPr>
            <w:tcW w:w="660" w:type="dxa"/>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c>
          <w:tcPr>
            <w:tcW w:w="60" w:type="dxa"/>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c>
          <w:tcPr>
            <w:tcW w:w="40" w:type="dxa"/>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599"/>
        </w:trPr>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5560" w:type="dxa"/>
            <w:gridSpan w:val="8"/>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2. Registrační oddělení</w:t>
            </w:r>
          </w:p>
        </w:tc>
        <w:tc>
          <w:tcPr>
            <w:tcW w:w="140" w:type="dxa"/>
            <w:vAlign w:val="bottom"/>
          </w:tcPr>
          <w:p w:rsidR="002E2E80" w:rsidRPr="00EF542B" w:rsidRDefault="002E2E80" w:rsidP="00EF542B">
            <w:pPr>
              <w:spacing w:after="0" w:line="240" w:lineRule="auto"/>
              <w:jc w:val="both"/>
              <w:rPr>
                <w:rFonts w:ascii="Arial" w:hAnsi="Arial" w:cs="Arial"/>
                <w:sz w:val="24"/>
                <w:szCs w:val="24"/>
              </w:rPr>
            </w:pPr>
          </w:p>
        </w:tc>
        <w:tc>
          <w:tcPr>
            <w:tcW w:w="11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60" w:type="dxa"/>
            <w:vAlign w:val="bottom"/>
          </w:tcPr>
          <w:p w:rsidR="002E2E80" w:rsidRPr="00EF542B" w:rsidRDefault="002E2E80" w:rsidP="00EF542B">
            <w:pPr>
              <w:spacing w:after="0" w:line="240" w:lineRule="auto"/>
              <w:jc w:val="both"/>
              <w:rPr>
                <w:rFonts w:ascii="Arial" w:hAnsi="Arial" w:cs="Arial"/>
                <w:sz w:val="24"/>
                <w:szCs w:val="24"/>
              </w:rPr>
            </w:pP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24"/>
        </w:trPr>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2720" w:type="dxa"/>
            <w:gridSpan w:val="4"/>
            <w:shd w:val="clear" w:color="auto" w:fill="000000"/>
            <w:vAlign w:val="bottom"/>
          </w:tcPr>
          <w:p w:rsidR="002E2E80" w:rsidRPr="00EF542B" w:rsidRDefault="002E2E80" w:rsidP="00EF542B">
            <w:pPr>
              <w:spacing w:after="0" w:line="240" w:lineRule="auto"/>
              <w:jc w:val="both"/>
              <w:rPr>
                <w:rFonts w:ascii="Arial" w:hAnsi="Arial" w:cs="Arial"/>
                <w:sz w:val="24"/>
                <w:szCs w:val="24"/>
              </w:rPr>
            </w:pPr>
          </w:p>
        </w:tc>
        <w:tc>
          <w:tcPr>
            <w:tcW w:w="4900" w:type="dxa"/>
            <w:gridSpan w:val="8"/>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60" w:type="dxa"/>
            <w:vAlign w:val="bottom"/>
          </w:tcPr>
          <w:p w:rsidR="002E2E80" w:rsidRPr="00EF542B" w:rsidRDefault="002E2E80" w:rsidP="00EF542B">
            <w:pPr>
              <w:spacing w:after="0" w:line="240" w:lineRule="auto"/>
              <w:jc w:val="both"/>
              <w:rPr>
                <w:rFonts w:ascii="Arial" w:hAnsi="Arial" w:cs="Arial"/>
                <w:sz w:val="24"/>
                <w:szCs w:val="24"/>
              </w:rPr>
            </w:pP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96"/>
        </w:trPr>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7620" w:type="dxa"/>
            <w:gridSpan w:val="1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vydaných výpisů z živnostenského rejstříku podle § 47 ŽZ</w:t>
            </w: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512</w:t>
            </w:r>
          </w:p>
        </w:tc>
        <w:tc>
          <w:tcPr>
            <w:tcW w:w="60" w:type="dxa"/>
            <w:vAlign w:val="bottom"/>
          </w:tcPr>
          <w:p w:rsidR="002E2E80" w:rsidRPr="00EF542B" w:rsidRDefault="002E2E80" w:rsidP="00EF542B">
            <w:pPr>
              <w:spacing w:after="0" w:line="240" w:lineRule="auto"/>
              <w:jc w:val="both"/>
              <w:rPr>
                <w:rFonts w:ascii="Arial" w:hAnsi="Arial" w:cs="Arial"/>
                <w:sz w:val="24"/>
                <w:szCs w:val="24"/>
              </w:rPr>
            </w:pP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12"/>
        </w:trPr>
        <w:tc>
          <w:tcPr>
            <w:tcW w:w="68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4900" w:type="dxa"/>
            <w:gridSpan w:val="7"/>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pro fyzické osoby</w:t>
            </w:r>
          </w:p>
        </w:tc>
        <w:tc>
          <w:tcPr>
            <w:tcW w:w="140" w:type="dxa"/>
            <w:vAlign w:val="bottom"/>
          </w:tcPr>
          <w:p w:rsidR="002E2E80" w:rsidRPr="00EF542B" w:rsidRDefault="002E2E80" w:rsidP="00EF542B">
            <w:pPr>
              <w:spacing w:after="0" w:line="240" w:lineRule="auto"/>
              <w:jc w:val="both"/>
              <w:rPr>
                <w:rFonts w:ascii="Arial" w:hAnsi="Arial" w:cs="Arial"/>
                <w:sz w:val="24"/>
                <w:szCs w:val="24"/>
              </w:rPr>
            </w:pPr>
          </w:p>
        </w:tc>
        <w:tc>
          <w:tcPr>
            <w:tcW w:w="11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72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369</w:t>
            </w: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12"/>
        </w:trPr>
        <w:tc>
          <w:tcPr>
            <w:tcW w:w="68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4900" w:type="dxa"/>
            <w:gridSpan w:val="7"/>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pro právnické osoby</w:t>
            </w:r>
          </w:p>
        </w:tc>
        <w:tc>
          <w:tcPr>
            <w:tcW w:w="140" w:type="dxa"/>
            <w:vAlign w:val="bottom"/>
          </w:tcPr>
          <w:p w:rsidR="002E2E80" w:rsidRPr="00EF542B" w:rsidRDefault="002E2E80" w:rsidP="00EF542B">
            <w:pPr>
              <w:spacing w:after="0" w:line="240" w:lineRule="auto"/>
              <w:jc w:val="both"/>
              <w:rPr>
                <w:rFonts w:ascii="Arial" w:hAnsi="Arial" w:cs="Arial"/>
                <w:sz w:val="24"/>
                <w:szCs w:val="24"/>
              </w:rPr>
            </w:pPr>
          </w:p>
        </w:tc>
        <w:tc>
          <w:tcPr>
            <w:tcW w:w="11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72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143</w:t>
            </w: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12"/>
        </w:trPr>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8960" w:type="dxa"/>
            <w:gridSpan w:val="16"/>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rozhodnutí o nesplnění podmínek pro vznik živnostenského oprávnění</w:t>
            </w:r>
          </w:p>
        </w:tc>
        <w:tc>
          <w:tcPr>
            <w:tcW w:w="66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w:t>
            </w:r>
          </w:p>
        </w:tc>
        <w:tc>
          <w:tcPr>
            <w:tcW w:w="60" w:type="dxa"/>
            <w:vAlign w:val="bottom"/>
          </w:tcPr>
          <w:p w:rsidR="002E2E80" w:rsidRPr="00EF542B" w:rsidRDefault="002E2E80" w:rsidP="00EF542B">
            <w:pPr>
              <w:spacing w:after="0" w:line="240" w:lineRule="auto"/>
              <w:jc w:val="both"/>
              <w:rPr>
                <w:rFonts w:ascii="Arial" w:hAnsi="Arial" w:cs="Arial"/>
                <w:sz w:val="24"/>
                <w:szCs w:val="24"/>
              </w:rPr>
            </w:pP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12"/>
        </w:trPr>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7620" w:type="dxa"/>
            <w:gridSpan w:val="1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rozhodnutí o nevzniknutí živnostenského oprávnění</w:t>
            </w: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3</w:t>
            </w:r>
          </w:p>
        </w:tc>
        <w:tc>
          <w:tcPr>
            <w:tcW w:w="60" w:type="dxa"/>
            <w:vAlign w:val="bottom"/>
          </w:tcPr>
          <w:p w:rsidR="002E2E80" w:rsidRPr="00EF542B" w:rsidRDefault="002E2E80" w:rsidP="00EF542B">
            <w:pPr>
              <w:spacing w:after="0" w:line="240" w:lineRule="auto"/>
              <w:jc w:val="both"/>
              <w:rPr>
                <w:rFonts w:ascii="Arial" w:hAnsi="Arial" w:cs="Arial"/>
                <w:sz w:val="24"/>
                <w:szCs w:val="24"/>
              </w:rPr>
            </w:pP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12"/>
        </w:trPr>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5560" w:type="dxa"/>
            <w:gridSpan w:val="8"/>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rozhodnutí o udělení koncese</w:t>
            </w:r>
          </w:p>
        </w:tc>
        <w:tc>
          <w:tcPr>
            <w:tcW w:w="140" w:type="dxa"/>
            <w:vAlign w:val="bottom"/>
          </w:tcPr>
          <w:p w:rsidR="002E2E80" w:rsidRPr="00EF542B" w:rsidRDefault="002E2E80" w:rsidP="00EF542B">
            <w:pPr>
              <w:spacing w:after="0" w:line="240" w:lineRule="auto"/>
              <w:jc w:val="both"/>
              <w:rPr>
                <w:rFonts w:ascii="Arial" w:hAnsi="Arial" w:cs="Arial"/>
                <w:sz w:val="24"/>
                <w:szCs w:val="24"/>
              </w:rPr>
            </w:pPr>
          </w:p>
        </w:tc>
        <w:tc>
          <w:tcPr>
            <w:tcW w:w="11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48</w:t>
            </w:r>
          </w:p>
        </w:tc>
        <w:tc>
          <w:tcPr>
            <w:tcW w:w="60" w:type="dxa"/>
            <w:vAlign w:val="bottom"/>
          </w:tcPr>
          <w:p w:rsidR="002E2E80" w:rsidRPr="00EF542B" w:rsidRDefault="002E2E80" w:rsidP="00EF542B">
            <w:pPr>
              <w:spacing w:after="0" w:line="240" w:lineRule="auto"/>
              <w:jc w:val="both"/>
              <w:rPr>
                <w:rFonts w:ascii="Arial" w:hAnsi="Arial" w:cs="Arial"/>
                <w:sz w:val="24"/>
                <w:szCs w:val="24"/>
              </w:rPr>
            </w:pP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12"/>
        </w:trPr>
        <w:tc>
          <w:tcPr>
            <w:tcW w:w="68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4900" w:type="dxa"/>
            <w:gridSpan w:val="7"/>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pro fyzické osoby</w:t>
            </w:r>
          </w:p>
        </w:tc>
        <w:tc>
          <w:tcPr>
            <w:tcW w:w="140" w:type="dxa"/>
            <w:vAlign w:val="bottom"/>
          </w:tcPr>
          <w:p w:rsidR="002E2E80" w:rsidRPr="00EF542B" w:rsidRDefault="002E2E80" w:rsidP="00EF542B">
            <w:pPr>
              <w:spacing w:after="0" w:line="240" w:lineRule="auto"/>
              <w:jc w:val="both"/>
              <w:rPr>
                <w:rFonts w:ascii="Arial" w:hAnsi="Arial" w:cs="Arial"/>
                <w:sz w:val="24"/>
                <w:szCs w:val="24"/>
              </w:rPr>
            </w:pPr>
          </w:p>
        </w:tc>
        <w:tc>
          <w:tcPr>
            <w:tcW w:w="11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39</w:t>
            </w:r>
          </w:p>
        </w:tc>
        <w:tc>
          <w:tcPr>
            <w:tcW w:w="60" w:type="dxa"/>
            <w:vAlign w:val="bottom"/>
          </w:tcPr>
          <w:p w:rsidR="002E2E80" w:rsidRPr="00EF542B" w:rsidRDefault="002E2E80" w:rsidP="00EF542B">
            <w:pPr>
              <w:spacing w:after="0" w:line="240" w:lineRule="auto"/>
              <w:jc w:val="both"/>
              <w:rPr>
                <w:rFonts w:ascii="Arial" w:hAnsi="Arial" w:cs="Arial"/>
                <w:sz w:val="24"/>
                <w:szCs w:val="24"/>
              </w:rPr>
            </w:pP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12"/>
        </w:trPr>
        <w:tc>
          <w:tcPr>
            <w:tcW w:w="68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4900" w:type="dxa"/>
            <w:gridSpan w:val="7"/>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pro právnické osoby</w:t>
            </w:r>
          </w:p>
        </w:tc>
        <w:tc>
          <w:tcPr>
            <w:tcW w:w="140" w:type="dxa"/>
            <w:vAlign w:val="bottom"/>
          </w:tcPr>
          <w:p w:rsidR="002E2E80" w:rsidRPr="00EF542B" w:rsidRDefault="002E2E80" w:rsidP="00EF542B">
            <w:pPr>
              <w:spacing w:after="0" w:line="240" w:lineRule="auto"/>
              <w:jc w:val="both"/>
              <w:rPr>
                <w:rFonts w:ascii="Arial" w:hAnsi="Arial" w:cs="Arial"/>
                <w:sz w:val="24"/>
                <w:szCs w:val="24"/>
              </w:rPr>
            </w:pPr>
          </w:p>
        </w:tc>
        <w:tc>
          <w:tcPr>
            <w:tcW w:w="11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9</w:t>
            </w:r>
          </w:p>
        </w:tc>
        <w:tc>
          <w:tcPr>
            <w:tcW w:w="60" w:type="dxa"/>
            <w:vAlign w:val="bottom"/>
          </w:tcPr>
          <w:p w:rsidR="002E2E80" w:rsidRPr="00EF542B" w:rsidRDefault="002E2E80" w:rsidP="00EF542B">
            <w:pPr>
              <w:spacing w:after="0" w:line="240" w:lineRule="auto"/>
              <w:jc w:val="both"/>
              <w:rPr>
                <w:rFonts w:ascii="Arial" w:hAnsi="Arial" w:cs="Arial"/>
                <w:sz w:val="24"/>
                <w:szCs w:val="24"/>
              </w:rPr>
            </w:pP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12"/>
        </w:trPr>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7620" w:type="dxa"/>
            <w:gridSpan w:val="1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rozhodnutí o změně rozhodnutí o udělení koncese</w:t>
            </w: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14</w:t>
            </w:r>
          </w:p>
        </w:tc>
        <w:tc>
          <w:tcPr>
            <w:tcW w:w="60" w:type="dxa"/>
            <w:vAlign w:val="bottom"/>
          </w:tcPr>
          <w:p w:rsidR="002E2E80" w:rsidRPr="00EF542B" w:rsidRDefault="002E2E80" w:rsidP="00EF542B">
            <w:pPr>
              <w:spacing w:after="0" w:line="240" w:lineRule="auto"/>
              <w:jc w:val="both"/>
              <w:rPr>
                <w:rFonts w:ascii="Arial" w:hAnsi="Arial" w:cs="Arial"/>
                <w:sz w:val="24"/>
                <w:szCs w:val="24"/>
              </w:rPr>
            </w:pP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12"/>
        </w:trPr>
        <w:tc>
          <w:tcPr>
            <w:tcW w:w="68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4900" w:type="dxa"/>
            <w:gridSpan w:val="7"/>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pro fyzické osoby</w:t>
            </w:r>
          </w:p>
        </w:tc>
        <w:tc>
          <w:tcPr>
            <w:tcW w:w="140" w:type="dxa"/>
            <w:vAlign w:val="bottom"/>
          </w:tcPr>
          <w:p w:rsidR="002E2E80" w:rsidRPr="00EF542B" w:rsidRDefault="002E2E80" w:rsidP="00EF542B">
            <w:pPr>
              <w:spacing w:after="0" w:line="240" w:lineRule="auto"/>
              <w:jc w:val="both"/>
              <w:rPr>
                <w:rFonts w:ascii="Arial" w:hAnsi="Arial" w:cs="Arial"/>
                <w:sz w:val="24"/>
                <w:szCs w:val="24"/>
              </w:rPr>
            </w:pPr>
          </w:p>
        </w:tc>
        <w:tc>
          <w:tcPr>
            <w:tcW w:w="11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9</w:t>
            </w:r>
          </w:p>
        </w:tc>
        <w:tc>
          <w:tcPr>
            <w:tcW w:w="60" w:type="dxa"/>
            <w:vAlign w:val="bottom"/>
          </w:tcPr>
          <w:p w:rsidR="002E2E80" w:rsidRPr="00EF542B" w:rsidRDefault="002E2E80" w:rsidP="00EF542B">
            <w:pPr>
              <w:spacing w:after="0" w:line="240" w:lineRule="auto"/>
              <w:jc w:val="both"/>
              <w:rPr>
                <w:rFonts w:ascii="Arial" w:hAnsi="Arial" w:cs="Arial"/>
                <w:sz w:val="24"/>
                <w:szCs w:val="24"/>
              </w:rPr>
            </w:pP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12"/>
        </w:trPr>
        <w:tc>
          <w:tcPr>
            <w:tcW w:w="68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4900" w:type="dxa"/>
            <w:gridSpan w:val="7"/>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pro právnické osoby</w:t>
            </w:r>
          </w:p>
        </w:tc>
        <w:tc>
          <w:tcPr>
            <w:tcW w:w="140" w:type="dxa"/>
            <w:vAlign w:val="bottom"/>
          </w:tcPr>
          <w:p w:rsidR="002E2E80" w:rsidRPr="00EF542B" w:rsidRDefault="002E2E80" w:rsidP="00EF542B">
            <w:pPr>
              <w:spacing w:after="0" w:line="240" w:lineRule="auto"/>
              <w:jc w:val="both"/>
              <w:rPr>
                <w:rFonts w:ascii="Arial" w:hAnsi="Arial" w:cs="Arial"/>
                <w:sz w:val="24"/>
                <w:szCs w:val="24"/>
              </w:rPr>
            </w:pPr>
          </w:p>
        </w:tc>
        <w:tc>
          <w:tcPr>
            <w:tcW w:w="11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120" w:type="dxa"/>
            <w:vAlign w:val="bottom"/>
          </w:tcPr>
          <w:p w:rsidR="002E2E80" w:rsidRPr="00EF542B" w:rsidRDefault="002E2E80" w:rsidP="00EF542B">
            <w:pPr>
              <w:spacing w:after="0" w:line="240" w:lineRule="auto"/>
              <w:jc w:val="both"/>
              <w:rPr>
                <w:rFonts w:ascii="Arial" w:hAnsi="Arial" w:cs="Arial"/>
                <w:sz w:val="24"/>
                <w:szCs w:val="24"/>
              </w:rPr>
            </w:pPr>
          </w:p>
        </w:tc>
        <w:tc>
          <w:tcPr>
            <w:tcW w:w="2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p>
        </w:tc>
        <w:tc>
          <w:tcPr>
            <w:tcW w:w="540" w:type="dxa"/>
            <w:vAlign w:val="bottom"/>
          </w:tcPr>
          <w:p w:rsidR="002E2E80" w:rsidRPr="00EF542B" w:rsidRDefault="002E2E80" w:rsidP="00EF542B">
            <w:pPr>
              <w:spacing w:after="0" w:line="240" w:lineRule="auto"/>
              <w:jc w:val="both"/>
              <w:rPr>
                <w:rFonts w:ascii="Arial" w:hAnsi="Arial" w:cs="Arial"/>
                <w:sz w:val="24"/>
                <w:szCs w:val="24"/>
              </w:rPr>
            </w:pPr>
          </w:p>
        </w:tc>
        <w:tc>
          <w:tcPr>
            <w:tcW w:w="66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5</w:t>
            </w:r>
          </w:p>
        </w:tc>
        <w:tc>
          <w:tcPr>
            <w:tcW w:w="60" w:type="dxa"/>
            <w:vAlign w:val="bottom"/>
          </w:tcPr>
          <w:p w:rsidR="002E2E80" w:rsidRPr="00EF542B" w:rsidRDefault="002E2E80" w:rsidP="00EF542B">
            <w:pPr>
              <w:spacing w:after="0" w:line="240" w:lineRule="auto"/>
              <w:jc w:val="both"/>
              <w:rPr>
                <w:rFonts w:ascii="Arial" w:hAnsi="Arial" w:cs="Arial"/>
                <w:sz w:val="24"/>
                <w:szCs w:val="24"/>
              </w:rPr>
            </w:pPr>
          </w:p>
        </w:tc>
        <w:tc>
          <w:tcPr>
            <w:tcW w:w="40" w:type="dxa"/>
            <w:vAlign w:val="bottom"/>
          </w:tcPr>
          <w:p w:rsidR="002E2E80" w:rsidRPr="00EF542B" w:rsidRDefault="002E2E80" w:rsidP="00EF542B">
            <w:pPr>
              <w:spacing w:after="0" w:line="240" w:lineRule="auto"/>
              <w:jc w:val="both"/>
              <w:rPr>
                <w:rFonts w:ascii="Arial" w:hAnsi="Arial" w:cs="Arial"/>
                <w:sz w:val="24"/>
                <w:szCs w:val="24"/>
              </w:rPr>
            </w:pPr>
          </w:p>
        </w:tc>
      </w:tr>
    </w:tbl>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Výpisy z živnostenského rejstříku podle § 47 živnostenského zákona jsou vydávány na základě ohlášení živnosti nebo po rozhodnutí o udělení koncese, případně na základě žádosti podnikatele nebo jako náhradu za živnostenský list či koncesní listinu. V případech, kdy podnikatel nesplní při ohlášení živnosti podmínky pro vznik živnostenského oprávnění, zahajuje živnostenský úřad správní řízení a poté rozhoduje o tom, že ohlašovatel nesplnil podmínky pro vznik živnostenského oprávnění.</w:t>
      </w:r>
    </w:p>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U koncesovaných živností předchází vydání výpisu z živnostenského rejstříku rozhodnutí o udělení koncese, případně rozhodnutí o změně rozhodnutí o udělení koncese. Tato rozhodnutí jsou vydávána ve správním řízení, v rámci kterého živnostenský úřad musí v případech stanovených živnostenským zákonem požádat o stanovisko dotčený orgán státní správy.</w:t>
      </w:r>
    </w:p>
    <w:p w:rsidR="002E2E80" w:rsidRPr="00EF542B" w:rsidRDefault="002E2E80" w:rsidP="00EF542B">
      <w:pPr>
        <w:spacing w:after="0" w:line="240" w:lineRule="auto"/>
        <w:jc w:val="both"/>
        <w:rPr>
          <w:rFonts w:ascii="Arial" w:hAnsi="Arial" w:cs="Arial"/>
          <w:sz w:val="24"/>
          <w:szCs w:val="24"/>
        </w:rPr>
      </w:pPr>
    </w:p>
    <w:tbl>
      <w:tblPr>
        <w:tblW w:w="9714" w:type="dxa"/>
        <w:tblInd w:w="140" w:type="dxa"/>
        <w:tblLayout w:type="fixed"/>
        <w:tblCellMar>
          <w:left w:w="0" w:type="dxa"/>
          <w:right w:w="0" w:type="dxa"/>
        </w:tblCellMar>
        <w:tblLook w:val="04A0" w:firstRow="1" w:lastRow="0" w:firstColumn="1" w:lastColumn="0" w:noHBand="0" w:noVBand="1"/>
      </w:tblPr>
      <w:tblGrid>
        <w:gridCol w:w="8465"/>
        <w:gridCol w:w="1249"/>
      </w:tblGrid>
      <w:tr w:rsidR="002E2E80" w:rsidRPr="00EF542B" w:rsidTr="00EF542B">
        <w:trPr>
          <w:trHeight w:val="209"/>
        </w:trPr>
        <w:tc>
          <w:tcPr>
            <w:tcW w:w="8465"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vyrozumění o provedení zápisu změn do živnostenského rejstříku</w:t>
            </w:r>
          </w:p>
        </w:tc>
        <w:tc>
          <w:tcPr>
            <w:tcW w:w="1249"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82</w:t>
            </w:r>
          </w:p>
        </w:tc>
      </w:tr>
      <w:tr w:rsidR="002E2E80" w:rsidRPr="00EF542B" w:rsidTr="00EF542B">
        <w:trPr>
          <w:trHeight w:val="236"/>
        </w:trPr>
        <w:tc>
          <w:tcPr>
            <w:tcW w:w="8465"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vyrozumění o zápisu provozovny do živnostenského rejstříku</w:t>
            </w:r>
          </w:p>
        </w:tc>
        <w:tc>
          <w:tcPr>
            <w:tcW w:w="1249"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178</w:t>
            </w:r>
          </w:p>
        </w:tc>
      </w:tr>
      <w:tr w:rsidR="002E2E80" w:rsidRPr="00EF542B" w:rsidTr="00EF542B">
        <w:trPr>
          <w:trHeight w:val="236"/>
        </w:trPr>
        <w:tc>
          <w:tcPr>
            <w:tcW w:w="8465"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vyrozumění o zápisu adresy pro vypořádání závazků</w:t>
            </w:r>
          </w:p>
        </w:tc>
        <w:tc>
          <w:tcPr>
            <w:tcW w:w="1249"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105</w:t>
            </w:r>
          </w:p>
        </w:tc>
      </w:tr>
      <w:tr w:rsidR="002E2E80" w:rsidRPr="00EF542B" w:rsidTr="00EF542B">
        <w:trPr>
          <w:trHeight w:val="412"/>
        </w:trPr>
        <w:tc>
          <w:tcPr>
            <w:tcW w:w="8465" w:type="dxa"/>
            <w:vAlign w:val="bottom"/>
          </w:tcPr>
          <w:p w:rsidR="002E2E80" w:rsidRPr="00EF542B" w:rsidRDefault="002E2E80" w:rsidP="00EF542B">
            <w:pPr>
              <w:spacing w:after="0" w:line="240" w:lineRule="auto"/>
              <w:jc w:val="both"/>
              <w:rPr>
                <w:rFonts w:ascii="Arial" w:hAnsi="Arial" w:cs="Arial"/>
                <w:sz w:val="24"/>
                <w:szCs w:val="24"/>
              </w:rPr>
            </w:pPr>
          </w:p>
        </w:tc>
        <w:tc>
          <w:tcPr>
            <w:tcW w:w="1249" w:type="dxa"/>
            <w:vAlign w:val="bottom"/>
          </w:tcPr>
          <w:p w:rsidR="002E2E80" w:rsidRPr="00EF542B" w:rsidRDefault="002E2E80" w:rsidP="00EF542B">
            <w:pPr>
              <w:spacing w:after="0" w:line="240" w:lineRule="auto"/>
              <w:jc w:val="both"/>
              <w:rPr>
                <w:rFonts w:ascii="Arial" w:hAnsi="Arial" w:cs="Arial"/>
                <w:sz w:val="24"/>
                <w:szCs w:val="24"/>
              </w:rPr>
            </w:pPr>
          </w:p>
        </w:tc>
      </w:tr>
    </w:tbl>
    <w:p w:rsidR="002E2E80" w:rsidRPr="00EF542B" w:rsidRDefault="002E2E80" w:rsidP="00EF542B">
      <w:pPr>
        <w:spacing w:after="0" w:line="240" w:lineRule="auto"/>
        <w:jc w:val="both"/>
        <w:rPr>
          <w:rFonts w:ascii="Arial" w:hAnsi="Arial" w:cs="Arial"/>
          <w:sz w:val="24"/>
          <w:szCs w:val="24"/>
        </w:rPr>
      </w:pPr>
    </w:p>
    <w:tbl>
      <w:tblPr>
        <w:tblW w:w="0" w:type="auto"/>
        <w:tblInd w:w="20" w:type="dxa"/>
        <w:tblLayout w:type="fixed"/>
        <w:tblCellMar>
          <w:left w:w="0" w:type="dxa"/>
          <w:right w:w="0" w:type="dxa"/>
        </w:tblCellMar>
        <w:tblLook w:val="04A0" w:firstRow="1" w:lastRow="0" w:firstColumn="1" w:lastColumn="0" w:noHBand="0" w:noVBand="1"/>
      </w:tblPr>
      <w:tblGrid>
        <w:gridCol w:w="8700"/>
        <w:gridCol w:w="900"/>
      </w:tblGrid>
      <w:tr w:rsidR="002E2E80" w:rsidRPr="00EF542B" w:rsidTr="006A3D27">
        <w:trPr>
          <w:trHeight w:val="276"/>
        </w:trPr>
        <w:tc>
          <w:tcPr>
            <w:tcW w:w="87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výzev k odstranění závad v ohlášení a oznámení změn</w:t>
            </w:r>
          </w:p>
        </w:tc>
        <w:tc>
          <w:tcPr>
            <w:tcW w:w="9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19</w:t>
            </w:r>
          </w:p>
        </w:tc>
      </w:tr>
      <w:tr w:rsidR="002E2E80" w:rsidRPr="00EF542B" w:rsidTr="006A3D27">
        <w:trPr>
          <w:trHeight w:val="312"/>
        </w:trPr>
        <w:tc>
          <w:tcPr>
            <w:tcW w:w="87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oznámení o zániku živnostenského oprávnění</w:t>
            </w:r>
          </w:p>
        </w:tc>
        <w:tc>
          <w:tcPr>
            <w:tcW w:w="9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24</w:t>
            </w:r>
          </w:p>
        </w:tc>
      </w:tr>
      <w:tr w:rsidR="002E2E80" w:rsidRPr="00EF542B" w:rsidTr="006A3D27">
        <w:trPr>
          <w:trHeight w:val="312"/>
        </w:trPr>
        <w:tc>
          <w:tcPr>
            <w:tcW w:w="87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w w:val="98"/>
                <w:sz w:val="24"/>
                <w:szCs w:val="24"/>
              </w:rPr>
              <w:t>Počet oznámení týkajících se zahraničních fyzických osob Ministerstvu vnitra</w:t>
            </w:r>
          </w:p>
        </w:tc>
        <w:tc>
          <w:tcPr>
            <w:tcW w:w="9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12</w:t>
            </w:r>
          </w:p>
        </w:tc>
      </w:tr>
      <w:tr w:rsidR="002E2E80" w:rsidRPr="00EF542B" w:rsidTr="006A3D27">
        <w:trPr>
          <w:trHeight w:val="312"/>
        </w:trPr>
        <w:tc>
          <w:tcPr>
            <w:tcW w:w="87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žádostí o stanovisko k rozhodnutí o koncesi nebo jeho změně</w:t>
            </w:r>
          </w:p>
        </w:tc>
        <w:tc>
          <w:tcPr>
            <w:tcW w:w="9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7</w:t>
            </w:r>
          </w:p>
        </w:tc>
      </w:tr>
      <w:tr w:rsidR="002E2E80" w:rsidRPr="00EF542B" w:rsidTr="006A3D27">
        <w:trPr>
          <w:trHeight w:val="312"/>
        </w:trPr>
        <w:tc>
          <w:tcPr>
            <w:tcW w:w="87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žádostí o opis pravomocného rozsudku</w:t>
            </w:r>
          </w:p>
        </w:tc>
        <w:tc>
          <w:tcPr>
            <w:tcW w:w="9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2</w:t>
            </w:r>
          </w:p>
        </w:tc>
      </w:tr>
      <w:tr w:rsidR="002E2E80" w:rsidRPr="00EF542B" w:rsidTr="006A3D27">
        <w:trPr>
          <w:trHeight w:val="312"/>
        </w:trPr>
        <w:tc>
          <w:tcPr>
            <w:tcW w:w="87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w w:val="99"/>
                <w:sz w:val="24"/>
                <w:szCs w:val="24"/>
              </w:rPr>
              <w:t>Počet rozhodnutí o zrušení živnostenského oprávnění na žádost podnikatele</w:t>
            </w:r>
          </w:p>
        </w:tc>
        <w:tc>
          <w:tcPr>
            <w:tcW w:w="9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291</w:t>
            </w:r>
          </w:p>
        </w:tc>
      </w:tr>
      <w:tr w:rsidR="002E2E80" w:rsidRPr="00EF542B" w:rsidTr="006A3D27">
        <w:trPr>
          <w:trHeight w:val="312"/>
        </w:trPr>
        <w:tc>
          <w:tcPr>
            <w:tcW w:w="87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vyrozumění o přerušení provozování živnosti</w:t>
            </w:r>
          </w:p>
        </w:tc>
        <w:tc>
          <w:tcPr>
            <w:tcW w:w="9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340</w:t>
            </w:r>
          </w:p>
        </w:tc>
      </w:tr>
      <w:tr w:rsidR="002E2E80" w:rsidRPr="00EF542B" w:rsidTr="006A3D27">
        <w:trPr>
          <w:trHeight w:val="312"/>
        </w:trPr>
        <w:tc>
          <w:tcPr>
            <w:tcW w:w="87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vyrozumění o pokračování v provozování živnosti</w:t>
            </w:r>
          </w:p>
        </w:tc>
        <w:tc>
          <w:tcPr>
            <w:tcW w:w="9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70</w:t>
            </w:r>
          </w:p>
        </w:tc>
      </w:tr>
    </w:tbl>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Jedná se o další úkoly, které registrační oddělení OŽÚ provádí v souvislosti s výkonem svojí agendy. Jde například změny provozoven, přerušení a pokračování v provozování živnosti, rušení živnostenského oprávnění na žádost podnikatele apod.</w:t>
      </w:r>
    </w:p>
    <w:p w:rsidR="002E2E80" w:rsidRPr="00EF542B" w:rsidRDefault="002E2E80" w:rsidP="00EF542B">
      <w:pPr>
        <w:spacing w:after="0" w:line="240" w:lineRule="auto"/>
        <w:jc w:val="both"/>
        <w:rPr>
          <w:rFonts w:ascii="Arial" w:hAnsi="Arial" w:cs="Arial"/>
          <w:sz w:val="24"/>
          <w:szCs w:val="24"/>
        </w:rPr>
      </w:pPr>
      <w:r w:rsidRPr="00EF542B">
        <w:rPr>
          <w:rFonts w:ascii="Arial" w:hAnsi="Arial" w:cs="Arial"/>
          <w:noProof/>
          <w:sz w:val="24"/>
          <w:szCs w:val="24"/>
          <w:lang w:eastAsia="cs-CZ"/>
        </w:rPr>
        <mc:AlternateContent>
          <mc:Choice Requires="wps">
            <w:drawing>
              <wp:anchor distT="0" distB="0" distL="114300" distR="114300" simplePos="0" relativeHeight="251726848" behindDoc="1" locked="0" layoutInCell="0" allowOverlap="1" wp14:anchorId="28CB5D98" wp14:editId="1CD24C77">
                <wp:simplePos x="0" y="0"/>
                <wp:positionH relativeFrom="column">
                  <wp:posOffset>-22860</wp:posOffset>
                </wp:positionH>
                <wp:positionV relativeFrom="paragraph">
                  <wp:posOffset>19050</wp:posOffset>
                </wp:positionV>
                <wp:extent cx="6174740" cy="0"/>
                <wp:effectExtent l="0" t="0" r="0" b="0"/>
                <wp:wrapNone/>
                <wp:docPr id="21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474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330DC00" id="Shape 2" o:spid="_x0000_s1026" style="position:absolute;z-index:-251589632;visibility:visible;mso-wrap-style:square;mso-wrap-distance-left:9pt;mso-wrap-distance-top:0;mso-wrap-distance-right:9pt;mso-wrap-distance-bottom:0;mso-position-horizontal:absolute;mso-position-horizontal-relative:text;mso-position-vertical:absolute;mso-position-vertical-relative:text" from="-1.8pt,1.5pt" to="484.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" o:allowincell="f" filled="t" strokeweight=".48pt">
                <v:stroke joinstyle="miter"/>
                <o:lock v:ext="edit" shapetype="f"/>
              </v:line>
            </w:pict>
          </mc:Fallback>
        </mc:AlternateContent>
      </w:r>
    </w:p>
    <w:p w:rsidR="002E2E80" w:rsidRPr="00EF542B" w:rsidRDefault="002E2E80" w:rsidP="00EF542B">
      <w:pPr>
        <w:spacing w:after="0" w:line="240" w:lineRule="auto"/>
        <w:jc w:val="both"/>
        <w:rPr>
          <w:rFonts w:ascii="Arial" w:hAnsi="Arial" w:cs="Arial"/>
          <w:sz w:val="24"/>
          <w:szCs w:val="24"/>
        </w:rPr>
      </w:pPr>
    </w:p>
    <w:tbl>
      <w:tblPr>
        <w:tblW w:w="0" w:type="auto"/>
        <w:tblLayout w:type="fixed"/>
        <w:tblCellMar>
          <w:left w:w="0" w:type="dxa"/>
          <w:right w:w="0" w:type="dxa"/>
        </w:tblCellMar>
        <w:tblLook w:val="04A0" w:firstRow="1" w:lastRow="0" w:firstColumn="1" w:lastColumn="0" w:noHBand="0" w:noVBand="1"/>
      </w:tblPr>
      <w:tblGrid>
        <w:gridCol w:w="8120"/>
        <w:gridCol w:w="1540"/>
      </w:tblGrid>
      <w:tr w:rsidR="002E2E80" w:rsidRPr="00EF542B" w:rsidTr="006A3D27">
        <w:trPr>
          <w:trHeight w:val="276"/>
        </w:trPr>
        <w:tc>
          <w:tcPr>
            <w:tcW w:w="812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elektronicky přijatých jednotných registračních formulářů</w:t>
            </w:r>
          </w:p>
        </w:tc>
        <w:tc>
          <w:tcPr>
            <w:tcW w:w="15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1152</w:t>
            </w:r>
          </w:p>
        </w:tc>
      </w:tr>
      <w:tr w:rsidR="002E2E80" w:rsidRPr="00EF542B" w:rsidTr="006A3D27">
        <w:trPr>
          <w:trHeight w:val="276"/>
        </w:trPr>
        <w:tc>
          <w:tcPr>
            <w:tcW w:w="812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zpracovaných avíz na osoby</w:t>
            </w:r>
          </w:p>
        </w:tc>
        <w:tc>
          <w:tcPr>
            <w:tcW w:w="15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873</w:t>
            </w:r>
          </w:p>
        </w:tc>
      </w:tr>
      <w:tr w:rsidR="002E2E80" w:rsidRPr="00EF542B" w:rsidTr="006A3D27">
        <w:trPr>
          <w:trHeight w:val="312"/>
        </w:trPr>
        <w:tc>
          <w:tcPr>
            <w:tcW w:w="812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zpracovaných avíz na subjekty</w:t>
            </w:r>
          </w:p>
        </w:tc>
        <w:tc>
          <w:tcPr>
            <w:tcW w:w="15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87</w:t>
            </w:r>
          </w:p>
        </w:tc>
      </w:tr>
      <w:tr w:rsidR="002E2E80" w:rsidRPr="00EF542B" w:rsidTr="006A3D27">
        <w:trPr>
          <w:trHeight w:val="312"/>
        </w:trPr>
        <w:tc>
          <w:tcPr>
            <w:tcW w:w="812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zpracovaných usnesení z VR</w:t>
            </w:r>
          </w:p>
        </w:tc>
        <w:tc>
          <w:tcPr>
            <w:tcW w:w="15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469</w:t>
            </w:r>
          </w:p>
        </w:tc>
      </w:tr>
      <w:tr w:rsidR="002E2E80" w:rsidRPr="00EF542B" w:rsidTr="006A3D27">
        <w:trPr>
          <w:trHeight w:val="312"/>
        </w:trPr>
        <w:tc>
          <w:tcPr>
            <w:tcW w:w="812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žádostí o doložení právního důvodu pro užívání prostor sídla</w:t>
            </w:r>
          </w:p>
        </w:tc>
        <w:tc>
          <w:tcPr>
            <w:tcW w:w="15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25</w:t>
            </w:r>
          </w:p>
        </w:tc>
      </w:tr>
    </w:tbl>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Při podání podnikatelů využívají pracovníci registračního oddělení formy elektronického formuláře. Jedná se o asistované podání, kdy pracovník OŽÚ za podnikatele údaje do jednotného registračního formuláře (JRF) vyplní a tento formulář vytiskne. Podnikatel údaje ve formuláři pouze zkontroluje a podepíše. Pracovník OŽÚ dále zpracuje data z elektronického formuláře do Informačního systému registru živnostenského podnikání (IS RŽP). Podnikatelská veřejnost má rovněž možnost využití elektronického podání na obecní živnostenský úřad ze svého počítače z domova na JRF formuláři.</w:t>
      </w:r>
    </w:p>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Podnikatelé při ohlášení živnosti a oznámení změny v převážné většině případů využívají služeb Centrálního registračního místa, kdy za ně OŽÚ předává informace na finanční úřad, okresní správu sociálního zabezpečení a zdravotní pojišťovnu.</w:t>
      </w:r>
    </w:p>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 xml:space="preserve">Živnostenský úřad rovněž pravidelně dostává avíza ze základního registru obyvatel (ROB) a zároveň z </w:t>
      </w:r>
      <w:proofErr w:type="spellStart"/>
      <w:r w:rsidRPr="00EF542B">
        <w:rPr>
          <w:rFonts w:ascii="Arial" w:eastAsia="Arial" w:hAnsi="Arial" w:cs="Arial"/>
          <w:bCs/>
          <w:sz w:val="24"/>
          <w:szCs w:val="24"/>
        </w:rPr>
        <w:t>agendového</w:t>
      </w:r>
      <w:proofErr w:type="spellEnd"/>
      <w:r w:rsidRPr="00EF542B">
        <w:rPr>
          <w:rFonts w:ascii="Arial" w:eastAsia="Arial" w:hAnsi="Arial" w:cs="Arial"/>
          <w:bCs/>
          <w:sz w:val="24"/>
          <w:szCs w:val="24"/>
        </w:rPr>
        <w:t xml:space="preserve"> informačního systému evidence obyvatel (ISEO), nebo </w:t>
      </w:r>
      <w:proofErr w:type="spellStart"/>
      <w:r w:rsidRPr="00EF542B">
        <w:rPr>
          <w:rFonts w:ascii="Arial" w:eastAsia="Arial" w:hAnsi="Arial" w:cs="Arial"/>
          <w:bCs/>
          <w:sz w:val="24"/>
          <w:szCs w:val="24"/>
        </w:rPr>
        <w:t>agendového</w:t>
      </w:r>
      <w:proofErr w:type="spellEnd"/>
      <w:r w:rsidRPr="00EF542B">
        <w:rPr>
          <w:rFonts w:ascii="Arial" w:eastAsia="Arial" w:hAnsi="Arial" w:cs="Arial"/>
          <w:bCs/>
          <w:sz w:val="24"/>
          <w:szCs w:val="24"/>
        </w:rPr>
        <w:t xml:space="preserve"> informačního systému cizinců (CIS), kde jsou promítnuté změnové údaje osob evidovaných v živnostenském rejstříku. Pokud avízo vyvolá změnu údajů vedených v živnostenském rejstříku, tak je nutné ji prostřednictvím IS RŽP zapsat do živnostenského rejstříku. V případech, kdy dojde ke změně bydliště podnikatele, pracovníci registračního oddělení řeší s podnikatelem případnou změnu adresy jeho sídla. Jestliže podnikatelé nereagují na </w:t>
      </w:r>
      <w:r w:rsidRPr="00EF542B">
        <w:rPr>
          <w:rFonts w:ascii="Arial" w:eastAsia="Arial" w:hAnsi="Arial" w:cs="Arial"/>
          <w:bCs/>
          <w:sz w:val="24"/>
          <w:szCs w:val="24"/>
        </w:rPr>
        <w:lastRenderedPageBreak/>
        <w:t>neformální telefonické či korespondenční upozornění, je nutné jim zaslat písemnou žádost o doložení právního důvodu užívání prostor sídla odlišného od bydliště nebo shodného s bydlištěm, ale umístěného na adrese ohlašovny obecního úřadu. Oznámení změny adresy sídla podléhá správnímu poplatku 100 Kč. Pokud podnikatel právní důvod užívání prostor sídla neprokáže, jsou mu ve správním řízení všechna jeho živnostenská oprávnění zrušena. Těmito řízeními se zabývá kontrolní a správní oddělení.</w:t>
      </w:r>
    </w:p>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Podnikatelé, zapsaní ve veřejném rejstříku (VR), nemusí živnostenskému úřadu oznamovat změny údajů, pokud jsou tyto změny provedeny nejprve ve veřejných rejstřících (obchodní, spolkový, nadační, společenství vlastníků bytových jednotek, ústavů a obecně prospěšných společností). IS RŽP je propojen s informačním systémem veřejných rejstříků a z tohoto informačního systému se do IS RŽP promítají v denních dávkách usnesení převážně z obchodního rejstříku nebo spolkového rejstříku. Na základě těchto informací musí pracovníci OŽÚ usnesení vytisknout, zaevidovat do spisové služby a poté údaje z usnesení zapsat ke konkrétnímu podnikateli do živnostenského rejstříku.</w:t>
      </w:r>
    </w:p>
    <w:p w:rsidR="002E2E80" w:rsidRPr="00EF542B" w:rsidRDefault="002E2E80" w:rsidP="00EF542B">
      <w:pPr>
        <w:spacing w:after="0" w:line="240" w:lineRule="auto"/>
        <w:jc w:val="both"/>
        <w:rPr>
          <w:rFonts w:ascii="Arial" w:hAnsi="Arial" w:cs="Arial"/>
          <w:sz w:val="24"/>
          <w:szCs w:val="24"/>
        </w:rPr>
      </w:pPr>
    </w:p>
    <w:tbl>
      <w:tblPr>
        <w:tblW w:w="0" w:type="auto"/>
        <w:tblLayout w:type="fixed"/>
        <w:tblCellMar>
          <w:left w:w="0" w:type="dxa"/>
          <w:right w:w="0" w:type="dxa"/>
        </w:tblCellMar>
        <w:tblLook w:val="04A0" w:firstRow="1" w:lastRow="0" w:firstColumn="1" w:lastColumn="0" w:noHBand="0" w:noVBand="1"/>
      </w:tblPr>
      <w:tblGrid>
        <w:gridCol w:w="2568"/>
        <w:gridCol w:w="2486"/>
      </w:tblGrid>
      <w:tr w:rsidR="002E2E80" w:rsidRPr="00EF542B" w:rsidTr="00EF542B">
        <w:trPr>
          <w:trHeight w:val="291"/>
        </w:trPr>
        <w:tc>
          <w:tcPr>
            <w:tcW w:w="2568" w:type="dxa"/>
            <w:vAlign w:val="bottom"/>
          </w:tcPr>
          <w:p w:rsidR="002E2E80" w:rsidRPr="00EF542B" w:rsidRDefault="002E2E80" w:rsidP="00EF542B">
            <w:pPr>
              <w:spacing w:after="0" w:line="240" w:lineRule="auto"/>
              <w:jc w:val="both"/>
              <w:rPr>
                <w:rFonts w:ascii="Arial" w:hAnsi="Arial" w:cs="Arial"/>
                <w:sz w:val="24"/>
                <w:szCs w:val="24"/>
              </w:rPr>
            </w:pPr>
          </w:p>
        </w:tc>
        <w:tc>
          <w:tcPr>
            <w:tcW w:w="2486" w:type="dxa"/>
            <w:vAlign w:val="bottom"/>
          </w:tcPr>
          <w:p w:rsidR="002E2E80" w:rsidRPr="00EF542B" w:rsidRDefault="002E2E80" w:rsidP="00EF542B">
            <w:pPr>
              <w:spacing w:after="0" w:line="240" w:lineRule="auto"/>
              <w:jc w:val="both"/>
              <w:rPr>
                <w:rFonts w:ascii="Arial" w:hAnsi="Arial" w:cs="Arial"/>
                <w:sz w:val="24"/>
                <w:szCs w:val="24"/>
              </w:rPr>
            </w:pPr>
          </w:p>
        </w:tc>
      </w:tr>
    </w:tbl>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 xml:space="preserve">V tomto čtvrtletí byl zaznamenán velký nárůst počtu žádostí o zrušení živnostenského oprávnění (navýšení o 400% oproti minulým obdobím), především z důvodu povinného zřizování datových schránek podnikajícím fyzickým osobám od </w:t>
      </w:r>
      <w:proofErr w:type="gramStart"/>
      <w:r w:rsidRPr="00EF542B">
        <w:rPr>
          <w:rFonts w:ascii="Arial" w:eastAsia="Arial" w:hAnsi="Arial" w:cs="Arial"/>
          <w:bCs/>
          <w:sz w:val="24"/>
          <w:szCs w:val="24"/>
        </w:rPr>
        <w:t>1.1.2023</w:t>
      </w:r>
      <w:proofErr w:type="gramEnd"/>
      <w:r w:rsidRPr="00EF542B">
        <w:rPr>
          <w:rFonts w:ascii="Arial" w:eastAsia="Arial" w:hAnsi="Arial" w:cs="Arial"/>
          <w:bCs/>
          <w:sz w:val="24"/>
          <w:szCs w:val="24"/>
        </w:rPr>
        <w:t>. Datová schránka bude zřízena i podnikatelům, kteří mají živnostenské oprávnění přerušeno nebo dlouhodobě nevyvíjejí aktivní podnikatelskou činnost. Podnikatelé, kteří mají živnostenské oprávnění, ale dlouhodobě nepodnikají a nechtějí datovou schránku využívat, mohou zabránit jejímu zřízení jedině tak, že požádají o zrušení oprávnění k podnikání.</w:t>
      </w:r>
    </w:p>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u w:val="single"/>
        </w:rPr>
      </w:pPr>
      <w:r w:rsidRPr="00EF542B">
        <w:rPr>
          <w:rFonts w:ascii="Arial" w:eastAsia="Arial" w:hAnsi="Arial" w:cs="Arial"/>
          <w:bCs/>
          <w:sz w:val="24"/>
          <w:szCs w:val="24"/>
          <w:u w:val="single"/>
        </w:rPr>
        <w:t>Evidence zemědělských podnikatelů</w:t>
      </w:r>
    </w:p>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Obecní živnostenský úřad rovněž vede evidenci zemědělských podnikatelů. Podnikatelé mohou na OŽÚ podat žádost o zápis do evidence zemědělského podnikatele a oznámit změny v této evidenci.</w:t>
      </w:r>
    </w:p>
    <w:p w:rsidR="002E2E80" w:rsidRPr="00EF542B" w:rsidRDefault="002E2E80" w:rsidP="00EF542B">
      <w:pPr>
        <w:spacing w:after="0" w:line="240" w:lineRule="auto"/>
        <w:jc w:val="both"/>
        <w:rPr>
          <w:rFonts w:ascii="Arial" w:hAnsi="Arial" w:cs="Arial"/>
          <w:sz w:val="24"/>
          <w:szCs w:val="24"/>
        </w:rPr>
      </w:pPr>
    </w:p>
    <w:tbl>
      <w:tblPr>
        <w:tblW w:w="0" w:type="auto"/>
        <w:tblLayout w:type="fixed"/>
        <w:tblCellMar>
          <w:left w:w="0" w:type="dxa"/>
          <w:right w:w="0" w:type="dxa"/>
        </w:tblCellMar>
        <w:tblLook w:val="04A0" w:firstRow="1" w:lastRow="0" w:firstColumn="1" w:lastColumn="0" w:noHBand="0" w:noVBand="1"/>
      </w:tblPr>
      <w:tblGrid>
        <w:gridCol w:w="700"/>
        <w:gridCol w:w="8200"/>
        <w:gridCol w:w="980"/>
      </w:tblGrid>
      <w:tr w:rsidR="002E2E80" w:rsidRPr="00EF542B" w:rsidTr="006A3D27">
        <w:trPr>
          <w:trHeight w:val="276"/>
        </w:trPr>
        <w:tc>
          <w:tcPr>
            <w:tcW w:w="890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osvědčení vydaných zemědělským podnikatelům</w:t>
            </w:r>
          </w:p>
        </w:tc>
        <w:tc>
          <w:tcPr>
            <w:tcW w:w="98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4</w:t>
            </w:r>
          </w:p>
        </w:tc>
      </w:tr>
      <w:tr w:rsidR="002E2E80" w:rsidRPr="00EF542B" w:rsidTr="006A3D27">
        <w:trPr>
          <w:trHeight w:val="312"/>
        </w:trPr>
        <w:tc>
          <w:tcPr>
            <w:tcW w:w="7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82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pro fyzické osoby</w:t>
            </w:r>
          </w:p>
        </w:tc>
        <w:tc>
          <w:tcPr>
            <w:tcW w:w="98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4</w:t>
            </w:r>
          </w:p>
        </w:tc>
      </w:tr>
      <w:tr w:rsidR="002E2E80" w:rsidRPr="00EF542B" w:rsidTr="006A3D27">
        <w:trPr>
          <w:trHeight w:val="312"/>
        </w:trPr>
        <w:tc>
          <w:tcPr>
            <w:tcW w:w="7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82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pro právnické osoby</w:t>
            </w:r>
          </w:p>
        </w:tc>
        <w:tc>
          <w:tcPr>
            <w:tcW w:w="98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0</w:t>
            </w:r>
          </w:p>
        </w:tc>
      </w:tr>
      <w:tr w:rsidR="002E2E80" w:rsidRPr="00EF542B" w:rsidTr="006A3D27">
        <w:trPr>
          <w:trHeight w:val="312"/>
        </w:trPr>
        <w:tc>
          <w:tcPr>
            <w:tcW w:w="890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změnových osvědčení vydaných zemědělským podnikatelům</w:t>
            </w:r>
          </w:p>
        </w:tc>
        <w:tc>
          <w:tcPr>
            <w:tcW w:w="98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0</w:t>
            </w:r>
          </w:p>
        </w:tc>
      </w:tr>
      <w:tr w:rsidR="002E2E80" w:rsidRPr="00EF542B" w:rsidTr="006A3D27">
        <w:trPr>
          <w:trHeight w:val="312"/>
        </w:trPr>
        <w:tc>
          <w:tcPr>
            <w:tcW w:w="7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82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pro fyzické osoby</w:t>
            </w:r>
          </w:p>
        </w:tc>
        <w:tc>
          <w:tcPr>
            <w:tcW w:w="98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0</w:t>
            </w:r>
          </w:p>
        </w:tc>
      </w:tr>
      <w:tr w:rsidR="002E2E80" w:rsidRPr="00EF542B" w:rsidTr="006A3D27">
        <w:trPr>
          <w:trHeight w:val="312"/>
        </w:trPr>
        <w:tc>
          <w:tcPr>
            <w:tcW w:w="7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82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pro právnické osoby</w:t>
            </w:r>
          </w:p>
        </w:tc>
        <w:tc>
          <w:tcPr>
            <w:tcW w:w="98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w:t>
            </w:r>
          </w:p>
        </w:tc>
      </w:tr>
      <w:tr w:rsidR="002E2E80" w:rsidRPr="00EF542B" w:rsidTr="006A3D27">
        <w:trPr>
          <w:trHeight w:val="312"/>
        </w:trPr>
        <w:tc>
          <w:tcPr>
            <w:tcW w:w="890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vydaných potvrzení o přerušení provozování zemědělské výroby</w:t>
            </w:r>
          </w:p>
        </w:tc>
        <w:tc>
          <w:tcPr>
            <w:tcW w:w="98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w:t>
            </w:r>
          </w:p>
        </w:tc>
      </w:tr>
      <w:tr w:rsidR="002E2E80" w:rsidRPr="00EF542B" w:rsidTr="006A3D27">
        <w:trPr>
          <w:trHeight w:val="312"/>
        </w:trPr>
        <w:tc>
          <w:tcPr>
            <w:tcW w:w="890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vydaných usnesení o vyřazení z evidence zemědělského podnikatele</w:t>
            </w:r>
          </w:p>
        </w:tc>
        <w:tc>
          <w:tcPr>
            <w:tcW w:w="98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2</w:t>
            </w:r>
          </w:p>
        </w:tc>
      </w:tr>
      <w:tr w:rsidR="002E2E80" w:rsidRPr="00EF542B" w:rsidTr="006A3D27">
        <w:trPr>
          <w:trHeight w:val="312"/>
        </w:trPr>
        <w:tc>
          <w:tcPr>
            <w:tcW w:w="890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vydaných výpisů z evidence zemědělského podnikatele</w:t>
            </w:r>
          </w:p>
        </w:tc>
        <w:tc>
          <w:tcPr>
            <w:tcW w:w="98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0</w:t>
            </w:r>
          </w:p>
        </w:tc>
      </w:tr>
      <w:tr w:rsidR="002E2E80" w:rsidRPr="00EF542B" w:rsidTr="006A3D27">
        <w:trPr>
          <w:trHeight w:val="41"/>
        </w:trPr>
        <w:tc>
          <w:tcPr>
            <w:tcW w:w="700" w:type="dxa"/>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c>
          <w:tcPr>
            <w:tcW w:w="8200" w:type="dxa"/>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c>
          <w:tcPr>
            <w:tcW w:w="980" w:type="dxa"/>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r>
    </w:tbl>
    <w:p w:rsidR="002E2E80" w:rsidRPr="00EF542B" w:rsidRDefault="002E2E80" w:rsidP="00EF542B">
      <w:pPr>
        <w:spacing w:after="0" w:line="240" w:lineRule="auto"/>
        <w:jc w:val="both"/>
        <w:rPr>
          <w:rFonts w:ascii="Arial" w:hAnsi="Arial" w:cs="Arial"/>
          <w:sz w:val="24"/>
          <w:szCs w:val="24"/>
        </w:rPr>
      </w:pPr>
    </w:p>
    <w:tbl>
      <w:tblPr>
        <w:tblW w:w="0" w:type="auto"/>
        <w:tblInd w:w="80" w:type="dxa"/>
        <w:tblLayout w:type="fixed"/>
        <w:tblCellMar>
          <w:left w:w="0" w:type="dxa"/>
          <w:right w:w="0" w:type="dxa"/>
        </w:tblCellMar>
        <w:tblLook w:val="04A0" w:firstRow="1" w:lastRow="0" w:firstColumn="1" w:lastColumn="0" w:noHBand="0" w:noVBand="1"/>
      </w:tblPr>
      <w:tblGrid>
        <w:gridCol w:w="40"/>
        <w:gridCol w:w="560"/>
        <w:gridCol w:w="2940"/>
        <w:gridCol w:w="4940"/>
        <w:gridCol w:w="920"/>
        <w:gridCol w:w="340"/>
      </w:tblGrid>
      <w:tr w:rsidR="002E2E80" w:rsidRPr="00EF542B" w:rsidTr="006A3D27">
        <w:trPr>
          <w:trHeight w:val="276"/>
        </w:trPr>
        <w:tc>
          <w:tcPr>
            <w:tcW w:w="40" w:type="dxa"/>
            <w:vAlign w:val="bottom"/>
          </w:tcPr>
          <w:p w:rsidR="002E2E80" w:rsidRPr="00EF542B" w:rsidRDefault="002E2E80" w:rsidP="00EF542B">
            <w:pPr>
              <w:spacing w:after="0" w:line="240" w:lineRule="auto"/>
              <w:jc w:val="both"/>
              <w:rPr>
                <w:rFonts w:ascii="Arial" w:hAnsi="Arial" w:cs="Arial"/>
                <w:sz w:val="24"/>
                <w:szCs w:val="24"/>
              </w:rPr>
            </w:pPr>
          </w:p>
        </w:tc>
        <w:tc>
          <w:tcPr>
            <w:tcW w:w="8440" w:type="dxa"/>
            <w:gridSpan w:val="3"/>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Správní poplatky vybírané obecním živnostenským úřadem</w:t>
            </w:r>
          </w:p>
        </w:tc>
        <w:tc>
          <w:tcPr>
            <w:tcW w:w="920" w:type="dxa"/>
            <w:vAlign w:val="bottom"/>
          </w:tcPr>
          <w:p w:rsidR="002E2E80" w:rsidRPr="00EF542B" w:rsidRDefault="002E2E80" w:rsidP="00EF542B">
            <w:pPr>
              <w:spacing w:after="0" w:line="240" w:lineRule="auto"/>
              <w:jc w:val="both"/>
              <w:rPr>
                <w:rFonts w:ascii="Arial" w:hAnsi="Arial" w:cs="Arial"/>
                <w:sz w:val="24"/>
                <w:szCs w:val="24"/>
              </w:rPr>
            </w:pPr>
          </w:p>
        </w:tc>
        <w:tc>
          <w:tcPr>
            <w:tcW w:w="3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96"/>
        </w:trPr>
        <w:tc>
          <w:tcPr>
            <w:tcW w:w="40" w:type="dxa"/>
            <w:vAlign w:val="bottom"/>
          </w:tcPr>
          <w:p w:rsidR="002E2E80" w:rsidRPr="00EF542B" w:rsidRDefault="002E2E80" w:rsidP="00EF542B">
            <w:pPr>
              <w:spacing w:after="0" w:line="240" w:lineRule="auto"/>
              <w:jc w:val="both"/>
              <w:rPr>
                <w:rFonts w:ascii="Arial" w:hAnsi="Arial" w:cs="Arial"/>
                <w:sz w:val="24"/>
                <w:szCs w:val="24"/>
              </w:rPr>
            </w:pPr>
          </w:p>
        </w:tc>
        <w:tc>
          <w:tcPr>
            <w:tcW w:w="9360" w:type="dxa"/>
            <w:gridSpan w:val="4"/>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w w:val="92"/>
                <w:sz w:val="24"/>
                <w:szCs w:val="24"/>
              </w:rPr>
              <w:t>Správní poplatky vyměřované živnostenským úřadem jsou vybírány v pokladně na OŽÚ.</w:t>
            </w:r>
          </w:p>
        </w:tc>
        <w:tc>
          <w:tcPr>
            <w:tcW w:w="3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413"/>
        </w:trPr>
        <w:tc>
          <w:tcPr>
            <w:tcW w:w="8480" w:type="dxa"/>
            <w:gridSpan w:val="4"/>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Ohlášení živnosti, žádost o koncesi</w:t>
            </w:r>
          </w:p>
        </w:tc>
        <w:tc>
          <w:tcPr>
            <w:tcW w:w="92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223.100</w:t>
            </w:r>
          </w:p>
        </w:tc>
        <w:tc>
          <w:tcPr>
            <w:tcW w:w="3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Kč</w:t>
            </w:r>
          </w:p>
        </w:tc>
      </w:tr>
      <w:tr w:rsidR="002E2E80" w:rsidRPr="00EF542B" w:rsidTr="006A3D27">
        <w:trPr>
          <w:trHeight w:val="312"/>
        </w:trPr>
        <w:tc>
          <w:tcPr>
            <w:tcW w:w="8480" w:type="dxa"/>
            <w:gridSpan w:val="4"/>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Změny v živnostenském rejstříku</w:t>
            </w:r>
          </w:p>
        </w:tc>
        <w:tc>
          <w:tcPr>
            <w:tcW w:w="92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5.400</w:t>
            </w:r>
          </w:p>
        </w:tc>
        <w:tc>
          <w:tcPr>
            <w:tcW w:w="3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Kč</w:t>
            </w:r>
          </w:p>
        </w:tc>
      </w:tr>
      <w:tr w:rsidR="002E2E80" w:rsidRPr="00EF542B" w:rsidTr="006A3D27">
        <w:trPr>
          <w:trHeight w:val="312"/>
        </w:trPr>
        <w:tc>
          <w:tcPr>
            <w:tcW w:w="8480" w:type="dxa"/>
            <w:gridSpan w:val="4"/>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Výpisy z živnostenského rejstříku</w:t>
            </w:r>
          </w:p>
        </w:tc>
        <w:tc>
          <w:tcPr>
            <w:tcW w:w="92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720</w:t>
            </w:r>
          </w:p>
        </w:tc>
        <w:tc>
          <w:tcPr>
            <w:tcW w:w="3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Kč</w:t>
            </w:r>
          </w:p>
        </w:tc>
      </w:tr>
      <w:tr w:rsidR="002E2E80" w:rsidRPr="00EF542B" w:rsidTr="006A3D27">
        <w:trPr>
          <w:trHeight w:val="312"/>
        </w:trPr>
        <w:tc>
          <w:tcPr>
            <w:tcW w:w="8480" w:type="dxa"/>
            <w:gridSpan w:val="4"/>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Osvědčení, změny a výpisy zemědělského podnikatele</w:t>
            </w:r>
          </w:p>
        </w:tc>
        <w:tc>
          <w:tcPr>
            <w:tcW w:w="92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3.000</w:t>
            </w:r>
          </w:p>
        </w:tc>
        <w:tc>
          <w:tcPr>
            <w:tcW w:w="3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Kč</w:t>
            </w:r>
          </w:p>
        </w:tc>
      </w:tr>
      <w:tr w:rsidR="002E2E80" w:rsidRPr="00EF542B" w:rsidTr="006A3D27">
        <w:trPr>
          <w:trHeight w:val="312"/>
        </w:trPr>
        <w:tc>
          <w:tcPr>
            <w:tcW w:w="8480" w:type="dxa"/>
            <w:gridSpan w:val="4"/>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Celkem</w:t>
            </w:r>
          </w:p>
        </w:tc>
        <w:tc>
          <w:tcPr>
            <w:tcW w:w="126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w w:val="98"/>
                <w:sz w:val="24"/>
                <w:szCs w:val="24"/>
              </w:rPr>
              <w:t>232.220 Kč</w:t>
            </w:r>
          </w:p>
        </w:tc>
      </w:tr>
      <w:tr w:rsidR="002E2E80" w:rsidRPr="00EF542B" w:rsidTr="006A3D27">
        <w:trPr>
          <w:trHeight w:val="912"/>
        </w:trPr>
        <w:tc>
          <w:tcPr>
            <w:tcW w:w="40" w:type="dxa"/>
            <w:vAlign w:val="bottom"/>
          </w:tcPr>
          <w:p w:rsidR="002E2E80" w:rsidRPr="00EF542B" w:rsidRDefault="002E2E80" w:rsidP="00EF542B">
            <w:pPr>
              <w:spacing w:after="0" w:line="240" w:lineRule="auto"/>
              <w:jc w:val="both"/>
              <w:rPr>
                <w:rFonts w:ascii="Arial" w:hAnsi="Arial" w:cs="Arial"/>
                <w:sz w:val="24"/>
                <w:szCs w:val="24"/>
              </w:rPr>
            </w:pPr>
          </w:p>
        </w:tc>
        <w:tc>
          <w:tcPr>
            <w:tcW w:w="3500" w:type="dxa"/>
            <w:gridSpan w:val="2"/>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w w:val="99"/>
                <w:sz w:val="24"/>
                <w:szCs w:val="24"/>
              </w:rPr>
              <w:t>3. Kontrolní a správní oddělení</w:t>
            </w:r>
          </w:p>
        </w:tc>
        <w:tc>
          <w:tcPr>
            <w:tcW w:w="4940" w:type="dxa"/>
            <w:vAlign w:val="bottom"/>
          </w:tcPr>
          <w:p w:rsidR="002E2E80" w:rsidRPr="00EF542B" w:rsidRDefault="002E2E80" w:rsidP="00EF542B">
            <w:pPr>
              <w:spacing w:after="0" w:line="240" w:lineRule="auto"/>
              <w:jc w:val="both"/>
              <w:rPr>
                <w:rFonts w:ascii="Arial" w:hAnsi="Arial" w:cs="Arial"/>
                <w:sz w:val="24"/>
                <w:szCs w:val="24"/>
              </w:rPr>
            </w:pPr>
          </w:p>
        </w:tc>
        <w:tc>
          <w:tcPr>
            <w:tcW w:w="920" w:type="dxa"/>
            <w:vAlign w:val="bottom"/>
          </w:tcPr>
          <w:p w:rsidR="002E2E80" w:rsidRPr="00EF542B" w:rsidRDefault="002E2E80" w:rsidP="00EF542B">
            <w:pPr>
              <w:spacing w:after="0" w:line="240" w:lineRule="auto"/>
              <w:jc w:val="both"/>
              <w:rPr>
                <w:rFonts w:ascii="Arial" w:hAnsi="Arial" w:cs="Arial"/>
                <w:sz w:val="24"/>
                <w:szCs w:val="24"/>
              </w:rPr>
            </w:pPr>
          </w:p>
        </w:tc>
        <w:tc>
          <w:tcPr>
            <w:tcW w:w="34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396"/>
        </w:trPr>
        <w:tc>
          <w:tcPr>
            <w:tcW w:w="40" w:type="dxa"/>
            <w:vAlign w:val="bottom"/>
          </w:tcPr>
          <w:p w:rsidR="002E2E80" w:rsidRPr="00EF542B" w:rsidRDefault="002E2E80" w:rsidP="00EF542B">
            <w:pPr>
              <w:spacing w:after="0" w:line="240" w:lineRule="auto"/>
              <w:jc w:val="both"/>
              <w:rPr>
                <w:rFonts w:ascii="Arial" w:hAnsi="Arial" w:cs="Arial"/>
                <w:sz w:val="24"/>
                <w:szCs w:val="24"/>
              </w:rPr>
            </w:pPr>
          </w:p>
        </w:tc>
        <w:tc>
          <w:tcPr>
            <w:tcW w:w="8440" w:type="dxa"/>
            <w:gridSpan w:val="3"/>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provedených kontrol celkem</w:t>
            </w:r>
          </w:p>
        </w:tc>
        <w:tc>
          <w:tcPr>
            <w:tcW w:w="920" w:type="dxa"/>
            <w:vAlign w:val="bottom"/>
          </w:tcPr>
          <w:p w:rsidR="002E2E80" w:rsidRPr="00EF542B" w:rsidRDefault="002E2E80" w:rsidP="00EF542B">
            <w:pPr>
              <w:spacing w:after="0" w:line="240" w:lineRule="auto"/>
              <w:jc w:val="both"/>
              <w:rPr>
                <w:rFonts w:ascii="Arial" w:hAnsi="Arial" w:cs="Arial"/>
                <w:sz w:val="24"/>
                <w:szCs w:val="24"/>
              </w:rPr>
            </w:pPr>
          </w:p>
        </w:tc>
        <w:tc>
          <w:tcPr>
            <w:tcW w:w="3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50</w:t>
            </w:r>
          </w:p>
        </w:tc>
      </w:tr>
      <w:tr w:rsidR="002E2E80" w:rsidRPr="00EF542B" w:rsidTr="006A3D27">
        <w:trPr>
          <w:trHeight w:val="312"/>
        </w:trPr>
        <w:tc>
          <w:tcPr>
            <w:tcW w:w="60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788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fyzické osoby</w:t>
            </w:r>
          </w:p>
        </w:tc>
        <w:tc>
          <w:tcPr>
            <w:tcW w:w="920" w:type="dxa"/>
            <w:vAlign w:val="bottom"/>
          </w:tcPr>
          <w:p w:rsidR="002E2E80" w:rsidRPr="00EF542B" w:rsidRDefault="002E2E80" w:rsidP="00EF542B">
            <w:pPr>
              <w:spacing w:after="0" w:line="240" w:lineRule="auto"/>
              <w:jc w:val="both"/>
              <w:rPr>
                <w:rFonts w:ascii="Arial" w:hAnsi="Arial" w:cs="Arial"/>
                <w:sz w:val="24"/>
                <w:szCs w:val="24"/>
              </w:rPr>
            </w:pPr>
          </w:p>
        </w:tc>
        <w:tc>
          <w:tcPr>
            <w:tcW w:w="3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35</w:t>
            </w:r>
          </w:p>
        </w:tc>
      </w:tr>
      <w:tr w:rsidR="002E2E80" w:rsidRPr="00EF542B" w:rsidTr="006A3D27">
        <w:trPr>
          <w:trHeight w:val="285"/>
        </w:trPr>
        <w:tc>
          <w:tcPr>
            <w:tcW w:w="40" w:type="dxa"/>
            <w:vAlign w:val="bottom"/>
          </w:tcPr>
          <w:p w:rsidR="002E2E80" w:rsidRPr="00EF542B" w:rsidRDefault="002E2E80" w:rsidP="00EF542B">
            <w:pPr>
              <w:spacing w:after="0" w:line="240" w:lineRule="auto"/>
              <w:jc w:val="both"/>
              <w:rPr>
                <w:rFonts w:ascii="Arial" w:hAnsi="Arial" w:cs="Arial"/>
                <w:sz w:val="24"/>
                <w:szCs w:val="24"/>
              </w:rPr>
            </w:pPr>
          </w:p>
        </w:tc>
        <w:tc>
          <w:tcPr>
            <w:tcW w:w="560" w:type="dxa"/>
            <w:vAlign w:val="bottom"/>
          </w:tcPr>
          <w:p w:rsidR="002E2E80" w:rsidRPr="00EF542B" w:rsidRDefault="002E2E80" w:rsidP="00EF542B">
            <w:pPr>
              <w:spacing w:after="0" w:line="240" w:lineRule="auto"/>
              <w:jc w:val="both"/>
              <w:rPr>
                <w:rFonts w:ascii="Arial" w:hAnsi="Arial" w:cs="Arial"/>
                <w:sz w:val="24"/>
                <w:szCs w:val="24"/>
              </w:rPr>
            </w:pPr>
          </w:p>
        </w:tc>
        <w:tc>
          <w:tcPr>
            <w:tcW w:w="7880" w:type="dxa"/>
            <w:gridSpan w:val="2"/>
            <w:vAlign w:val="bottom"/>
          </w:tcPr>
          <w:p w:rsidR="002E2E80" w:rsidRPr="00EF542B" w:rsidRDefault="002E2E80" w:rsidP="00EF542B">
            <w:pPr>
              <w:spacing w:after="0" w:line="240" w:lineRule="auto"/>
              <w:jc w:val="both"/>
              <w:rPr>
                <w:rFonts w:ascii="Arial" w:hAnsi="Arial" w:cs="Arial"/>
                <w:sz w:val="24"/>
                <w:szCs w:val="24"/>
              </w:rPr>
            </w:pPr>
            <w:proofErr w:type="gramStart"/>
            <w:r w:rsidRPr="00EF542B">
              <w:rPr>
                <w:rFonts w:ascii="Arial" w:eastAsia="Arial" w:hAnsi="Arial" w:cs="Arial"/>
                <w:bCs/>
                <w:sz w:val="24"/>
                <w:szCs w:val="24"/>
              </w:rPr>
              <w:t>o  z toho</w:t>
            </w:r>
            <w:proofErr w:type="gramEnd"/>
            <w:r w:rsidRPr="00EF542B">
              <w:rPr>
                <w:rFonts w:ascii="Arial" w:eastAsia="Arial" w:hAnsi="Arial" w:cs="Arial"/>
                <w:bCs/>
                <w:sz w:val="24"/>
                <w:szCs w:val="24"/>
              </w:rPr>
              <w:t xml:space="preserve"> cizinci</w:t>
            </w:r>
          </w:p>
        </w:tc>
        <w:tc>
          <w:tcPr>
            <w:tcW w:w="920" w:type="dxa"/>
            <w:vAlign w:val="bottom"/>
          </w:tcPr>
          <w:p w:rsidR="002E2E80" w:rsidRPr="00EF542B" w:rsidRDefault="002E2E80" w:rsidP="00EF542B">
            <w:pPr>
              <w:spacing w:after="0" w:line="240" w:lineRule="auto"/>
              <w:jc w:val="both"/>
              <w:rPr>
                <w:rFonts w:ascii="Arial" w:hAnsi="Arial" w:cs="Arial"/>
                <w:sz w:val="24"/>
                <w:szCs w:val="24"/>
              </w:rPr>
            </w:pPr>
          </w:p>
        </w:tc>
        <w:tc>
          <w:tcPr>
            <w:tcW w:w="3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3</w:t>
            </w:r>
          </w:p>
        </w:tc>
      </w:tr>
      <w:tr w:rsidR="002E2E80" w:rsidRPr="00EF542B" w:rsidTr="006A3D27">
        <w:trPr>
          <w:trHeight w:val="267"/>
        </w:trPr>
        <w:tc>
          <w:tcPr>
            <w:tcW w:w="60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788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právnické osoby</w:t>
            </w:r>
          </w:p>
        </w:tc>
        <w:tc>
          <w:tcPr>
            <w:tcW w:w="920" w:type="dxa"/>
            <w:vAlign w:val="bottom"/>
          </w:tcPr>
          <w:p w:rsidR="002E2E80" w:rsidRPr="00EF542B" w:rsidRDefault="002E2E80" w:rsidP="00EF542B">
            <w:pPr>
              <w:spacing w:after="0" w:line="240" w:lineRule="auto"/>
              <w:jc w:val="both"/>
              <w:rPr>
                <w:rFonts w:ascii="Arial" w:hAnsi="Arial" w:cs="Arial"/>
                <w:sz w:val="24"/>
                <w:szCs w:val="24"/>
              </w:rPr>
            </w:pPr>
          </w:p>
        </w:tc>
        <w:tc>
          <w:tcPr>
            <w:tcW w:w="3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15</w:t>
            </w:r>
          </w:p>
        </w:tc>
      </w:tr>
      <w:tr w:rsidR="002E2E80" w:rsidRPr="00EF542B" w:rsidTr="006A3D27">
        <w:trPr>
          <w:trHeight w:val="624"/>
        </w:trPr>
        <w:tc>
          <w:tcPr>
            <w:tcW w:w="40" w:type="dxa"/>
            <w:vAlign w:val="bottom"/>
          </w:tcPr>
          <w:p w:rsidR="002E2E80" w:rsidRPr="00EF542B" w:rsidRDefault="002E2E80" w:rsidP="00EF542B">
            <w:pPr>
              <w:spacing w:after="0" w:line="240" w:lineRule="auto"/>
              <w:jc w:val="both"/>
              <w:rPr>
                <w:rFonts w:ascii="Arial" w:hAnsi="Arial" w:cs="Arial"/>
                <w:sz w:val="24"/>
                <w:szCs w:val="24"/>
              </w:rPr>
            </w:pPr>
          </w:p>
        </w:tc>
        <w:tc>
          <w:tcPr>
            <w:tcW w:w="8440" w:type="dxa"/>
            <w:gridSpan w:val="3"/>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Podle počtu předmětů kontrol</w:t>
            </w:r>
          </w:p>
        </w:tc>
        <w:tc>
          <w:tcPr>
            <w:tcW w:w="920" w:type="dxa"/>
            <w:vAlign w:val="bottom"/>
          </w:tcPr>
          <w:p w:rsidR="002E2E80" w:rsidRPr="00EF542B" w:rsidRDefault="002E2E80" w:rsidP="00EF542B">
            <w:pPr>
              <w:spacing w:after="0" w:line="240" w:lineRule="auto"/>
              <w:jc w:val="both"/>
              <w:rPr>
                <w:rFonts w:ascii="Arial" w:hAnsi="Arial" w:cs="Arial"/>
                <w:sz w:val="24"/>
                <w:szCs w:val="24"/>
              </w:rPr>
            </w:pPr>
          </w:p>
        </w:tc>
        <w:tc>
          <w:tcPr>
            <w:tcW w:w="3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91</w:t>
            </w:r>
          </w:p>
        </w:tc>
      </w:tr>
      <w:tr w:rsidR="002E2E80" w:rsidRPr="00EF542B" w:rsidTr="006A3D27">
        <w:trPr>
          <w:trHeight w:val="312"/>
        </w:trPr>
        <w:tc>
          <w:tcPr>
            <w:tcW w:w="40" w:type="dxa"/>
            <w:vAlign w:val="bottom"/>
          </w:tcPr>
          <w:p w:rsidR="002E2E80" w:rsidRPr="00EF542B" w:rsidRDefault="002E2E80" w:rsidP="00EF542B">
            <w:pPr>
              <w:spacing w:after="0" w:line="240" w:lineRule="auto"/>
              <w:jc w:val="both"/>
              <w:rPr>
                <w:rFonts w:ascii="Arial" w:hAnsi="Arial" w:cs="Arial"/>
                <w:sz w:val="24"/>
                <w:szCs w:val="24"/>
              </w:rPr>
            </w:pPr>
          </w:p>
        </w:tc>
        <w:tc>
          <w:tcPr>
            <w:tcW w:w="8440" w:type="dxa"/>
            <w:gridSpan w:val="3"/>
            <w:vAlign w:val="bottom"/>
          </w:tcPr>
          <w:p w:rsidR="002E2E80" w:rsidRPr="00EF542B" w:rsidRDefault="002E2E80" w:rsidP="00EF542B">
            <w:pPr>
              <w:spacing w:after="0" w:line="240" w:lineRule="auto"/>
              <w:jc w:val="both"/>
              <w:rPr>
                <w:rFonts w:ascii="Arial" w:hAnsi="Arial" w:cs="Arial"/>
                <w:sz w:val="24"/>
                <w:szCs w:val="24"/>
              </w:rPr>
            </w:pPr>
            <w:proofErr w:type="gramStart"/>
            <w:r w:rsidRPr="00EF542B">
              <w:rPr>
                <w:rFonts w:ascii="Arial" w:eastAsia="Arial" w:hAnsi="Arial" w:cs="Arial"/>
                <w:bCs/>
                <w:w w:val="95"/>
                <w:sz w:val="24"/>
                <w:szCs w:val="24"/>
              </w:rPr>
              <w:t>-  zákon</w:t>
            </w:r>
            <w:proofErr w:type="gramEnd"/>
            <w:r w:rsidRPr="00EF542B">
              <w:rPr>
                <w:rFonts w:ascii="Arial" w:eastAsia="Arial" w:hAnsi="Arial" w:cs="Arial"/>
                <w:bCs/>
                <w:w w:val="95"/>
                <w:sz w:val="24"/>
                <w:szCs w:val="24"/>
              </w:rPr>
              <w:t xml:space="preserve"> č. 455/1991 Sb., o živnostenském podnikání (živnostenský zákon)</w:t>
            </w:r>
          </w:p>
        </w:tc>
        <w:tc>
          <w:tcPr>
            <w:tcW w:w="920" w:type="dxa"/>
            <w:vAlign w:val="bottom"/>
          </w:tcPr>
          <w:p w:rsidR="002E2E80" w:rsidRPr="00EF542B" w:rsidRDefault="002E2E80" w:rsidP="00EF542B">
            <w:pPr>
              <w:spacing w:after="0" w:line="240" w:lineRule="auto"/>
              <w:jc w:val="both"/>
              <w:rPr>
                <w:rFonts w:ascii="Arial" w:hAnsi="Arial" w:cs="Arial"/>
                <w:sz w:val="24"/>
                <w:szCs w:val="24"/>
              </w:rPr>
            </w:pPr>
          </w:p>
        </w:tc>
        <w:tc>
          <w:tcPr>
            <w:tcW w:w="3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50</w:t>
            </w:r>
          </w:p>
        </w:tc>
      </w:tr>
      <w:tr w:rsidR="002E2E80" w:rsidRPr="00EF542B" w:rsidTr="006A3D27">
        <w:trPr>
          <w:trHeight w:val="312"/>
        </w:trPr>
        <w:tc>
          <w:tcPr>
            <w:tcW w:w="40" w:type="dxa"/>
            <w:vAlign w:val="bottom"/>
          </w:tcPr>
          <w:p w:rsidR="002E2E80" w:rsidRPr="00EF542B" w:rsidRDefault="002E2E80" w:rsidP="00EF542B">
            <w:pPr>
              <w:spacing w:after="0" w:line="240" w:lineRule="auto"/>
              <w:jc w:val="both"/>
              <w:rPr>
                <w:rFonts w:ascii="Arial" w:hAnsi="Arial" w:cs="Arial"/>
                <w:sz w:val="24"/>
                <w:szCs w:val="24"/>
              </w:rPr>
            </w:pPr>
          </w:p>
        </w:tc>
        <w:tc>
          <w:tcPr>
            <w:tcW w:w="8440" w:type="dxa"/>
            <w:gridSpan w:val="3"/>
            <w:vAlign w:val="bottom"/>
          </w:tcPr>
          <w:p w:rsidR="002E2E80" w:rsidRPr="00EF542B" w:rsidRDefault="002E2E80" w:rsidP="00EF542B">
            <w:pPr>
              <w:spacing w:after="0" w:line="240" w:lineRule="auto"/>
              <w:jc w:val="both"/>
              <w:rPr>
                <w:rFonts w:ascii="Arial" w:hAnsi="Arial" w:cs="Arial"/>
                <w:sz w:val="24"/>
                <w:szCs w:val="24"/>
              </w:rPr>
            </w:pPr>
            <w:proofErr w:type="gramStart"/>
            <w:r w:rsidRPr="00EF542B">
              <w:rPr>
                <w:rFonts w:ascii="Arial" w:eastAsia="Arial" w:hAnsi="Arial" w:cs="Arial"/>
                <w:bCs/>
                <w:sz w:val="24"/>
                <w:szCs w:val="24"/>
              </w:rPr>
              <w:t>-  zákon</w:t>
            </w:r>
            <w:proofErr w:type="gramEnd"/>
            <w:r w:rsidRPr="00EF542B">
              <w:rPr>
                <w:rFonts w:ascii="Arial" w:eastAsia="Arial" w:hAnsi="Arial" w:cs="Arial"/>
                <w:bCs/>
                <w:sz w:val="24"/>
                <w:szCs w:val="24"/>
              </w:rPr>
              <w:t xml:space="preserve"> č. 634/1992 Sb., o ochraně spotřebitele</w:t>
            </w:r>
          </w:p>
        </w:tc>
        <w:tc>
          <w:tcPr>
            <w:tcW w:w="920" w:type="dxa"/>
            <w:vAlign w:val="bottom"/>
          </w:tcPr>
          <w:p w:rsidR="002E2E80" w:rsidRPr="00EF542B" w:rsidRDefault="002E2E80" w:rsidP="00EF542B">
            <w:pPr>
              <w:spacing w:after="0" w:line="240" w:lineRule="auto"/>
              <w:jc w:val="both"/>
              <w:rPr>
                <w:rFonts w:ascii="Arial" w:hAnsi="Arial" w:cs="Arial"/>
                <w:sz w:val="24"/>
                <w:szCs w:val="24"/>
              </w:rPr>
            </w:pPr>
          </w:p>
        </w:tc>
        <w:tc>
          <w:tcPr>
            <w:tcW w:w="3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30</w:t>
            </w:r>
          </w:p>
        </w:tc>
      </w:tr>
      <w:tr w:rsidR="002E2E80" w:rsidRPr="00EF542B" w:rsidTr="006A3D27">
        <w:trPr>
          <w:trHeight w:val="312"/>
        </w:trPr>
        <w:tc>
          <w:tcPr>
            <w:tcW w:w="60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788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ostatní</w:t>
            </w:r>
          </w:p>
        </w:tc>
        <w:tc>
          <w:tcPr>
            <w:tcW w:w="920" w:type="dxa"/>
            <w:vAlign w:val="bottom"/>
          </w:tcPr>
          <w:p w:rsidR="002E2E80" w:rsidRPr="00EF542B" w:rsidRDefault="002E2E80" w:rsidP="00EF542B">
            <w:pPr>
              <w:spacing w:after="0" w:line="240" w:lineRule="auto"/>
              <w:jc w:val="both"/>
              <w:rPr>
                <w:rFonts w:ascii="Arial" w:hAnsi="Arial" w:cs="Arial"/>
                <w:sz w:val="24"/>
                <w:szCs w:val="24"/>
              </w:rPr>
            </w:pPr>
          </w:p>
        </w:tc>
        <w:tc>
          <w:tcPr>
            <w:tcW w:w="3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w w:val="97"/>
                <w:sz w:val="24"/>
                <w:szCs w:val="24"/>
              </w:rPr>
              <w:t>11</w:t>
            </w:r>
          </w:p>
        </w:tc>
      </w:tr>
    </w:tbl>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Kontroly jsou procesně prováděny podle zákona č. 255/2012 Sb., o kontrole (kontrolní řád). Z každé kontroly je pořizován protokol o kontrolním zjištění a zápis do IS RŽP.</w:t>
      </w:r>
    </w:p>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Kontroly ve sledovaném období již proběhly v běžném režimu kontrol na místě, a zaměřily se zejm. na kontrolu plnění povinnosti oznámit předem zahájení nebo ukončení</w:t>
      </w:r>
      <w:r w:rsidR="00EF542B">
        <w:rPr>
          <w:rFonts w:ascii="Arial" w:eastAsia="Arial" w:hAnsi="Arial" w:cs="Arial"/>
          <w:bCs/>
          <w:sz w:val="24"/>
          <w:szCs w:val="24"/>
        </w:rPr>
        <w:t xml:space="preserve"> </w:t>
      </w:r>
      <w:r w:rsidRPr="00EF542B">
        <w:rPr>
          <w:rFonts w:ascii="Arial" w:eastAsia="Arial" w:hAnsi="Arial" w:cs="Arial"/>
          <w:bCs/>
          <w:sz w:val="24"/>
          <w:szCs w:val="24"/>
        </w:rPr>
        <w:t>provozování živnosti v provozovně. Dále byly kontroly zaměřeny na subjekty provozující živnosti „Hostinská činnost“ a „Prodej kvasného lihu, konzumního lihu a lihovin“, s nimiž je spojena zvláštní dozorová působnost kontrolního orgánu v oblasti kontroly plnění povinností vyplývající ze zákona č. 65/2017 Sb., o ochraně zdraví před škodlivými účinky návykových látek, ve znění pozdějších předpisů.</w:t>
      </w:r>
    </w:p>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V součinnosti s Českou obchodní inspekcí proběhlo ve sledovaném období 6 společných kontrol zaměřených na živnost volnou „Výroba, obchod a služby neuvedené v přílohách 1 až 3 živnostenského zákona“, živnost řemeslnou „Hostinská činnost“ a živnost řemeslnou „Holičství, kadeřnictví“.</w:t>
      </w:r>
    </w:p>
    <w:p w:rsidR="002E2E80" w:rsidRPr="00EF542B" w:rsidRDefault="002E2E80" w:rsidP="00EF542B">
      <w:pPr>
        <w:spacing w:after="0" w:line="240" w:lineRule="auto"/>
        <w:jc w:val="both"/>
        <w:rPr>
          <w:rFonts w:ascii="Arial" w:hAnsi="Arial" w:cs="Arial"/>
          <w:sz w:val="24"/>
          <w:szCs w:val="24"/>
        </w:rPr>
      </w:pPr>
      <w:r w:rsidRPr="00EF542B">
        <w:rPr>
          <w:rFonts w:ascii="Arial" w:hAnsi="Arial" w:cs="Arial"/>
          <w:noProof/>
          <w:sz w:val="24"/>
          <w:szCs w:val="24"/>
          <w:lang w:eastAsia="cs-CZ"/>
        </w:rPr>
        <mc:AlternateContent>
          <mc:Choice Requires="wps">
            <w:drawing>
              <wp:anchor distT="0" distB="0" distL="114300" distR="114300" simplePos="0" relativeHeight="251727872" behindDoc="1" locked="0" layoutInCell="0" allowOverlap="1" wp14:anchorId="4ACC2634" wp14:editId="14E282D8">
                <wp:simplePos x="0" y="0"/>
                <wp:positionH relativeFrom="column">
                  <wp:posOffset>-22860</wp:posOffset>
                </wp:positionH>
                <wp:positionV relativeFrom="paragraph">
                  <wp:posOffset>18415</wp:posOffset>
                </wp:positionV>
                <wp:extent cx="6174740" cy="0"/>
                <wp:effectExtent l="0" t="0" r="0" b="0"/>
                <wp:wrapNone/>
                <wp:docPr id="21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474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9B9A18E" id="Shape 3" o:spid="_x0000_s1026" style="position:absolute;z-index:-251588608;visibility:visible;mso-wrap-style:square;mso-wrap-distance-left:9pt;mso-wrap-distance-top:0;mso-wrap-distance-right:9pt;mso-wrap-distance-bottom:0;mso-position-horizontal:absolute;mso-position-horizontal-relative:text;mso-position-vertical:absolute;mso-position-vertical-relative:text" from="-1.8pt,1.45pt" to="484.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" o:allowincell="f" filled="t" strokeweight=".48pt">
                <v:stroke joinstyle="miter"/>
                <o:lock v:ext="edit" shapetype="f"/>
              </v:line>
            </w:pict>
          </mc:Fallback>
        </mc:AlternateContent>
      </w:r>
    </w:p>
    <w:p w:rsidR="002E2E80" w:rsidRPr="00EF542B" w:rsidRDefault="002E2E80" w:rsidP="00EF542B">
      <w:pPr>
        <w:spacing w:after="0" w:line="240" w:lineRule="auto"/>
        <w:jc w:val="both"/>
        <w:rPr>
          <w:rFonts w:ascii="Arial" w:hAnsi="Arial" w:cs="Arial"/>
          <w:sz w:val="24"/>
          <w:szCs w:val="24"/>
        </w:rPr>
      </w:pPr>
    </w:p>
    <w:tbl>
      <w:tblPr>
        <w:tblW w:w="0" w:type="auto"/>
        <w:tblLayout w:type="fixed"/>
        <w:tblCellMar>
          <w:left w:w="0" w:type="dxa"/>
          <w:right w:w="0" w:type="dxa"/>
        </w:tblCellMar>
        <w:tblLook w:val="04A0" w:firstRow="1" w:lastRow="0" w:firstColumn="1" w:lastColumn="0" w:noHBand="0" w:noVBand="1"/>
      </w:tblPr>
      <w:tblGrid>
        <w:gridCol w:w="7140"/>
        <w:gridCol w:w="2560"/>
      </w:tblGrid>
      <w:tr w:rsidR="002E2E80" w:rsidRPr="00EF542B" w:rsidTr="006A3D27">
        <w:trPr>
          <w:trHeight w:val="253"/>
        </w:trPr>
        <w:tc>
          <w:tcPr>
            <w:tcW w:w="71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zahájených správních řízení</w:t>
            </w:r>
          </w:p>
        </w:tc>
        <w:tc>
          <w:tcPr>
            <w:tcW w:w="256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16</w:t>
            </w:r>
          </w:p>
        </w:tc>
      </w:tr>
      <w:tr w:rsidR="002E2E80" w:rsidRPr="00EF542B" w:rsidTr="006A3D27">
        <w:trPr>
          <w:trHeight w:val="312"/>
        </w:trPr>
        <w:tc>
          <w:tcPr>
            <w:tcW w:w="71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vydaných rozhodnutí ve správním řízení</w:t>
            </w:r>
          </w:p>
        </w:tc>
        <w:tc>
          <w:tcPr>
            <w:tcW w:w="256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15</w:t>
            </w:r>
          </w:p>
        </w:tc>
      </w:tr>
    </w:tbl>
    <w:p w:rsidR="002E2E80" w:rsidRPr="00EF542B" w:rsidRDefault="002E2E80" w:rsidP="00EF542B">
      <w:pPr>
        <w:spacing w:after="0" w:line="240" w:lineRule="auto"/>
        <w:jc w:val="both"/>
        <w:rPr>
          <w:rFonts w:ascii="Arial" w:hAnsi="Arial" w:cs="Arial"/>
          <w:sz w:val="24"/>
          <w:szCs w:val="24"/>
        </w:rPr>
      </w:pPr>
    </w:p>
    <w:tbl>
      <w:tblPr>
        <w:tblW w:w="0" w:type="auto"/>
        <w:tblLayout w:type="fixed"/>
        <w:tblCellMar>
          <w:left w:w="0" w:type="dxa"/>
          <w:right w:w="0" w:type="dxa"/>
        </w:tblCellMar>
        <w:tblLook w:val="04A0" w:firstRow="1" w:lastRow="0" w:firstColumn="1" w:lastColumn="0" w:noHBand="0" w:noVBand="1"/>
      </w:tblPr>
      <w:tblGrid>
        <w:gridCol w:w="7600"/>
        <w:gridCol w:w="2100"/>
      </w:tblGrid>
      <w:tr w:rsidR="002E2E80" w:rsidRPr="00EF542B" w:rsidTr="006A3D27">
        <w:trPr>
          <w:trHeight w:val="276"/>
        </w:trPr>
        <w:tc>
          <w:tcPr>
            <w:tcW w:w="7600" w:type="dxa"/>
            <w:vAlign w:val="bottom"/>
          </w:tcPr>
          <w:p w:rsidR="002E2E80" w:rsidRPr="00EF542B" w:rsidRDefault="002E2E80" w:rsidP="00EF542B">
            <w:pPr>
              <w:spacing w:after="0" w:line="240" w:lineRule="auto"/>
              <w:jc w:val="both"/>
              <w:rPr>
                <w:rFonts w:ascii="Arial" w:hAnsi="Arial" w:cs="Arial"/>
                <w:sz w:val="24"/>
                <w:szCs w:val="24"/>
              </w:rPr>
            </w:pPr>
            <w:proofErr w:type="gramStart"/>
            <w:r w:rsidRPr="00EF542B">
              <w:rPr>
                <w:rFonts w:ascii="Arial" w:eastAsia="Arial" w:hAnsi="Arial" w:cs="Arial"/>
                <w:bCs/>
                <w:sz w:val="24"/>
                <w:szCs w:val="24"/>
              </w:rPr>
              <w:t>-  ve</w:t>
            </w:r>
            <w:proofErr w:type="gramEnd"/>
            <w:r w:rsidRPr="00EF542B">
              <w:rPr>
                <w:rFonts w:ascii="Arial" w:eastAsia="Arial" w:hAnsi="Arial" w:cs="Arial"/>
                <w:bCs/>
                <w:sz w:val="24"/>
                <w:szCs w:val="24"/>
              </w:rPr>
              <w:t xml:space="preserve"> věci zrušení živnostenského oprávnění</w:t>
            </w:r>
          </w:p>
        </w:tc>
        <w:tc>
          <w:tcPr>
            <w:tcW w:w="21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12</w:t>
            </w:r>
          </w:p>
        </w:tc>
      </w:tr>
      <w:tr w:rsidR="002E2E80" w:rsidRPr="00EF542B" w:rsidTr="006A3D27">
        <w:trPr>
          <w:trHeight w:val="312"/>
        </w:trPr>
        <w:tc>
          <w:tcPr>
            <w:tcW w:w="7600" w:type="dxa"/>
            <w:vAlign w:val="bottom"/>
          </w:tcPr>
          <w:p w:rsidR="002E2E80" w:rsidRPr="00EF542B" w:rsidRDefault="002E2E80" w:rsidP="00EF542B">
            <w:pPr>
              <w:spacing w:after="0" w:line="240" w:lineRule="auto"/>
              <w:jc w:val="both"/>
              <w:rPr>
                <w:rFonts w:ascii="Arial" w:hAnsi="Arial" w:cs="Arial"/>
                <w:sz w:val="24"/>
                <w:szCs w:val="24"/>
              </w:rPr>
            </w:pPr>
            <w:proofErr w:type="gramStart"/>
            <w:r w:rsidRPr="00EF542B">
              <w:rPr>
                <w:rFonts w:ascii="Arial" w:eastAsia="Arial" w:hAnsi="Arial" w:cs="Arial"/>
                <w:bCs/>
                <w:sz w:val="24"/>
                <w:szCs w:val="24"/>
              </w:rPr>
              <w:t>-  ve</w:t>
            </w:r>
            <w:proofErr w:type="gramEnd"/>
            <w:r w:rsidRPr="00EF542B">
              <w:rPr>
                <w:rFonts w:ascii="Arial" w:eastAsia="Arial" w:hAnsi="Arial" w:cs="Arial"/>
                <w:bCs/>
                <w:sz w:val="24"/>
                <w:szCs w:val="24"/>
              </w:rPr>
              <w:t xml:space="preserve"> věci pozastavení</w:t>
            </w:r>
          </w:p>
        </w:tc>
        <w:tc>
          <w:tcPr>
            <w:tcW w:w="21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2</w:t>
            </w:r>
          </w:p>
        </w:tc>
      </w:tr>
      <w:tr w:rsidR="002E2E80" w:rsidRPr="00EF542B" w:rsidTr="006A3D27">
        <w:trPr>
          <w:trHeight w:val="312"/>
        </w:trPr>
        <w:tc>
          <w:tcPr>
            <w:tcW w:w="7600" w:type="dxa"/>
            <w:vAlign w:val="bottom"/>
          </w:tcPr>
          <w:p w:rsidR="002E2E80" w:rsidRPr="00EF542B" w:rsidRDefault="002E2E80" w:rsidP="00EF542B">
            <w:pPr>
              <w:spacing w:after="0" w:line="240" w:lineRule="auto"/>
              <w:jc w:val="both"/>
              <w:rPr>
                <w:rFonts w:ascii="Arial" w:hAnsi="Arial" w:cs="Arial"/>
                <w:sz w:val="24"/>
                <w:szCs w:val="24"/>
              </w:rPr>
            </w:pPr>
            <w:proofErr w:type="gramStart"/>
            <w:r w:rsidRPr="00EF542B">
              <w:rPr>
                <w:rFonts w:ascii="Arial" w:eastAsia="Arial" w:hAnsi="Arial" w:cs="Arial"/>
                <w:bCs/>
                <w:sz w:val="24"/>
                <w:szCs w:val="24"/>
              </w:rPr>
              <w:t>-  ve</w:t>
            </w:r>
            <w:proofErr w:type="gramEnd"/>
            <w:r w:rsidRPr="00EF542B">
              <w:rPr>
                <w:rFonts w:ascii="Arial" w:eastAsia="Arial" w:hAnsi="Arial" w:cs="Arial"/>
                <w:bCs/>
                <w:sz w:val="24"/>
                <w:szCs w:val="24"/>
              </w:rPr>
              <w:t xml:space="preserve"> věci obnovy řízení</w:t>
            </w:r>
          </w:p>
        </w:tc>
        <w:tc>
          <w:tcPr>
            <w:tcW w:w="21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0</w:t>
            </w:r>
          </w:p>
        </w:tc>
      </w:tr>
      <w:tr w:rsidR="002E2E80" w:rsidRPr="00EF542B" w:rsidTr="006A3D27">
        <w:trPr>
          <w:trHeight w:val="312"/>
        </w:trPr>
        <w:tc>
          <w:tcPr>
            <w:tcW w:w="7600" w:type="dxa"/>
            <w:vAlign w:val="bottom"/>
          </w:tcPr>
          <w:p w:rsidR="002E2E80" w:rsidRPr="00EF542B" w:rsidRDefault="002E2E80" w:rsidP="00EF542B">
            <w:pPr>
              <w:spacing w:after="0" w:line="240" w:lineRule="auto"/>
              <w:jc w:val="both"/>
              <w:rPr>
                <w:rFonts w:ascii="Arial" w:hAnsi="Arial" w:cs="Arial"/>
                <w:sz w:val="24"/>
                <w:szCs w:val="24"/>
              </w:rPr>
            </w:pPr>
            <w:proofErr w:type="gramStart"/>
            <w:r w:rsidRPr="00EF542B">
              <w:rPr>
                <w:rFonts w:ascii="Arial" w:eastAsia="Arial" w:hAnsi="Arial" w:cs="Arial"/>
                <w:bCs/>
                <w:sz w:val="24"/>
                <w:szCs w:val="24"/>
              </w:rPr>
              <w:t>-  ve</w:t>
            </w:r>
            <w:proofErr w:type="gramEnd"/>
            <w:r w:rsidRPr="00EF542B">
              <w:rPr>
                <w:rFonts w:ascii="Arial" w:eastAsia="Arial" w:hAnsi="Arial" w:cs="Arial"/>
                <w:bCs/>
                <w:sz w:val="24"/>
                <w:szCs w:val="24"/>
              </w:rPr>
              <w:t xml:space="preserve"> věci nákladů řízení po zastavení řízení</w:t>
            </w:r>
          </w:p>
        </w:tc>
        <w:tc>
          <w:tcPr>
            <w:tcW w:w="21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w:t>
            </w:r>
          </w:p>
        </w:tc>
      </w:tr>
      <w:tr w:rsidR="002E2E80" w:rsidRPr="00EF542B" w:rsidTr="006A3D27">
        <w:trPr>
          <w:trHeight w:val="526"/>
        </w:trPr>
        <w:tc>
          <w:tcPr>
            <w:tcW w:w="76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zahájených přestupkových řízení</w:t>
            </w:r>
          </w:p>
        </w:tc>
        <w:tc>
          <w:tcPr>
            <w:tcW w:w="21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8</w:t>
            </w:r>
          </w:p>
        </w:tc>
      </w:tr>
      <w:tr w:rsidR="002E2E80" w:rsidRPr="00EF542B" w:rsidTr="006A3D27">
        <w:trPr>
          <w:trHeight w:val="338"/>
        </w:trPr>
        <w:tc>
          <w:tcPr>
            <w:tcW w:w="76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vydaných rozhodnutí v přestupkovém řízení</w:t>
            </w:r>
          </w:p>
        </w:tc>
        <w:tc>
          <w:tcPr>
            <w:tcW w:w="21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7</w:t>
            </w:r>
          </w:p>
        </w:tc>
      </w:tr>
      <w:tr w:rsidR="002E2E80" w:rsidRPr="00EF542B" w:rsidTr="006A3D27">
        <w:trPr>
          <w:trHeight w:val="312"/>
        </w:trPr>
        <w:tc>
          <w:tcPr>
            <w:tcW w:w="7600" w:type="dxa"/>
            <w:vAlign w:val="bottom"/>
          </w:tcPr>
          <w:p w:rsidR="002E2E80" w:rsidRPr="00EF542B" w:rsidRDefault="002E2E80" w:rsidP="00EF542B">
            <w:pPr>
              <w:spacing w:after="0" w:line="240" w:lineRule="auto"/>
              <w:jc w:val="both"/>
              <w:rPr>
                <w:rFonts w:ascii="Arial" w:hAnsi="Arial" w:cs="Arial"/>
                <w:sz w:val="24"/>
                <w:szCs w:val="24"/>
              </w:rPr>
            </w:pPr>
            <w:proofErr w:type="gramStart"/>
            <w:r w:rsidRPr="00EF542B">
              <w:rPr>
                <w:rFonts w:ascii="Arial" w:eastAsia="Arial" w:hAnsi="Arial" w:cs="Arial"/>
                <w:bCs/>
                <w:sz w:val="24"/>
                <w:szCs w:val="24"/>
              </w:rPr>
              <w:t>-  ve</w:t>
            </w:r>
            <w:proofErr w:type="gramEnd"/>
            <w:r w:rsidRPr="00EF542B">
              <w:rPr>
                <w:rFonts w:ascii="Arial" w:eastAsia="Arial" w:hAnsi="Arial" w:cs="Arial"/>
                <w:bCs/>
                <w:sz w:val="24"/>
                <w:szCs w:val="24"/>
              </w:rPr>
              <w:t xml:space="preserve"> věci uložení pokuty</w:t>
            </w:r>
          </w:p>
        </w:tc>
        <w:tc>
          <w:tcPr>
            <w:tcW w:w="21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7</w:t>
            </w:r>
          </w:p>
        </w:tc>
      </w:tr>
      <w:tr w:rsidR="002E2E80" w:rsidRPr="00EF542B" w:rsidTr="006A3D27">
        <w:trPr>
          <w:trHeight w:val="538"/>
        </w:trPr>
        <w:tc>
          <w:tcPr>
            <w:tcW w:w="76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vydaných rozhodnutí ve věci uložení pořádkové pokuty</w:t>
            </w:r>
          </w:p>
        </w:tc>
        <w:tc>
          <w:tcPr>
            <w:tcW w:w="21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0</w:t>
            </w:r>
          </w:p>
        </w:tc>
      </w:tr>
      <w:tr w:rsidR="002E2E80" w:rsidRPr="00EF542B" w:rsidTr="006A3D27">
        <w:trPr>
          <w:trHeight w:val="506"/>
        </w:trPr>
        <w:tc>
          <w:tcPr>
            <w:tcW w:w="76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Řízení ve věci žádosti o informaci podle zákona č.106/1999 Sb.</w:t>
            </w:r>
          </w:p>
        </w:tc>
        <w:tc>
          <w:tcPr>
            <w:tcW w:w="21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0</w:t>
            </w:r>
          </w:p>
        </w:tc>
      </w:tr>
      <w:tr w:rsidR="002E2E80" w:rsidRPr="00EF542B" w:rsidTr="006A3D27">
        <w:trPr>
          <w:trHeight w:val="506"/>
        </w:trPr>
        <w:tc>
          <w:tcPr>
            <w:tcW w:w="76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Výše nákladů řízení</w:t>
            </w:r>
          </w:p>
        </w:tc>
        <w:tc>
          <w:tcPr>
            <w:tcW w:w="21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14.000 Kč</w:t>
            </w:r>
          </w:p>
        </w:tc>
      </w:tr>
    </w:tbl>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lastRenderedPageBreak/>
        <w:t>V případě, kdy podnikatel neprokáže na žádost živnostenského úřadu právní důvod pro užívání prostor, v nichž má umístěno sídlo, jsou mu všechna živnostenská oprávnění ve správním řízení zrušena. Za uplynulé období došlo z těchto důvodů v 10 případech</w:t>
      </w:r>
    </w:p>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k vydání pravomocného rozhodnutí ve věci zrušení živnostenských oprávnění. V případech, kdy správní řízení vyvolal účastník řízení porušením právní povinnosti, jsou mu stanoveny náklady řízení ve výši 1 000 Kč.</w:t>
      </w:r>
    </w:p>
    <w:p w:rsidR="002E2E80" w:rsidRPr="00EF542B" w:rsidRDefault="002E2E80" w:rsidP="00EF542B">
      <w:pPr>
        <w:spacing w:after="0" w:line="240" w:lineRule="auto"/>
        <w:jc w:val="both"/>
        <w:rPr>
          <w:rFonts w:ascii="Arial" w:hAnsi="Arial" w:cs="Arial"/>
          <w:sz w:val="24"/>
          <w:szCs w:val="24"/>
        </w:rPr>
      </w:pPr>
      <w:r w:rsidRPr="00EF542B">
        <w:rPr>
          <w:rFonts w:ascii="Arial" w:hAnsi="Arial" w:cs="Arial"/>
          <w:noProof/>
          <w:sz w:val="24"/>
          <w:szCs w:val="24"/>
          <w:lang w:eastAsia="cs-CZ"/>
        </w:rPr>
        <mc:AlternateContent>
          <mc:Choice Requires="wps">
            <w:drawing>
              <wp:anchor distT="0" distB="0" distL="114300" distR="114300" simplePos="0" relativeHeight="251728896" behindDoc="1" locked="0" layoutInCell="0" allowOverlap="1" wp14:anchorId="50C245CD" wp14:editId="47FC9F31">
                <wp:simplePos x="0" y="0"/>
                <wp:positionH relativeFrom="column">
                  <wp:posOffset>-22860</wp:posOffset>
                </wp:positionH>
                <wp:positionV relativeFrom="paragraph">
                  <wp:posOffset>19050</wp:posOffset>
                </wp:positionV>
                <wp:extent cx="6174740" cy="0"/>
                <wp:effectExtent l="0" t="0" r="0" b="0"/>
                <wp:wrapNone/>
                <wp:docPr id="21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474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0172739" id="Shape 4" o:spid="_x0000_s1026" style="position:absolute;z-index:-251587584;visibility:visible;mso-wrap-style:square;mso-wrap-distance-left:9pt;mso-wrap-distance-top:0;mso-wrap-distance-right:9pt;mso-wrap-distance-bottom:0;mso-position-horizontal:absolute;mso-position-horizontal-relative:text;mso-position-vertical:absolute;mso-position-vertical-relative:text" from="-1.8pt,1.5pt" to="484.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" o:allowincell="f" filled="t" strokeweight=".48pt">
                <v:stroke joinstyle="miter"/>
                <o:lock v:ext="edit" shapetype="f"/>
              </v:line>
            </w:pict>
          </mc:Fallback>
        </mc:AlternateContent>
      </w:r>
    </w:p>
    <w:p w:rsidR="00EF542B" w:rsidRDefault="00EF542B" w:rsidP="00EF542B">
      <w:pPr>
        <w:spacing w:after="0" w:line="240" w:lineRule="auto"/>
        <w:jc w:val="both"/>
        <w:rPr>
          <w:rFonts w:ascii="Arial" w:hAnsi="Arial" w:cs="Arial"/>
          <w:sz w:val="24"/>
          <w:szCs w:val="24"/>
        </w:rPr>
      </w:pPr>
    </w:p>
    <w:p w:rsidR="00EF542B" w:rsidRPr="00EF542B" w:rsidRDefault="00EF542B"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p>
    <w:tbl>
      <w:tblPr>
        <w:tblW w:w="0" w:type="auto"/>
        <w:tblLayout w:type="fixed"/>
        <w:tblCellMar>
          <w:left w:w="0" w:type="dxa"/>
          <w:right w:w="0" w:type="dxa"/>
        </w:tblCellMar>
        <w:tblLook w:val="04A0" w:firstRow="1" w:lastRow="0" w:firstColumn="1" w:lastColumn="0" w:noHBand="0" w:noVBand="1"/>
      </w:tblPr>
      <w:tblGrid>
        <w:gridCol w:w="560"/>
        <w:gridCol w:w="6540"/>
        <w:gridCol w:w="2220"/>
        <w:gridCol w:w="380"/>
      </w:tblGrid>
      <w:tr w:rsidR="002E2E80" w:rsidRPr="00EF542B" w:rsidTr="006A3D27">
        <w:trPr>
          <w:trHeight w:val="276"/>
        </w:trPr>
        <w:tc>
          <w:tcPr>
            <w:tcW w:w="710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pokut uložených formou příkazového bloku</w:t>
            </w:r>
          </w:p>
        </w:tc>
        <w:tc>
          <w:tcPr>
            <w:tcW w:w="2220" w:type="dxa"/>
            <w:vAlign w:val="bottom"/>
          </w:tcPr>
          <w:p w:rsidR="002E2E80" w:rsidRPr="00EF542B" w:rsidRDefault="002E2E80" w:rsidP="00EF542B">
            <w:pPr>
              <w:spacing w:after="0" w:line="240" w:lineRule="auto"/>
              <w:jc w:val="both"/>
              <w:rPr>
                <w:rFonts w:ascii="Arial" w:hAnsi="Arial" w:cs="Arial"/>
                <w:sz w:val="24"/>
                <w:szCs w:val="24"/>
              </w:rPr>
            </w:pPr>
          </w:p>
        </w:tc>
        <w:tc>
          <w:tcPr>
            <w:tcW w:w="38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9</w:t>
            </w:r>
          </w:p>
        </w:tc>
      </w:tr>
      <w:tr w:rsidR="002E2E80" w:rsidRPr="00EF542B" w:rsidTr="006A3D27">
        <w:trPr>
          <w:trHeight w:val="588"/>
        </w:trPr>
        <w:tc>
          <w:tcPr>
            <w:tcW w:w="710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Celková výše pokut</w:t>
            </w:r>
          </w:p>
        </w:tc>
        <w:tc>
          <w:tcPr>
            <w:tcW w:w="260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60.000 Kč</w:t>
            </w:r>
          </w:p>
        </w:tc>
      </w:tr>
      <w:tr w:rsidR="002E2E80" w:rsidRPr="00EF542B" w:rsidTr="006A3D27">
        <w:trPr>
          <w:trHeight w:val="552"/>
        </w:trPr>
        <w:tc>
          <w:tcPr>
            <w:tcW w:w="710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v přestupkovém řízení</w:t>
            </w:r>
          </w:p>
        </w:tc>
        <w:tc>
          <w:tcPr>
            <w:tcW w:w="222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49.000</w:t>
            </w:r>
          </w:p>
        </w:tc>
        <w:tc>
          <w:tcPr>
            <w:tcW w:w="38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Kč</w:t>
            </w:r>
          </w:p>
        </w:tc>
      </w:tr>
      <w:tr w:rsidR="002E2E80" w:rsidRPr="00EF542B" w:rsidTr="006A3D27">
        <w:trPr>
          <w:trHeight w:val="276"/>
        </w:trPr>
        <w:tc>
          <w:tcPr>
            <w:tcW w:w="56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65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fyzické osoby</w:t>
            </w:r>
          </w:p>
        </w:tc>
        <w:tc>
          <w:tcPr>
            <w:tcW w:w="222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38.000</w:t>
            </w:r>
          </w:p>
        </w:tc>
        <w:tc>
          <w:tcPr>
            <w:tcW w:w="38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Kč</w:t>
            </w:r>
          </w:p>
        </w:tc>
      </w:tr>
      <w:tr w:rsidR="002E2E80" w:rsidRPr="00EF542B" w:rsidTr="006A3D27">
        <w:trPr>
          <w:trHeight w:val="276"/>
        </w:trPr>
        <w:tc>
          <w:tcPr>
            <w:tcW w:w="56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65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právnické osoby</w:t>
            </w:r>
          </w:p>
        </w:tc>
        <w:tc>
          <w:tcPr>
            <w:tcW w:w="222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11.000</w:t>
            </w:r>
          </w:p>
        </w:tc>
        <w:tc>
          <w:tcPr>
            <w:tcW w:w="38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Kč</w:t>
            </w:r>
          </w:p>
        </w:tc>
      </w:tr>
      <w:tr w:rsidR="002E2E80" w:rsidRPr="00EF542B" w:rsidTr="006A3D27">
        <w:trPr>
          <w:trHeight w:val="276"/>
        </w:trPr>
        <w:tc>
          <w:tcPr>
            <w:tcW w:w="56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65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cizinci</w:t>
            </w:r>
          </w:p>
        </w:tc>
        <w:tc>
          <w:tcPr>
            <w:tcW w:w="222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0</w:t>
            </w:r>
          </w:p>
        </w:tc>
        <w:tc>
          <w:tcPr>
            <w:tcW w:w="38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Kč</w:t>
            </w:r>
          </w:p>
        </w:tc>
      </w:tr>
      <w:tr w:rsidR="002E2E80" w:rsidRPr="00EF542B" w:rsidTr="006A3D27">
        <w:trPr>
          <w:trHeight w:val="552"/>
        </w:trPr>
        <w:tc>
          <w:tcPr>
            <w:tcW w:w="710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v příkazovém řízení</w:t>
            </w:r>
          </w:p>
        </w:tc>
        <w:tc>
          <w:tcPr>
            <w:tcW w:w="222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11.000</w:t>
            </w:r>
          </w:p>
        </w:tc>
        <w:tc>
          <w:tcPr>
            <w:tcW w:w="38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Kč</w:t>
            </w:r>
          </w:p>
        </w:tc>
      </w:tr>
      <w:tr w:rsidR="002E2E80" w:rsidRPr="00EF542B" w:rsidTr="006A3D27">
        <w:trPr>
          <w:trHeight w:val="276"/>
        </w:trPr>
        <w:tc>
          <w:tcPr>
            <w:tcW w:w="56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65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fyzické osoby</w:t>
            </w:r>
          </w:p>
        </w:tc>
        <w:tc>
          <w:tcPr>
            <w:tcW w:w="260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5.000 Kč</w:t>
            </w:r>
          </w:p>
        </w:tc>
      </w:tr>
      <w:tr w:rsidR="002E2E80" w:rsidRPr="00EF542B" w:rsidTr="006A3D27">
        <w:trPr>
          <w:trHeight w:val="312"/>
        </w:trPr>
        <w:tc>
          <w:tcPr>
            <w:tcW w:w="56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65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právnické osoby</w:t>
            </w:r>
          </w:p>
        </w:tc>
        <w:tc>
          <w:tcPr>
            <w:tcW w:w="260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4.000 Kč</w:t>
            </w:r>
          </w:p>
        </w:tc>
      </w:tr>
      <w:tr w:rsidR="002E2E80" w:rsidRPr="00EF542B" w:rsidTr="006A3D27">
        <w:trPr>
          <w:trHeight w:val="312"/>
        </w:trPr>
        <w:tc>
          <w:tcPr>
            <w:tcW w:w="56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654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cizinci</w:t>
            </w:r>
          </w:p>
        </w:tc>
        <w:tc>
          <w:tcPr>
            <w:tcW w:w="260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2.000 Kč</w:t>
            </w:r>
          </w:p>
        </w:tc>
      </w:tr>
      <w:tr w:rsidR="002E2E80" w:rsidRPr="00EF542B" w:rsidTr="006A3D27">
        <w:trPr>
          <w:trHeight w:val="588"/>
        </w:trPr>
        <w:tc>
          <w:tcPr>
            <w:tcW w:w="710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pořádková pokuta uložena bez řízení</w:t>
            </w:r>
          </w:p>
        </w:tc>
        <w:tc>
          <w:tcPr>
            <w:tcW w:w="260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0 Kč</w:t>
            </w:r>
          </w:p>
        </w:tc>
      </w:tr>
    </w:tbl>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Pokuty příkazovým blokem byly uloženy podnikatelům za porušení povinností vyplývajících ze živnostenského zákona za méně závažná pochybení.</w:t>
      </w:r>
    </w:p>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Na kontrolním a správní oddělení jsou rovněž řešeny stížnosti a podněty na podnikatele. Na základě těchto stížností je ve většině případů u podnikatele provedena živnostenská kontrola, pokud z obsahu stížnosti a následným šetřením lze dovodit porušení zákona. Za sledované období obdržel OŽÚ 7 stížností a podnětů.</w:t>
      </w:r>
    </w:p>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Kontrolní a správní oddělení dále v IS RŽP zpracovává avíza o změnách údajů subjektů v případech, kdy zdrojem informace je insolvenční rejstřík. Avíza obdrží pracovníci kontrolního a správního oddělení, kteří musí nejprve údaje z avíza vyhodnotit, a poté zpracovat do RŽP ke konkrétnímu podnikateli. Pokud uvedená informace insolvenčního rejstříku vyvolává překážku provozování živnosti, tak dále zahájit správní řízení ve věci zrušení živnostenského oprávnění. Za uvedené období bylo zpracováno 34 těchto avíz.</w:t>
      </w:r>
    </w:p>
    <w:p w:rsidR="002E2E80" w:rsidRPr="00EF542B" w:rsidRDefault="002E2E80" w:rsidP="00EF542B">
      <w:pPr>
        <w:spacing w:after="0" w:line="240" w:lineRule="auto"/>
        <w:jc w:val="both"/>
        <w:rPr>
          <w:rFonts w:ascii="Arial" w:hAnsi="Arial" w:cs="Arial"/>
          <w:sz w:val="24"/>
          <w:szCs w:val="24"/>
        </w:rPr>
      </w:pPr>
      <w:r w:rsidRPr="00EF542B">
        <w:rPr>
          <w:rFonts w:ascii="Arial" w:hAnsi="Arial" w:cs="Arial"/>
          <w:noProof/>
          <w:sz w:val="24"/>
          <w:szCs w:val="24"/>
          <w:lang w:eastAsia="cs-CZ"/>
        </w:rPr>
        <mc:AlternateContent>
          <mc:Choice Requires="wps">
            <w:drawing>
              <wp:anchor distT="0" distB="0" distL="114300" distR="114300" simplePos="0" relativeHeight="251729920" behindDoc="1" locked="0" layoutInCell="0" allowOverlap="1" wp14:anchorId="4173ECD9" wp14:editId="175216B4">
                <wp:simplePos x="0" y="0"/>
                <wp:positionH relativeFrom="column">
                  <wp:posOffset>52705</wp:posOffset>
                </wp:positionH>
                <wp:positionV relativeFrom="paragraph">
                  <wp:posOffset>14605</wp:posOffset>
                </wp:positionV>
                <wp:extent cx="6175375" cy="0"/>
                <wp:effectExtent l="0" t="0" r="0" b="0"/>
                <wp:wrapNone/>
                <wp:docPr id="21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537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F24ECCF" id="Shape 5" o:spid="_x0000_s1026" style="position:absolute;z-index:-251586560;visibility:visible;mso-wrap-style:square;mso-wrap-distance-left:9pt;mso-wrap-distance-top:0;mso-wrap-distance-right:9pt;mso-wrap-distance-bottom:0;mso-position-horizontal:absolute;mso-position-horizontal-relative:text;mso-position-vertical:absolute;mso-position-vertical-relative:text" from="4.15pt,1.15pt" to="490.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" o:allowincell="f" filled="t" strokeweight=".16931mm">
                <v:stroke joinstyle="miter"/>
                <o:lock v:ext="edit" shapetype="f"/>
              </v:line>
            </w:pict>
          </mc:Fallback>
        </mc:AlternateContent>
      </w:r>
    </w:p>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Výpisy ze živnostenského rejstříku</w:t>
      </w:r>
    </w:p>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Tyto výpisy z živnostenského rejstříku vydávají pracovníci kontrolního a správního oddělení. Jedná se o výpisy, o něž žádají orgány státní správy, a které jsou osvobozeny od správního poplatku.</w:t>
      </w:r>
    </w:p>
    <w:p w:rsidR="002E2E80" w:rsidRPr="00EF542B" w:rsidRDefault="002E2E80" w:rsidP="00EF542B">
      <w:pPr>
        <w:spacing w:after="0" w:line="240" w:lineRule="auto"/>
        <w:jc w:val="both"/>
        <w:rPr>
          <w:rFonts w:ascii="Arial" w:hAnsi="Arial" w:cs="Arial"/>
          <w:sz w:val="24"/>
          <w:szCs w:val="24"/>
        </w:rPr>
      </w:pPr>
    </w:p>
    <w:tbl>
      <w:tblPr>
        <w:tblW w:w="0" w:type="auto"/>
        <w:tblLayout w:type="fixed"/>
        <w:tblCellMar>
          <w:left w:w="0" w:type="dxa"/>
          <w:right w:w="0" w:type="dxa"/>
        </w:tblCellMar>
        <w:tblLook w:val="04A0" w:firstRow="1" w:lastRow="0" w:firstColumn="1" w:lastColumn="0" w:noHBand="0" w:noVBand="1"/>
      </w:tblPr>
      <w:tblGrid>
        <w:gridCol w:w="8800"/>
        <w:gridCol w:w="1120"/>
      </w:tblGrid>
      <w:tr w:rsidR="002E2E80" w:rsidRPr="00EF542B" w:rsidTr="006A3D27">
        <w:trPr>
          <w:trHeight w:val="276"/>
        </w:trPr>
        <w:tc>
          <w:tcPr>
            <w:tcW w:w="88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Výpisy ze živnostenského rejstříku</w:t>
            </w:r>
          </w:p>
        </w:tc>
        <w:tc>
          <w:tcPr>
            <w:tcW w:w="112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7</w:t>
            </w:r>
          </w:p>
        </w:tc>
      </w:tr>
      <w:tr w:rsidR="002E2E80" w:rsidRPr="00EF542B" w:rsidTr="006A3D27">
        <w:trPr>
          <w:trHeight w:val="312"/>
        </w:trPr>
        <w:tc>
          <w:tcPr>
            <w:tcW w:w="88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Potvrzení o existenci nebo neexistenci zápisu ze živnostenského rejstříku</w:t>
            </w:r>
          </w:p>
        </w:tc>
        <w:tc>
          <w:tcPr>
            <w:tcW w:w="112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6</w:t>
            </w:r>
          </w:p>
        </w:tc>
      </w:tr>
      <w:tr w:rsidR="002E2E80" w:rsidRPr="00EF542B" w:rsidTr="006A3D27">
        <w:trPr>
          <w:trHeight w:val="39"/>
        </w:trPr>
        <w:tc>
          <w:tcPr>
            <w:tcW w:w="8800" w:type="dxa"/>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c>
          <w:tcPr>
            <w:tcW w:w="1120" w:type="dxa"/>
            <w:tcBorders>
              <w:bottom w:val="single" w:sz="8" w:space="0" w:color="auto"/>
            </w:tcBorders>
            <w:vAlign w:val="bottom"/>
          </w:tcPr>
          <w:p w:rsidR="002E2E80" w:rsidRPr="00EF542B" w:rsidRDefault="002E2E80" w:rsidP="00EF542B">
            <w:pPr>
              <w:spacing w:after="0" w:line="240" w:lineRule="auto"/>
              <w:jc w:val="both"/>
              <w:rPr>
                <w:rFonts w:ascii="Arial" w:hAnsi="Arial" w:cs="Arial"/>
                <w:sz w:val="24"/>
                <w:szCs w:val="24"/>
              </w:rPr>
            </w:pPr>
          </w:p>
        </w:tc>
      </w:tr>
    </w:tbl>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Jednotné kontaktní místo</w:t>
      </w:r>
    </w:p>
    <w:p w:rsidR="002E2E80" w:rsidRPr="00EF542B" w:rsidRDefault="002E2E80" w:rsidP="00EF542B">
      <w:pPr>
        <w:spacing w:after="0" w:line="240" w:lineRule="auto"/>
        <w:jc w:val="both"/>
        <w:rPr>
          <w:rFonts w:ascii="Arial" w:hAnsi="Arial" w:cs="Arial"/>
          <w:sz w:val="24"/>
          <w:szCs w:val="24"/>
        </w:rPr>
      </w:pPr>
    </w:p>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Jednotné kontaktní místo (JKM) zpracovává dotazy na podnikání v jednotlivých členských státech EU.</w:t>
      </w:r>
    </w:p>
    <w:p w:rsidR="002E2E80" w:rsidRPr="00EF542B" w:rsidRDefault="002E2E80" w:rsidP="00EF542B">
      <w:pPr>
        <w:spacing w:after="0" w:line="240" w:lineRule="auto"/>
        <w:jc w:val="both"/>
        <w:rPr>
          <w:rFonts w:ascii="Arial" w:hAnsi="Arial" w:cs="Arial"/>
          <w:sz w:val="24"/>
          <w:szCs w:val="24"/>
        </w:rPr>
      </w:pPr>
    </w:p>
    <w:tbl>
      <w:tblPr>
        <w:tblW w:w="0" w:type="auto"/>
        <w:tblLayout w:type="fixed"/>
        <w:tblCellMar>
          <w:left w:w="0" w:type="dxa"/>
          <w:right w:w="0" w:type="dxa"/>
        </w:tblCellMar>
        <w:tblLook w:val="04A0" w:firstRow="1" w:lastRow="0" w:firstColumn="1" w:lastColumn="0" w:noHBand="0" w:noVBand="1"/>
      </w:tblPr>
      <w:tblGrid>
        <w:gridCol w:w="680"/>
        <w:gridCol w:w="5620"/>
        <w:gridCol w:w="3600"/>
      </w:tblGrid>
      <w:tr w:rsidR="002E2E80" w:rsidRPr="00EF542B" w:rsidTr="006A3D27">
        <w:trPr>
          <w:trHeight w:val="276"/>
        </w:trPr>
        <w:tc>
          <w:tcPr>
            <w:tcW w:w="6300" w:type="dxa"/>
            <w:gridSpan w:val="2"/>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Počet vyřizovaných dotazů</w:t>
            </w:r>
          </w:p>
        </w:tc>
        <w:tc>
          <w:tcPr>
            <w:tcW w:w="3600" w:type="dxa"/>
            <w:vAlign w:val="bottom"/>
          </w:tcPr>
          <w:p w:rsidR="002E2E80" w:rsidRPr="00EF542B" w:rsidRDefault="002E2E80" w:rsidP="00EF542B">
            <w:pPr>
              <w:spacing w:after="0" w:line="240" w:lineRule="auto"/>
              <w:jc w:val="both"/>
              <w:rPr>
                <w:rFonts w:ascii="Arial" w:hAnsi="Arial" w:cs="Arial"/>
                <w:sz w:val="24"/>
                <w:szCs w:val="24"/>
              </w:rPr>
            </w:pPr>
          </w:p>
        </w:tc>
      </w:tr>
      <w:tr w:rsidR="002E2E80" w:rsidRPr="00EF542B" w:rsidTr="006A3D27">
        <w:trPr>
          <w:trHeight w:val="276"/>
        </w:trPr>
        <w:tc>
          <w:tcPr>
            <w:tcW w:w="68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562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Říjen</w:t>
            </w:r>
          </w:p>
        </w:tc>
        <w:tc>
          <w:tcPr>
            <w:tcW w:w="36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3</w:t>
            </w:r>
          </w:p>
        </w:tc>
      </w:tr>
      <w:tr w:rsidR="002E2E80" w:rsidRPr="00EF542B" w:rsidTr="006A3D27">
        <w:trPr>
          <w:trHeight w:val="312"/>
        </w:trPr>
        <w:tc>
          <w:tcPr>
            <w:tcW w:w="68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562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Listopad</w:t>
            </w:r>
          </w:p>
        </w:tc>
        <w:tc>
          <w:tcPr>
            <w:tcW w:w="36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5</w:t>
            </w:r>
          </w:p>
        </w:tc>
      </w:tr>
      <w:tr w:rsidR="002E2E80" w:rsidRPr="00EF542B" w:rsidTr="006A3D27">
        <w:trPr>
          <w:trHeight w:val="312"/>
        </w:trPr>
        <w:tc>
          <w:tcPr>
            <w:tcW w:w="68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w:t>
            </w:r>
          </w:p>
        </w:tc>
        <w:tc>
          <w:tcPr>
            <w:tcW w:w="562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Prosinec</w:t>
            </w:r>
          </w:p>
        </w:tc>
        <w:tc>
          <w:tcPr>
            <w:tcW w:w="3600" w:type="dxa"/>
            <w:vAlign w:val="bottom"/>
          </w:tcPr>
          <w:p w:rsidR="002E2E80" w:rsidRPr="00EF542B" w:rsidRDefault="002E2E80" w:rsidP="00EF542B">
            <w:pPr>
              <w:spacing w:after="0" w:line="240" w:lineRule="auto"/>
              <w:jc w:val="both"/>
              <w:rPr>
                <w:rFonts w:ascii="Arial" w:hAnsi="Arial" w:cs="Arial"/>
                <w:sz w:val="24"/>
                <w:szCs w:val="24"/>
              </w:rPr>
            </w:pPr>
            <w:r w:rsidRPr="00EF542B">
              <w:rPr>
                <w:rFonts w:ascii="Arial" w:eastAsia="Arial" w:hAnsi="Arial" w:cs="Arial"/>
                <w:bCs/>
                <w:sz w:val="24"/>
                <w:szCs w:val="24"/>
              </w:rPr>
              <w:t>0</w:t>
            </w:r>
          </w:p>
        </w:tc>
      </w:tr>
    </w:tbl>
    <w:p w:rsidR="002E2E80" w:rsidRPr="00EF542B" w:rsidRDefault="002E2E80" w:rsidP="00EF542B">
      <w:pPr>
        <w:spacing w:after="0" w:line="240" w:lineRule="auto"/>
        <w:jc w:val="both"/>
        <w:rPr>
          <w:rFonts w:ascii="Arial" w:eastAsia="Arial" w:hAnsi="Arial" w:cs="Arial"/>
          <w:b/>
          <w:bCs/>
          <w:sz w:val="24"/>
          <w:szCs w:val="24"/>
        </w:rPr>
      </w:pPr>
    </w:p>
    <w:p w:rsidR="002E2E80" w:rsidRPr="00EF542B" w:rsidRDefault="002E2E80" w:rsidP="00EF542B">
      <w:pPr>
        <w:spacing w:after="0" w:line="240" w:lineRule="auto"/>
        <w:jc w:val="both"/>
        <w:rPr>
          <w:rFonts w:ascii="Arial" w:eastAsia="Arial" w:hAnsi="Arial" w:cs="Arial"/>
          <w:b/>
          <w:bCs/>
          <w:sz w:val="24"/>
          <w:szCs w:val="24"/>
        </w:rPr>
      </w:pPr>
    </w:p>
    <w:p w:rsidR="002E2E80" w:rsidRPr="00EF542B" w:rsidRDefault="002E2E80" w:rsidP="00EF542B">
      <w:pPr>
        <w:spacing w:after="0" w:line="240" w:lineRule="auto"/>
        <w:jc w:val="both"/>
        <w:rPr>
          <w:rFonts w:ascii="Arial" w:hAnsi="Arial" w:cs="Arial"/>
          <w:b/>
          <w:sz w:val="24"/>
          <w:szCs w:val="24"/>
        </w:rPr>
      </w:pPr>
    </w:p>
    <w:p w:rsidR="007518F7" w:rsidRDefault="007518F7"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AC25B8" w:rsidRDefault="00AC25B8" w:rsidP="00EF542B">
      <w:pPr>
        <w:spacing w:after="0" w:line="240" w:lineRule="auto"/>
        <w:jc w:val="both"/>
        <w:rPr>
          <w:rFonts w:ascii="Arial" w:hAnsi="Arial" w:cs="Arial"/>
          <w:b/>
          <w:sz w:val="24"/>
          <w:szCs w:val="24"/>
        </w:rPr>
      </w:pPr>
    </w:p>
    <w:p w:rsidR="00AC25B8" w:rsidRDefault="00AC25B8" w:rsidP="00EF542B">
      <w:pPr>
        <w:spacing w:after="0" w:line="240" w:lineRule="auto"/>
        <w:jc w:val="both"/>
        <w:rPr>
          <w:rFonts w:ascii="Arial" w:hAnsi="Arial" w:cs="Arial"/>
          <w:b/>
          <w:sz w:val="24"/>
          <w:szCs w:val="24"/>
        </w:rPr>
      </w:pPr>
    </w:p>
    <w:p w:rsidR="00AC25B8" w:rsidRDefault="00AC25B8" w:rsidP="00EF542B">
      <w:pPr>
        <w:spacing w:after="0" w:line="240" w:lineRule="auto"/>
        <w:jc w:val="both"/>
        <w:rPr>
          <w:rFonts w:ascii="Arial" w:hAnsi="Arial" w:cs="Arial"/>
          <w:b/>
          <w:sz w:val="24"/>
          <w:szCs w:val="24"/>
        </w:rPr>
      </w:pPr>
    </w:p>
    <w:p w:rsidR="00AC25B8" w:rsidRDefault="00AC25B8" w:rsidP="00EF542B">
      <w:pPr>
        <w:spacing w:after="0" w:line="240" w:lineRule="auto"/>
        <w:jc w:val="both"/>
        <w:rPr>
          <w:rFonts w:ascii="Arial" w:hAnsi="Arial" w:cs="Arial"/>
          <w:b/>
          <w:sz w:val="24"/>
          <w:szCs w:val="24"/>
        </w:rPr>
      </w:pPr>
    </w:p>
    <w:p w:rsidR="00AC25B8" w:rsidRDefault="00AC25B8" w:rsidP="00EF542B">
      <w:pPr>
        <w:spacing w:after="0" w:line="240" w:lineRule="auto"/>
        <w:jc w:val="both"/>
        <w:rPr>
          <w:rFonts w:ascii="Arial" w:hAnsi="Arial" w:cs="Arial"/>
          <w:b/>
          <w:sz w:val="24"/>
          <w:szCs w:val="24"/>
        </w:rPr>
      </w:pPr>
    </w:p>
    <w:p w:rsidR="00AC25B8" w:rsidRDefault="00AC25B8" w:rsidP="00EF542B">
      <w:pPr>
        <w:spacing w:after="0" w:line="240" w:lineRule="auto"/>
        <w:jc w:val="both"/>
        <w:rPr>
          <w:rFonts w:ascii="Arial" w:hAnsi="Arial" w:cs="Arial"/>
          <w:b/>
          <w:sz w:val="24"/>
          <w:szCs w:val="24"/>
        </w:rPr>
      </w:pPr>
    </w:p>
    <w:p w:rsidR="00AC25B8" w:rsidRDefault="00AC25B8" w:rsidP="00EF542B">
      <w:pPr>
        <w:spacing w:after="0" w:line="240" w:lineRule="auto"/>
        <w:jc w:val="both"/>
        <w:rPr>
          <w:rFonts w:ascii="Arial" w:hAnsi="Arial" w:cs="Arial"/>
          <w:b/>
          <w:sz w:val="24"/>
          <w:szCs w:val="24"/>
        </w:rPr>
      </w:pPr>
    </w:p>
    <w:p w:rsidR="00AC25B8" w:rsidRDefault="00AC25B8" w:rsidP="00EF542B">
      <w:pPr>
        <w:spacing w:after="0" w:line="240" w:lineRule="auto"/>
        <w:jc w:val="both"/>
        <w:rPr>
          <w:rFonts w:ascii="Arial" w:hAnsi="Arial" w:cs="Arial"/>
          <w:b/>
          <w:sz w:val="24"/>
          <w:szCs w:val="24"/>
        </w:rPr>
      </w:pPr>
    </w:p>
    <w:p w:rsidR="00AC25B8" w:rsidRDefault="00AC25B8" w:rsidP="00EF542B">
      <w:pPr>
        <w:spacing w:after="0" w:line="240" w:lineRule="auto"/>
        <w:jc w:val="both"/>
        <w:rPr>
          <w:rFonts w:ascii="Arial" w:hAnsi="Arial" w:cs="Arial"/>
          <w:b/>
          <w:sz w:val="24"/>
          <w:szCs w:val="24"/>
        </w:rPr>
      </w:pPr>
    </w:p>
    <w:p w:rsidR="00AC25B8" w:rsidRDefault="00AC25B8" w:rsidP="00EF542B">
      <w:pPr>
        <w:spacing w:after="0" w:line="240" w:lineRule="auto"/>
        <w:jc w:val="both"/>
        <w:rPr>
          <w:rFonts w:ascii="Arial" w:hAnsi="Arial" w:cs="Arial"/>
          <w:b/>
          <w:sz w:val="24"/>
          <w:szCs w:val="24"/>
        </w:rPr>
      </w:pPr>
    </w:p>
    <w:p w:rsidR="00AC25B8" w:rsidRDefault="00AC25B8" w:rsidP="00EF542B">
      <w:pPr>
        <w:spacing w:after="0" w:line="240" w:lineRule="auto"/>
        <w:jc w:val="both"/>
        <w:rPr>
          <w:rFonts w:ascii="Arial" w:hAnsi="Arial" w:cs="Arial"/>
          <w:b/>
          <w:sz w:val="24"/>
          <w:szCs w:val="24"/>
        </w:rPr>
      </w:pPr>
    </w:p>
    <w:p w:rsidR="00AC25B8" w:rsidRDefault="00AC25B8" w:rsidP="00EF542B">
      <w:pPr>
        <w:spacing w:after="0" w:line="240" w:lineRule="auto"/>
        <w:jc w:val="both"/>
        <w:rPr>
          <w:rFonts w:ascii="Arial" w:hAnsi="Arial" w:cs="Arial"/>
          <w:b/>
          <w:sz w:val="24"/>
          <w:szCs w:val="24"/>
        </w:rPr>
      </w:pPr>
    </w:p>
    <w:p w:rsidR="00AC25B8" w:rsidRDefault="00AC25B8"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DD1B29" w:rsidRPr="00217942" w:rsidTr="006A3D27">
        <w:trPr>
          <w:trHeight w:val="567"/>
        </w:trPr>
        <w:tc>
          <w:tcPr>
            <w:tcW w:w="9708" w:type="dxa"/>
            <w:gridSpan w:val="4"/>
            <w:vAlign w:val="center"/>
          </w:tcPr>
          <w:p w:rsidR="00DD1B29" w:rsidRPr="00217942" w:rsidRDefault="00DD1B29" w:rsidP="006A3D27">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734016" behindDoc="1" locked="0" layoutInCell="1" allowOverlap="1" wp14:anchorId="052993EC" wp14:editId="271C8A1F">
                  <wp:simplePos x="0" y="0"/>
                  <wp:positionH relativeFrom="column">
                    <wp:posOffset>1295400</wp:posOffset>
                  </wp:positionH>
                  <wp:positionV relativeFrom="page">
                    <wp:posOffset>-6350</wp:posOffset>
                  </wp:positionV>
                  <wp:extent cx="2260600" cy="360045"/>
                  <wp:effectExtent l="0" t="0" r="6350" b="1905"/>
                  <wp:wrapNone/>
                  <wp:docPr id="33" name="Obrázek 3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D1B29" w:rsidRPr="00217942" w:rsidTr="006A3D27">
        <w:trPr>
          <w:trHeight w:val="567"/>
        </w:trPr>
        <w:tc>
          <w:tcPr>
            <w:tcW w:w="6948" w:type="dxa"/>
            <w:gridSpan w:val="3"/>
            <w:vAlign w:val="center"/>
          </w:tcPr>
          <w:p w:rsidR="00DD1B29" w:rsidRPr="00217942" w:rsidRDefault="00DD1B29" w:rsidP="006A3D27">
            <w:pPr>
              <w:jc w:val="center"/>
              <w:rPr>
                <w:rFonts w:ascii="Arial" w:hAnsi="Arial" w:cs="Arial"/>
              </w:rPr>
            </w:pPr>
            <w:r w:rsidRPr="00217942">
              <w:rPr>
                <w:rFonts w:ascii="Arial" w:hAnsi="Arial" w:cs="Arial"/>
              </w:rPr>
              <w:t>Zpráva o činnosti za období</w:t>
            </w:r>
          </w:p>
        </w:tc>
        <w:tc>
          <w:tcPr>
            <w:tcW w:w="2760" w:type="dxa"/>
            <w:vAlign w:val="center"/>
          </w:tcPr>
          <w:p w:rsidR="00DD1B29" w:rsidRPr="00217942" w:rsidRDefault="00DD1B29" w:rsidP="006A3D27">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2022</w:t>
            </w:r>
          </w:p>
        </w:tc>
      </w:tr>
      <w:tr w:rsidR="00DD1B29" w:rsidRPr="00217942" w:rsidTr="006A3D27">
        <w:trPr>
          <w:trHeight w:val="398"/>
        </w:trPr>
        <w:tc>
          <w:tcPr>
            <w:tcW w:w="1440" w:type="dxa"/>
            <w:vAlign w:val="center"/>
          </w:tcPr>
          <w:p w:rsidR="00DD1B29" w:rsidRPr="00217942" w:rsidRDefault="00DD1B29" w:rsidP="006A3D27">
            <w:pPr>
              <w:jc w:val="center"/>
              <w:rPr>
                <w:rFonts w:ascii="Arial" w:hAnsi="Arial" w:cs="Arial"/>
              </w:rPr>
            </w:pPr>
            <w:r w:rsidRPr="00217942">
              <w:rPr>
                <w:rFonts w:ascii="Arial" w:hAnsi="Arial" w:cs="Arial"/>
              </w:rPr>
              <w:t>Vypracoval</w:t>
            </w:r>
          </w:p>
        </w:tc>
        <w:tc>
          <w:tcPr>
            <w:tcW w:w="3708" w:type="dxa"/>
            <w:vAlign w:val="center"/>
          </w:tcPr>
          <w:p w:rsidR="00DD1B29" w:rsidRPr="00217942" w:rsidRDefault="00DD1B29" w:rsidP="006A3D27">
            <w:pPr>
              <w:ind w:left="80"/>
              <w:jc w:val="center"/>
              <w:rPr>
                <w:rFonts w:ascii="Arial" w:hAnsi="Arial" w:cs="Arial"/>
                <w:b/>
              </w:rPr>
            </w:pPr>
            <w:r>
              <w:rPr>
                <w:rFonts w:ascii="Arial" w:hAnsi="Arial" w:cs="Arial"/>
                <w:b/>
              </w:rPr>
              <w:t xml:space="preserve">Ing. Michal </w:t>
            </w:r>
            <w:proofErr w:type="spellStart"/>
            <w:r>
              <w:rPr>
                <w:rFonts w:ascii="Arial" w:hAnsi="Arial" w:cs="Arial"/>
                <w:b/>
              </w:rPr>
              <w:t>Jarco</w:t>
            </w:r>
            <w:proofErr w:type="spellEnd"/>
          </w:p>
        </w:tc>
        <w:tc>
          <w:tcPr>
            <w:tcW w:w="1800" w:type="dxa"/>
            <w:vAlign w:val="center"/>
          </w:tcPr>
          <w:p w:rsidR="00DD1B29" w:rsidRPr="00217942" w:rsidRDefault="00DD1B29" w:rsidP="006A3D27">
            <w:pPr>
              <w:jc w:val="center"/>
              <w:rPr>
                <w:rFonts w:ascii="Arial" w:hAnsi="Arial" w:cs="Arial"/>
              </w:rPr>
            </w:pPr>
            <w:r w:rsidRPr="00217942">
              <w:rPr>
                <w:rFonts w:ascii="Arial" w:hAnsi="Arial" w:cs="Arial"/>
              </w:rPr>
              <w:t>Odbor</w:t>
            </w:r>
          </w:p>
        </w:tc>
        <w:tc>
          <w:tcPr>
            <w:tcW w:w="2760" w:type="dxa"/>
            <w:vAlign w:val="center"/>
          </w:tcPr>
          <w:p w:rsidR="00DD1B29" w:rsidRPr="00217942" w:rsidRDefault="00DD1B29" w:rsidP="006A3D27">
            <w:pPr>
              <w:jc w:val="center"/>
              <w:rPr>
                <w:rFonts w:ascii="Arial" w:hAnsi="Arial" w:cs="Arial"/>
                <w:b/>
              </w:rPr>
            </w:pPr>
            <w:r>
              <w:rPr>
                <w:rFonts w:ascii="Arial" w:hAnsi="Arial" w:cs="Arial"/>
                <w:b/>
              </w:rPr>
              <w:t>SÚ</w:t>
            </w:r>
          </w:p>
        </w:tc>
      </w:tr>
    </w:tbl>
    <w:p w:rsidR="00DD1B29" w:rsidRDefault="00DD1B29" w:rsidP="00EF542B">
      <w:pPr>
        <w:spacing w:after="0" w:line="240" w:lineRule="auto"/>
        <w:jc w:val="both"/>
        <w:rPr>
          <w:rFonts w:ascii="Arial" w:hAnsi="Arial" w:cs="Arial"/>
          <w:b/>
          <w:sz w:val="24"/>
          <w:szCs w:val="24"/>
        </w:rPr>
      </w:pPr>
    </w:p>
    <w:p w:rsidR="00DD1B29" w:rsidRDefault="00DD1B29" w:rsidP="00EF542B">
      <w:pPr>
        <w:spacing w:after="0" w:line="240" w:lineRule="auto"/>
        <w:jc w:val="both"/>
        <w:rPr>
          <w:rFonts w:ascii="Arial" w:hAnsi="Arial" w:cs="Arial"/>
          <w:b/>
          <w:sz w:val="24"/>
          <w:szCs w:val="24"/>
        </w:rPr>
      </w:pPr>
    </w:p>
    <w:p w:rsidR="00DD1B29" w:rsidRDefault="00DD1B29" w:rsidP="00D56644">
      <w:pPr>
        <w:spacing w:after="0" w:line="240" w:lineRule="auto"/>
        <w:jc w:val="both"/>
        <w:rPr>
          <w:rFonts w:ascii="Arial" w:hAnsi="Arial" w:cs="Arial"/>
          <w:b/>
          <w:sz w:val="24"/>
          <w:szCs w:val="24"/>
        </w:rPr>
      </w:pPr>
    </w:p>
    <w:p w:rsidR="00DD1B29" w:rsidRPr="003B2193" w:rsidRDefault="00DD1B29" w:rsidP="00D56644">
      <w:pPr>
        <w:autoSpaceDE w:val="0"/>
        <w:autoSpaceDN w:val="0"/>
        <w:spacing w:after="0" w:line="240" w:lineRule="auto"/>
        <w:ind w:firstLine="708"/>
        <w:jc w:val="both"/>
        <w:rPr>
          <w:rFonts w:ascii="Arial" w:hAnsi="Arial" w:cs="Arial"/>
          <w:sz w:val="24"/>
          <w:szCs w:val="24"/>
        </w:rPr>
      </w:pPr>
      <w:r w:rsidRPr="003B2193">
        <w:rPr>
          <w:rFonts w:ascii="Arial" w:eastAsia="Arial" w:hAnsi="Arial" w:cs="Arial"/>
          <w:bCs/>
          <w:color w:val="000000"/>
          <w:spacing w:val="-2"/>
          <w:w w:val="102"/>
          <w:sz w:val="24"/>
          <w:szCs w:val="24"/>
        </w:rPr>
        <w:t>Odbor</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2"/>
          <w:w w:val="98"/>
          <w:sz w:val="24"/>
          <w:szCs w:val="24"/>
        </w:rPr>
        <w:t>Stavební</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4"/>
          <w:w w:val="104"/>
          <w:sz w:val="24"/>
          <w:szCs w:val="24"/>
        </w:rPr>
        <w:t>úřad</w:t>
      </w:r>
      <w:r w:rsidRPr="003B2193">
        <w:rPr>
          <w:rFonts w:ascii="Arial" w:eastAsia="Arial" w:hAnsi="Arial" w:cs="Arial"/>
          <w:bCs/>
          <w:color w:val="000000"/>
          <w:spacing w:val="5"/>
          <w:sz w:val="24"/>
          <w:szCs w:val="24"/>
        </w:rPr>
        <w:t xml:space="preserve"> </w:t>
      </w:r>
      <w:r w:rsidRPr="003B2193">
        <w:rPr>
          <w:rFonts w:ascii="Arial" w:eastAsia="Arial" w:hAnsi="Arial" w:cs="Arial"/>
          <w:bCs/>
          <w:color w:val="000000"/>
          <w:spacing w:val="4"/>
          <w:w w:val="95"/>
          <w:sz w:val="24"/>
          <w:szCs w:val="24"/>
        </w:rPr>
        <w:t>zajiš</w:t>
      </w:r>
      <w:r w:rsidRPr="003B2193">
        <w:rPr>
          <w:rFonts w:ascii="Arial" w:eastAsia="Arial" w:hAnsi="Arial" w:cs="Arial"/>
          <w:bCs/>
          <w:color w:val="000000"/>
          <w:sz w:val="24"/>
          <w:szCs w:val="24"/>
        </w:rPr>
        <w:t>ťuje</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v přenesené</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4"/>
          <w:w w:val="96"/>
          <w:sz w:val="24"/>
          <w:szCs w:val="24"/>
        </w:rPr>
        <w:t>působnosti</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11"/>
          <w:w w:val="90"/>
          <w:sz w:val="24"/>
          <w:szCs w:val="24"/>
        </w:rPr>
        <w:t>výkon</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pacing w:val="5"/>
          <w:w w:val="93"/>
          <w:sz w:val="24"/>
          <w:szCs w:val="24"/>
        </w:rPr>
        <w:t>státní</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3"/>
          <w:w w:val="103"/>
          <w:sz w:val="24"/>
          <w:szCs w:val="24"/>
        </w:rPr>
        <w:t>správ</w:t>
      </w:r>
      <w:r w:rsidRPr="003B2193">
        <w:rPr>
          <w:rFonts w:ascii="Arial" w:eastAsia="Arial" w:hAnsi="Arial" w:cs="Arial"/>
          <w:bCs/>
          <w:color w:val="000000"/>
          <w:sz w:val="24"/>
          <w:szCs w:val="24"/>
        </w:rPr>
        <w:t>y</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třech</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7"/>
          <w:w w:val="93"/>
          <w:sz w:val="24"/>
          <w:szCs w:val="24"/>
        </w:rPr>
        <w:t>úsecích</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pacing w:val="-4"/>
          <w:w w:val="105"/>
          <w:sz w:val="24"/>
          <w:szCs w:val="24"/>
        </w:rPr>
        <w:t>státní</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10"/>
          <w:w w:val="90"/>
          <w:sz w:val="24"/>
          <w:szCs w:val="24"/>
        </w:rPr>
        <w:t>správy.</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pacing w:val="-5"/>
          <w:w w:val="105"/>
          <w:sz w:val="24"/>
          <w:szCs w:val="24"/>
        </w:rPr>
        <w:t>T</w:t>
      </w:r>
      <w:r w:rsidRPr="003B2193">
        <w:rPr>
          <w:rFonts w:ascii="Arial" w:eastAsia="Arial" w:hAnsi="Arial" w:cs="Arial"/>
          <w:bCs/>
          <w:color w:val="000000"/>
          <w:w w:val="3"/>
          <w:sz w:val="24"/>
          <w:szCs w:val="24"/>
        </w:rPr>
        <w:t xml:space="preserve"> </w:t>
      </w:r>
      <w:proofErr w:type="spellStart"/>
      <w:r w:rsidRPr="003B2193">
        <w:rPr>
          <w:rFonts w:ascii="Arial" w:eastAsia="Arial" w:hAnsi="Arial" w:cs="Arial"/>
          <w:bCs/>
          <w:color w:val="000000"/>
          <w:sz w:val="24"/>
          <w:szCs w:val="24"/>
        </w:rPr>
        <w:t>ři</w:t>
      </w:r>
      <w:proofErr w:type="spellEnd"/>
      <w:r w:rsidRPr="003B2193">
        <w:rPr>
          <w:rFonts w:ascii="Arial" w:eastAsia="Arial" w:hAnsi="Arial" w:cs="Arial"/>
          <w:bCs/>
          <w:color w:val="000000"/>
          <w:sz w:val="24"/>
          <w:szCs w:val="24"/>
        </w:rPr>
        <w:t xml:space="preserve"> </w:t>
      </w:r>
      <w:r w:rsidRPr="003B2193">
        <w:rPr>
          <w:rFonts w:ascii="Arial" w:eastAsia="Arial" w:hAnsi="Arial" w:cs="Arial"/>
          <w:bCs/>
          <w:color w:val="000000"/>
          <w:spacing w:val="3"/>
          <w:w w:val="97"/>
          <w:sz w:val="24"/>
          <w:szCs w:val="24"/>
        </w:rPr>
        <w:t>odd</w:t>
      </w:r>
      <w:r w:rsidRPr="003B2193">
        <w:rPr>
          <w:rFonts w:ascii="Arial" w:eastAsia="Arial" w:hAnsi="Arial" w:cs="Arial"/>
          <w:bCs/>
          <w:color w:val="000000"/>
          <w:spacing w:val="3"/>
          <w:w w:val="96"/>
          <w:sz w:val="24"/>
          <w:szCs w:val="24"/>
        </w:rPr>
        <w:t>ělení</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pacing w:val="2"/>
          <w:w w:val="97"/>
          <w:sz w:val="24"/>
          <w:szCs w:val="24"/>
        </w:rPr>
        <w:t>zaji</w:t>
      </w:r>
      <w:r w:rsidRPr="003B2193">
        <w:rPr>
          <w:rFonts w:ascii="Arial" w:eastAsia="Arial" w:hAnsi="Arial" w:cs="Arial"/>
          <w:bCs/>
          <w:color w:val="000000"/>
          <w:spacing w:val="7"/>
          <w:w w:val="92"/>
          <w:sz w:val="24"/>
          <w:szCs w:val="24"/>
        </w:rPr>
        <w:t>š</w:t>
      </w:r>
      <w:r w:rsidRPr="003B2193">
        <w:rPr>
          <w:rFonts w:ascii="Arial" w:eastAsia="Arial" w:hAnsi="Arial" w:cs="Arial"/>
          <w:bCs/>
          <w:color w:val="000000"/>
          <w:spacing w:val="6"/>
          <w:w w:val="91"/>
          <w:sz w:val="24"/>
          <w:szCs w:val="24"/>
        </w:rPr>
        <w:t>ťují</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z w:val="24"/>
          <w:szCs w:val="24"/>
        </w:rPr>
        <w:t>činnosti</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 xml:space="preserve">obecného </w:t>
      </w:r>
      <w:r w:rsidRPr="003B2193">
        <w:rPr>
          <w:rFonts w:ascii="Arial" w:eastAsia="Arial" w:hAnsi="Arial" w:cs="Arial"/>
          <w:bCs/>
          <w:color w:val="000000"/>
          <w:spacing w:val="4"/>
          <w:w w:val="96"/>
          <w:sz w:val="24"/>
          <w:szCs w:val="24"/>
        </w:rPr>
        <w:t>stavebního</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z w:val="24"/>
          <w:szCs w:val="24"/>
        </w:rPr>
        <w:t>úřadu</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6"/>
          <w:w w:val="93"/>
          <w:sz w:val="24"/>
          <w:szCs w:val="24"/>
        </w:rPr>
        <w:t>dle</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pacing w:val="-2"/>
          <w:w w:val="102"/>
          <w:sz w:val="24"/>
          <w:szCs w:val="24"/>
        </w:rPr>
        <w:t>zákona</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w w:val="101"/>
          <w:sz w:val="24"/>
          <w:szCs w:val="24"/>
        </w:rPr>
        <w:t>č.</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2"/>
          <w:w w:val="102"/>
          <w:sz w:val="24"/>
          <w:szCs w:val="24"/>
        </w:rPr>
        <w:t>183/2006</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6"/>
          <w:w w:val="94"/>
          <w:sz w:val="24"/>
          <w:szCs w:val="24"/>
        </w:rPr>
        <w:t>Sb.</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39"/>
          <w:sz w:val="24"/>
          <w:szCs w:val="24"/>
        </w:rPr>
        <w:t xml:space="preserve"> </w:t>
      </w:r>
      <w:r w:rsidRPr="003B2193">
        <w:rPr>
          <w:rFonts w:ascii="Arial" w:eastAsia="Arial" w:hAnsi="Arial" w:cs="Arial"/>
          <w:bCs/>
          <w:color w:val="000000"/>
          <w:spacing w:val="6"/>
          <w:w w:val="95"/>
          <w:sz w:val="24"/>
          <w:szCs w:val="24"/>
        </w:rPr>
        <w:t>územním</w:t>
      </w:r>
      <w:r w:rsidRPr="003B2193">
        <w:rPr>
          <w:rFonts w:ascii="Arial" w:eastAsia="Arial" w:hAnsi="Arial" w:cs="Arial"/>
          <w:bCs/>
          <w:color w:val="000000"/>
          <w:spacing w:val="34"/>
          <w:sz w:val="24"/>
          <w:szCs w:val="24"/>
        </w:rPr>
        <w:t xml:space="preserve"> </w:t>
      </w:r>
      <w:r w:rsidRPr="003B2193">
        <w:rPr>
          <w:rFonts w:ascii="Arial" w:eastAsia="Arial" w:hAnsi="Arial" w:cs="Arial"/>
          <w:bCs/>
          <w:color w:val="000000"/>
          <w:sz w:val="24"/>
          <w:szCs w:val="24"/>
        </w:rPr>
        <w:t>plánování</w:t>
      </w:r>
      <w:r w:rsidRPr="003B2193">
        <w:rPr>
          <w:rFonts w:ascii="Arial" w:eastAsia="Arial" w:hAnsi="Arial" w:cs="Arial"/>
          <w:bCs/>
          <w:color w:val="000000"/>
          <w:spacing w:val="36"/>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41"/>
          <w:sz w:val="24"/>
          <w:szCs w:val="24"/>
        </w:rPr>
        <w:t xml:space="preserve"> </w:t>
      </w:r>
      <w:r w:rsidRPr="003B2193">
        <w:rPr>
          <w:rFonts w:ascii="Arial" w:eastAsia="Arial" w:hAnsi="Arial" w:cs="Arial"/>
          <w:bCs/>
          <w:color w:val="000000"/>
          <w:spacing w:val="3"/>
          <w:w w:val="97"/>
          <w:sz w:val="24"/>
          <w:szCs w:val="24"/>
        </w:rPr>
        <w:t>stavebním</w:t>
      </w:r>
      <w:r w:rsidRPr="003B2193">
        <w:rPr>
          <w:rFonts w:ascii="Arial" w:eastAsia="Arial" w:hAnsi="Arial" w:cs="Arial"/>
          <w:bCs/>
          <w:color w:val="000000"/>
          <w:spacing w:val="37"/>
          <w:sz w:val="24"/>
          <w:szCs w:val="24"/>
        </w:rPr>
        <w:t xml:space="preserve"> </w:t>
      </w:r>
      <w:r w:rsidRPr="003B2193">
        <w:rPr>
          <w:rFonts w:ascii="Arial" w:eastAsia="Arial" w:hAnsi="Arial" w:cs="Arial"/>
          <w:bCs/>
          <w:color w:val="000000"/>
          <w:spacing w:val="-3"/>
          <w:w w:val="103"/>
          <w:sz w:val="24"/>
          <w:szCs w:val="24"/>
        </w:rPr>
        <w:t>řádu</w:t>
      </w:r>
      <w:r w:rsidRPr="003B2193">
        <w:rPr>
          <w:rFonts w:ascii="Arial" w:eastAsia="Arial" w:hAnsi="Arial" w:cs="Arial"/>
          <w:bCs/>
          <w:color w:val="000000"/>
          <w:spacing w:val="40"/>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platném</w:t>
      </w:r>
      <w:r w:rsidRPr="003B2193">
        <w:rPr>
          <w:rFonts w:ascii="Arial" w:eastAsia="Arial" w:hAnsi="Arial" w:cs="Arial"/>
          <w:bCs/>
          <w:color w:val="000000"/>
          <w:spacing w:val="40"/>
          <w:sz w:val="24"/>
          <w:szCs w:val="24"/>
        </w:rPr>
        <w:t xml:space="preserve"> </w:t>
      </w:r>
      <w:r w:rsidRPr="003B2193">
        <w:rPr>
          <w:rFonts w:ascii="Arial" w:eastAsia="Arial" w:hAnsi="Arial" w:cs="Arial"/>
          <w:bCs/>
          <w:color w:val="000000"/>
          <w:spacing w:val="5"/>
          <w:w w:val="95"/>
          <w:sz w:val="24"/>
          <w:szCs w:val="24"/>
        </w:rPr>
        <w:t>zn</w:t>
      </w:r>
      <w:r w:rsidRPr="003B2193">
        <w:rPr>
          <w:rFonts w:ascii="Arial" w:eastAsia="Arial" w:hAnsi="Arial" w:cs="Arial"/>
          <w:bCs/>
          <w:color w:val="000000"/>
          <w:spacing w:val="10"/>
          <w:w w:val="89"/>
          <w:sz w:val="24"/>
          <w:szCs w:val="24"/>
        </w:rPr>
        <w:t>ění</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z w:val="24"/>
          <w:szCs w:val="24"/>
        </w:rPr>
        <w:t>(dále</w:t>
      </w:r>
      <w:r w:rsidRPr="003B2193">
        <w:rPr>
          <w:rFonts w:ascii="Arial" w:eastAsia="Arial" w:hAnsi="Arial" w:cs="Arial"/>
          <w:bCs/>
          <w:color w:val="000000"/>
          <w:spacing w:val="40"/>
          <w:sz w:val="24"/>
          <w:szCs w:val="24"/>
        </w:rPr>
        <w:t xml:space="preserve"> </w:t>
      </w:r>
      <w:r w:rsidRPr="003B2193">
        <w:rPr>
          <w:rFonts w:ascii="Arial" w:eastAsia="Arial" w:hAnsi="Arial" w:cs="Arial"/>
          <w:bCs/>
          <w:color w:val="000000"/>
          <w:sz w:val="24"/>
          <w:szCs w:val="24"/>
        </w:rPr>
        <w:t>stavební</w:t>
      </w:r>
      <w:r w:rsidRPr="003B2193">
        <w:rPr>
          <w:rFonts w:ascii="Arial" w:eastAsia="Arial" w:hAnsi="Arial" w:cs="Arial"/>
          <w:bCs/>
          <w:color w:val="000000"/>
          <w:spacing w:val="37"/>
          <w:sz w:val="24"/>
          <w:szCs w:val="24"/>
        </w:rPr>
        <w:t xml:space="preserve"> </w:t>
      </w:r>
      <w:r w:rsidRPr="003B2193">
        <w:rPr>
          <w:rFonts w:ascii="Arial" w:eastAsia="Arial" w:hAnsi="Arial" w:cs="Arial"/>
          <w:bCs/>
          <w:color w:val="000000"/>
          <w:sz w:val="24"/>
          <w:szCs w:val="24"/>
        </w:rPr>
        <w:t>zákon),</w:t>
      </w:r>
      <w:r w:rsidRPr="003B2193">
        <w:rPr>
          <w:rFonts w:ascii="Arial" w:eastAsia="Arial" w:hAnsi="Arial" w:cs="Arial"/>
          <w:bCs/>
          <w:color w:val="000000"/>
          <w:spacing w:val="37"/>
          <w:sz w:val="24"/>
          <w:szCs w:val="24"/>
        </w:rPr>
        <w:t xml:space="preserve"> </w:t>
      </w:r>
      <w:r w:rsidRPr="003B2193">
        <w:rPr>
          <w:rFonts w:ascii="Arial" w:eastAsia="Arial" w:hAnsi="Arial" w:cs="Arial"/>
          <w:bCs/>
          <w:color w:val="000000"/>
          <w:spacing w:val="-5"/>
          <w:w w:val="105"/>
          <w:sz w:val="24"/>
          <w:szCs w:val="24"/>
        </w:rPr>
        <w:t>jedno</w:t>
      </w:r>
      <w:r w:rsidRPr="003B2193">
        <w:rPr>
          <w:rFonts w:ascii="Arial" w:eastAsia="Arial" w:hAnsi="Arial" w:cs="Arial"/>
          <w:bCs/>
          <w:color w:val="000000"/>
          <w:spacing w:val="37"/>
          <w:sz w:val="24"/>
          <w:szCs w:val="24"/>
        </w:rPr>
        <w:t xml:space="preserve"> </w:t>
      </w:r>
      <w:r w:rsidRPr="003B2193">
        <w:rPr>
          <w:rFonts w:ascii="Arial" w:eastAsia="Arial" w:hAnsi="Arial" w:cs="Arial"/>
          <w:bCs/>
          <w:color w:val="000000"/>
          <w:sz w:val="24"/>
          <w:szCs w:val="24"/>
        </w:rPr>
        <w:t>oddělení</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zajišťuje</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z w:val="24"/>
          <w:szCs w:val="24"/>
        </w:rPr>
        <w:t>činnost</w:t>
      </w:r>
      <w:r w:rsidRPr="003B2193">
        <w:rPr>
          <w:rFonts w:ascii="Arial" w:eastAsia="Arial" w:hAnsi="Arial" w:cs="Arial"/>
          <w:bCs/>
          <w:color w:val="000000"/>
          <w:spacing w:val="26"/>
          <w:sz w:val="24"/>
          <w:szCs w:val="24"/>
        </w:rPr>
        <w:t xml:space="preserve"> </w:t>
      </w:r>
      <w:r w:rsidRPr="003B2193">
        <w:rPr>
          <w:rFonts w:ascii="Arial" w:eastAsia="Arial" w:hAnsi="Arial" w:cs="Arial"/>
          <w:bCs/>
          <w:color w:val="000000"/>
          <w:spacing w:val="9"/>
          <w:w w:val="92"/>
          <w:sz w:val="24"/>
          <w:szCs w:val="24"/>
        </w:rPr>
        <w:t>Úřad</w:t>
      </w:r>
      <w:r w:rsidRPr="003B2193">
        <w:rPr>
          <w:rFonts w:ascii="Arial" w:eastAsia="Arial" w:hAnsi="Arial" w:cs="Arial"/>
          <w:bCs/>
          <w:color w:val="000000"/>
          <w:spacing w:val="-5"/>
          <w:w w:val="97"/>
          <w:sz w:val="24"/>
          <w:szCs w:val="24"/>
        </w:rPr>
        <w:t>u</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1"/>
          <w:w w:val="99"/>
          <w:sz w:val="24"/>
          <w:szCs w:val="24"/>
        </w:rPr>
        <w:t>územního</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z w:val="24"/>
          <w:szCs w:val="24"/>
        </w:rPr>
        <w:t>plánování</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rozsahu,</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4"/>
          <w:w w:val="105"/>
          <w:sz w:val="24"/>
          <w:szCs w:val="24"/>
        </w:rPr>
        <w:t>který</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z w:val="24"/>
          <w:szCs w:val="24"/>
        </w:rPr>
        <w:t>ú</w:t>
      </w:r>
      <w:r w:rsidRPr="003B2193">
        <w:rPr>
          <w:rFonts w:ascii="Arial" w:eastAsia="Arial" w:hAnsi="Arial" w:cs="Arial"/>
          <w:bCs/>
          <w:color w:val="000000"/>
          <w:spacing w:val="-2"/>
          <w:w w:val="102"/>
          <w:sz w:val="24"/>
          <w:szCs w:val="24"/>
        </w:rPr>
        <w:t>řadům</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2"/>
          <w:w w:val="98"/>
          <w:sz w:val="24"/>
          <w:szCs w:val="24"/>
        </w:rPr>
        <w:t>územního</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4"/>
          <w:w w:val="104"/>
          <w:sz w:val="24"/>
          <w:szCs w:val="24"/>
        </w:rPr>
        <w:t>plánování</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pacing w:val="-4"/>
          <w:w w:val="104"/>
          <w:sz w:val="24"/>
          <w:szCs w:val="24"/>
        </w:rPr>
        <w:t>ukládá</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5"/>
          <w:w w:val="105"/>
          <w:sz w:val="24"/>
          <w:szCs w:val="24"/>
        </w:rPr>
        <w:t>stavební</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z w:val="24"/>
          <w:szCs w:val="24"/>
        </w:rPr>
        <w:t>zákon</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pacing w:val="-5"/>
          <w:w w:val="105"/>
          <w:sz w:val="24"/>
          <w:szCs w:val="24"/>
        </w:rPr>
        <w:t>jedno</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z w:val="24"/>
          <w:szCs w:val="24"/>
        </w:rPr>
        <w:t>oddělení</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pacing w:val="7"/>
          <w:w w:val="91"/>
          <w:sz w:val="24"/>
          <w:szCs w:val="24"/>
        </w:rPr>
        <w:t>zaji</w:t>
      </w:r>
      <w:r w:rsidRPr="003B2193">
        <w:rPr>
          <w:rFonts w:ascii="Arial" w:eastAsia="Arial" w:hAnsi="Arial" w:cs="Arial"/>
          <w:bCs/>
          <w:color w:val="000000"/>
          <w:spacing w:val="8"/>
          <w:w w:val="91"/>
          <w:sz w:val="24"/>
          <w:szCs w:val="24"/>
        </w:rPr>
        <w:t>šťuje</w:t>
      </w:r>
      <w:r w:rsidRPr="003B2193">
        <w:rPr>
          <w:rFonts w:ascii="Arial" w:eastAsia="Arial" w:hAnsi="Arial" w:cs="Arial"/>
          <w:bCs/>
          <w:color w:val="000000"/>
          <w:w w:val="76"/>
          <w:sz w:val="24"/>
          <w:szCs w:val="24"/>
        </w:rPr>
        <w:t xml:space="preserve"> </w:t>
      </w:r>
      <w:r w:rsidRPr="003B2193">
        <w:rPr>
          <w:rFonts w:ascii="Arial" w:eastAsia="Arial" w:hAnsi="Arial" w:cs="Arial"/>
          <w:bCs/>
          <w:color w:val="000000"/>
          <w:sz w:val="24"/>
          <w:szCs w:val="24"/>
        </w:rPr>
        <w:t>výkon</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pacing w:val="3"/>
          <w:w w:val="97"/>
          <w:sz w:val="24"/>
          <w:szCs w:val="24"/>
        </w:rPr>
        <w:t>orgán</w:t>
      </w:r>
      <w:r w:rsidRPr="003B2193">
        <w:rPr>
          <w:rFonts w:ascii="Arial" w:eastAsia="Arial" w:hAnsi="Arial" w:cs="Arial"/>
          <w:bCs/>
          <w:color w:val="000000"/>
          <w:sz w:val="24"/>
          <w:szCs w:val="24"/>
        </w:rPr>
        <w:t>u</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pacing w:val="8"/>
          <w:w w:val="93"/>
          <w:sz w:val="24"/>
          <w:szCs w:val="24"/>
        </w:rPr>
        <w:t>památkové</w:t>
      </w:r>
      <w:r w:rsidRPr="003B2193">
        <w:rPr>
          <w:rFonts w:ascii="Arial" w:eastAsia="Arial" w:hAnsi="Arial" w:cs="Arial"/>
          <w:bCs/>
          <w:color w:val="000000"/>
          <w:w w:val="77"/>
          <w:sz w:val="24"/>
          <w:szCs w:val="24"/>
        </w:rPr>
        <w:t xml:space="preserve"> </w:t>
      </w:r>
      <w:r w:rsidRPr="003B2193">
        <w:rPr>
          <w:rFonts w:ascii="Arial" w:eastAsia="Arial" w:hAnsi="Arial" w:cs="Arial"/>
          <w:bCs/>
          <w:color w:val="000000"/>
          <w:spacing w:val="-2"/>
          <w:w w:val="102"/>
          <w:sz w:val="24"/>
          <w:szCs w:val="24"/>
        </w:rPr>
        <w:t>pé</w:t>
      </w:r>
      <w:r w:rsidRPr="003B2193">
        <w:rPr>
          <w:rFonts w:ascii="Arial" w:eastAsia="Arial" w:hAnsi="Arial" w:cs="Arial"/>
          <w:bCs/>
          <w:color w:val="000000"/>
          <w:sz w:val="24"/>
          <w:szCs w:val="24"/>
        </w:rPr>
        <w:t>če</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pacing w:val="9"/>
          <w:w w:val="90"/>
          <w:sz w:val="24"/>
          <w:szCs w:val="24"/>
        </w:rPr>
        <w:t>dle</w:t>
      </w:r>
      <w:r w:rsidRPr="003B2193">
        <w:rPr>
          <w:rFonts w:ascii="Arial" w:eastAsia="Arial" w:hAnsi="Arial" w:cs="Arial"/>
          <w:bCs/>
          <w:color w:val="000000"/>
          <w:w w:val="75"/>
          <w:sz w:val="24"/>
          <w:szCs w:val="24"/>
        </w:rPr>
        <w:t xml:space="preserve"> </w:t>
      </w:r>
      <w:r w:rsidRPr="003B2193">
        <w:rPr>
          <w:rFonts w:ascii="Arial" w:eastAsia="Arial" w:hAnsi="Arial" w:cs="Arial"/>
          <w:bCs/>
          <w:color w:val="000000"/>
          <w:sz w:val="24"/>
          <w:szCs w:val="24"/>
        </w:rPr>
        <w:t>zákona</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w w:val="101"/>
          <w:sz w:val="24"/>
          <w:szCs w:val="24"/>
        </w:rPr>
        <w:t>č.</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pacing w:val="2"/>
          <w:w w:val="98"/>
          <w:sz w:val="24"/>
          <w:szCs w:val="24"/>
        </w:rPr>
        <w:t>20/1987</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z w:val="24"/>
          <w:szCs w:val="24"/>
        </w:rPr>
        <w:t>Sb.,</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státní</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1"/>
          <w:w w:val="101"/>
          <w:sz w:val="24"/>
          <w:szCs w:val="24"/>
        </w:rPr>
        <w:t>památkové</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5"/>
          <w:w w:val="105"/>
          <w:sz w:val="24"/>
          <w:szCs w:val="24"/>
        </w:rPr>
        <w:t>péči</w:t>
      </w:r>
      <w:r w:rsidRPr="003B2193">
        <w:rPr>
          <w:rFonts w:ascii="Arial" w:eastAsia="Arial" w:hAnsi="Arial" w:cs="Arial"/>
          <w:bCs/>
          <w:color w:val="000000"/>
          <w:sz w:val="24"/>
          <w:szCs w:val="24"/>
        </w:rPr>
        <w:t xml:space="preserve"> (dále</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2"/>
          <w:w w:val="102"/>
          <w:sz w:val="24"/>
          <w:szCs w:val="24"/>
        </w:rPr>
        <w:t>zákon</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1"/>
          <w:w w:val="102"/>
          <w:sz w:val="24"/>
          <w:szCs w:val="24"/>
        </w:rPr>
        <w:t>o</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8"/>
          <w:w w:val="93"/>
          <w:sz w:val="24"/>
          <w:szCs w:val="24"/>
        </w:rPr>
        <w:t>památkové</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z w:val="24"/>
          <w:szCs w:val="24"/>
        </w:rPr>
        <w:t>péči)</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3"/>
          <w:w w:val="97"/>
          <w:sz w:val="24"/>
          <w:szCs w:val="24"/>
        </w:rPr>
        <w:t>platném</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1"/>
          <w:w w:val="98"/>
          <w:sz w:val="24"/>
          <w:szCs w:val="24"/>
        </w:rPr>
        <w:t>zn</w:t>
      </w:r>
      <w:r w:rsidRPr="003B2193">
        <w:rPr>
          <w:rFonts w:ascii="Arial" w:eastAsia="Arial" w:hAnsi="Arial" w:cs="Arial"/>
          <w:bCs/>
          <w:color w:val="000000"/>
          <w:spacing w:val="8"/>
          <w:w w:val="90"/>
          <w:sz w:val="24"/>
          <w:szCs w:val="24"/>
        </w:rPr>
        <w:t>ění.</w:t>
      </w:r>
    </w:p>
    <w:p w:rsidR="00DD1B29" w:rsidRPr="003B2193" w:rsidRDefault="00DD1B29" w:rsidP="00D56644">
      <w:pPr>
        <w:autoSpaceDE w:val="0"/>
        <w:autoSpaceDN w:val="0"/>
        <w:spacing w:after="0" w:line="240" w:lineRule="auto"/>
        <w:ind w:firstLine="708"/>
        <w:jc w:val="both"/>
        <w:rPr>
          <w:rFonts w:ascii="Arial" w:hAnsi="Arial" w:cs="Arial"/>
          <w:sz w:val="24"/>
          <w:szCs w:val="24"/>
        </w:rPr>
      </w:pPr>
      <w:r w:rsidRPr="003B2193">
        <w:rPr>
          <w:rFonts w:ascii="Arial" w:eastAsia="Arial" w:hAnsi="Arial" w:cs="Arial"/>
          <w:bCs/>
          <w:color w:val="000000"/>
          <w:spacing w:val="7"/>
          <w:w w:val="94"/>
          <w:sz w:val="24"/>
          <w:szCs w:val="24"/>
        </w:rPr>
        <w:t>Vzhledem</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z w:val="24"/>
          <w:szCs w:val="24"/>
        </w:rPr>
        <w:t>k</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95"/>
          <w:sz w:val="24"/>
          <w:szCs w:val="24"/>
        </w:rPr>
        <w:t>tomu,</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pacing w:val="8"/>
          <w:w w:val="92"/>
          <w:sz w:val="24"/>
          <w:szCs w:val="24"/>
        </w:rPr>
        <w:t>že</w:t>
      </w:r>
      <w:r w:rsidRPr="003B2193">
        <w:rPr>
          <w:rFonts w:ascii="Arial" w:eastAsia="Arial" w:hAnsi="Arial" w:cs="Arial"/>
          <w:bCs/>
          <w:color w:val="000000"/>
          <w:w w:val="81"/>
          <w:sz w:val="24"/>
          <w:szCs w:val="24"/>
        </w:rPr>
        <w:t xml:space="preserve"> </w:t>
      </w:r>
      <w:r w:rsidRPr="003B2193">
        <w:rPr>
          <w:rFonts w:ascii="Arial" w:eastAsia="Arial" w:hAnsi="Arial" w:cs="Arial"/>
          <w:bCs/>
          <w:color w:val="000000"/>
          <w:spacing w:val="-3"/>
          <w:w w:val="103"/>
          <w:sz w:val="24"/>
          <w:szCs w:val="24"/>
        </w:rPr>
        <w:t>se</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pacing w:val="10"/>
          <w:w w:val="90"/>
          <w:sz w:val="24"/>
          <w:szCs w:val="24"/>
        </w:rPr>
        <w:t>ve</w:t>
      </w:r>
      <w:r w:rsidRPr="003B2193">
        <w:rPr>
          <w:rFonts w:ascii="Arial" w:eastAsia="Arial" w:hAnsi="Arial" w:cs="Arial"/>
          <w:bCs/>
          <w:color w:val="000000"/>
          <w:w w:val="77"/>
          <w:sz w:val="24"/>
          <w:szCs w:val="24"/>
        </w:rPr>
        <w:t xml:space="preserve"> </w:t>
      </w:r>
      <w:r w:rsidRPr="003B2193">
        <w:rPr>
          <w:rFonts w:ascii="Arial" w:eastAsia="Arial" w:hAnsi="Arial" w:cs="Arial"/>
          <w:bCs/>
          <w:color w:val="000000"/>
          <w:sz w:val="24"/>
          <w:szCs w:val="24"/>
        </w:rPr>
        <w:t>všech</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z w:val="24"/>
          <w:szCs w:val="24"/>
        </w:rPr>
        <w:t>p</w:t>
      </w:r>
      <w:r w:rsidRPr="003B2193">
        <w:rPr>
          <w:rFonts w:ascii="Arial" w:eastAsia="Arial" w:hAnsi="Arial" w:cs="Arial"/>
          <w:bCs/>
          <w:color w:val="000000"/>
          <w:spacing w:val="4"/>
          <w:w w:val="96"/>
          <w:sz w:val="24"/>
          <w:szCs w:val="24"/>
        </w:rPr>
        <w:t>řípadech</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pacing w:val="5"/>
          <w:w w:val="95"/>
          <w:sz w:val="24"/>
          <w:szCs w:val="24"/>
        </w:rPr>
        <w:t>jedná</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z w:val="24"/>
          <w:szCs w:val="24"/>
        </w:rPr>
        <w:t>činnosti</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z w:val="24"/>
          <w:szCs w:val="24"/>
        </w:rPr>
        <w:t>pouze</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4"/>
          <w:w w:val="105"/>
          <w:sz w:val="24"/>
          <w:szCs w:val="24"/>
        </w:rPr>
        <w:t>v</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1"/>
          <w:w w:val="99"/>
          <w:sz w:val="24"/>
          <w:szCs w:val="24"/>
        </w:rPr>
        <w:t>přenesené</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2"/>
          <w:w w:val="103"/>
          <w:sz w:val="24"/>
          <w:szCs w:val="24"/>
        </w:rPr>
        <w:t>p</w:t>
      </w:r>
      <w:r w:rsidRPr="003B2193">
        <w:rPr>
          <w:rFonts w:ascii="Arial" w:eastAsia="Arial" w:hAnsi="Arial" w:cs="Arial"/>
          <w:bCs/>
          <w:color w:val="000000"/>
          <w:spacing w:val="10"/>
          <w:w w:val="90"/>
          <w:sz w:val="24"/>
          <w:szCs w:val="24"/>
        </w:rPr>
        <w:t>ůsobnosti,</w:t>
      </w:r>
      <w:r w:rsidRPr="003B2193">
        <w:rPr>
          <w:rFonts w:ascii="Arial" w:eastAsia="Arial" w:hAnsi="Arial" w:cs="Arial"/>
          <w:bCs/>
          <w:color w:val="000000"/>
          <w:w w:val="81"/>
          <w:sz w:val="24"/>
          <w:szCs w:val="24"/>
        </w:rPr>
        <w:t xml:space="preserve"> </w:t>
      </w:r>
      <w:r w:rsidRPr="003B2193">
        <w:rPr>
          <w:rFonts w:ascii="Arial" w:eastAsia="Arial" w:hAnsi="Arial" w:cs="Arial"/>
          <w:bCs/>
          <w:color w:val="000000"/>
          <w:sz w:val="24"/>
          <w:szCs w:val="24"/>
        </w:rPr>
        <w:t>nikoliv</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z w:val="24"/>
          <w:szCs w:val="24"/>
        </w:rPr>
        <w:t>činnosti</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z w:val="24"/>
          <w:szCs w:val="24"/>
        </w:rPr>
        <w:t>samosprávné,</w:t>
      </w:r>
      <w:r w:rsidRPr="003B2193">
        <w:rPr>
          <w:rFonts w:ascii="Arial" w:eastAsia="Arial" w:hAnsi="Arial" w:cs="Arial"/>
          <w:bCs/>
          <w:color w:val="000000"/>
          <w:spacing w:val="54"/>
          <w:sz w:val="24"/>
          <w:szCs w:val="24"/>
        </w:rPr>
        <w:t xml:space="preserve"> </w:t>
      </w:r>
      <w:r w:rsidRPr="003B2193">
        <w:rPr>
          <w:rFonts w:ascii="Arial" w:eastAsia="Arial" w:hAnsi="Arial" w:cs="Arial"/>
          <w:bCs/>
          <w:color w:val="000000"/>
          <w:sz w:val="24"/>
          <w:szCs w:val="24"/>
        </w:rPr>
        <w:t>omezuje</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z w:val="24"/>
          <w:szCs w:val="24"/>
        </w:rPr>
        <w:t>se</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z w:val="24"/>
          <w:szCs w:val="24"/>
        </w:rPr>
        <w:t>tato</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pacing w:val="4"/>
          <w:w w:val="96"/>
          <w:sz w:val="24"/>
          <w:szCs w:val="24"/>
        </w:rPr>
        <w:t>zpráva</w:t>
      </w:r>
      <w:r w:rsidRPr="003B2193">
        <w:rPr>
          <w:rFonts w:ascii="Arial" w:eastAsia="Arial" w:hAnsi="Arial" w:cs="Arial"/>
          <w:bCs/>
          <w:color w:val="000000"/>
          <w:spacing w:val="47"/>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z w:val="24"/>
          <w:szCs w:val="24"/>
        </w:rPr>
        <w:t>činnosti</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pacing w:val="2"/>
          <w:w w:val="98"/>
          <w:sz w:val="24"/>
          <w:szCs w:val="24"/>
        </w:rPr>
        <w:t>pouze</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pacing w:val="-5"/>
          <w:w w:val="105"/>
          <w:sz w:val="24"/>
          <w:szCs w:val="24"/>
        </w:rPr>
        <w:t>základní</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z w:val="24"/>
          <w:szCs w:val="24"/>
        </w:rPr>
        <w:t>obecné</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105"/>
          <w:sz w:val="24"/>
          <w:szCs w:val="24"/>
        </w:rPr>
        <w:t>informace</w:t>
      </w:r>
      <w:r w:rsidRPr="003B2193">
        <w:rPr>
          <w:rFonts w:ascii="Arial" w:eastAsia="Arial" w:hAnsi="Arial" w:cs="Arial"/>
          <w:bCs/>
          <w:color w:val="000000"/>
          <w:spacing w:val="65"/>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68"/>
          <w:sz w:val="24"/>
          <w:szCs w:val="24"/>
        </w:rPr>
        <w:t xml:space="preserve"> </w:t>
      </w:r>
      <w:r w:rsidRPr="003B2193">
        <w:rPr>
          <w:rFonts w:ascii="Arial" w:eastAsia="Arial" w:hAnsi="Arial" w:cs="Arial"/>
          <w:bCs/>
          <w:color w:val="000000"/>
          <w:spacing w:val="9"/>
          <w:w w:val="90"/>
          <w:sz w:val="24"/>
          <w:szCs w:val="24"/>
        </w:rPr>
        <w:t>činnosti</w:t>
      </w:r>
      <w:r w:rsidRPr="003B2193">
        <w:rPr>
          <w:rFonts w:ascii="Arial" w:eastAsia="Arial" w:hAnsi="Arial" w:cs="Arial"/>
          <w:bCs/>
          <w:color w:val="000000"/>
          <w:spacing w:val="59"/>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66"/>
          <w:sz w:val="24"/>
          <w:szCs w:val="24"/>
        </w:rPr>
        <w:t xml:space="preserve"> </w:t>
      </w:r>
      <w:r w:rsidRPr="003B2193">
        <w:rPr>
          <w:rFonts w:ascii="Arial" w:eastAsia="Arial" w:hAnsi="Arial" w:cs="Arial"/>
          <w:bCs/>
          <w:color w:val="000000"/>
          <w:sz w:val="24"/>
          <w:szCs w:val="24"/>
        </w:rPr>
        <w:t>náplni</w:t>
      </w:r>
      <w:r w:rsidRPr="003B2193">
        <w:rPr>
          <w:rFonts w:ascii="Arial" w:eastAsia="Arial" w:hAnsi="Arial" w:cs="Arial"/>
          <w:bCs/>
          <w:color w:val="000000"/>
          <w:spacing w:val="67"/>
          <w:sz w:val="24"/>
          <w:szCs w:val="24"/>
        </w:rPr>
        <w:t xml:space="preserve"> </w:t>
      </w:r>
      <w:r w:rsidRPr="003B2193">
        <w:rPr>
          <w:rFonts w:ascii="Arial" w:eastAsia="Arial" w:hAnsi="Arial" w:cs="Arial"/>
          <w:bCs/>
          <w:color w:val="000000"/>
          <w:spacing w:val="-3"/>
          <w:w w:val="103"/>
          <w:sz w:val="24"/>
          <w:szCs w:val="24"/>
        </w:rPr>
        <w:t>práce</w:t>
      </w:r>
      <w:r w:rsidRPr="003B2193">
        <w:rPr>
          <w:rFonts w:ascii="Arial" w:eastAsia="Arial" w:hAnsi="Arial" w:cs="Arial"/>
          <w:bCs/>
          <w:color w:val="000000"/>
          <w:spacing w:val="68"/>
          <w:sz w:val="24"/>
          <w:szCs w:val="24"/>
        </w:rPr>
        <w:t xml:space="preserve"> </w:t>
      </w:r>
      <w:r w:rsidRPr="003B2193">
        <w:rPr>
          <w:rFonts w:ascii="Arial" w:eastAsia="Arial" w:hAnsi="Arial" w:cs="Arial"/>
          <w:bCs/>
          <w:color w:val="000000"/>
          <w:spacing w:val="5"/>
          <w:w w:val="95"/>
          <w:sz w:val="24"/>
          <w:szCs w:val="24"/>
        </w:rPr>
        <w:t>stavebního</w:t>
      </w:r>
      <w:r w:rsidRPr="003B2193">
        <w:rPr>
          <w:rFonts w:ascii="Arial" w:eastAsia="Arial" w:hAnsi="Arial" w:cs="Arial"/>
          <w:bCs/>
          <w:color w:val="000000"/>
          <w:spacing w:val="63"/>
          <w:sz w:val="24"/>
          <w:szCs w:val="24"/>
        </w:rPr>
        <w:t xml:space="preserve"> </w:t>
      </w:r>
      <w:r w:rsidRPr="003B2193">
        <w:rPr>
          <w:rFonts w:ascii="Arial" w:eastAsia="Arial" w:hAnsi="Arial" w:cs="Arial"/>
          <w:bCs/>
          <w:color w:val="000000"/>
          <w:sz w:val="24"/>
          <w:szCs w:val="24"/>
        </w:rPr>
        <w:t>ú</w:t>
      </w:r>
      <w:r w:rsidRPr="003B2193">
        <w:rPr>
          <w:rFonts w:ascii="Arial" w:eastAsia="Arial" w:hAnsi="Arial" w:cs="Arial"/>
          <w:bCs/>
          <w:color w:val="000000"/>
          <w:spacing w:val="-5"/>
          <w:w w:val="105"/>
          <w:sz w:val="24"/>
          <w:szCs w:val="24"/>
        </w:rPr>
        <w:t>řadu,</w:t>
      </w:r>
      <w:r w:rsidRPr="003B2193">
        <w:rPr>
          <w:rFonts w:ascii="Arial" w:eastAsia="Arial" w:hAnsi="Arial" w:cs="Arial"/>
          <w:bCs/>
          <w:color w:val="000000"/>
          <w:spacing w:val="72"/>
          <w:sz w:val="24"/>
          <w:szCs w:val="24"/>
        </w:rPr>
        <w:t xml:space="preserve"> </w:t>
      </w:r>
      <w:r w:rsidRPr="003B2193">
        <w:rPr>
          <w:rFonts w:ascii="Arial" w:eastAsia="Arial" w:hAnsi="Arial" w:cs="Arial"/>
          <w:bCs/>
          <w:color w:val="000000"/>
          <w:sz w:val="24"/>
          <w:szCs w:val="24"/>
        </w:rPr>
        <w:t>Úřadu</w:t>
      </w:r>
      <w:r w:rsidRPr="003B2193">
        <w:rPr>
          <w:rFonts w:ascii="Arial" w:eastAsia="Arial" w:hAnsi="Arial" w:cs="Arial"/>
          <w:bCs/>
          <w:color w:val="000000"/>
          <w:spacing w:val="68"/>
          <w:sz w:val="24"/>
          <w:szCs w:val="24"/>
        </w:rPr>
        <w:t xml:space="preserve"> </w:t>
      </w:r>
      <w:r w:rsidRPr="003B2193">
        <w:rPr>
          <w:rFonts w:ascii="Arial" w:eastAsia="Arial" w:hAnsi="Arial" w:cs="Arial"/>
          <w:bCs/>
          <w:color w:val="000000"/>
          <w:spacing w:val="9"/>
          <w:w w:val="92"/>
          <w:sz w:val="24"/>
          <w:szCs w:val="24"/>
        </w:rPr>
        <w:t>územního</w:t>
      </w:r>
      <w:r w:rsidRPr="003B2193">
        <w:rPr>
          <w:rFonts w:ascii="Arial" w:eastAsia="Arial" w:hAnsi="Arial" w:cs="Arial"/>
          <w:bCs/>
          <w:color w:val="000000"/>
          <w:spacing w:val="58"/>
          <w:sz w:val="24"/>
          <w:szCs w:val="24"/>
        </w:rPr>
        <w:t xml:space="preserve"> </w:t>
      </w:r>
      <w:r w:rsidRPr="003B2193">
        <w:rPr>
          <w:rFonts w:ascii="Arial" w:eastAsia="Arial" w:hAnsi="Arial" w:cs="Arial"/>
          <w:bCs/>
          <w:color w:val="000000"/>
          <w:spacing w:val="-4"/>
          <w:w w:val="104"/>
          <w:sz w:val="24"/>
          <w:szCs w:val="24"/>
        </w:rPr>
        <w:t>plánování</w:t>
      </w:r>
      <w:r w:rsidRPr="003B2193">
        <w:rPr>
          <w:rFonts w:ascii="Arial" w:eastAsia="Arial" w:hAnsi="Arial" w:cs="Arial"/>
          <w:bCs/>
          <w:color w:val="000000"/>
          <w:spacing w:val="64"/>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68"/>
          <w:sz w:val="24"/>
          <w:szCs w:val="24"/>
        </w:rPr>
        <w:t xml:space="preserve"> </w:t>
      </w:r>
      <w:r w:rsidRPr="003B2193">
        <w:rPr>
          <w:rFonts w:ascii="Arial" w:eastAsia="Arial" w:hAnsi="Arial" w:cs="Arial"/>
          <w:bCs/>
          <w:color w:val="000000"/>
          <w:spacing w:val="-2"/>
          <w:w w:val="102"/>
          <w:sz w:val="24"/>
          <w:szCs w:val="24"/>
        </w:rPr>
        <w:t>orgánu</w:t>
      </w:r>
      <w:r w:rsidRPr="003B2193">
        <w:rPr>
          <w:rFonts w:ascii="Arial" w:eastAsia="Arial" w:hAnsi="Arial" w:cs="Arial"/>
          <w:bCs/>
          <w:color w:val="000000"/>
          <w:sz w:val="24"/>
          <w:szCs w:val="24"/>
        </w:rPr>
        <w:t xml:space="preserve"> památkové</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z w:val="24"/>
          <w:szCs w:val="24"/>
        </w:rPr>
        <w:t>péče,</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pacing w:val="2"/>
          <w:w w:val="96"/>
          <w:sz w:val="24"/>
          <w:szCs w:val="24"/>
        </w:rPr>
        <w:t>p</w:t>
      </w:r>
      <w:r w:rsidRPr="003B2193">
        <w:rPr>
          <w:rFonts w:ascii="Arial" w:eastAsia="Arial" w:hAnsi="Arial" w:cs="Arial"/>
          <w:bCs/>
          <w:color w:val="000000"/>
          <w:spacing w:val="4"/>
          <w:w w:val="96"/>
          <w:sz w:val="24"/>
          <w:szCs w:val="24"/>
        </w:rPr>
        <w:t>řípadné</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z w:val="24"/>
          <w:szCs w:val="24"/>
        </w:rPr>
        <w:t>personální</w:t>
      </w:r>
      <w:r w:rsidRPr="003B2193">
        <w:rPr>
          <w:rFonts w:ascii="Arial" w:eastAsia="Arial" w:hAnsi="Arial" w:cs="Arial"/>
          <w:bCs/>
          <w:color w:val="000000"/>
          <w:spacing w:val="26"/>
          <w:sz w:val="24"/>
          <w:szCs w:val="24"/>
        </w:rPr>
        <w:t xml:space="preserve"> </w:t>
      </w:r>
      <w:r w:rsidRPr="003B2193">
        <w:rPr>
          <w:rFonts w:ascii="Arial" w:eastAsia="Arial" w:hAnsi="Arial" w:cs="Arial"/>
          <w:bCs/>
          <w:color w:val="000000"/>
          <w:sz w:val="24"/>
          <w:szCs w:val="24"/>
        </w:rPr>
        <w:t>či</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pacing w:val="5"/>
          <w:w w:val="95"/>
          <w:sz w:val="24"/>
          <w:szCs w:val="24"/>
        </w:rPr>
        <w:t>organizační</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změny</w:t>
      </w:r>
      <w:r w:rsidRPr="003B2193">
        <w:rPr>
          <w:rFonts w:ascii="Arial" w:eastAsia="Arial" w:hAnsi="Arial" w:cs="Arial"/>
          <w:bCs/>
          <w:color w:val="000000"/>
          <w:spacing w:val="27"/>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z w:val="24"/>
          <w:szCs w:val="24"/>
        </w:rPr>
        <w:t>základní</w:t>
      </w:r>
      <w:r w:rsidRPr="003B2193">
        <w:rPr>
          <w:rFonts w:ascii="Arial" w:eastAsia="Arial" w:hAnsi="Arial" w:cs="Arial"/>
          <w:bCs/>
          <w:color w:val="000000"/>
          <w:spacing w:val="27"/>
          <w:sz w:val="24"/>
          <w:szCs w:val="24"/>
        </w:rPr>
        <w:t xml:space="preserve"> </w:t>
      </w:r>
      <w:r w:rsidRPr="003B2193">
        <w:rPr>
          <w:rFonts w:ascii="Arial" w:eastAsia="Arial" w:hAnsi="Arial" w:cs="Arial"/>
          <w:bCs/>
          <w:color w:val="000000"/>
          <w:sz w:val="24"/>
          <w:szCs w:val="24"/>
        </w:rPr>
        <w:t>statistické</w:t>
      </w:r>
      <w:r w:rsidRPr="003B2193">
        <w:rPr>
          <w:rFonts w:ascii="Arial" w:eastAsia="Arial" w:hAnsi="Arial" w:cs="Arial"/>
          <w:bCs/>
          <w:color w:val="000000"/>
          <w:spacing w:val="27"/>
          <w:sz w:val="24"/>
          <w:szCs w:val="24"/>
        </w:rPr>
        <w:t xml:space="preserve"> </w:t>
      </w:r>
      <w:r w:rsidRPr="003B2193">
        <w:rPr>
          <w:rFonts w:ascii="Arial" w:eastAsia="Arial" w:hAnsi="Arial" w:cs="Arial"/>
          <w:bCs/>
          <w:color w:val="000000"/>
          <w:sz w:val="24"/>
          <w:szCs w:val="24"/>
        </w:rPr>
        <w:t>údaje</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z w:val="24"/>
          <w:szCs w:val="24"/>
        </w:rPr>
        <w:t xml:space="preserve">o </w:t>
      </w:r>
      <w:r w:rsidRPr="003B2193">
        <w:rPr>
          <w:rFonts w:ascii="Arial" w:eastAsia="Arial" w:hAnsi="Arial" w:cs="Arial"/>
          <w:bCs/>
          <w:color w:val="000000"/>
          <w:spacing w:val="-4"/>
          <w:w w:val="104"/>
          <w:sz w:val="24"/>
          <w:szCs w:val="24"/>
        </w:rPr>
        <w:t>počtech</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z w:val="24"/>
          <w:szCs w:val="24"/>
        </w:rPr>
        <w:t>rozhodnutí</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pacing w:val="6"/>
          <w:w w:val="93"/>
          <w:sz w:val="24"/>
          <w:szCs w:val="24"/>
        </w:rPr>
        <w:t>jiných</w:t>
      </w:r>
      <w:r w:rsidRPr="003B2193">
        <w:rPr>
          <w:rFonts w:ascii="Arial" w:eastAsia="Arial" w:hAnsi="Arial" w:cs="Arial"/>
          <w:bCs/>
          <w:color w:val="000000"/>
          <w:spacing w:val="45"/>
          <w:sz w:val="24"/>
          <w:szCs w:val="24"/>
        </w:rPr>
        <w:t xml:space="preserve"> </w:t>
      </w:r>
      <w:r w:rsidRPr="003B2193">
        <w:rPr>
          <w:rFonts w:ascii="Arial" w:eastAsia="Arial" w:hAnsi="Arial" w:cs="Arial"/>
          <w:bCs/>
          <w:color w:val="000000"/>
          <w:spacing w:val="-5"/>
          <w:w w:val="105"/>
          <w:sz w:val="24"/>
          <w:szCs w:val="24"/>
        </w:rPr>
        <w:t>opatření</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pacing w:val="2"/>
          <w:w w:val="98"/>
          <w:sz w:val="24"/>
          <w:szCs w:val="24"/>
        </w:rPr>
        <w:t>vydaných</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pacing w:val="10"/>
          <w:w w:val="90"/>
          <w:sz w:val="24"/>
          <w:szCs w:val="24"/>
        </w:rPr>
        <w:t>příslušnými</w:t>
      </w:r>
      <w:r w:rsidRPr="003B2193">
        <w:rPr>
          <w:rFonts w:ascii="Arial" w:eastAsia="Arial" w:hAnsi="Arial" w:cs="Arial"/>
          <w:bCs/>
          <w:color w:val="000000"/>
          <w:spacing w:val="38"/>
          <w:sz w:val="24"/>
          <w:szCs w:val="24"/>
        </w:rPr>
        <w:t xml:space="preserve"> </w:t>
      </w:r>
      <w:r w:rsidRPr="003B2193">
        <w:rPr>
          <w:rFonts w:ascii="Arial" w:eastAsia="Arial" w:hAnsi="Arial" w:cs="Arial"/>
          <w:bCs/>
          <w:color w:val="000000"/>
          <w:spacing w:val="-2"/>
          <w:w w:val="102"/>
          <w:sz w:val="24"/>
          <w:szCs w:val="24"/>
        </w:rPr>
        <w:t>orgány</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pacing w:val="6"/>
          <w:w w:val="93"/>
          <w:sz w:val="24"/>
          <w:szCs w:val="24"/>
        </w:rPr>
        <w:t>státní</w:t>
      </w:r>
      <w:r w:rsidRPr="003B2193">
        <w:rPr>
          <w:rFonts w:ascii="Arial" w:eastAsia="Arial" w:hAnsi="Arial" w:cs="Arial"/>
          <w:bCs/>
          <w:color w:val="000000"/>
          <w:spacing w:val="41"/>
          <w:sz w:val="24"/>
          <w:szCs w:val="24"/>
        </w:rPr>
        <w:t xml:space="preserve"> </w:t>
      </w:r>
      <w:r w:rsidRPr="003B2193">
        <w:rPr>
          <w:rFonts w:ascii="Arial" w:eastAsia="Arial" w:hAnsi="Arial" w:cs="Arial"/>
          <w:bCs/>
          <w:color w:val="000000"/>
          <w:sz w:val="24"/>
          <w:szCs w:val="24"/>
        </w:rPr>
        <w:t>správy</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7"/>
          <w:w w:val="94"/>
          <w:sz w:val="24"/>
          <w:szCs w:val="24"/>
        </w:rPr>
        <w:t>sledovaném</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pacing w:val="10"/>
          <w:w w:val="90"/>
          <w:sz w:val="24"/>
          <w:szCs w:val="24"/>
        </w:rPr>
        <w:t>období.</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z w:val="24"/>
          <w:szCs w:val="24"/>
        </w:rPr>
        <w:t>Konkrétní</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z w:val="24"/>
          <w:szCs w:val="24"/>
        </w:rPr>
        <w:t>informace</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z w:val="24"/>
          <w:szCs w:val="24"/>
        </w:rPr>
        <w:t>z</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jednotlivých</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pacing w:val="7"/>
          <w:w w:val="93"/>
          <w:sz w:val="24"/>
          <w:szCs w:val="24"/>
        </w:rPr>
        <w:t>správních</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řízení</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z w:val="24"/>
          <w:szCs w:val="24"/>
        </w:rPr>
        <w:t>nelze</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pacing w:val="6"/>
          <w:w w:val="94"/>
          <w:sz w:val="24"/>
          <w:szCs w:val="24"/>
        </w:rPr>
        <w:t>ve</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pacing w:val="4"/>
          <w:w w:val="96"/>
          <w:sz w:val="24"/>
          <w:szCs w:val="24"/>
        </w:rPr>
        <w:t>zprávě</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pacing w:val="2"/>
          <w:w w:val="98"/>
          <w:sz w:val="24"/>
          <w:szCs w:val="24"/>
        </w:rPr>
        <w:t>uvád</w:t>
      </w:r>
      <w:r w:rsidRPr="003B2193">
        <w:rPr>
          <w:rFonts w:ascii="Arial" w:eastAsia="Arial" w:hAnsi="Arial" w:cs="Arial"/>
          <w:bCs/>
          <w:color w:val="000000"/>
          <w:spacing w:val="2"/>
          <w:w w:val="97"/>
          <w:sz w:val="24"/>
          <w:szCs w:val="24"/>
        </w:rPr>
        <w:t>ět,</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z w:val="24"/>
          <w:szCs w:val="24"/>
        </w:rPr>
        <w:t>jelikož</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z w:val="24"/>
          <w:szCs w:val="24"/>
        </w:rPr>
        <w:t xml:space="preserve">řízení </w:t>
      </w:r>
      <w:r w:rsidRPr="003B2193">
        <w:rPr>
          <w:rFonts w:ascii="Arial" w:eastAsia="Arial" w:hAnsi="Arial" w:cs="Arial"/>
          <w:bCs/>
          <w:color w:val="000000"/>
          <w:spacing w:val="2"/>
          <w:w w:val="98"/>
          <w:sz w:val="24"/>
          <w:szCs w:val="24"/>
        </w:rPr>
        <w:t>správních</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4"/>
          <w:w w:val="104"/>
          <w:sz w:val="24"/>
          <w:szCs w:val="24"/>
        </w:rPr>
        <w:t>orgánů</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1"/>
          <w:sz w:val="24"/>
          <w:szCs w:val="24"/>
        </w:rPr>
        <w:t>jsou</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pacing w:val="7"/>
          <w:w w:val="93"/>
          <w:sz w:val="24"/>
          <w:szCs w:val="24"/>
        </w:rPr>
        <w:t>ze</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zákona</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neveřejná.</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
          <w:bCs/>
          <w:color w:val="000000"/>
          <w:sz w:val="24"/>
          <w:szCs w:val="24"/>
        </w:rPr>
        <w:t>1.</w:t>
      </w:r>
      <w:r w:rsidRPr="003B2193">
        <w:rPr>
          <w:rFonts w:ascii="Arial" w:eastAsia="Arial" w:hAnsi="Arial" w:cs="Arial"/>
          <w:b/>
          <w:bCs/>
          <w:color w:val="000000"/>
          <w:spacing w:val="115"/>
          <w:sz w:val="24"/>
          <w:szCs w:val="24"/>
        </w:rPr>
        <w:t xml:space="preserve"> </w:t>
      </w:r>
      <w:r w:rsidRPr="003B2193">
        <w:rPr>
          <w:rFonts w:ascii="Arial" w:eastAsia="Arial" w:hAnsi="Arial" w:cs="Arial"/>
          <w:b/>
          <w:bCs/>
          <w:color w:val="000000"/>
          <w:sz w:val="24"/>
          <w:szCs w:val="24"/>
        </w:rPr>
        <w:t>Činnost</w:t>
      </w:r>
      <w:r w:rsidRPr="003B2193">
        <w:rPr>
          <w:rFonts w:ascii="Arial" w:eastAsia="Arial" w:hAnsi="Arial" w:cs="Arial"/>
          <w:b/>
          <w:bCs/>
          <w:color w:val="000000"/>
          <w:spacing w:val="2"/>
          <w:sz w:val="24"/>
          <w:szCs w:val="24"/>
        </w:rPr>
        <w:t xml:space="preserve"> </w:t>
      </w:r>
      <w:r w:rsidRPr="003B2193">
        <w:rPr>
          <w:rFonts w:ascii="Arial" w:eastAsia="Arial" w:hAnsi="Arial" w:cs="Arial"/>
          <w:b/>
          <w:bCs/>
          <w:color w:val="000000"/>
          <w:spacing w:val="8"/>
          <w:w w:val="93"/>
          <w:sz w:val="24"/>
          <w:szCs w:val="24"/>
        </w:rPr>
        <w:t>odboru.</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
          <w:bCs/>
          <w:color w:val="000000"/>
          <w:sz w:val="24"/>
          <w:szCs w:val="24"/>
        </w:rPr>
        <w:t>a)</w:t>
      </w:r>
      <w:r w:rsidRPr="003B2193">
        <w:rPr>
          <w:rFonts w:ascii="Arial" w:eastAsia="Arial" w:hAnsi="Arial" w:cs="Arial"/>
          <w:b/>
          <w:bCs/>
          <w:color w:val="000000"/>
          <w:spacing w:val="103"/>
          <w:sz w:val="24"/>
          <w:szCs w:val="24"/>
        </w:rPr>
        <w:t xml:space="preserve"> </w:t>
      </w:r>
      <w:r w:rsidRPr="003B2193">
        <w:rPr>
          <w:rFonts w:ascii="Arial" w:eastAsia="Arial" w:hAnsi="Arial" w:cs="Arial"/>
          <w:b/>
          <w:bCs/>
          <w:color w:val="000000"/>
          <w:spacing w:val="9"/>
          <w:w w:val="92"/>
          <w:sz w:val="24"/>
          <w:szCs w:val="24"/>
        </w:rPr>
        <w:t>Stavební</w:t>
      </w:r>
      <w:r w:rsidRPr="003B2193">
        <w:rPr>
          <w:rFonts w:ascii="Arial" w:eastAsia="Arial" w:hAnsi="Arial" w:cs="Arial"/>
          <w:b/>
          <w:bCs/>
          <w:color w:val="000000"/>
          <w:w w:val="88"/>
          <w:sz w:val="24"/>
          <w:szCs w:val="24"/>
        </w:rPr>
        <w:t xml:space="preserve"> </w:t>
      </w:r>
      <w:r w:rsidRPr="003B2193">
        <w:rPr>
          <w:rFonts w:ascii="Arial" w:eastAsia="Arial" w:hAnsi="Arial" w:cs="Arial"/>
          <w:b/>
          <w:bCs/>
          <w:color w:val="000000"/>
          <w:sz w:val="24"/>
          <w:szCs w:val="24"/>
        </w:rPr>
        <w:t>úřad.</w:t>
      </w:r>
    </w:p>
    <w:p w:rsidR="00DD1B29" w:rsidRPr="003B2193" w:rsidRDefault="00DD1B29" w:rsidP="00D56644">
      <w:pPr>
        <w:autoSpaceDE w:val="0"/>
        <w:autoSpaceDN w:val="0"/>
        <w:spacing w:after="0" w:line="240" w:lineRule="auto"/>
        <w:ind w:firstLine="708"/>
        <w:jc w:val="both"/>
        <w:rPr>
          <w:rFonts w:ascii="Arial" w:hAnsi="Arial" w:cs="Arial"/>
          <w:sz w:val="24"/>
          <w:szCs w:val="24"/>
        </w:rPr>
      </w:pPr>
      <w:r w:rsidRPr="003B2193">
        <w:rPr>
          <w:rFonts w:ascii="Arial" w:eastAsia="Arial" w:hAnsi="Arial" w:cs="Arial"/>
          <w:bCs/>
          <w:color w:val="000000"/>
          <w:sz w:val="24"/>
          <w:szCs w:val="24"/>
        </w:rPr>
        <w:t>Činnost</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pacing w:val="5"/>
          <w:w w:val="95"/>
          <w:sz w:val="24"/>
          <w:szCs w:val="24"/>
        </w:rPr>
        <w:t>stavebního</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pacing w:val="-3"/>
          <w:w w:val="103"/>
          <w:sz w:val="24"/>
          <w:szCs w:val="24"/>
        </w:rPr>
        <w:t>úřadu</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pacing w:val="-2"/>
          <w:w w:val="103"/>
          <w:sz w:val="24"/>
          <w:szCs w:val="24"/>
        </w:rPr>
        <w:t>je</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z w:val="24"/>
          <w:szCs w:val="24"/>
        </w:rPr>
        <w:t>dána</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pacing w:val="3"/>
          <w:w w:val="97"/>
          <w:sz w:val="24"/>
          <w:szCs w:val="24"/>
        </w:rPr>
        <w:t>stavebním</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pacing w:val="10"/>
          <w:w w:val="92"/>
          <w:sz w:val="24"/>
          <w:szCs w:val="24"/>
        </w:rPr>
        <w:t>zákonem</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pacing w:val="3"/>
          <w:w w:val="97"/>
          <w:sz w:val="24"/>
          <w:szCs w:val="24"/>
        </w:rPr>
        <w:t>prováděcími</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spacing w:val="2"/>
          <w:w w:val="98"/>
          <w:sz w:val="24"/>
          <w:szCs w:val="24"/>
        </w:rPr>
        <w:t>vyhláškami</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z w:val="24"/>
          <w:szCs w:val="24"/>
        </w:rPr>
        <w:t>k</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tomuto</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zákonu</w:t>
      </w:r>
      <w:r w:rsidRPr="003B2193">
        <w:rPr>
          <w:rFonts w:ascii="Arial" w:eastAsia="Arial" w:hAnsi="Arial" w:cs="Arial"/>
          <w:bCs/>
          <w:color w:val="000000"/>
          <w:spacing w:val="-1"/>
          <w:w w:val="104"/>
          <w:sz w:val="24"/>
          <w:szCs w:val="24"/>
        </w:rPr>
        <w:t>.</w:t>
      </w:r>
      <w:r w:rsidRPr="003B2193">
        <w:rPr>
          <w:rFonts w:ascii="Arial" w:eastAsia="Arial" w:hAnsi="Arial" w:cs="Arial"/>
          <w:bCs/>
          <w:color w:val="000000"/>
          <w:w w:val="76"/>
          <w:sz w:val="24"/>
          <w:szCs w:val="24"/>
        </w:rPr>
        <w:t xml:space="preserve"> </w:t>
      </w:r>
      <w:r w:rsidRPr="003B2193">
        <w:rPr>
          <w:rFonts w:ascii="Arial" w:eastAsia="Arial" w:hAnsi="Arial" w:cs="Arial"/>
          <w:bCs/>
          <w:color w:val="000000"/>
          <w:spacing w:val="-5"/>
          <w:w w:val="105"/>
          <w:sz w:val="24"/>
          <w:szCs w:val="24"/>
        </w:rPr>
        <w:t>Tyto</w:t>
      </w:r>
      <w:r w:rsidRPr="003B2193">
        <w:rPr>
          <w:rFonts w:ascii="Arial" w:eastAsia="Arial" w:hAnsi="Arial" w:cs="Arial"/>
          <w:bCs/>
          <w:color w:val="000000"/>
          <w:w w:val="83"/>
          <w:sz w:val="24"/>
          <w:szCs w:val="24"/>
        </w:rPr>
        <w:t xml:space="preserve"> </w:t>
      </w:r>
      <w:r w:rsidRPr="003B2193">
        <w:rPr>
          <w:rFonts w:ascii="Arial" w:eastAsia="Arial" w:hAnsi="Arial" w:cs="Arial"/>
          <w:bCs/>
          <w:color w:val="000000"/>
          <w:spacing w:val="9"/>
          <w:w w:val="90"/>
          <w:sz w:val="24"/>
          <w:szCs w:val="24"/>
        </w:rPr>
        <w:t>činnosti</w:t>
      </w:r>
      <w:r w:rsidRPr="003B2193">
        <w:rPr>
          <w:rFonts w:ascii="Arial" w:eastAsia="Arial" w:hAnsi="Arial" w:cs="Arial"/>
          <w:bCs/>
          <w:color w:val="000000"/>
          <w:w w:val="66"/>
          <w:sz w:val="24"/>
          <w:szCs w:val="24"/>
        </w:rPr>
        <w:t xml:space="preserve"> </w:t>
      </w:r>
      <w:r w:rsidRPr="003B2193">
        <w:rPr>
          <w:rFonts w:ascii="Arial" w:eastAsia="Arial" w:hAnsi="Arial" w:cs="Arial"/>
          <w:bCs/>
          <w:color w:val="000000"/>
          <w:sz w:val="24"/>
          <w:szCs w:val="24"/>
        </w:rPr>
        <w:t>zajišťuje</w:t>
      </w:r>
      <w:r w:rsidRPr="003B2193">
        <w:rPr>
          <w:rFonts w:ascii="Arial" w:eastAsia="Arial" w:hAnsi="Arial" w:cs="Arial"/>
          <w:bCs/>
          <w:color w:val="000000"/>
          <w:w w:val="78"/>
          <w:sz w:val="24"/>
          <w:szCs w:val="24"/>
        </w:rPr>
        <w:t xml:space="preserve"> </w:t>
      </w:r>
      <w:r w:rsidRPr="003B2193">
        <w:rPr>
          <w:rFonts w:ascii="Arial" w:eastAsia="Arial" w:hAnsi="Arial" w:cs="Arial"/>
          <w:bCs/>
          <w:color w:val="000000"/>
          <w:spacing w:val="10"/>
          <w:w w:val="90"/>
          <w:sz w:val="24"/>
          <w:szCs w:val="24"/>
        </w:rPr>
        <w:t>stavební</w:t>
      </w:r>
      <w:r w:rsidRPr="003B2193">
        <w:rPr>
          <w:rFonts w:ascii="Arial" w:eastAsia="Arial" w:hAnsi="Arial" w:cs="Arial"/>
          <w:bCs/>
          <w:color w:val="000000"/>
          <w:w w:val="58"/>
          <w:sz w:val="24"/>
          <w:szCs w:val="24"/>
        </w:rPr>
        <w:t xml:space="preserve"> </w:t>
      </w:r>
      <w:r w:rsidRPr="003B2193">
        <w:rPr>
          <w:rFonts w:ascii="Arial" w:eastAsia="Arial" w:hAnsi="Arial" w:cs="Arial"/>
          <w:bCs/>
          <w:color w:val="000000"/>
          <w:sz w:val="24"/>
          <w:szCs w:val="24"/>
        </w:rPr>
        <w:t>úřad</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z w:val="24"/>
          <w:szCs w:val="24"/>
        </w:rPr>
        <w:t>ve</w:t>
      </w:r>
      <w:r w:rsidRPr="003B2193">
        <w:rPr>
          <w:rFonts w:ascii="Arial" w:eastAsia="Arial" w:hAnsi="Arial" w:cs="Arial"/>
          <w:bCs/>
          <w:color w:val="000000"/>
          <w:w w:val="81"/>
          <w:sz w:val="24"/>
          <w:szCs w:val="24"/>
        </w:rPr>
        <w:t xml:space="preserve"> </w:t>
      </w:r>
      <w:r w:rsidRPr="003B2193">
        <w:rPr>
          <w:rFonts w:ascii="Arial" w:eastAsia="Arial" w:hAnsi="Arial" w:cs="Arial"/>
          <w:bCs/>
          <w:color w:val="000000"/>
          <w:spacing w:val="3"/>
          <w:w w:val="97"/>
          <w:sz w:val="24"/>
          <w:szCs w:val="24"/>
        </w:rPr>
        <w:t>správním</w:t>
      </w:r>
      <w:r w:rsidRPr="003B2193">
        <w:rPr>
          <w:rFonts w:ascii="Arial" w:eastAsia="Arial" w:hAnsi="Arial" w:cs="Arial"/>
          <w:bCs/>
          <w:color w:val="000000"/>
          <w:w w:val="78"/>
          <w:sz w:val="24"/>
          <w:szCs w:val="24"/>
        </w:rPr>
        <w:t xml:space="preserve"> </w:t>
      </w:r>
      <w:r w:rsidRPr="003B2193">
        <w:rPr>
          <w:rFonts w:ascii="Arial" w:eastAsia="Arial" w:hAnsi="Arial" w:cs="Arial"/>
          <w:bCs/>
          <w:color w:val="000000"/>
          <w:spacing w:val="2"/>
          <w:w w:val="98"/>
          <w:sz w:val="24"/>
          <w:szCs w:val="24"/>
        </w:rPr>
        <w:t>území</w:t>
      </w:r>
      <w:r w:rsidRPr="003B2193">
        <w:rPr>
          <w:rFonts w:ascii="Arial" w:eastAsia="Arial" w:hAnsi="Arial" w:cs="Arial"/>
          <w:bCs/>
          <w:color w:val="000000"/>
          <w:w w:val="73"/>
          <w:sz w:val="24"/>
          <w:szCs w:val="24"/>
        </w:rPr>
        <w:t xml:space="preserve"> </w:t>
      </w:r>
      <w:r w:rsidRPr="003B2193">
        <w:rPr>
          <w:rFonts w:ascii="Arial" w:eastAsia="Arial" w:hAnsi="Arial" w:cs="Arial"/>
          <w:bCs/>
          <w:color w:val="000000"/>
          <w:spacing w:val="3"/>
          <w:w w:val="97"/>
          <w:sz w:val="24"/>
          <w:szCs w:val="24"/>
        </w:rPr>
        <w:t>stavebního</w:t>
      </w:r>
      <w:r w:rsidRPr="003B2193">
        <w:rPr>
          <w:rFonts w:ascii="Arial" w:eastAsia="Arial" w:hAnsi="Arial" w:cs="Arial"/>
          <w:bCs/>
          <w:color w:val="000000"/>
          <w:w w:val="79"/>
          <w:sz w:val="24"/>
          <w:szCs w:val="24"/>
        </w:rPr>
        <w:t xml:space="preserve"> </w:t>
      </w:r>
      <w:r w:rsidRPr="003B2193">
        <w:rPr>
          <w:rFonts w:ascii="Arial" w:eastAsia="Arial" w:hAnsi="Arial" w:cs="Arial"/>
          <w:bCs/>
          <w:color w:val="000000"/>
          <w:sz w:val="24"/>
          <w:szCs w:val="24"/>
        </w:rPr>
        <w:t>ú</w:t>
      </w:r>
      <w:r w:rsidRPr="003B2193">
        <w:rPr>
          <w:rFonts w:ascii="Arial" w:eastAsia="Arial" w:hAnsi="Arial" w:cs="Arial"/>
          <w:bCs/>
          <w:color w:val="000000"/>
          <w:spacing w:val="10"/>
          <w:w w:val="90"/>
          <w:sz w:val="24"/>
          <w:szCs w:val="24"/>
        </w:rPr>
        <w:t>řadu,</w:t>
      </w:r>
      <w:r w:rsidRPr="003B2193">
        <w:rPr>
          <w:rFonts w:ascii="Arial" w:eastAsia="Arial" w:hAnsi="Arial" w:cs="Arial"/>
          <w:bCs/>
          <w:color w:val="000000"/>
          <w:w w:val="61"/>
          <w:sz w:val="24"/>
          <w:szCs w:val="24"/>
        </w:rPr>
        <w:t xml:space="preserve"> </w:t>
      </w:r>
      <w:r w:rsidRPr="003B2193">
        <w:rPr>
          <w:rFonts w:ascii="Arial" w:eastAsia="Arial" w:hAnsi="Arial" w:cs="Arial"/>
          <w:bCs/>
          <w:color w:val="000000"/>
          <w:spacing w:val="-4"/>
          <w:w w:val="104"/>
          <w:sz w:val="24"/>
          <w:szCs w:val="24"/>
        </w:rPr>
        <w:t>do</w:t>
      </w:r>
      <w:r w:rsidRPr="003B2193">
        <w:rPr>
          <w:rFonts w:ascii="Arial" w:eastAsia="Arial" w:hAnsi="Arial" w:cs="Arial"/>
          <w:bCs/>
          <w:color w:val="000000"/>
          <w:w w:val="77"/>
          <w:sz w:val="24"/>
          <w:szCs w:val="24"/>
        </w:rPr>
        <w:t xml:space="preserve"> </w:t>
      </w:r>
      <w:r w:rsidRPr="003B2193">
        <w:rPr>
          <w:rFonts w:ascii="Arial" w:eastAsia="Arial" w:hAnsi="Arial" w:cs="Arial"/>
          <w:bCs/>
          <w:color w:val="000000"/>
          <w:spacing w:val="-5"/>
          <w:w w:val="105"/>
          <w:sz w:val="24"/>
          <w:szCs w:val="24"/>
        </w:rPr>
        <w:t>kterého</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z w:val="24"/>
          <w:szCs w:val="24"/>
        </w:rPr>
        <w:t>náleží</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2"/>
          <w:w w:val="102"/>
          <w:sz w:val="24"/>
          <w:szCs w:val="24"/>
        </w:rPr>
        <w:t>kromě</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města</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Jihlava</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dalších</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33 obcí.</w:t>
      </w:r>
    </w:p>
    <w:p w:rsidR="00DD1B29" w:rsidRPr="003B2193" w:rsidRDefault="00DD1B29" w:rsidP="00D56644">
      <w:pPr>
        <w:autoSpaceDE w:val="0"/>
        <w:autoSpaceDN w:val="0"/>
        <w:spacing w:after="0" w:line="240" w:lineRule="auto"/>
        <w:ind w:firstLine="708"/>
        <w:jc w:val="both"/>
        <w:rPr>
          <w:rFonts w:ascii="Arial" w:hAnsi="Arial" w:cs="Arial"/>
          <w:sz w:val="24"/>
          <w:szCs w:val="24"/>
        </w:rPr>
      </w:pPr>
      <w:r w:rsidRPr="003B2193">
        <w:rPr>
          <w:rFonts w:ascii="Arial" w:eastAsia="Arial" w:hAnsi="Arial" w:cs="Arial"/>
          <w:bCs/>
          <w:color w:val="000000"/>
          <w:sz w:val="24"/>
          <w:szCs w:val="24"/>
        </w:rPr>
        <w:t>Stavební</w:t>
      </w:r>
      <w:r w:rsidRPr="003B2193">
        <w:rPr>
          <w:rFonts w:ascii="Arial" w:eastAsia="Arial" w:hAnsi="Arial" w:cs="Arial"/>
          <w:bCs/>
          <w:color w:val="000000"/>
          <w:spacing w:val="44"/>
          <w:sz w:val="24"/>
          <w:szCs w:val="24"/>
        </w:rPr>
        <w:t xml:space="preserve"> </w:t>
      </w:r>
      <w:r w:rsidRPr="003B2193">
        <w:rPr>
          <w:rFonts w:ascii="Arial" w:eastAsia="Arial" w:hAnsi="Arial" w:cs="Arial"/>
          <w:bCs/>
          <w:color w:val="000000"/>
          <w:spacing w:val="-3"/>
          <w:w w:val="103"/>
          <w:sz w:val="24"/>
          <w:szCs w:val="24"/>
        </w:rPr>
        <w:t>úřad</w:t>
      </w:r>
      <w:r w:rsidRPr="003B2193">
        <w:rPr>
          <w:rFonts w:ascii="Arial" w:eastAsia="Arial" w:hAnsi="Arial" w:cs="Arial"/>
          <w:bCs/>
          <w:color w:val="000000"/>
          <w:spacing w:val="46"/>
          <w:sz w:val="24"/>
          <w:szCs w:val="24"/>
        </w:rPr>
        <w:t xml:space="preserve"> </w:t>
      </w:r>
      <w:r w:rsidRPr="003B2193">
        <w:rPr>
          <w:rFonts w:ascii="Arial" w:eastAsia="Arial" w:hAnsi="Arial" w:cs="Arial"/>
          <w:bCs/>
          <w:color w:val="000000"/>
          <w:sz w:val="24"/>
          <w:szCs w:val="24"/>
        </w:rPr>
        <w:t xml:space="preserve">v </w:t>
      </w:r>
      <w:r w:rsidRPr="003B2193">
        <w:rPr>
          <w:rFonts w:ascii="Arial" w:eastAsia="Arial" w:hAnsi="Arial" w:cs="Arial"/>
          <w:bCs/>
          <w:color w:val="000000"/>
          <w:spacing w:val="-5"/>
          <w:w w:val="105"/>
          <w:sz w:val="24"/>
          <w:szCs w:val="24"/>
        </w:rPr>
        <w:t>rámci</w:t>
      </w:r>
      <w:r w:rsidRPr="003B2193">
        <w:rPr>
          <w:rFonts w:ascii="Arial" w:eastAsia="Arial" w:hAnsi="Arial" w:cs="Arial"/>
          <w:bCs/>
          <w:color w:val="000000"/>
          <w:spacing w:val="47"/>
          <w:sz w:val="24"/>
          <w:szCs w:val="24"/>
        </w:rPr>
        <w:t xml:space="preserve"> </w:t>
      </w:r>
      <w:r w:rsidRPr="003B2193">
        <w:rPr>
          <w:rFonts w:ascii="Arial" w:eastAsia="Arial" w:hAnsi="Arial" w:cs="Arial"/>
          <w:bCs/>
          <w:color w:val="000000"/>
          <w:spacing w:val="10"/>
          <w:w w:val="90"/>
          <w:sz w:val="24"/>
          <w:szCs w:val="24"/>
        </w:rPr>
        <w:t>své</w:t>
      </w:r>
      <w:r w:rsidRPr="003B2193">
        <w:rPr>
          <w:rFonts w:ascii="Arial" w:eastAsia="Arial" w:hAnsi="Arial" w:cs="Arial"/>
          <w:bCs/>
          <w:color w:val="000000"/>
          <w:spacing w:val="36"/>
          <w:sz w:val="24"/>
          <w:szCs w:val="24"/>
        </w:rPr>
        <w:t xml:space="preserve"> </w:t>
      </w:r>
      <w:r w:rsidRPr="003B2193">
        <w:rPr>
          <w:rFonts w:ascii="Arial" w:eastAsia="Arial" w:hAnsi="Arial" w:cs="Arial"/>
          <w:bCs/>
          <w:color w:val="000000"/>
          <w:spacing w:val="-5"/>
          <w:w w:val="105"/>
          <w:sz w:val="24"/>
          <w:szCs w:val="24"/>
        </w:rPr>
        <w:t>správní</w:t>
      </w:r>
      <w:r w:rsidRPr="003B2193">
        <w:rPr>
          <w:rFonts w:ascii="Arial" w:eastAsia="Arial" w:hAnsi="Arial" w:cs="Arial"/>
          <w:bCs/>
          <w:color w:val="000000"/>
          <w:spacing w:val="44"/>
          <w:sz w:val="24"/>
          <w:szCs w:val="24"/>
        </w:rPr>
        <w:t xml:space="preserve"> </w:t>
      </w:r>
      <w:r w:rsidRPr="003B2193">
        <w:rPr>
          <w:rFonts w:ascii="Arial" w:eastAsia="Arial" w:hAnsi="Arial" w:cs="Arial"/>
          <w:bCs/>
          <w:color w:val="000000"/>
          <w:sz w:val="24"/>
          <w:szCs w:val="24"/>
        </w:rPr>
        <w:t>činnosti</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pacing w:val="4"/>
          <w:w w:val="96"/>
          <w:sz w:val="24"/>
          <w:szCs w:val="24"/>
        </w:rPr>
        <w:t>vydává</w:t>
      </w:r>
      <w:r w:rsidRPr="003B2193">
        <w:rPr>
          <w:rFonts w:ascii="Arial" w:eastAsia="Arial" w:hAnsi="Arial" w:cs="Arial"/>
          <w:bCs/>
          <w:color w:val="000000"/>
          <w:spacing w:val="42"/>
          <w:sz w:val="24"/>
          <w:szCs w:val="24"/>
        </w:rPr>
        <w:t xml:space="preserve"> </w:t>
      </w:r>
      <w:r w:rsidRPr="003B2193">
        <w:rPr>
          <w:rFonts w:ascii="Arial" w:eastAsia="Arial" w:hAnsi="Arial" w:cs="Arial"/>
          <w:bCs/>
          <w:color w:val="000000"/>
          <w:spacing w:val="-5"/>
          <w:w w:val="105"/>
          <w:sz w:val="24"/>
          <w:szCs w:val="24"/>
        </w:rPr>
        <w:t>rozhodnutí</w:t>
      </w:r>
      <w:r w:rsidRPr="003B2193">
        <w:rPr>
          <w:rFonts w:ascii="Arial" w:eastAsia="Arial" w:hAnsi="Arial" w:cs="Arial"/>
          <w:bCs/>
          <w:color w:val="000000"/>
          <w:spacing w:val="43"/>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47"/>
          <w:sz w:val="24"/>
          <w:szCs w:val="24"/>
        </w:rPr>
        <w:t xml:space="preserve"> </w:t>
      </w:r>
      <w:r w:rsidRPr="003B2193">
        <w:rPr>
          <w:rFonts w:ascii="Arial" w:eastAsia="Arial" w:hAnsi="Arial" w:cs="Arial"/>
          <w:bCs/>
          <w:color w:val="000000"/>
          <w:sz w:val="24"/>
          <w:szCs w:val="24"/>
        </w:rPr>
        <w:t>jiná</w:t>
      </w:r>
      <w:r w:rsidRPr="003B2193">
        <w:rPr>
          <w:rFonts w:ascii="Arial" w:eastAsia="Arial" w:hAnsi="Arial" w:cs="Arial"/>
          <w:bCs/>
          <w:color w:val="000000"/>
          <w:spacing w:val="47"/>
          <w:sz w:val="24"/>
          <w:szCs w:val="24"/>
        </w:rPr>
        <w:t xml:space="preserve"> </w:t>
      </w:r>
      <w:r w:rsidRPr="003B2193">
        <w:rPr>
          <w:rFonts w:ascii="Arial" w:eastAsia="Arial" w:hAnsi="Arial" w:cs="Arial"/>
          <w:bCs/>
          <w:color w:val="000000"/>
          <w:spacing w:val="-5"/>
          <w:w w:val="105"/>
          <w:sz w:val="24"/>
          <w:szCs w:val="24"/>
        </w:rPr>
        <w:t>opatření</w:t>
      </w:r>
      <w:r w:rsidRPr="003B2193">
        <w:rPr>
          <w:rFonts w:ascii="Arial" w:eastAsia="Arial" w:hAnsi="Arial" w:cs="Arial"/>
          <w:bCs/>
          <w:color w:val="000000"/>
          <w:spacing w:val="45"/>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46"/>
          <w:sz w:val="24"/>
          <w:szCs w:val="24"/>
        </w:rPr>
        <w:t xml:space="preserve"> </w:t>
      </w:r>
      <w:r w:rsidRPr="003B2193">
        <w:rPr>
          <w:rFonts w:ascii="Arial" w:eastAsia="Arial" w:hAnsi="Arial" w:cs="Arial"/>
          <w:bCs/>
          <w:color w:val="000000"/>
          <w:spacing w:val="-4"/>
          <w:w w:val="104"/>
          <w:sz w:val="24"/>
          <w:szCs w:val="24"/>
        </w:rPr>
        <w:t>úseku</w:t>
      </w:r>
      <w:r w:rsidRPr="003B2193">
        <w:rPr>
          <w:rFonts w:ascii="Arial" w:eastAsia="Arial" w:hAnsi="Arial" w:cs="Arial"/>
          <w:bCs/>
          <w:color w:val="000000"/>
          <w:sz w:val="24"/>
          <w:szCs w:val="24"/>
        </w:rPr>
        <w:t xml:space="preserve"> umisťování</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2"/>
          <w:w w:val="102"/>
          <w:sz w:val="24"/>
          <w:szCs w:val="24"/>
        </w:rPr>
        <w:t>povolování</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z w:val="24"/>
          <w:szCs w:val="24"/>
        </w:rPr>
        <w:t>staveb.</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5"/>
          <w:w w:val="95"/>
          <w:sz w:val="24"/>
          <w:szCs w:val="24"/>
        </w:rPr>
        <w:t>ydává</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pacing w:val="-2"/>
          <w:w w:val="102"/>
          <w:sz w:val="24"/>
          <w:szCs w:val="24"/>
        </w:rPr>
        <w:t>územní</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pacing w:val="10"/>
          <w:w w:val="90"/>
          <w:sz w:val="24"/>
          <w:szCs w:val="24"/>
        </w:rPr>
        <w:t>rozhodnutí,</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stavební</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z w:val="24"/>
          <w:szCs w:val="24"/>
        </w:rPr>
        <w:t>povolení,</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spacing w:val="-2"/>
          <w:w w:val="102"/>
          <w:sz w:val="24"/>
          <w:szCs w:val="24"/>
        </w:rPr>
        <w:t>územní</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pacing w:val="5"/>
          <w:w w:val="95"/>
          <w:sz w:val="24"/>
          <w:szCs w:val="24"/>
        </w:rPr>
        <w:t>souhlasy,</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z w:val="24"/>
          <w:szCs w:val="24"/>
        </w:rPr>
        <w:t>souhlasy</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ohlášenou</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pacing w:val="6"/>
          <w:w w:val="94"/>
          <w:sz w:val="24"/>
          <w:szCs w:val="24"/>
        </w:rPr>
        <w:t>stavbou,</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4"/>
          <w:w w:val="104"/>
          <w:sz w:val="24"/>
          <w:szCs w:val="24"/>
        </w:rPr>
        <w:t>kolaudační</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pacing w:val="8"/>
          <w:w w:val="92"/>
          <w:sz w:val="24"/>
          <w:szCs w:val="24"/>
        </w:rPr>
        <w:t>souhlasy,</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3"/>
          <w:w w:val="103"/>
          <w:sz w:val="24"/>
          <w:szCs w:val="24"/>
        </w:rPr>
        <w:t>kolauda</w:t>
      </w:r>
      <w:r w:rsidRPr="003B2193">
        <w:rPr>
          <w:rFonts w:ascii="Arial" w:eastAsia="Arial" w:hAnsi="Arial" w:cs="Arial"/>
          <w:bCs/>
          <w:color w:val="000000"/>
          <w:sz w:val="24"/>
          <w:szCs w:val="24"/>
        </w:rPr>
        <w:t>ční</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pacing w:val="10"/>
          <w:w w:val="90"/>
          <w:sz w:val="24"/>
          <w:szCs w:val="24"/>
        </w:rPr>
        <w:t>rozhodnutí,</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sz w:val="24"/>
          <w:szCs w:val="24"/>
        </w:rPr>
        <w:t>souhlasy</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z w:val="24"/>
          <w:szCs w:val="24"/>
        </w:rPr>
        <w:t>se</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z w:val="24"/>
          <w:szCs w:val="24"/>
        </w:rPr>
        <w:t>změnou užívání</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z w:val="24"/>
          <w:szCs w:val="24"/>
        </w:rPr>
        <w:t>nebo</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4"/>
          <w:w w:val="96"/>
          <w:sz w:val="24"/>
          <w:szCs w:val="24"/>
        </w:rPr>
        <w:t>odstraněním</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staveb.</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2"/>
          <w:w w:val="97"/>
          <w:sz w:val="24"/>
          <w:szCs w:val="24"/>
        </w:rPr>
        <w:t>M</w:t>
      </w:r>
      <w:r w:rsidRPr="003B2193">
        <w:rPr>
          <w:rFonts w:ascii="Arial" w:eastAsia="Arial" w:hAnsi="Arial" w:cs="Arial"/>
          <w:bCs/>
          <w:color w:val="000000"/>
          <w:spacing w:val="7"/>
          <w:w w:val="93"/>
          <w:sz w:val="24"/>
          <w:szCs w:val="24"/>
        </w:rPr>
        <w:t>ůže</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z w:val="24"/>
          <w:szCs w:val="24"/>
        </w:rPr>
        <w:t>uzavírat</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pacing w:val="7"/>
          <w:w w:val="93"/>
          <w:sz w:val="24"/>
          <w:szCs w:val="24"/>
        </w:rPr>
        <w:t>veřejnoprávní</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2"/>
          <w:w w:val="98"/>
          <w:sz w:val="24"/>
          <w:szCs w:val="24"/>
        </w:rPr>
        <w:t>smlouvy,</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které</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10"/>
          <w:w w:val="90"/>
          <w:sz w:val="24"/>
          <w:szCs w:val="24"/>
        </w:rPr>
        <w:t>nahrazují</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5"/>
          <w:w w:val="105"/>
          <w:sz w:val="24"/>
          <w:szCs w:val="24"/>
        </w:rPr>
        <w:t>územní</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rozhodnutí</w:t>
      </w:r>
      <w:r w:rsidRPr="003B2193">
        <w:rPr>
          <w:rFonts w:ascii="Arial" w:eastAsia="Arial" w:hAnsi="Arial" w:cs="Arial"/>
          <w:bCs/>
          <w:color w:val="000000"/>
          <w:spacing w:val="46"/>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z w:val="24"/>
          <w:szCs w:val="24"/>
        </w:rPr>
        <w:t>stavební</w:t>
      </w:r>
      <w:r w:rsidRPr="003B2193">
        <w:rPr>
          <w:rFonts w:ascii="Arial" w:eastAsia="Arial" w:hAnsi="Arial" w:cs="Arial"/>
          <w:bCs/>
          <w:color w:val="000000"/>
          <w:spacing w:val="45"/>
          <w:sz w:val="24"/>
          <w:szCs w:val="24"/>
        </w:rPr>
        <w:t xml:space="preserve"> </w:t>
      </w:r>
      <w:r w:rsidRPr="003B2193">
        <w:rPr>
          <w:rFonts w:ascii="Arial" w:eastAsia="Arial" w:hAnsi="Arial" w:cs="Arial"/>
          <w:bCs/>
          <w:color w:val="000000"/>
          <w:sz w:val="24"/>
          <w:szCs w:val="24"/>
        </w:rPr>
        <w:t>povolení,</w:t>
      </w:r>
      <w:r w:rsidRPr="003B2193">
        <w:rPr>
          <w:rFonts w:ascii="Arial" w:eastAsia="Arial" w:hAnsi="Arial" w:cs="Arial"/>
          <w:bCs/>
          <w:color w:val="000000"/>
          <w:spacing w:val="46"/>
          <w:sz w:val="24"/>
          <w:szCs w:val="24"/>
        </w:rPr>
        <w:t xml:space="preserve"> </w:t>
      </w:r>
      <w:r w:rsidRPr="003B2193">
        <w:rPr>
          <w:rFonts w:ascii="Arial" w:eastAsia="Arial" w:hAnsi="Arial" w:cs="Arial"/>
          <w:bCs/>
          <w:color w:val="000000"/>
          <w:sz w:val="24"/>
          <w:szCs w:val="24"/>
        </w:rPr>
        <w:t>povoluje</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pacing w:val="2"/>
          <w:w w:val="98"/>
          <w:sz w:val="24"/>
          <w:szCs w:val="24"/>
        </w:rPr>
        <w:t>zm</w:t>
      </w:r>
      <w:r w:rsidRPr="003B2193">
        <w:rPr>
          <w:rFonts w:ascii="Arial" w:eastAsia="Arial" w:hAnsi="Arial" w:cs="Arial"/>
          <w:bCs/>
          <w:color w:val="000000"/>
          <w:sz w:val="24"/>
          <w:szCs w:val="24"/>
        </w:rPr>
        <w:t>ěny</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pacing w:val="7"/>
          <w:w w:val="93"/>
          <w:sz w:val="24"/>
          <w:szCs w:val="24"/>
        </w:rPr>
        <w:t>stavby</w:t>
      </w:r>
      <w:r w:rsidRPr="003B2193">
        <w:rPr>
          <w:rFonts w:ascii="Arial" w:eastAsia="Arial" w:hAnsi="Arial" w:cs="Arial"/>
          <w:bCs/>
          <w:color w:val="000000"/>
          <w:spacing w:val="39"/>
          <w:sz w:val="24"/>
          <w:szCs w:val="24"/>
        </w:rPr>
        <w:t xml:space="preserve"> </w:t>
      </w:r>
      <w:r w:rsidRPr="003B2193">
        <w:rPr>
          <w:rFonts w:ascii="Arial" w:eastAsia="Arial" w:hAnsi="Arial" w:cs="Arial"/>
          <w:bCs/>
          <w:color w:val="000000"/>
          <w:spacing w:val="-4"/>
          <w:w w:val="104"/>
          <w:sz w:val="24"/>
          <w:szCs w:val="24"/>
        </w:rPr>
        <w:t>před</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pacing w:val="2"/>
          <w:w w:val="98"/>
          <w:sz w:val="24"/>
          <w:szCs w:val="24"/>
        </w:rPr>
        <w:t>dokon</w:t>
      </w:r>
      <w:r w:rsidRPr="003B2193">
        <w:rPr>
          <w:rFonts w:ascii="Arial" w:eastAsia="Arial" w:hAnsi="Arial" w:cs="Arial"/>
          <w:bCs/>
          <w:color w:val="000000"/>
          <w:spacing w:val="3"/>
          <w:w w:val="97"/>
          <w:sz w:val="24"/>
          <w:szCs w:val="24"/>
        </w:rPr>
        <w:t>čením,</w:t>
      </w:r>
      <w:r w:rsidRPr="003B2193">
        <w:rPr>
          <w:rFonts w:ascii="Arial" w:eastAsia="Arial" w:hAnsi="Arial" w:cs="Arial"/>
          <w:bCs/>
          <w:color w:val="000000"/>
          <w:spacing w:val="42"/>
          <w:sz w:val="24"/>
          <w:szCs w:val="24"/>
        </w:rPr>
        <w:t xml:space="preserve"> </w:t>
      </w:r>
      <w:r w:rsidRPr="003B2193">
        <w:rPr>
          <w:rFonts w:ascii="Arial" w:eastAsia="Arial" w:hAnsi="Arial" w:cs="Arial"/>
          <w:bCs/>
          <w:color w:val="000000"/>
          <w:sz w:val="24"/>
          <w:szCs w:val="24"/>
        </w:rPr>
        <w:t>rozhoduje</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47"/>
          <w:sz w:val="24"/>
          <w:szCs w:val="24"/>
        </w:rPr>
        <w:t xml:space="preserve"> </w:t>
      </w:r>
      <w:r w:rsidRPr="003B2193">
        <w:rPr>
          <w:rFonts w:ascii="Arial" w:eastAsia="Arial" w:hAnsi="Arial" w:cs="Arial"/>
          <w:bCs/>
          <w:color w:val="000000"/>
          <w:spacing w:val="4"/>
          <w:w w:val="96"/>
          <w:sz w:val="24"/>
          <w:szCs w:val="24"/>
        </w:rPr>
        <w:t>zákazu</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užívání</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z w:val="24"/>
          <w:szCs w:val="24"/>
        </w:rPr>
        <w:t>stavby, povoluje</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1"/>
          <w:w w:val="102"/>
          <w:sz w:val="24"/>
          <w:szCs w:val="24"/>
        </w:rPr>
        <w:t>p</w:t>
      </w:r>
      <w:r w:rsidRPr="003B2193">
        <w:rPr>
          <w:rFonts w:ascii="Arial" w:eastAsia="Arial" w:hAnsi="Arial" w:cs="Arial"/>
          <w:bCs/>
          <w:color w:val="000000"/>
          <w:spacing w:val="-2"/>
          <w:w w:val="102"/>
          <w:sz w:val="24"/>
          <w:szCs w:val="24"/>
        </w:rPr>
        <w:t>ředčasné</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u</w:t>
      </w:r>
      <w:r w:rsidRPr="003B2193">
        <w:rPr>
          <w:rFonts w:ascii="Arial" w:eastAsia="Arial" w:hAnsi="Arial" w:cs="Arial"/>
          <w:bCs/>
          <w:color w:val="000000"/>
          <w:spacing w:val="-1"/>
          <w:sz w:val="24"/>
          <w:szCs w:val="24"/>
        </w:rPr>
        <w:t>žívání,</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3"/>
          <w:w w:val="103"/>
          <w:sz w:val="24"/>
          <w:szCs w:val="24"/>
        </w:rPr>
        <w:t>rozhoduje</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5"/>
          <w:w w:val="95"/>
          <w:sz w:val="24"/>
          <w:szCs w:val="24"/>
        </w:rPr>
        <w:t>o</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pacing w:val="7"/>
          <w:w w:val="93"/>
          <w:sz w:val="24"/>
          <w:szCs w:val="24"/>
        </w:rPr>
        <w:t>povolení</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pacing w:val="10"/>
          <w:w w:val="91"/>
          <w:sz w:val="24"/>
          <w:szCs w:val="24"/>
        </w:rPr>
        <w:t>zkušebního</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z w:val="24"/>
          <w:szCs w:val="24"/>
        </w:rPr>
        <w:t>provozu,</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vyjadřuje</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3"/>
          <w:w w:val="97"/>
          <w:sz w:val="24"/>
          <w:szCs w:val="24"/>
        </w:rPr>
        <w:t>se</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pro</w:t>
      </w:r>
      <w:r w:rsidRPr="003B2193">
        <w:rPr>
          <w:rFonts w:ascii="Arial" w:eastAsia="Arial" w:hAnsi="Arial" w:cs="Arial"/>
          <w:bCs/>
          <w:color w:val="000000"/>
          <w:spacing w:val="33"/>
          <w:sz w:val="24"/>
          <w:szCs w:val="24"/>
        </w:rPr>
        <w:t xml:space="preserve"> </w:t>
      </w:r>
      <w:r w:rsidRPr="003B2193">
        <w:rPr>
          <w:rFonts w:ascii="Arial" w:eastAsia="Arial" w:hAnsi="Arial" w:cs="Arial"/>
          <w:bCs/>
          <w:color w:val="000000"/>
          <w:sz w:val="24"/>
          <w:szCs w:val="24"/>
        </w:rPr>
        <w:t>speciální</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pacing w:val="-5"/>
          <w:w w:val="105"/>
          <w:sz w:val="24"/>
          <w:szCs w:val="24"/>
        </w:rPr>
        <w:t>stavební</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z w:val="24"/>
          <w:szCs w:val="24"/>
        </w:rPr>
        <w:t>úřady,</w:t>
      </w:r>
      <w:r w:rsidRPr="003B2193">
        <w:rPr>
          <w:rFonts w:ascii="Arial" w:eastAsia="Arial" w:hAnsi="Arial" w:cs="Arial"/>
          <w:bCs/>
          <w:color w:val="000000"/>
          <w:spacing w:val="34"/>
          <w:sz w:val="24"/>
          <w:szCs w:val="24"/>
        </w:rPr>
        <w:t xml:space="preserve"> </w:t>
      </w:r>
      <w:r w:rsidRPr="003B2193">
        <w:rPr>
          <w:rFonts w:ascii="Arial" w:eastAsia="Arial" w:hAnsi="Arial" w:cs="Arial"/>
          <w:bCs/>
          <w:color w:val="000000"/>
          <w:spacing w:val="11"/>
          <w:w w:val="90"/>
          <w:sz w:val="24"/>
          <w:szCs w:val="24"/>
        </w:rPr>
        <w:t>vydává</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z w:val="24"/>
          <w:szCs w:val="24"/>
        </w:rPr>
        <w:t>souhlasy</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pacing w:val="4"/>
          <w:w w:val="96"/>
          <w:sz w:val="24"/>
          <w:szCs w:val="24"/>
        </w:rPr>
        <w:t>dělením</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pacing w:val="-1"/>
          <w:w w:val="101"/>
          <w:sz w:val="24"/>
          <w:szCs w:val="24"/>
        </w:rPr>
        <w:t>nebo</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z w:val="24"/>
          <w:szCs w:val="24"/>
        </w:rPr>
        <w:t>slučování</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z w:val="24"/>
          <w:szCs w:val="24"/>
        </w:rPr>
        <w:t>pozemků,</w:t>
      </w:r>
      <w:r w:rsidRPr="003B2193">
        <w:rPr>
          <w:rFonts w:ascii="Arial" w:eastAsia="Arial" w:hAnsi="Arial" w:cs="Arial"/>
          <w:bCs/>
          <w:color w:val="000000"/>
          <w:spacing w:val="33"/>
          <w:sz w:val="24"/>
          <w:szCs w:val="24"/>
        </w:rPr>
        <w:t xml:space="preserve"> </w:t>
      </w:r>
      <w:r w:rsidRPr="003B2193">
        <w:rPr>
          <w:rFonts w:ascii="Arial" w:eastAsia="Arial" w:hAnsi="Arial" w:cs="Arial"/>
          <w:bCs/>
          <w:color w:val="000000"/>
          <w:spacing w:val="-1"/>
          <w:sz w:val="24"/>
          <w:szCs w:val="24"/>
        </w:rPr>
        <w:t>zasílá</w:t>
      </w:r>
      <w:r w:rsidRPr="003B2193">
        <w:rPr>
          <w:rFonts w:ascii="Arial" w:eastAsia="Arial" w:hAnsi="Arial" w:cs="Arial"/>
          <w:bCs/>
          <w:color w:val="000000"/>
          <w:spacing w:val="34"/>
          <w:sz w:val="24"/>
          <w:szCs w:val="24"/>
        </w:rPr>
        <w:t xml:space="preserve"> </w:t>
      </w:r>
      <w:r w:rsidRPr="003B2193">
        <w:rPr>
          <w:rFonts w:ascii="Arial" w:eastAsia="Arial" w:hAnsi="Arial" w:cs="Arial"/>
          <w:bCs/>
          <w:color w:val="000000"/>
          <w:sz w:val="24"/>
          <w:szCs w:val="24"/>
        </w:rPr>
        <w:t>výzvy</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9"/>
          <w:w w:val="92"/>
          <w:sz w:val="24"/>
          <w:szCs w:val="24"/>
        </w:rPr>
        <w:t>obcím</w:t>
      </w:r>
      <w:r w:rsidRPr="003B2193">
        <w:rPr>
          <w:rFonts w:ascii="Arial" w:eastAsia="Arial" w:hAnsi="Arial" w:cs="Arial"/>
          <w:bCs/>
          <w:color w:val="000000"/>
          <w:spacing w:val="36"/>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44"/>
          <w:sz w:val="24"/>
          <w:szCs w:val="24"/>
        </w:rPr>
        <w:t xml:space="preserve"> </w:t>
      </w:r>
      <w:r w:rsidRPr="003B2193">
        <w:rPr>
          <w:rFonts w:ascii="Arial" w:eastAsia="Arial" w:hAnsi="Arial" w:cs="Arial"/>
          <w:bCs/>
          <w:color w:val="000000"/>
          <w:sz w:val="24"/>
          <w:szCs w:val="24"/>
        </w:rPr>
        <w:t>přidělení</w:t>
      </w:r>
      <w:r w:rsidRPr="003B2193">
        <w:rPr>
          <w:rFonts w:ascii="Arial" w:eastAsia="Arial" w:hAnsi="Arial" w:cs="Arial"/>
          <w:bCs/>
          <w:color w:val="000000"/>
          <w:spacing w:val="40"/>
          <w:sz w:val="24"/>
          <w:szCs w:val="24"/>
        </w:rPr>
        <w:t xml:space="preserve"> </w:t>
      </w:r>
      <w:r w:rsidRPr="003B2193">
        <w:rPr>
          <w:rFonts w:ascii="Arial" w:eastAsia="Arial" w:hAnsi="Arial" w:cs="Arial"/>
          <w:bCs/>
          <w:color w:val="000000"/>
          <w:spacing w:val="-3"/>
          <w:w w:val="103"/>
          <w:sz w:val="24"/>
          <w:szCs w:val="24"/>
        </w:rPr>
        <w:t>popisného</w:t>
      </w:r>
      <w:r w:rsidRPr="003B2193">
        <w:rPr>
          <w:rFonts w:ascii="Arial" w:eastAsia="Arial" w:hAnsi="Arial" w:cs="Arial"/>
          <w:bCs/>
          <w:color w:val="000000"/>
          <w:spacing w:val="43"/>
          <w:sz w:val="24"/>
          <w:szCs w:val="24"/>
        </w:rPr>
        <w:t xml:space="preserve"> </w:t>
      </w:r>
      <w:r w:rsidRPr="003B2193">
        <w:rPr>
          <w:rFonts w:ascii="Arial" w:eastAsia="Arial" w:hAnsi="Arial" w:cs="Arial"/>
          <w:bCs/>
          <w:color w:val="000000"/>
          <w:sz w:val="24"/>
          <w:szCs w:val="24"/>
        </w:rPr>
        <w:t>nebo</w:t>
      </w:r>
      <w:r w:rsidRPr="003B2193">
        <w:rPr>
          <w:rFonts w:ascii="Arial" w:eastAsia="Arial" w:hAnsi="Arial" w:cs="Arial"/>
          <w:bCs/>
          <w:color w:val="000000"/>
          <w:spacing w:val="44"/>
          <w:sz w:val="24"/>
          <w:szCs w:val="24"/>
        </w:rPr>
        <w:t xml:space="preserve"> </w:t>
      </w:r>
      <w:r w:rsidRPr="003B2193">
        <w:rPr>
          <w:rFonts w:ascii="Arial" w:eastAsia="Arial" w:hAnsi="Arial" w:cs="Arial"/>
          <w:bCs/>
          <w:color w:val="000000"/>
          <w:spacing w:val="4"/>
          <w:w w:val="96"/>
          <w:sz w:val="24"/>
          <w:szCs w:val="24"/>
        </w:rPr>
        <w:t>evidenčního</w:t>
      </w:r>
      <w:r w:rsidRPr="003B2193">
        <w:rPr>
          <w:rFonts w:ascii="Arial" w:eastAsia="Arial" w:hAnsi="Arial" w:cs="Arial"/>
          <w:bCs/>
          <w:color w:val="000000"/>
          <w:spacing w:val="40"/>
          <w:sz w:val="24"/>
          <w:szCs w:val="24"/>
        </w:rPr>
        <w:t xml:space="preserve"> </w:t>
      </w:r>
      <w:r w:rsidRPr="003B2193">
        <w:rPr>
          <w:rFonts w:ascii="Arial" w:eastAsia="Arial" w:hAnsi="Arial" w:cs="Arial"/>
          <w:bCs/>
          <w:color w:val="000000"/>
          <w:spacing w:val="3"/>
          <w:w w:val="96"/>
          <w:sz w:val="24"/>
          <w:szCs w:val="24"/>
        </w:rPr>
        <w:t>čísla</w:t>
      </w:r>
      <w:r w:rsidRPr="003B2193">
        <w:rPr>
          <w:rFonts w:ascii="Arial" w:eastAsia="Arial" w:hAnsi="Arial" w:cs="Arial"/>
          <w:bCs/>
          <w:color w:val="000000"/>
          <w:spacing w:val="41"/>
          <w:sz w:val="24"/>
          <w:szCs w:val="24"/>
        </w:rPr>
        <w:t xml:space="preserve"> </w:t>
      </w:r>
      <w:r w:rsidRPr="003B2193">
        <w:rPr>
          <w:rFonts w:ascii="Arial" w:eastAsia="Arial" w:hAnsi="Arial" w:cs="Arial"/>
          <w:bCs/>
          <w:color w:val="000000"/>
          <w:spacing w:val="-6"/>
          <w:w w:val="105"/>
          <w:sz w:val="24"/>
          <w:szCs w:val="24"/>
        </w:rPr>
        <w:t>dokončeným</w:t>
      </w:r>
      <w:r w:rsidRPr="003B2193">
        <w:rPr>
          <w:rFonts w:ascii="Arial" w:eastAsia="Arial" w:hAnsi="Arial" w:cs="Arial"/>
          <w:bCs/>
          <w:color w:val="000000"/>
          <w:spacing w:val="44"/>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39"/>
          <w:sz w:val="24"/>
          <w:szCs w:val="24"/>
        </w:rPr>
        <w:t xml:space="preserve"> </w:t>
      </w:r>
      <w:r w:rsidRPr="003B2193">
        <w:rPr>
          <w:rFonts w:ascii="Arial" w:eastAsia="Arial" w:hAnsi="Arial" w:cs="Arial"/>
          <w:bCs/>
          <w:color w:val="000000"/>
          <w:spacing w:val="1"/>
          <w:w w:val="99"/>
          <w:sz w:val="24"/>
          <w:szCs w:val="24"/>
        </w:rPr>
        <w:t>zkolaudovaným</w:t>
      </w:r>
      <w:r w:rsidRPr="003B2193">
        <w:rPr>
          <w:rFonts w:ascii="Arial" w:eastAsia="Arial" w:hAnsi="Arial" w:cs="Arial"/>
          <w:bCs/>
          <w:color w:val="000000"/>
          <w:spacing w:val="45"/>
          <w:sz w:val="24"/>
          <w:szCs w:val="24"/>
        </w:rPr>
        <w:t xml:space="preserve"> </w:t>
      </w:r>
      <w:r w:rsidRPr="003B2193">
        <w:rPr>
          <w:rFonts w:ascii="Arial" w:eastAsia="Arial" w:hAnsi="Arial" w:cs="Arial"/>
          <w:bCs/>
          <w:color w:val="000000"/>
          <w:sz w:val="24"/>
          <w:szCs w:val="24"/>
        </w:rPr>
        <w:t>stavbám. V</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rámci</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9"/>
          <w:w w:val="92"/>
          <w:sz w:val="24"/>
          <w:szCs w:val="24"/>
        </w:rPr>
        <w:t>výkonu</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pacing w:val="5"/>
          <w:w w:val="95"/>
          <w:sz w:val="24"/>
          <w:szCs w:val="24"/>
        </w:rPr>
        <w:t>stavebního</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11"/>
          <w:w w:val="90"/>
          <w:sz w:val="24"/>
          <w:szCs w:val="24"/>
        </w:rPr>
        <w:t>dozoru</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pacing w:val="9"/>
          <w:w w:val="90"/>
          <w:sz w:val="24"/>
          <w:szCs w:val="24"/>
        </w:rPr>
        <w:t>zvláštních</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pravomocí</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pacing w:val="-5"/>
          <w:w w:val="105"/>
          <w:sz w:val="24"/>
          <w:szCs w:val="24"/>
        </w:rPr>
        <w:t>provádějí</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pacing w:val="10"/>
          <w:w w:val="90"/>
          <w:sz w:val="24"/>
          <w:szCs w:val="24"/>
        </w:rPr>
        <w:t>pracovníci</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pacing w:val="1"/>
          <w:w w:val="99"/>
          <w:sz w:val="24"/>
          <w:szCs w:val="24"/>
        </w:rPr>
        <w:t>stavebního</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pacing w:val="-3"/>
          <w:w w:val="103"/>
          <w:sz w:val="24"/>
          <w:szCs w:val="24"/>
        </w:rPr>
        <w:t>úřadu</w:t>
      </w:r>
      <w:r w:rsidRPr="003B2193">
        <w:rPr>
          <w:rFonts w:ascii="Arial" w:eastAsia="Arial" w:hAnsi="Arial" w:cs="Arial"/>
          <w:bCs/>
          <w:color w:val="000000"/>
          <w:sz w:val="24"/>
          <w:szCs w:val="24"/>
        </w:rPr>
        <w:t xml:space="preserve"> kontrolní</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z w:val="24"/>
          <w:szCs w:val="24"/>
        </w:rPr>
        <w:t>prohlídky</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z w:val="24"/>
          <w:szCs w:val="24"/>
        </w:rPr>
        <w:t>staveb,</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z w:val="24"/>
          <w:szCs w:val="24"/>
        </w:rPr>
        <w:t>rozhodují</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odstraňování</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pacing w:val="10"/>
          <w:w w:val="90"/>
          <w:sz w:val="24"/>
          <w:szCs w:val="24"/>
        </w:rPr>
        <w:t>staveb,</w:t>
      </w:r>
      <w:r w:rsidRPr="003B2193">
        <w:rPr>
          <w:rFonts w:ascii="Arial" w:eastAsia="Arial" w:hAnsi="Arial" w:cs="Arial"/>
          <w:bCs/>
          <w:color w:val="000000"/>
          <w:w w:val="78"/>
          <w:sz w:val="24"/>
          <w:szCs w:val="24"/>
        </w:rPr>
        <w:t xml:space="preserve"> </w:t>
      </w:r>
      <w:r w:rsidRPr="003B2193">
        <w:rPr>
          <w:rFonts w:ascii="Arial" w:eastAsia="Arial" w:hAnsi="Arial" w:cs="Arial"/>
          <w:bCs/>
          <w:color w:val="000000"/>
          <w:spacing w:val="7"/>
          <w:w w:val="93"/>
          <w:sz w:val="24"/>
          <w:szCs w:val="24"/>
        </w:rPr>
        <w:t>případn</w:t>
      </w:r>
      <w:r w:rsidRPr="003B2193">
        <w:rPr>
          <w:rFonts w:ascii="Arial" w:eastAsia="Arial" w:hAnsi="Arial" w:cs="Arial"/>
          <w:bCs/>
          <w:color w:val="000000"/>
          <w:spacing w:val="3"/>
          <w:w w:val="92"/>
          <w:sz w:val="24"/>
          <w:szCs w:val="24"/>
        </w:rPr>
        <w:t>ě</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1"/>
          <w:w w:val="98"/>
          <w:sz w:val="24"/>
          <w:szCs w:val="24"/>
        </w:rPr>
        <w:t>jejich</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6"/>
          <w:w w:val="105"/>
          <w:sz w:val="24"/>
          <w:szCs w:val="24"/>
        </w:rPr>
        <w:t>dodatečném</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z w:val="24"/>
          <w:szCs w:val="24"/>
        </w:rPr>
        <w:t xml:space="preserve">povolení, </w:t>
      </w:r>
      <w:r w:rsidRPr="003B2193">
        <w:rPr>
          <w:rFonts w:ascii="Arial" w:eastAsia="Arial" w:hAnsi="Arial" w:cs="Arial"/>
          <w:bCs/>
          <w:color w:val="000000"/>
          <w:spacing w:val="-5"/>
          <w:w w:val="104"/>
          <w:sz w:val="24"/>
          <w:szCs w:val="24"/>
        </w:rPr>
        <w:t>mohou</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3"/>
          <w:w w:val="97"/>
          <w:sz w:val="24"/>
          <w:szCs w:val="24"/>
        </w:rPr>
        <w:t>rozhodovat</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z w:val="24"/>
          <w:szCs w:val="24"/>
        </w:rPr>
        <w:t>nařízení</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spacing w:val="-2"/>
          <w:w w:val="102"/>
          <w:sz w:val="24"/>
          <w:szCs w:val="24"/>
        </w:rPr>
        <w:t>stavebních</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pacing w:val="10"/>
          <w:w w:val="90"/>
          <w:sz w:val="24"/>
          <w:szCs w:val="24"/>
        </w:rPr>
        <w:t>úprav,</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pacing w:val="5"/>
          <w:w w:val="95"/>
          <w:sz w:val="24"/>
          <w:szCs w:val="24"/>
        </w:rPr>
        <w:t>udržovacích</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z w:val="24"/>
          <w:szCs w:val="24"/>
        </w:rPr>
        <w:t>prací,</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z w:val="24"/>
          <w:szCs w:val="24"/>
        </w:rPr>
        <w:t>vyklizení</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pacing w:val="-5"/>
          <w:w w:val="105"/>
          <w:sz w:val="24"/>
          <w:szCs w:val="24"/>
        </w:rPr>
        <w:t>stavby</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4"/>
          <w:w w:val="105"/>
          <w:sz w:val="24"/>
          <w:szCs w:val="24"/>
        </w:rPr>
        <w:t>atd.</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z w:val="24"/>
          <w:szCs w:val="24"/>
        </w:rPr>
        <w:t>Stavební</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3"/>
          <w:w w:val="103"/>
          <w:sz w:val="24"/>
          <w:szCs w:val="24"/>
        </w:rPr>
        <w:t>úřad</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z w:val="24"/>
          <w:szCs w:val="24"/>
        </w:rPr>
        <w:t>rozhoduje</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z w:val="24"/>
          <w:szCs w:val="24"/>
        </w:rPr>
        <w:t>i</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10"/>
          <w:w w:val="90"/>
          <w:sz w:val="24"/>
          <w:szCs w:val="24"/>
        </w:rPr>
        <w:t>přestupcích</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z w:val="24"/>
          <w:szCs w:val="24"/>
        </w:rPr>
        <w:t>fyzických,</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z w:val="24"/>
          <w:szCs w:val="24"/>
        </w:rPr>
        <w:t>fyzických</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z w:val="24"/>
          <w:szCs w:val="24"/>
        </w:rPr>
        <w:t>podnikajících</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z w:val="24"/>
          <w:szCs w:val="24"/>
        </w:rPr>
        <w:t>právnických</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z w:val="24"/>
          <w:szCs w:val="24"/>
        </w:rPr>
        <w:t>osob</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z w:val="24"/>
          <w:szCs w:val="24"/>
        </w:rPr>
        <w:t>při</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pacing w:val="-4"/>
          <w:w w:val="104"/>
          <w:sz w:val="24"/>
          <w:szCs w:val="24"/>
        </w:rPr>
        <w:t>poru</w:t>
      </w:r>
      <w:r w:rsidRPr="003B2193">
        <w:rPr>
          <w:rFonts w:ascii="Arial" w:eastAsia="Arial" w:hAnsi="Arial" w:cs="Arial"/>
          <w:bCs/>
          <w:color w:val="000000"/>
          <w:sz w:val="24"/>
          <w:szCs w:val="24"/>
        </w:rPr>
        <w:t>šení</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3"/>
          <w:w w:val="103"/>
          <w:sz w:val="24"/>
          <w:szCs w:val="24"/>
        </w:rPr>
        <w:t>ustano</w:t>
      </w:r>
      <w:r w:rsidRPr="003B2193">
        <w:rPr>
          <w:rFonts w:ascii="Arial" w:eastAsia="Arial" w:hAnsi="Arial" w:cs="Arial"/>
          <w:bCs/>
          <w:color w:val="000000"/>
          <w:sz w:val="24"/>
          <w:szCs w:val="24"/>
        </w:rPr>
        <w:t>vení</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stavebního zákona.</w:t>
      </w:r>
    </w:p>
    <w:p w:rsidR="00DD1B29" w:rsidRPr="003B2193" w:rsidRDefault="00DD1B29" w:rsidP="00D56644">
      <w:pPr>
        <w:autoSpaceDE w:val="0"/>
        <w:autoSpaceDN w:val="0"/>
        <w:spacing w:after="0" w:line="240" w:lineRule="auto"/>
        <w:ind w:firstLine="708"/>
        <w:jc w:val="both"/>
        <w:rPr>
          <w:rFonts w:ascii="Arial" w:hAnsi="Arial" w:cs="Arial"/>
          <w:sz w:val="24"/>
          <w:szCs w:val="24"/>
        </w:rPr>
      </w:pPr>
      <w:r w:rsidRPr="003B2193">
        <w:rPr>
          <w:rFonts w:ascii="Arial" w:eastAsia="Arial" w:hAnsi="Arial" w:cs="Arial"/>
          <w:bCs/>
          <w:color w:val="000000"/>
          <w:spacing w:val="-1"/>
          <w:w w:val="101"/>
          <w:sz w:val="24"/>
          <w:szCs w:val="24"/>
        </w:rPr>
        <w:t>Kromě</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pacing w:val="12"/>
          <w:w w:val="90"/>
          <w:sz w:val="24"/>
          <w:szCs w:val="24"/>
        </w:rPr>
        <w:t>uvedeného</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1"/>
          <w:sz w:val="24"/>
          <w:szCs w:val="24"/>
        </w:rPr>
        <w:t>je</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spacing w:val="15"/>
          <w:w w:val="90"/>
          <w:sz w:val="24"/>
          <w:szCs w:val="24"/>
        </w:rPr>
        <w:t>M</w:t>
      </w:r>
      <w:r w:rsidRPr="003B2193">
        <w:rPr>
          <w:rFonts w:ascii="Arial" w:eastAsia="Arial" w:hAnsi="Arial" w:cs="Arial"/>
          <w:bCs/>
          <w:color w:val="000000"/>
          <w:spacing w:val="4"/>
          <w:w w:val="94"/>
          <w:sz w:val="24"/>
          <w:szCs w:val="24"/>
        </w:rPr>
        <w:t>agistrát</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města</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pacing w:val="9"/>
          <w:w w:val="90"/>
          <w:sz w:val="24"/>
          <w:szCs w:val="24"/>
        </w:rPr>
        <w:t>Jihlavy</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pacing w:val="3"/>
          <w:w w:val="97"/>
          <w:sz w:val="24"/>
          <w:szCs w:val="24"/>
        </w:rPr>
        <w:t>vyvlastňovacím</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pacing w:val="-2"/>
          <w:w w:val="102"/>
          <w:sz w:val="24"/>
          <w:szCs w:val="24"/>
        </w:rPr>
        <w:t>úřadem</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z w:val="24"/>
          <w:szCs w:val="24"/>
        </w:rPr>
        <w:t>dle</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z w:val="24"/>
          <w:szCs w:val="24"/>
        </w:rPr>
        <w:t>zák.</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pacing w:val="6"/>
          <w:w w:val="92"/>
          <w:sz w:val="24"/>
          <w:szCs w:val="24"/>
        </w:rPr>
        <w:t>č.</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184/2006 Sb.</w:t>
      </w:r>
      <w:r w:rsidRPr="003B2193">
        <w:rPr>
          <w:rFonts w:ascii="Arial" w:eastAsia="Arial" w:hAnsi="Arial" w:cs="Arial"/>
          <w:bCs/>
          <w:color w:val="000000"/>
          <w:spacing w:val="47"/>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47"/>
          <w:sz w:val="24"/>
          <w:szCs w:val="24"/>
        </w:rPr>
        <w:t xml:space="preserve"> </w:t>
      </w:r>
      <w:r w:rsidRPr="003B2193">
        <w:rPr>
          <w:rFonts w:ascii="Arial" w:eastAsia="Arial" w:hAnsi="Arial" w:cs="Arial"/>
          <w:bCs/>
          <w:color w:val="000000"/>
          <w:sz w:val="24"/>
          <w:szCs w:val="24"/>
        </w:rPr>
        <w:t>odn</w:t>
      </w:r>
      <w:r w:rsidRPr="003B2193">
        <w:rPr>
          <w:rFonts w:ascii="Arial" w:eastAsia="Arial" w:hAnsi="Arial" w:cs="Arial"/>
          <w:bCs/>
          <w:color w:val="000000"/>
          <w:spacing w:val="7"/>
          <w:w w:val="91"/>
          <w:sz w:val="24"/>
          <w:szCs w:val="24"/>
        </w:rPr>
        <w:t>ětí</w:t>
      </w:r>
      <w:r w:rsidRPr="003B2193">
        <w:rPr>
          <w:rFonts w:ascii="Arial" w:eastAsia="Arial" w:hAnsi="Arial" w:cs="Arial"/>
          <w:bCs/>
          <w:color w:val="000000"/>
          <w:spacing w:val="36"/>
          <w:sz w:val="24"/>
          <w:szCs w:val="24"/>
        </w:rPr>
        <w:t xml:space="preserve"> </w:t>
      </w:r>
      <w:r w:rsidRPr="003B2193">
        <w:rPr>
          <w:rFonts w:ascii="Arial" w:eastAsia="Arial" w:hAnsi="Arial" w:cs="Arial"/>
          <w:bCs/>
          <w:color w:val="000000"/>
          <w:sz w:val="24"/>
          <w:szCs w:val="24"/>
        </w:rPr>
        <w:t>nebo</w:t>
      </w:r>
      <w:r w:rsidRPr="003B2193">
        <w:rPr>
          <w:rFonts w:ascii="Arial" w:eastAsia="Arial" w:hAnsi="Arial" w:cs="Arial"/>
          <w:bCs/>
          <w:color w:val="000000"/>
          <w:spacing w:val="46"/>
          <w:sz w:val="24"/>
          <w:szCs w:val="24"/>
        </w:rPr>
        <w:t xml:space="preserve"> </w:t>
      </w:r>
      <w:r w:rsidRPr="003B2193">
        <w:rPr>
          <w:rFonts w:ascii="Arial" w:eastAsia="Arial" w:hAnsi="Arial" w:cs="Arial"/>
          <w:bCs/>
          <w:color w:val="000000"/>
          <w:spacing w:val="-2"/>
          <w:w w:val="102"/>
          <w:sz w:val="24"/>
          <w:szCs w:val="24"/>
        </w:rPr>
        <w:t>omezení</w:t>
      </w:r>
      <w:r w:rsidRPr="003B2193">
        <w:rPr>
          <w:rFonts w:ascii="Arial" w:eastAsia="Arial" w:hAnsi="Arial" w:cs="Arial"/>
          <w:bCs/>
          <w:color w:val="000000"/>
          <w:spacing w:val="45"/>
          <w:sz w:val="24"/>
          <w:szCs w:val="24"/>
        </w:rPr>
        <w:t xml:space="preserve"> </w:t>
      </w:r>
      <w:r w:rsidRPr="003B2193">
        <w:rPr>
          <w:rFonts w:ascii="Arial" w:eastAsia="Arial" w:hAnsi="Arial" w:cs="Arial"/>
          <w:bCs/>
          <w:color w:val="000000"/>
          <w:sz w:val="24"/>
          <w:szCs w:val="24"/>
        </w:rPr>
        <w:t>vlastnického</w:t>
      </w:r>
      <w:r w:rsidRPr="003B2193">
        <w:rPr>
          <w:rFonts w:ascii="Arial" w:eastAsia="Arial" w:hAnsi="Arial" w:cs="Arial"/>
          <w:bCs/>
          <w:color w:val="000000"/>
          <w:spacing w:val="47"/>
          <w:sz w:val="24"/>
          <w:szCs w:val="24"/>
        </w:rPr>
        <w:t xml:space="preserve"> </w:t>
      </w:r>
      <w:r w:rsidRPr="003B2193">
        <w:rPr>
          <w:rFonts w:ascii="Arial" w:eastAsia="Arial" w:hAnsi="Arial" w:cs="Arial"/>
          <w:bCs/>
          <w:color w:val="000000"/>
          <w:sz w:val="24"/>
          <w:szCs w:val="24"/>
        </w:rPr>
        <w:t>práva</w:t>
      </w:r>
      <w:r w:rsidRPr="003B2193">
        <w:rPr>
          <w:rFonts w:ascii="Arial" w:eastAsia="Arial" w:hAnsi="Arial" w:cs="Arial"/>
          <w:bCs/>
          <w:color w:val="000000"/>
          <w:spacing w:val="45"/>
          <w:sz w:val="24"/>
          <w:szCs w:val="24"/>
        </w:rPr>
        <w:t xml:space="preserve"> </w:t>
      </w:r>
      <w:r w:rsidRPr="003B2193">
        <w:rPr>
          <w:rFonts w:ascii="Arial" w:eastAsia="Arial" w:hAnsi="Arial" w:cs="Arial"/>
          <w:bCs/>
          <w:color w:val="000000"/>
          <w:sz w:val="24"/>
          <w:szCs w:val="24"/>
        </w:rPr>
        <w:t>k</w:t>
      </w:r>
      <w:r w:rsidRPr="003B2193">
        <w:rPr>
          <w:rFonts w:ascii="Arial" w:eastAsia="Arial" w:hAnsi="Arial" w:cs="Arial"/>
          <w:bCs/>
          <w:color w:val="000000"/>
          <w:spacing w:val="5"/>
          <w:sz w:val="24"/>
          <w:szCs w:val="24"/>
        </w:rPr>
        <w:t xml:space="preserve"> </w:t>
      </w:r>
      <w:r w:rsidRPr="003B2193">
        <w:rPr>
          <w:rFonts w:ascii="Arial" w:eastAsia="Arial" w:hAnsi="Arial" w:cs="Arial"/>
          <w:bCs/>
          <w:color w:val="000000"/>
          <w:sz w:val="24"/>
          <w:szCs w:val="24"/>
        </w:rPr>
        <w:t>pozemku</w:t>
      </w:r>
      <w:r w:rsidRPr="003B2193">
        <w:rPr>
          <w:rFonts w:ascii="Arial" w:eastAsia="Arial" w:hAnsi="Arial" w:cs="Arial"/>
          <w:bCs/>
          <w:color w:val="000000"/>
          <w:spacing w:val="46"/>
          <w:sz w:val="24"/>
          <w:szCs w:val="24"/>
        </w:rPr>
        <w:t xml:space="preserve"> </w:t>
      </w:r>
      <w:r w:rsidRPr="003B2193">
        <w:rPr>
          <w:rFonts w:ascii="Arial" w:eastAsia="Arial" w:hAnsi="Arial" w:cs="Arial"/>
          <w:bCs/>
          <w:color w:val="000000"/>
          <w:spacing w:val="-1"/>
          <w:w w:val="101"/>
          <w:sz w:val="24"/>
          <w:szCs w:val="24"/>
        </w:rPr>
        <w:t>nebo</w:t>
      </w:r>
      <w:r w:rsidRPr="003B2193">
        <w:rPr>
          <w:rFonts w:ascii="Arial" w:eastAsia="Arial" w:hAnsi="Arial" w:cs="Arial"/>
          <w:bCs/>
          <w:color w:val="000000"/>
          <w:spacing w:val="44"/>
          <w:sz w:val="24"/>
          <w:szCs w:val="24"/>
        </w:rPr>
        <w:t xml:space="preserve"> </w:t>
      </w:r>
      <w:r w:rsidRPr="003B2193">
        <w:rPr>
          <w:rFonts w:ascii="Arial" w:eastAsia="Arial" w:hAnsi="Arial" w:cs="Arial"/>
          <w:bCs/>
          <w:color w:val="000000"/>
          <w:sz w:val="24"/>
          <w:szCs w:val="24"/>
        </w:rPr>
        <w:t>stavbě</w:t>
      </w:r>
      <w:r w:rsidRPr="003B2193">
        <w:rPr>
          <w:rFonts w:ascii="Arial" w:eastAsia="Arial" w:hAnsi="Arial" w:cs="Arial"/>
          <w:bCs/>
          <w:color w:val="000000"/>
          <w:spacing w:val="46"/>
          <w:sz w:val="24"/>
          <w:szCs w:val="24"/>
        </w:rPr>
        <w:t xml:space="preserve"> </w:t>
      </w:r>
      <w:r w:rsidRPr="003B2193">
        <w:rPr>
          <w:rFonts w:ascii="Arial" w:eastAsia="Arial" w:hAnsi="Arial" w:cs="Arial"/>
          <w:bCs/>
          <w:color w:val="000000"/>
          <w:spacing w:val="-3"/>
          <w:w w:val="103"/>
          <w:sz w:val="24"/>
          <w:szCs w:val="24"/>
        </w:rPr>
        <w:t>(zákon</w:t>
      </w:r>
      <w:r w:rsidRPr="003B2193">
        <w:rPr>
          <w:rFonts w:ascii="Arial" w:eastAsia="Arial" w:hAnsi="Arial" w:cs="Arial"/>
          <w:bCs/>
          <w:color w:val="000000"/>
          <w:spacing w:val="46"/>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44"/>
          <w:sz w:val="24"/>
          <w:szCs w:val="24"/>
        </w:rPr>
        <w:t xml:space="preserve"> </w:t>
      </w:r>
      <w:proofErr w:type="gramStart"/>
      <w:r w:rsidRPr="003B2193">
        <w:rPr>
          <w:rFonts w:ascii="Arial" w:eastAsia="Arial" w:hAnsi="Arial" w:cs="Arial"/>
          <w:bCs/>
          <w:color w:val="000000"/>
          <w:sz w:val="24"/>
          <w:szCs w:val="24"/>
        </w:rPr>
        <w:t>vyvlastn</w:t>
      </w:r>
      <w:r w:rsidRPr="003B2193">
        <w:rPr>
          <w:rFonts w:ascii="Arial" w:eastAsia="Arial" w:hAnsi="Arial" w:cs="Arial"/>
          <w:bCs/>
          <w:color w:val="000000"/>
          <w:spacing w:val="-1"/>
          <w:sz w:val="24"/>
          <w:szCs w:val="24"/>
        </w:rPr>
        <w:t>ění)</w:t>
      </w:r>
      <w:r w:rsidRPr="003B2193">
        <w:rPr>
          <w:rFonts w:ascii="Arial" w:eastAsia="Arial" w:hAnsi="Arial" w:cs="Arial"/>
          <w:bCs/>
          <w:color w:val="000000"/>
          <w:w w:val="6"/>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P</w:t>
      </w:r>
      <w:r w:rsidRPr="003B2193">
        <w:rPr>
          <w:rFonts w:ascii="Arial" w:eastAsia="Arial" w:hAnsi="Arial" w:cs="Arial"/>
          <w:bCs/>
          <w:color w:val="000000"/>
          <w:spacing w:val="-2"/>
          <w:w w:val="102"/>
          <w:sz w:val="24"/>
          <w:szCs w:val="24"/>
        </w:rPr>
        <w:t>rovádění</w:t>
      </w:r>
      <w:proofErr w:type="gramEnd"/>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4"/>
          <w:w w:val="104"/>
          <w:sz w:val="24"/>
          <w:szCs w:val="24"/>
        </w:rPr>
        <w:t>vyvlastňovacího</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7"/>
          <w:w w:val="92"/>
          <w:sz w:val="24"/>
          <w:szCs w:val="24"/>
        </w:rPr>
        <w:t>řízení</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pacing w:val="-4"/>
          <w:w w:val="105"/>
          <w:sz w:val="24"/>
          <w:szCs w:val="24"/>
        </w:rPr>
        <w:t>svěřil</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3"/>
          <w:w w:val="97"/>
          <w:sz w:val="24"/>
          <w:szCs w:val="24"/>
        </w:rPr>
        <w:t>organizačním</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6"/>
          <w:w w:val="105"/>
          <w:sz w:val="24"/>
          <w:szCs w:val="24"/>
        </w:rPr>
        <w:t>řádem</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10"/>
          <w:w w:val="91"/>
          <w:sz w:val="24"/>
          <w:szCs w:val="24"/>
        </w:rPr>
        <w:t>odboru</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pacing w:val="12"/>
          <w:w w:val="90"/>
          <w:sz w:val="24"/>
          <w:szCs w:val="24"/>
        </w:rPr>
        <w:t>S</w:t>
      </w:r>
      <w:r w:rsidRPr="003B2193">
        <w:rPr>
          <w:rFonts w:ascii="Arial" w:eastAsia="Arial" w:hAnsi="Arial" w:cs="Arial"/>
          <w:bCs/>
          <w:color w:val="000000"/>
          <w:spacing w:val="-1"/>
          <w:w w:val="99"/>
          <w:sz w:val="24"/>
          <w:szCs w:val="24"/>
        </w:rPr>
        <w:t>tavební</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úřad</w:t>
      </w:r>
      <w:r w:rsidRPr="003B2193">
        <w:rPr>
          <w:rFonts w:ascii="Arial" w:eastAsia="Arial" w:hAnsi="Arial" w:cs="Arial"/>
          <w:bCs/>
          <w:color w:val="000000"/>
          <w:spacing w:val="-2"/>
          <w:w w:val="105"/>
          <w:sz w:val="24"/>
          <w:szCs w:val="24"/>
        </w:rPr>
        <w:t>.</w:t>
      </w:r>
    </w:p>
    <w:p w:rsidR="00DD1B29" w:rsidRPr="003B2193" w:rsidRDefault="00DD1B29" w:rsidP="00D56644">
      <w:pPr>
        <w:autoSpaceDE w:val="0"/>
        <w:autoSpaceDN w:val="0"/>
        <w:spacing w:after="0" w:line="240" w:lineRule="auto"/>
        <w:ind w:firstLine="708"/>
        <w:jc w:val="both"/>
        <w:rPr>
          <w:rFonts w:ascii="Arial" w:hAnsi="Arial" w:cs="Arial"/>
          <w:sz w:val="24"/>
          <w:szCs w:val="24"/>
        </w:rPr>
      </w:pPr>
      <w:r w:rsidRPr="003B2193">
        <w:rPr>
          <w:rFonts w:ascii="Arial" w:eastAsia="Arial" w:hAnsi="Arial" w:cs="Arial"/>
          <w:bCs/>
          <w:color w:val="000000"/>
          <w:sz w:val="24"/>
          <w:szCs w:val="24"/>
        </w:rPr>
        <w:t>Stavební</w:t>
      </w:r>
      <w:r w:rsidRPr="003B2193">
        <w:rPr>
          <w:rFonts w:ascii="Arial" w:eastAsia="Arial" w:hAnsi="Arial" w:cs="Arial"/>
          <w:bCs/>
          <w:color w:val="000000"/>
          <w:spacing w:val="34"/>
          <w:sz w:val="24"/>
          <w:szCs w:val="24"/>
        </w:rPr>
        <w:t xml:space="preserve"> </w:t>
      </w:r>
      <w:r w:rsidRPr="003B2193">
        <w:rPr>
          <w:rFonts w:ascii="Arial" w:eastAsia="Arial" w:hAnsi="Arial" w:cs="Arial"/>
          <w:bCs/>
          <w:color w:val="000000"/>
          <w:spacing w:val="-4"/>
          <w:w w:val="104"/>
          <w:sz w:val="24"/>
          <w:szCs w:val="24"/>
        </w:rPr>
        <w:t>úřad</w:t>
      </w:r>
      <w:r w:rsidRPr="003B2193">
        <w:rPr>
          <w:rFonts w:ascii="Arial" w:eastAsia="Arial" w:hAnsi="Arial" w:cs="Arial"/>
          <w:bCs/>
          <w:color w:val="000000"/>
          <w:spacing w:val="34"/>
          <w:sz w:val="24"/>
          <w:szCs w:val="24"/>
        </w:rPr>
        <w:t xml:space="preserve"> </w:t>
      </w:r>
      <w:r w:rsidRPr="003B2193">
        <w:rPr>
          <w:rFonts w:ascii="Arial" w:eastAsia="Arial" w:hAnsi="Arial" w:cs="Arial"/>
          <w:bCs/>
          <w:color w:val="000000"/>
          <w:sz w:val="24"/>
          <w:szCs w:val="24"/>
        </w:rPr>
        <w:t>dále</w:t>
      </w:r>
      <w:r w:rsidRPr="003B2193">
        <w:rPr>
          <w:rFonts w:ascii="Arial" w:eastAsia="Arial" w:hAnsi="Arial" w:cs="Arial"/>
          <w:bCs/>
          <w:color w:val="000000"/>
          <w:spacing w:val="36"/>
          <w:sz w:val="24"/>
          <w:szCs w:val="24"/>
        </w:rPr>
        <w:t xml:space="preserve"> </w:t>
      </w:r>
      <w:r w:rsidRPr="003B2193">
        <w:rPr>
          <w:rFonts w:ascii="Arial" w:eastAsia="Arial" w:hAnsi="Arial" w:cs="Arial"/>
          <w:bCs/>
          <w:color w:val="000000"/>
          <w:spacing w:val="9"/>
          <w:w w:val="91"/>
          <w:sz w:val="24"/>
          <w:szCs w:val="24"/>
        </w:rPr>
        <w:t>provádí</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z w:val="24"/>
          <w:szCs w:val="24"/>
        </w:rPr>
        <w:t>zápisy</w:t>
      </w:r>
      <w:r w:rsidRPr="003B2193">
        <w:rPr>
          <w:rFonts w:ascii="Arial" w:eastAsia="Arial" w:hAnsi="Arial" w:cs="Arial"/>
          <w:bCs/>
          <w:color w:val="000000"/>
          <w:spacing w:val="35"/>
          <w:sz w:val="24"/>
          <w:szCs w:val="24"/>
        </w:rPr>
        <w:t xml:space="preserve"> </w:t>
      </w:r>
      <w:r w:rsidRPr="003B2193">
        <w:rPr>
          <w:rFonts w:ascii="Arial" w:eastAsia="Arial" w:hAnsi="Arial" w:cs="Arial"/>
          <w:bCs/>
          <w:color w:val="000000"/>
          <w:spacing w:val="-1"/>
          <w:w w:val="101"/>
          <w:sz w:val="24"/>
          <w:szCs w:val="24"/>
        </w:rPr>
        <w:t>dokončených</w:t>
      </w:r>
      <w:r w:rsidRPr="003B2193">
        <w:rPr>
          <w:rFonts w:ascii="Arial" w:eastAsia="Arial" w:hAnsi="Arial" w:cs="Arial"/>
          <w:bCs/>
          <w:color w:val="000000"/>
          <w:spacing w:val="36"/>
          <w:sz w:val="24"/>
          <w:szCs w:val="24"/>
        </w:rPr>
        <w:t xml:space="preserve"> </w:t>
      </w:r>
      <w:r w:rsidRPr="003B2193">
        <w:rPr>
          <w:rFonts w:ascii="Arial" w:eastAsia="Arial" w:hAnsi="Arial" w:cs="Arial"/>
          <w:bCs/>
          <w:color w:val="000000"/>
          <w:spacing w:val="4"/>
          <w:w w:val="96"/>
          <w:sz w:val="24"/>
          <w:szCs w:val="24"/>
        </w:rPr>
        <w:t>staveb</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35"/>
          <w:sz w:val="24"/>
          <w:szCs w:val="24"/>
        </w:rPr>
        <w:t xml:space="preserve"> </w:t>
      </w:r>
      <w:r w:rsidRPr="003B2193">
        <w:rPr>
          <w:rFonts w:ascii="Arial" w:eastAsia="Arial" w:hAnsi="Arial" w:cs="Arial"/>
          <w:bCs/>
          <w:color w:val="000000"/>
          <w:spacing w:val="-5"/>
          <w:w w:val="105"/>
          <w:sz w:val="24"/>
          <w:szCs w:val="24"/>
        </w:rPr>
        <w:t>zápisy</w:t>
      </w:r>
      <w:r w:rsidRPr="003B2193">
        <w:rPr>
          <w:rFonts w:ascii="Arial" w:eastAsia="Arial" w:hAnsi="Arial" w:cs="Arial"/>
          <w:bCs/>
          <w:color w:val="000000"/>
          <w:spacing w:val="35"/>
          <w:sz w:val="24"/>
          <w:szCs w:val="24"/>
        </w:rPr>
        <w:t xml:space="preserve"> </w:t>
      </w:r>
      <w:r w:rsidRPr="003B2193">
        <w:rPr>
          <w:rFonts w:ascii="Arial" w:eastAsia="Arial" w:hAnsi="Arial" w:cs="Arial"/>
          <w:bCs/>
          <w:color w:val="000000"/>
          <w:spacing w:val="-1"/>
          <w:sz w:val="24"/>
          <w:szCs w:val="24"/>
        </w:rPr>
        <w:t>zm</w:t>
      </w:r>
      <w:r w:rsidRPr="003B2193">
        <w:rPr>
          <w:rFonts w:ascii="Arial" w:eastAsia="Arial" w:hAnsi="Arial" w:cs="Arial"/>
          <w:bCs/>
          <w:color w:val="000000"/>
          <w:spacing w:val="-3"/>
          <w:w w:val="103"/>
          <w:sz w:val="24"/>
          <w:szCs w:val="24"/>
        </w:rPr>
        <w:t>ěn</w:t>
      </w:r>
      <w:r w:rsidRPr="003B2193">
        <w:rPr>
          <w:rFonts w:ascii="Arial" w:eastAsia="Arial" w:hAnsi="Arial" w:cs="Arial"/>
          <w:bCs/>
          <w:color w:val="000000"/>
          <w:spacing w:val="34"/>
          <w:sz w:val="24"/>
          <w:szCs w:val="24"/>
        </w:rPr>
        <w:t xml:space="preserve"> </w:t>
      </w:r>
      <w:r w:rsidRPr="003B2193">
        <w:rPr>
          <w:rFonts w:ascii="Arial" w:eastAsia="Arial" w:hAnsi="Arial" w:cs="Arial"/>
          <w:bCs/>
          <w:color w:val="000000"/>
          <w:sz w:val="24"/>
          <w:szCs w:val="24"/>
        </w:rPr>
        <w:t>t</w:t>
      </w:r>
      <w:r w:rsidRPr="003B2193">
        <w:rPr>
          <w:rFonts w:ascii="Arial" w:eastAsia="Arial" w:hAnsi="Arial" w:cs="Arial"/>
          <w:bCs/>
          <w:color w:val="000000"/>
          <w:spacing w:val="-5"/>
          <w:w w:val="105"/>
          <w:sz w:val="24"/>
          <w:szCs w:val="24"/>
        </w:rPr>
        <w:t>ěchto</w:t>
      </w:r>
      <w:r w:rsidRPr="003B2193">
        <w:rPr>
          <w:rFonts w:ascii="Arial" w:eastAsia="Arial" w:hAnsi="Arial" w:cs="Arial"/>
          <w:bCs/>
          <w:color w:val="000000"/>
          <w:spacing w:val="35"/>
          <w:sz w:val="24"/>
          <w:szCs w:val="24"/>
        </w:rPr>
        <w:t xml:space="preserve"> </w:t>
      </w:r>
      <w:r w:rsidRPr="003B2193">
        <w:rPr>
          <w:rFonts w:ascii="Arial" w:eastAsia="Arial" w:hAnsi="Arial" w:cs="Arial"/>
          <w:bCs/>
          <w:color w:val="000000"/>
          <w:spacing w:val="4"/>
          <w:w w:val="96"/>
          <w:sz w:val="24"/>
          <w:szCs w:val="24"/>
        </w:rPr>
        <w:t>staveb</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z w:val="24"/>
          <w:szCs w:val="24"/>
        </w:rPr>
        <w:t>do</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95"/>
          <w:sz w:val="24"/>
          <w:szCs w:val="24"/>
        </w:rPr>
        <w:t>základního</w:t>
      </w:r>
      <w:r w:rsidRPr="003B2193">
        <w:rPr>
          <w:rFonts w:ascii="Arial" w:eastAsia="Arial" w:hAnsi="Arial" w:cs="Arial"/>
          <w:bCs/>
          <w:color w:val="000000"/>
          <w:w w:val="69"/>
          <w:sz w:val="24"/>
          <w:szCs w:val="24"/>
        </w:rPr>
        <w:t xml:space="preserve"> </w:t>
      </w:r>
      <w:r w:rsidRPr="003B2193">
        <w:rPr>
          <w:rFonts w:ascii="Arial" w:eastAsia="Arial" w:hAnsi="Arial" w:cs="Arial"/>
          <w:bCs/>
          <w:color w:val="000000"/>
          <w:sz w:val="24"/>
          <w:szCs w:val="24"/>
        </w:rPr>
        <w:t>registru</w:t>
      </w:r>
      <w:r w:rsidRPr="003B2193">
        <w:rPr>
          <w:rFonts w:ascii="Arial" w:eastAsia="Arial" w:hAnsi="Arial" w:cs="Arial"/>
          <w:bCs/>
          <w:color w:val="000000"/>
          <w:w w:val="77"/>
          <w:sz w:val="24"/>
          <w:szCs w:val="24"/>
        </w:rPr>
        <w:t xml:space="preserve"> </w:t>
      </w:r>
      <w:r w:rsidRPr="003B2193">
        <w:rPr>
          <w:rFonts w:ascii="Arial" w:eastAsia="Arial" w:hAnsi="Arial" w:cs="Arial"/>
          <w:bCs/>
          <w:color w:val="000000"/>
          <w:sz w:val="24"/>
          <w:szCs w:val="24"/>
        </w:rPr>
        <w:t>územní</w:t>
      </w:r>
      <w:r w:rsidRPr="003B2193">
        <w:rPr>
          <w:rFonts w:ascii="Arial" w:eastAsia="Arial" w:hAnsi="Arial" w:cs="Arial"/>
          <w:bCs/>
          <w:color w:val="000000"/>
          <w:w w:val="73"/>
          <w:sz w:val="24"/>
          <w:szCs w:val="24"/>
        </w:rPr>
        <w:t xml:space="preserve"> </w:t>
      </w:r>
      <w:r w:rsidRPr="003B2193">
        <w:rPr>
          <w:rFonts w:ascii="Arial" w:eastAsia="Arial" w:hAnsi="Arial" w:cs="Arial"/>
          <w:bCs/>
          <w:color w:val="000000"/>
          <w:sz w:val="24"/>
          <w:szCs w:val="24"/>
        </w:rPr>
        <w:t>identifikace,</w:t>
      </w:r>
      <w:r w:rsidRPr="003B2193">
        <w:rPr>
          <w:rFonts w:ascii="Arial" w:eastAsia="Arial" w:hAnsi="Arial" w:cs="Arial"/>
          <w:bCs/>
          <w:color w:val="000000"/>
          <w:w w:val="79"/>
          <w:sz w:val="24"/>
          <w:szCs w:val="24"/>
        </w:rPr>
        <w:t xml:space="preserve"> </w:t>
      </w:r>
      <w:r w:rsidRPr="003B2193">
        <w:rPr>
          <w:rFonts w:ascii="Arial" w:eastAsia="Arial" w:hAnsi="Arial" w:cs="Arial"/>
          <w:bCs/>
          <w:color w:val="000000"/>
          <w:spacing w:val="2"/>
          <w:w w:val="98"/>
          <w:sz w:val="24"/>
          <w:szCs w:val="24"/>
        </w:rPr>
        <w:t>adres</w:t>
      </w:r>
      <w:r w:rsidRPr="003B2193">
        <w:rPr>
          <w:rFonts w:ascii="Arial" w:eastAsia="Arial" w:hAnsi="Arial" w:cs="Arial"/>
          <w:bCs/>
          <w:color w:val="000000"/>
          <w:w w:val="70"/>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w w:val="79"/>
          <w:sz w:val="24"/>
          <w:szCs w:val="24"/>
        </w:rPr>
        <w:t xml:space="preserve"> </w:t>
      </w:r>
      <w:r w:rsidRPr="003B2193">
        <w:rPr>
          <w:rFonts w:ascii="Arial" w:eastAsia="Arial" w:hAnsi="Arial" w:cs="Arial"/>
          <w:bCs/>
          <w:color w:val="000000"/>
          <w:spacing w:val="10"/>
          <w:w w:val="90"/>
          <w:sz w:val="24"/>
          <w:szCs w:val="24"/>
        </w:rPr>
        <w:t>nemovitostí</w:t>
      </w:r>
      <w:r w:rsidRPr="003B2193">
        <w:rPr>
          <w:rFonts w:ascii="Arial" w:eastAsia="Arial" w:hAnsi="Arial" w:cs="Arial"/>
          <w:bCs/>
          <w:color w:val="000000"/>
          <w:w w:val="56"/>
          <w:sz w:val="24"/>
          <w:szCs w:val="24"/>
        </w:rPr>
        <w:t xml:space="preserve"> </w:t>
      </w:r>
      <w:r w:rsidRPr="003B2193">
        <w:rPr>
          <w:rFonts w:ascii="Arial" w:eastAsia="Arial" w:hAnsi="Arial" w:cs="Arial"/>
          <w:bCs/>
          <w:color w:val="000000"/>
          <w:spacing w:val="-3"/>
          <w:w w:val="103"/>
          <w:sz w:val="24"/>
          <w:szCs w:val="24"/>
        </w:rPr>
        <w:t>RUIAN,</w:t>
      </w:r>
      <w:r w:rsidRPr="003B2193">
        <w:rPr>
          <w:rFonts w:ascii="Arial" w:eastAsia="Arial" w:hAnsi="Arial" w:cs="Arial"/>
          <w:bCs/>
          <w:color w:val="000000"/>
          <w:w w:val="75"/>
          <w:sz w:val="24"/>
          <w:szCs w:val="24"/>
        </w:rPr>
        <w:t xml:space="preserve"> </w:t>
      </w:r>
      <w:r w:rsidRPr="003B2193">
        <w:rPr>
          <w:rFonts w:ascii="Arial" w:eastAsia="Arial" w:hAnsi="Arial" w:cs="Arial"/>
          <w:bCs/>
          <w:color w:val="000000"/>
          <w:sz w:val="24"/>
          <w:szCs w:val="24"/>
        </w:rPr>
        <w:t>kam</w:t>
      </w:r>
      <w:r w:rsidRPr="003B2193">
        <w:rPr>
          <w:rFonts w:ascii="Arial" w:eastAsia="Arial" w:hAnsi="Arial" w:cs="Arial"/>
          <w:bCs/>
          <w:color w:val="000000"/>
          <w:w w:val="77"/>
          <w:sz w:val="24"/>
          <w:szCs w:val="24"/>
        </w:rPr>
        <w:t xml:space="preserve"> </w:t>
      </w:r>
      <w:r w:rsidRPr="003B2193">
        <w:rPr>
          <w:rFonts w:ascii="Arial" w:eastAsia="Arial" w:hAnsi="Arial" w:cs="Arial"/>
          <w:bCs/>
          <w:color w:val="000000"/>
          <w:sz w:val="24"/>
          <w:szCs w:val="24"/>
        </w:rPr>
        <w:t>zapisuje</w:t>
      </w:r>
      <w:r w:rsidRPr="003B2193">
        <w:rPr>
          <w:rFonts w:ascii="Arial" w:eastAsia="Arial" w:hAnsi="Arial" w:cs="Arial"/>
          <w:bCs/>
          <w:color w:val="000000"/>
          <w:w w:val="79"/>
          <w:sz w:val="24"/>
          <w:szCs w:val="24"/>
        </w:rPr>
        <w:t xml:space="preserve"> </w:t>
      </w:r>
      <w:r w:rsidRPr="003B2193">
        <w:rPr>
          <w:rFonts w:ascii="Arial" w:eastAsia="Arial" w:hAnsi="Arial" w:cs="Arial"/>
          <w:bCs/>
          <w:color w:val="000000"/>
          <w:spacing w:val="9"/>
          <w:w w:val="92"/>
          <w:sz w:val="24"/>
          <w:szCs w:val="24"/>
        </w:rPr>
        <w:t>dokon</w:t>
      </w:r>
      <w:r w:rsidRPr="003B2193">
        <w:rPr>
          <w:rFonts w:ascii="Arial" w:eastAsia="Arial" w:hAnsi="Arial" w:cs="Arial"/>
          <w:bCs/>
          <w:color w:val="000000"/>
          <w:spacing w:val="4"/>
          <w:w w:val="95"/>
          <w:sz w:val="24"/>
          <w:szCs w:val="24"/>
        </w:rPr>
        <w:t>čené</w:t>
      </w:r>
      <w:r w:rsidRPr="003B2193">
        <w:rPr>
          <w:rFonts w:ascii="Arial" w:eastAsia="Arial" w:hAnsi="Arial" w:cs="Arial"/>
          <w:bCs/>
          <w:color w:val="000000"/>
          <w:w w:val="67"/>
          <w:sz w:val="24"/>
          <w:szCs w:val="24"/>
        </w:rPr>
        <w:t xml:space="preserve"> </w:t>
      </w:r>
      <w:r w:rsidRPr="003B2193">
        <w:rPr>
          <w:rFonts w:ascii="Arial" w:eastAsia="Arial" w:hAnsi="Arial" w:cs="Arial"/>
          <w:bCs/>
          <w:color w:val="000000"/>
          <w:spacing w:val="-3"/>
          <w:w w:val="103"/>
          <w:sz w:val="24"/>
          <w:szCs w:val="24"/>
        </w:rPr>
        <w:t>stavby</w:t>
      </w:r>
      <w:r w:rsidRPr="003B2193">
        <w:rPr>
          <w:rFonts w:ascii="Arial" w:eastAsia="Arial" w:hAnsi="Arial" w:cs="Arial"/>
          <w:bCs/>
          <w:color w:val="000000"/>
          <w:sz w:val="24"/>
          <w:szCs w:val="24"/>
        </w:rPr>
        <w:t xml:space="preserve"> včetně</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4"/>
          <w:w w:val="95"/>
          <w:sz w:val="24"/>
          <w:szCs w:val="24"/>
        </w:rPr>
        <w:t>jejich</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pacing w:val="6"/>
          <w:w w:val="94"/>
          <w:sz w:val="24"/>
          <w:szCs w:val="24"/>
        </w:rPr>
        <w:t>provázání</w:t>
      </w:r>
      <w:r w:rsidRPr="003B2193">
        <w:rPr>
          <w:rFonts w:ascii="Arial" w:eastAsia="Arial" w:hAnsi="Arial" w:cs="Arial"/>
          <w:bCs/>
          <w:color w:val="000000"/>
          <w:w w:val="78"/>
          <w:sz w:val="24"/>
          <w:szCs w:val="24"/>
        </w:rPr>
        <w:t xml:space="preserve"> </w:t>
      </w:r>
      <w:r w:rsidRPr="003B2193">
        <w:rPr>
          <w:rFonts w:ascii="Arial" w:eastAsia="Arial" w:hAnsi="Arial" w:cs="Arial"/>
          <w:bCs/>
          <w:color w:val="000000"/>
          <w:spacing w:val="-1"/>
          <w:sz w:val="24"/>
          <w:szCs w:val="24"/>
        </w:rPr>
        <w:t>s</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4"/>
          <w:w w:val="104"/>
          <w:sz w:val="24"/>
          <w:szCs w:val="24"/>
        </w:rPr>
        <w:t>parcelou</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pacing w:val="-1"/>
          <w:sz w:val="24"/>
          <w:szCs w:val="24"/>
        </w:rPr>
        <w:t>zápis</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jejich</w:t>
      </w:r>
      <w:r w:rsidRPr="003B2193">
        <w:rPr>
          <w:rFonts w:ascii="Arial" w:eastAsia="Arial" w:hAnsi="Arial" w:cs="Arial"/>
          <w:bCs/>
          <w:color w:val="000000"/>
          <w:w w:val="91"/>
          <w:sz w:val="24"/>
          <w:szCs w:val="24"/>
        </w:rPr>
        <w:t xml:space="preserve"> </w:t>
      </w:r>
      <w:proofErr w:type="spellStart"/>
      <w:r w:rsidRPr="003B2193">
        <w:rPr>
          <w:rFonts w:ascii="Arial" w:eastAsia="Arial" w:hAnsi="Arial" w:cs="Arial"/>
          <w:bCs/>
          <w:color w:val="000000"/>
          <w:spacing w:val="1"/>
          <w:w w:val="99"/>
          <w:sz w:val="24"/>
          <w:szCs w:val="24"/>
        </w:rPr>
        <w:t>technickoekonomick</w:t>
      </w:r>
      <w:proofErr w:type="spellEnd"/>
      <w:r w:rsidRPr="003B2193">
        <w:rPr>
          <w:rFonts w:ascii="Arial" w:eastAsia="Arial" w:hAnsi="Arial" w:cs="Arial"/>
          <w:bCs/>
          <w:color w:val="000000"/>
          <w:w w:val="5"/>
          <w:sz w:val="24"/>
          <w:szCs w:val="24"/>
        </w:rPr>
        <w:t xml:space="preserve"> </w:t>
      </w:r>
      <w:proofErr w:type="spellStart"/>
      <w:r w:rsidRPr="003B2193">
        <w:rPr>
          <w:rFonts w:ascii="Arial" w:eastAsia="Arial" w:hAnsi="Arial" w:cs="Arial"/>
          <w:bCs/>
          <w:color w:val="000000"/>
          <w:spacing w:val="11"/>
          <w:w w:val="90"/>
          <w:sz w:val="24"/>
          <w:szCs w:val="24"/>
        </w:rPr>
        <w:t>ých</w:t>
      </w:r>
      <w:proofErr w:type="spellEnd"/>
      <w:r w:rsidRPr="003B2193">
        <w:rPr>
          <w:rFonts w:ascii="Arial" w:eastAsia="Arial" w:hAnsi="Arial" w:cs="Arial"/>
          <w:bCs/>
          <w:color w:val="000000"/>
          <w:w w:val="76"/>
          <w:sz w:val="24"/>
          <w:szCs w:val="24"/>
        </w:rPr>
        <w:t xml:space="preserve"> </w:t>
      </w:r>
      <w:r w:rsidRPr="003B2193">
        <w:rPr>
          <w:rFonts w:ascii="Arial" w:eastAsia="Arial" w:hAnsi="Arial" w:cs="Arial"/>
          <w:bCs/>
          <w:color w:val="000000"/>
          <w:spacing w:val="3"/>
          <w:w w:val="96"/>
          <w:sz w:val="24"/>
          <w:szCs w:val="24"/>
        </w:rPr>
        <w:t>atribut</w:t>
      </w:r>
      <w:r w:rsidRPr="003B2193">
        <w:rPr>
          <w:rFonts w:ascii="Arial" w:eastAsia="Arial" w:hAnsi="Arial" w:cs="Arial"/>
          <w:bCs/>
          <w:color w:val="000000"/>
          <w:sz w:val="24"/>
          <w:szCs w:val="24"/>
        </w:rPr>
        <w:t>ů.</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2"/>
          <w:w w:val="102"/>
          <w:sz w:val="24"/>
          <w:szCs w:val="24"/>
        </w:rPr>
        <w:t>neposlední</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z w:val="24"/>
          <w:szCs w:val="24"/>
        </w:rPr>
        <w:t xml:space="preserve">řadě </w:t>
      </w:r>
      <w:r w:rsidRPr="003B2193">
        <w:rPr>
          <w:rFonts w:ascii="Arial" w:eastAsia="Arial" w:hAnsi="Arial" w:cs="Arial"/>
          <w:bCs/>
          <w:color w:val="000000"/>
          <w:spacing w:val="9"/>
          <w:w w:val="90"/>
          <w:sz w:val="24"/>
          <w:szCs w:val="24"/>
        </w:rPr>
        <w:t>vypl</w:t>
      </w:r>
      <w:r w:rsidRPr="003B2193">
        <w:rPr>
          <w:rFonts w:ascii="Arial" w:eastAsia="Arial" w:hAnsi="Arial" w:cs="Arial"/>
          <w:bCs/>
          <w:color w:val="000000"/>
          <w:spacing w:val="10"/>
          <w:w w:val="89"/>
          <w:sz w:val="24"/>
          <w:szCs w:val="24"/>
        </w:rPr>
        <w:t>ňuje</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z w:val="24"/>
          <w:szCs w:val="24"/>
        </w:rPr>
        <w:t xml:space="preserve">SÚ </w:t>
      </w:r>
      <w:r w:rsidRPr="003B2193">
        <w:rPr>
          <w:rFonts w:ascii="Arial" w:eastAsia="Arial" w:hAnsi="Arial" w:cs="Arial"/>
          <w:bCs/>
          <w:color w:val="000000"/>
          <w:spacing w:val="-5"/>
          <w:w w:val="105"/>
          <w:sz w:val="24"/>
          <w:szCs w:val="24"/>
        </w:rPr>
        <w:t>také</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statistická</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z w:val="24"/>
          <w:szCs w:val="24"/>
        </w:rPr>
        <w:t>hlášení</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5"/>
          <w:w w:val="105"/>
          <w:sz w:val="24"/>
          <w:szCs w:val="24"/>
        </w:rPr>
        <w:t>pro</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10"/>
          <w:w w:val="92"/>
          <w:sz w:val="24"/>
          <w:szCs w:val="24"/>
        </w:rPr>
        <w:t>ČSÚ.</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
          <w:bCs/>
          <w:color w:val="000000"/>
          <w:sz w:val="24"/>
          <w:szCs w:val="24"/>
        </w:rPr>
        <w:t>b)</w:t>
      </w:r>
      <w:r w:rsidRPr="003B2193">
        <w:rPr>
          <w:rFonts w:ascii="Arial" w:eastAsia="Arial" w:hAnsi="Arial" w:cs="Arial"/>
          <w:b/>
          <w:bCs/>
          <w:color w:val="000000"/>
          <w:spacing w:val="91"/>
          <w:sz w:val="24"/>
          <w:szCs w:val="24"/>
        </w:rPr>
        <w:t xml:space="preserve"> </w:t>
      </w:r>
      <w:r w:rsidRPr="003B2193">
        <w:rPr>
          <w:rFonts w:ascii="Arial" w:eastAsia="Arial" w:hAnsi="Arial" w:cs="Arial"/>
          <w:b/>
          <w:bCs/>
          <w:color w:val="000000"/>
          <w:sz w:val="24"/>
          <w:szCs w:val="24"/>
        </w:rPr>
        <w:t>Úřad</w:t>
      </w:r>
      <w:r w:rsidRPr="003B2193">
        <w:rPr>
          <w:rFonts w:ascii="Arial" w:eastAsia="Arial" w:hAnsi="Arial" w:cs="Arial"/>
          <w:b/>
          <w:bCs/>
          <w:color w:val="000000"/>
          <w:spacing w:val="1"/>
          <w:sz w:val="24"/>
          <w:szCs w:val="24"/>
        </w:rPr>
        <w:t xml:space="preserve"> </w:t>
      </w:r>
      <w:r w:rsidRPr="003B2193">
        <w:rPr>
          <w:rFonts w:ascii="Arial" w:eastAsia="Arial" w:hAnsi="Arial" w:cs="Arial"/>
          <w:b/>
          <w:bCs/>
          <w:color w:val="000000"/>
          <w:spacing w:val="-5"/>
          <w:w w:val="104"/>
          <w:sz w:val="24"/>
          <w:szCs w:val="24"/>
        </w:rPr>
        <w:t>územního</w:t>
      </w:r>
      <w:r w:rsidRPr="003B2193">
        <w:rPr>
          <w:rFonts w:ascii="Arial" w:eastAsia="Arial" w:hAnsi="Arial" w:cs="Arial"/>
          <w:b/>
          <w:bCs/>
          <w:color w:val="000000"/>
          <w:sz w:val="24"/>
          <w:szCs w:val="24"/>
        </w:rPr>
        <w:t xml:space="preserve"> </w:t>
      </w:r>
      <w:r w:rsidRPr="003B2193">
        <w:rPr>
          <w:rFonts w:ascii="Arial" w:eastAsia="Arial" w:hAnsi="Arial" w:cs="Arial"/>
          <w:b/>
          <w:bCs/>
          <w:color w:val="000000"/>
          <w:spacing w:val="3"/>
          <w:w w:val="97"/>
          <w:sz w:val="24"/>
          <w:szCs w:val="24"/>
        </w:rPr>
        <w:t>plánování</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pacing w:val="-1"/>
          <w:w w:val="101"/>
          <w:sz w:val="24"/>
          <w:szCs w:val="24"/>
        </w:rPr>
        <w:lastRenderedPageBreak/>
        <w:t>Úřad</w:t>
      </w:r>
      <w:r w:rsidRPr="003B2193">
        <w:rPr>
          <w:rFonts w:ascii="Arial" w:eastAsia="Arial" w:hAnsi="Arial" w:cs="Arial"/>
          <w:bCs/>
          <w:color w:val="000000"/>
          <w:spacing w:val="53"/>
          <w:sz w:val="24"/>
          <w:szCs w:val="24"/>
        </w:rPr>
        <w:t xml:space="preserve"> </w:t>
      </w:r>
      <w:r w:rsidRPr="003B2193">
        <w:rPr>
          <w:rFonts w:ascii="Arial" w:eastAsia="Arial" w:hAnsi="Arial" w:cs="Arial"/>
          <w:bCs/>
          <w:color w:val="000000"/>
          <w:spacing w:val="2"/>
          <w:w w:val="98"/>
          <w:sz w:val="24"/>
          <w:szCs w:val="24"/>
        </w:rPr>
        <w:t>územního</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pacing w:val="-5"/>
          <w:w w:val="105"/>
          <w:sz w:val="24"/>
          <w:szCs w:val="24"/>
        </w:rPr>
        <w:t>plánování</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z w:val="24"/>
          <w:szCs w:val="24"/>
        </w:rPr>
        <w:t>vykonává</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pacing w:val="-4"/>
          <w:w w:val="105"/>
          <w:sz w:val="24"/>
          <w:szCs w:val="24"/>
        </w:rPr>
        <w:t>státní</w:t>
      </w:r>
      <w:r w:rsidRPr="003B2193">
        <w:rPr>
          <w:rFonts w:ascii="Arial" w:eastAsia="Arial" w:hAnsi="Arial" w:cs="Arial"/>
          <w:bCs/>
          <w:color w:val="000000"/>
          <w:spacing w:val="50"/>
          <w:sz w:val="24"/>
          <w:szCs w:val="24"/>
        </w:rPr>
        <w:t xml:space="preserve"> </w:t>
      </w:r>
      <w:r w:rsidRPr="003B2193">
        <w:rPr>
          <w:rFonts w:ascii="Arial" w:eastAsia="Arial" w:hAnsi="Arial" w:cs="Arial"/>
          <w:bCs/>
          <w:color w:val="000000"/>
          <w:sz w:val="24"/>
          <w:szCs w:val="24"/>
        </w:rPr>
        <w:t>správu</w:t>
      </w:r>
      <w:r w:rsidRPr="003B2193">
        <w:rPr>
          <w:rFonts w:ascii="Arial" w:eastAsia="Arial" w:hAnsi="Arial" w:cs="Arial"/>
          <w:bCs/>
          <w:color w:val="000000"/>
          <w:spacing w:val="54"/>
          <w:sz w:val="24"/>
          <w:szCs w:val="24"/>
        </w:rPr>
        <w:t xml:space="preserve"> </w:t>
      </w:r>
      <w:r w:rsidRPr="003B2193">
        <w:rPr>
          <w:rFonts w:ascii="Arial" w:eastAsia="Arial" w:hAnsi="Arial" w:cs="Arial"/>
          <w:bCs/>
          <w:color w:val="000000"/>
          <w:sz w:val="24"/>
          <w:szCs w:val="24"/>
        </w:rPr>
        <w:t>dle</w:t>
      </w:r>
      <w:r w:rsidRPr="003B2193">
        <w:rPr>
          <w:rFonts w:ascii="Arial" w:eastAsia="Arial" w:hAnsi="Arial" w:cs="Arial"/>
          <w:bCs/>
          <w:color w:val="000000"/>
          <w:spacing w:val="53"/>
          <w:sz w:val="24"/>
          <w:szCs w:val="24"/>
        </w:rPr>
        <w:t xml:space="preserve"> </w:t>
      </w:r>
      <w:r w:rsidRPr="003B2193">
        <w:rPr>
          <w:rFonts w:ascii="Arial" w:eastAsia="Arial" w:hAnsi="Arial" w:cs="Arial"/>
          <w:bCs/>
          <w:color w:val="000000"/>
          <w:spacing w:val="2"/>
          <w:w w:val="98"/>
          <w:sz w:val="24"/>
          <w:szCs w:val="24"/>
        </w:rPr>
        <w:t>stavebního</w:t>
      </w:r>
      <w:r w:rsidRPr="003B2193">
        <w:rPr>
          <w:rFonts w:ascii="Arial" w:eastAsia="Arial" w:hAnsi="Arial" w:cs="Arial"/>
          <w:bCs/>
          <w:color w:val="000000"/>
          <w:spacing w:val="53"/>
          <w:sz w:val="24"/>
          <w:szCs w:val="24"/>
        </w:rPr>
        <w:t xml:space="preserve"> </w:t>
      </w:r>
      <w:r w:rsidRPr="003B2193">
        <w:rPr>
          <w:rFonts w:ascii="Arial" w:eastAsia="Arial" w:hAnsi="Arial" w:cs="Arial"/>
          <w:bCs/>
          <w:color w:val="000000"/>
          <w:spacing w:val="-1"/>
          <w:w w:val="101"/>
          <w:sz w:val="24"/>
          <w:szCs w:val="24"/>
        </w:rPr>
        <w:t>zákona</w:t>
      </w:r>
      <w:r w:rsidRPr="003B2193">
        <w:rPr>
          <w:rFonts w:ascii="Arial" w:eastAsia="Arial" w:hAnsi="Arial" w:cs="Arial"/>
          <w:bCs/>
          <w:color w:val="000000"/>
          <w:spacing w:val="53"/>
          <w:sz w:val="24"/>
          <w:szCs w:val="24"/>
        </w:rPr>
        <w:t xml:space="preserve"> </w:t>
      </w:r>
      <w:r w:rsidRPr="003B2193">
        <w:rPr>
          <w:rFonts w:ascii="Arial" w:eastAsia="Arial" w:hAnsi="Arial" w:cs="Arial"/>
          <w:bCs/>
          <w:color w:val="000000"/>
          <w:spacing w:val="-3"/>
          <w:w w:val="103"/>
          <w:sz w:val="24"/>
          <w:szCs w:val="24"/>
        </w:rPr>
        <w:t>na</w:t>
      </w:r>
      <w:r w:rsidRPr="003B2193">
        <w:rPr>
          <w:rFonts w:ascii="Arial" w:eastAsia="Arial" w:hAnsi="Arial" w:cs="Arial"/>
          <w:bCs/>
          <w:color w:val="000000"/>
          <w:spacing w:val="53"/>
          <w:sz w:val="24"/>
          <w:szCs w:val="24"/>
        </w:rPr>
        <w:t xml:space="preserve"> </w:t>
      </w:r>
      <w:r w:rsidRPr="003B2193">
        <w:rPr>
          <w:rFonts w:ascii="Arial" w:eastAsia="Arial" w:hAnsi="Arial" w:cs="Arial"/>
          <w:bCs/>
          <w:color w:val="000000"/>
          <w:sz w:val="24"/>
          <w:szCs w:val="24"/>
        </w:rPr>
        <w:t>úseku</w:t>
      </w:r>
      <w:r w:rsidRPr="003B2193">
        <w:rPr>
          <w:rFonts w:ascii="Arial" w:eastAsia="Arial" w:hAnsi="Arial" w:cs="Arial"/>
          <w:bCs/>
          <w:color w:val="000000"/>
          <w:spacing w:val="54"/>
          <w:sz w:val="24"/>
          <w:szCs w:val="24"/>
        </w:rPr>
        <w:t xml:space="preserve"> </w:t>
      </w:r>
      <w:r w:rsidRPr="003B2193">
        <w:rPr>
          <w:rFonts w:ascii="Arial" w:eastAsia="Arial" w:hAnsi="Arial" w:cs="Arial"/>
          <w:bCs/>
          <w:color w:val="000000"/>
          <w:spacing w:val="2"/>
          <w:w w:val="98"/>
          <w:sz w:val="24"/>
          <w:szCs w:val="24"/>
        </w:rPr>
        <w:t>územního</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10"/>
          <w:w w:val="90"/>
          <w:sz w:val="24"/>
          <w:szCs w:val="24"/>
        </w:rPr>
        <w:t>plánování,</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pacing w:val="1"/>
          <w:sz w:val="24"/>
          <w:szCs w:val="24"/>
        </w:rPr>
        <w:t>kde</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pacing w:val="1"/>
          <w:sz w:val="24"/>
          <w:szCs w:val="24"/>
        </w:rPr>
        <w:t>má</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z w:val="24"/>
          <w:szCs w:val="24"/>
        </w:rPr>
        <w:t>funkci</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z w:val="24"/>
          <w:szCs w:val="24"/>
        </w:rPr>
        <w:t>po</w:t>
      </w:r>
      <w:r w:rsidRPr="003B2193">
        <w:rPr>
          <w:rFonts w:ascii="Arial" w:eastAsia="Arial" w:hAnsi="Arial" w:cs="Arial"/>
          <w:bCs/>
          <w:color w:val="000000"/>
          <w:spacing w:val="9"/>
          <w:w w:val="90"/>
          <w:sz w:val="24"/>
          <w:szCs w:val="24"/>
        </w:rPr>
        <w:t>řizovatele,</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dále</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z w:val="24"/>
          <w:szCs w:val="24"/>
        </w:rPr>
        <w:t>působí</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pacing w:val="-4"/>
          <w:w w:val="105"/>
          <w:sz w:val="24"/>
          <w:szCs w:val="24"/>
        </w:rPr>
        <w:t>jako</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z w:val="24"/>
          <w:szCs w:val="24"/>
        </w:rPr>
        <w:t>dot</w:t>
      </w:r>
      <w:r w:rsidRPr="003B2193">
        <w:rPr>
          <w:rFonts w:ascii="Arial" w:eastAsia="Arial" w:hAnsi="Arial" w:cs="Arial"/>
          <w:bCs/>
          <w:color w:val="000000"/>
          <w:spacing w:val="-3"/>
          <w:w w:val="103"/>
          <w:sz w:val="24"/>
          <w:szCs w:val="24"/>
        </w:rPr>
        <w:t>čený</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3"/>
          <w:w w:val="103"/>
          <w:sz w:val="24"/>
          <w:szCs w:val="24"/>
        </w:rPr>
        <w:t>orgán</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9"/>
          <w:w w:val="90"/>
          <w:sz w:val="24"/>
          <w:szCs w:val="24"/>
        </w:rPr>
        <w:t>řízeních</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z w:val="24"/>
          <w:szCs w:val="24"/>
        </w:rPr>
        <w:t>p</w:t>
      </w:r>
      <w:r w:rsidRPr="003B2193">
        <w:rPr>
          <w:rFonts w:ascii="Arial" w:eastAsia="Arial" w:hAnsi="Arial" w:cs="Arial"/>
          <w:bCs/>
          <w:color w:val="000000"/>
          <w:spacing w:val="-5"/>
          <w:w w:val="105"/>
          <w:sz w:val="24"/>
          <w:szCs w:val="24"/>
        </w:rPr>
        <w:t>řed</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pacing w:val="2"/>
          <w:w w:val="98"/>
          <w:sz w:val="24"/>
          <w:szCs w:val="24"/>
        </w:rPr>
        <w:t>stavebním</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úřadem,</w:t>
      </w:r>
      <w:r w:rsidRPr="003B2193">
        <w:rPr>
          <w:rFonts w:ascii="Arial" w:eastAsia="Arial" w:hAnsi="Arial" w:cs="Arial"/>
          <w:bCs/>
          <w:color w:val="000000"/>
          <w:spacing w:val="50"/>
          <w:sz w:val="24"/>
          <w:szCs w:val="24"/>
        </w:rPr>
        <w:t xml:space="preserve"> </w:t>
      </w:r>
      <w:r w:rsidRPr="003B2193">
        <w:rPr>
          <w:rFonts w:ascii="Arial" w:eastAsia="Arial" w:hAnsi="Arial" w:cs="Arial"/>
          <w:bCs/>
          <w:color w:val="000000"/>
          <w:w w:val="101"/>
          <w:sz w:val="24"/>
          <w:szCs w:val="24"/>
        </w:rPr>
        <w:t>kde</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z w:val="24"/>
          <w:szCs w:val="24"/>
        </w:rPr>
        <w:t>posuzuje</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pacing w:val="-5"/>
          <w:w w:val="105"/>
          <w:sz w:val="24"/>
          <w:szCs w:val="24"/>
        </w:rPr>
        <w:t>stavební</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z w:val="24"/>
          <w:szCs w:val="24"/>
        </w:rPr>
        <w:t>záměry</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z w:val="24"/>
          <w:szCs w:val="24"/>
        </w:rPr>
        <w:t>z</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pohledu</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z w:val="24"/>
          <w:szCs w:val="24"/>
        </w:rPr>
        <w:t>souladu</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6"/>
          <w:w w:val="95"/>
          <w:sz w:val="24"/>
          <w:szCs w:val="24"/>
        </w:rPr>
        <w:t>územním</w:t>
      </w:r>
      <w:r w:rsidRPr="003B2193">
        <w:rPr>
          <w:rFonts w:ascii="Arial" w:eastAsia="Arial" w:hAnsi="Arial" w:cs="Arial"/>
          <w:bCs/>
          <w:color w:val="000000"/>
          <w:spacing w:val="46"/>
          <w:sz w:val="24"/>
          <w:szCs w:val="24"/>
        </w:rPr>
        <w:t xml:space="preserve"> </w:t>
      </w:r>
      <w:r w:rsidRPr="003B2193">
        <w:rPr>
          <w:rFonts w:ascii="Arial" w:eastAsia="Arial" w:hAnsi="Arial" w:cs="Arial"/>
          <w:bCs/>
          <w:color w:val="000000"/>
          <w:sz w:val="24"/>
          <w:szCs w:val="24"/>
        </w:rPr>
        <w:t>plánem</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92"/>
          <w:sz w:val="24"/>
          <w:szCs w:val="24"/>
        </w:rPr>
        <w:t>cíli</w:t>
      </w:r>
      <w:r w:rsidRPr="003B2193">
        <w:rPr>
          <w:rFonts w:ascii="Arial" w:eastAsia="Arial" w:hAnsi="Arial" w:cs="Arial"/>
          <w:bCs/>
          <w:color w:val="000000"/>
          <w:spacing w:val="45"/>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pacing w:val="-5"/>
          <w:w w:val="105"/>
          <w:sz w:val="24"/>
          <w:szCs w:val="24"/>
        </w:rPr>
        <w:t>úkoly</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1"/>
          <w:w w:val="99"/>
          <w:sz w:val="24"/>
          <w:szCs w:val="24"/>
        </w:rPr>
        <w:t>územního</w:t>
      </w:r>
      <w:r w:rsidRPr="003B2193">
        <w:rPr>
          <w:rFonts w:ascii="Arial" w:eastAsia="Arial" w:hAnsi="Arial" w:cs="Arial"/>
          <w:bCs/>
          <w:color w:val="000000"/>
          <w:w w:val="76"/>
          <w:sz w:val="24"/>
          <w:szCs w:val="24"/>
        </w:rPr>
        <w:t xml:space="preserve"> </w:t>
      </w:r>
      <w:r w:rsidRPr="003B2193">
        <w:rPr>
          <w:rFonts w:ascii="Arial" w:eastAsia="Arial" w:hAnsi="Arial" w:cs="Arial"/>
          <w:bCs/>
          <w:color w:val="000000"/>
          <w:spacing w:val="10"/>
          <w:w w:val="90"/>
          <w:sz w:val="24"/>
          <w:szCs w:val="24"/>
        </w:rPr>
        <w:t>plánování.</w:t>
      </w:r>
      <w:r w:rsidRPr="003B2193">
        <w:rPr>
          <w:rFonts w:ascii="Arial" w:eastAsia="Arial" w:hAnsi="Arial" w:cs="Arial"/>
          <w:bCs/>
          <w:color w:val="000000"/>
          <w:w w:val="62"/>
          <w:sz w:val="24"/>
          <w:szCs w:val="24"/>
        </w:rPr>
        <w:t xml:space="preserve"> </w:t>
      </w:r>
      <w:r w:rsidRPr="003B2193">
        <w:rPr>
          <w:rFonts w:ascii="Arial" w:eastAsia="Arial" w:hAnsi="Arial" w:cs="Arial"/>
          <w:bCs/>
          <w:color w:val="000000"/>
          <w:spacing w:val="-2"/>
          <w:w w:val="102"/>
          <w:sz w:val="24"/>
          <w:szCs w:val="24"/>
        </w:rPr>
        <w:t>Ve</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z w:val="24"/>
          <w:szCs w:val="24"/>
        </w:rPr>
        <w:t>správním</w:t>
      </w:r>
      <w:r w:rsidRPr="003B2193">
        <w:rPr>
          <w:rFonts w:ascii="Arial" w:eastAsia="Arial" w:hAnsi="Arial" w:cs="Arial"/>
          <w:bCs/>
          <w:color w:val="000000"/>
          <w:w w:val="79"/>
          <w:sz w:val="24"/>
          <w:szCs w:val="24"/>
        </w:rPr>
        <w:t xml:space="preserve"> </w:t>
      </w:r>
      <w:r w:rsidRPr="003B2193">
        <w:rPr>
          <w:rFonts w:ascii="Arial" w:eastAsia="Arial" w:hAnsi="Arial" w:cs="Arial"/>
          <w:bCs/>
          <w:color w:val="000000"/>
          <w:spacing w:val="8"/>
          <w:w w:val="93"/>
          <w:sz w:val="24"/>
          <w:szCs w:val="24"/>
        </w:rPr>
        <w:t>území</w:t>
      </w:r>
      <w:r w:rsidRPr="003B2193">
        <w:rPr>
          <w:rFonts w:ascii="Arial" w:eastAsia="Arial" w:hAnsi="Arial" w:cs="Arial"/>
          <w:bCs/>
          <w:color w:val="000000"/>
          <w:w w:val="60"/>
          <w:sz w:val="24"/>
          <w:szCs w:val="24"/>
        </w:rPr>
        <w:t xml:space="preserve"> </w:t>
      </w:r>
      <w:r w:rsidRPr="003B2193">
        <w:rPr>
          <w:rFonts w:ascii="Arial" w:eastAsia="Arial" w:hAnsi="Arial" w:cs="Arial"/>
          <w:bCs/>
          <w:color w:val="000000"/>
          <w:sz w:val="24"/>
          <w:szCs w:val="24"/>
        </w:rPr>
        <w:t>obce</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1"/>
          <w:w w:val="98"/>
          <w:sz w:val="24"/>
          <w:szCs w:val="24"/>
        </w:rPr>
        <w:t>roz</w:t>
      </w:r>
      <w:r w:rsidRPr="003B2193">
        <w:rPr>
          <w:rFonts w:ascii="Arial" w:eastAsia="Arial" w:hAnsi="Arial" w:cs="Arial"/>
          <w:bCs/>
          <w:color w:val="000000"/>
          <w:spacing w:val="-1"/>
          <w:sz w:val="24"/>
          <w:szCs w:val="24"/>
        </w:rPr>
        <w:t>ší</w:t>
      </w:r>
      <w:r w:rsidRPr="003B2193">
        <w:rPr>
          <w:rFonts w:ascii="Arial" w:eastAsia="Arial" w:hAnsi="Arial" w:cs="Arial"/>
          <w:bCs/>
          <w:color w:val="000000"/>
          <w:spacing w:val="-3"/>
          <w:w w:val="103"/>
          <w:sz w:val="24"/>
          <w:szCs w:val="24"/>
        </w:rPr>
        <w:t>řenou</w:t>
      </w:r>
      <w:r w:rsidRPr="003B2193">
        <w:rPr>
          <w:rFonts w:ascii="Arial" w:eastAsia="Arial" w:hAnsi="Arial" w:cs="Arial"/>
          <w:bCs/>
          <w:color w:val="000000"/>
          <w:w w:val="77"/>
          <w:sz w:val="24"/>
          <w:szCs w:val="24"/>
        </w:rPr>
        <w:t xml:space="preserve"> </w:t>
      </w:r>
      <w:r w:rsidRPr="003B2193">
        <w:rPr>
          <w:rFonts w:ascii="Arial" w:eastAsia="Arial" w:hAnsi="Arial" w:cs="Arial"/>
          <w:bCs/>
          <w:color w:val="000000"/>
          <w:spacing w:val="-2"/>
          <w:w w:val="103"/>
          <w:sz w:val="24"/>
          <w:szCs w:val="24"/>
        </w:rPr>
        <w:t>p</w:t>
      </w:r>
      <w:r w:rsidRPr="003B2193">
        <w:rPr>
          <w:rFonts w:ascii="Arial" w:eastAsia="Arial" w:hAnsi="Arial" w:cs="Arial"/>
          <w:bCs/>
          <w:color w:val="000000"/>
          <w:spacing w:val="10"/>
          <w:w w:val="90"/>
          <w:sz w:val="24"/>
          <w:szCs w:val="24"/>
        </w:rPr>
        <w:t>ůsobností,</w:t>
      </w:r>
      <w:r w:rsidRPr="003B2193">
        <w:rPr>
          <w:rFonts w:ascii="Arial" w:eastAsia="Arial" w:hAnsi="Arial" w:cs="Arial"/>
          <w:bCs/>
          <w:color w:val="000000"/>
          <w:w w:val="63"/>
          <w:sz w:val="24"/>
          <w:szCs w:val="24"/>
        </w:rPr>
        <w:t xml:space="preserve"> </w:t>
      </w:r>
      <w:r w:rsidRPr="003B2193">
        <w:rPr>
          <w:rFonts w:ascii="Arial" w:eastAsia="Arial" w:hAnsi="Arial" w:cs="Arial"/>
          <w:bCs/>
          <w:color w:val="000000"/>
          <w:sz w:val="24"/>
          <w:szCs w:val="24"/>
        </w:rPr>
        <w:t>které</w:t>
      </w:r>
      <w:r w:rsidRPr="003B2193">
        <w:rPr>
          <w:rFonts w:ascii="Arial" w:eastAsia="Arial" w:hAnsi="Arial" w:cs="Arial"/>
          <w:bCs/>
          <w:color w:val="000000"/>
          <w:w w:val="77"/>
          <w:sz w:val="24"/>
          <w:szCs w:val="24"/>
        </w:rPr>
        <w:t xml:space="preserve"> </w:t>
      </w:r>
      <w:r w:rsidRPr="003B2193">
        <w:rPr>
          <w:rFonts w:ascii="Arial" w:eastAsia="Arial" w:hAnsi="Arial" w:cs="Arial"/>
          <w:bCs/>
          <w:color w:val="000000"/>
          <w:spacing w:val="-4"/>
          <w:w w:val="104"/>
          <w:sz w:val="24"/>
          <w:szCs w:val="24"/>
        </w:rPr>
        <w:t>zahrnuje</w:t>
      </w:r>
      <w:r w:rsidRPr="003B2193">
        <w:rPr>
          <w:rFonts w:ascii="Arial" w:eastAsia="Arial" w:hAnsi="Arial" w:cs="Arial"/>
          <w:bCs/>
          <w:color w:val="000000"/>
          <w:w w:val="78"/>
          <w:sz w:val="24"/>
          <w:szCs w:val="24"/>
        </w:rPr>
        <w:t xml:space="preserve"> </w:t>
      </w:r>
      <w:r w:rsidRPr="003B2193">
        <w:rPr>
          <w:rFonts w:ascii="Arial" w:eastAsia="Arial" w:hAnsi="Arial" w:cs="Arial"/>
          <w:bCs/>
          <w:color w:val="000000"/>
          <w:sz w:val="24"/>
          <w:szCs w:val="24"/>
        </w:rPr>
        <w:t>79</w:t>
      </w:r>
      <w:r w:rsidRPr="003B2193">
        <w:rPr>
          <w:rFonts w:ascii="Arial" w:eastAsia="Arial" w:hAnsi="Arial" w:cs="Arial"/>
          <w:bCs/>
          <w:color w:val="000000"/>
          <w:w w:val="73"/>
          <w:sz w:val="24"/>
          <w:szCs w:val="24"/>
        </w:rPr>
        <w:t xml:space="preserve"> </w:t>
      </w:r>
      <w:r w:rsidRPr="003B2193">
        <w:rPr>
          <w:rFonts w:ascii="Arial" w:eastAsia="Arial" w:hAnsi="Arial" w:cs="Arial"/>
          <w:bCs/>
          <w:color w:val="000000"/>
          <w:spacing w:val="1"/>
          <w:w w:val="98"/>
          <w:sz w:val="24"/>
          <w:szCs w:val="24"/>
        </w:rPr>
        <w:t>obcí,</w:t>
      </w:r>
      <w:r w:rsidRPr="003B2193">
        <w:rPr>
          <w:rFonts w:ascii="Arial" w:eastAsia="Arial" w:hAnsi="Arial" w:cs="Arial"/>
          <w:bCs/>
          <w:color w:val="000000"/>
          <w:w w:val="78"/>
          <w:sz w:val="24"/>
          <w:szCs w:val="24"/>
        </w:rPr>
        <w:t xml:space="preserve"> </w:t>
      </w:r>
      <w:r w:rsidRPr="003B2193">
        <w:rPr>
          <w:rFonts w:ascii="Arial" w:eastAsia="Arial" w:hAnsi="Arial" w:cs="Arial"/>
          <w:bCs/>
          <w:color w:val="000000"/>
          <w:spacing w:val="4"/>
          <w:w w:val="97"/>
          <w:sz w:val="24"/>
          <w:szCs w:val="24"/>
        </w:rPr>
        <w:t>ÚÚP</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pacing w:val="5"/>
          <w:w w:val="95"/>
          <w:sz w:val="24"/>
          <w:szCs w:val="24"/>
        </w:rPr>
        <w:t>ze</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3"/>
          <w:w w:val="103"/>
          <w:sz w:val="24"/>
          <w:szCs w:val="24"/>
        </w:rPr>
        <w:t>zákona</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7"/>
          <w:w w:val="92"/>
          <w:sz w:val="24"/>
          <w:szCs w:val="24"/>
        </w:rPr>
        <w:t>pořiz</w:t>
      </w:r>
      <w:r w:rsidRPr="003B2193">
        <w:rPr>
          <w:rFonts w:ascii="Arial" w:eastAsia="Arial" w:hAnsi="Arial" w:cs="Arial"/>
          <w:bCs/>
          <w:color w:val="000000"/>
          <w:spacing w:val="9"/>
          <w:w w:val="89"/>
          <w:sz w:val="24"/>
          <w:szCs w:val="24"/>
        </w:rPr>
        <w:t>uje</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pacing w:val="7"/>
          <w:w w:val="94"/>
          <w:sz w:val="24"/>
          <w:szCs w:val="24"/>
        </w:rPr>
        <w:t>územní</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 xml:space="preserve">a </w:t>
      </w:r>
      <w:r w:rsidRPr="003B2193">
        <w:rPr>
          <w:rFonts w:ascii="Arial" w:eastAsia="Arial" w:hAnsi="Arial" w:cs="Arial"/>
          <w:bCs/>
          <w:color w:val="000000"/>
          <w:spacing w:val="-5"/>
          <w:w w:val="105"/>
          <w:sz w:val="24"/>
          <w:szCs w:val="24"/>
        </w:rPr>
        <w:t>regula</w:t>
      </w:r>
      <w:r w:rsidRPr="003B2193">
        <w:rPr>
          <w:rFonts w:ascii="Arial" w:eastAsia="Arial" w:hAnsi="Arial" w:cs="Arial"/>
          <w:bCs/>
          <w:color w:val="000000"/>
          <w:sz w:val="24"/>
          <w:szCs w:val="24"/>
        </w:rPr>
        <w:t>ční</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plány</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pro</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1"/>
          <w:w w:val="101"/>
          <w:sz w:val="24"/>
          <w:szCs w:val="24"/>
        </w:rPr>
        <w:t>území</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4"/>
          <w:w w:val="104"/>
          <w:sz w:val="24"/>
          <w:szCs w:val="24"/>
        </w:rPr>
        <w:t>obce,</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pořizuje</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2"/>
          <w:w w:val="98"/>
          <w:sz w:val="24"/>
          <w:szCs w:val="24"/>
        </w:rPr>
        <w:t>územn</w:t>
      </w:r>
      <w:r w:rsidRPr="003B2193">
        <w:rPr>
          <w:rFonts w:ascii="Arial" w:eastAsia="Arial" w:hAnsi="Arial" w:cs="Arial"/>
          <w:bCs/>
          <w:color w:val="000000"/>
          <w:spacing w:val="2"/>
          <w:w w:val="97"/>
          <w:sz w:val="24"/>
          <w:szCs w:val="24"/>
        </w:rPr>
        <w:t>ě</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5"/>
          <w:w w:val="105"/>
          <w:sz w:val="24"/>
          <w:szCs w:val="24"/>
        </w:rPr>
        <w:t>plánovací</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z w:val="24"/>
          <w:szCs w:val="24"/>
        </w:rPr>
        <w:t>podklady,</w:t>
      </w:r>
      <w:bookmarkStart w:id="9" w:name="_bookmark1"/>
      <w:bookmarkEnd w:id="9"/>
      <w:r w:rsidR="003B2193">
        <w:rPr>
          <w:rFonts w:ascii="Arial" w:eastAsia="Arial" w:hAnsi="Arial" w:cs="Arial"/>
          <w:bCs/>
          <w:color w:val="000000"/>
          <w:sz w:val="24"/>
          <w:szCs w:val="24"/>
        </w:rPr>
        <w:t xml:space="preserve"> p</w:t>
      </w:r>
      <w:r w:rsidRPr="003B2193">
        <w:rPr>
          <w:rFonts w:ascii="Arial" w:eastAsia="Arial" w:hAnsi="Arial" w:cs="Arial"/>
          <w:bCs/>
          <w:color w:val="000000"/>
          <w:sz w:val="24"/>
          <w:szCs w:val="24"/>
        </w:rPr>
        <w:t>ořizuje</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sz w:val="24"/>
          <w:szCs w:val="24"/>
        </w:rPr>
        <w:t>vymezení</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spacing w:val="10"/>
          <w:w w:val="91"/>
          <w:sz w:val="24"/>
          <w:szCs w:val="24"/>
        </w:rPr>
        <w:t>zastavěného</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pacing w:val="-2"/>
          <w:w w:val="102"/>
          <w:sz w:val="24"/>
          <w:szCs w:val="24"/>
        </w:rPr>
        <w:t>území</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35"/>
          <w:sz w:val="24"/>
          <w:szCs w:val="24"/>
        </w:rPr>
        <w:t xml:space="preserve"> </w:t>
      </w:r>
      <w:r w:rsidRPr="003B2193">
        <w:rPr>
          <w:rFonts w:ascii="Arial" w:eastAsia="Arial" w:hAnsi="Arial" w:cs="Arial"/>
          <w:bCs/>
          <w:color w:val="000000"/>
          <w:spacing w:val="2"/>
          <w:w w:val="98"/>
          <w:sz w:val="24"/>
          <w:szCs w:val="24"/>
        </w:rPr>
        <w:t>žádost</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sz w:val="24"/>
          <w:szCs w:val="24"/>
        </w:rPr>
        <w:t>obce</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pacing w:val="5"/>
          <w:w w:val="95"/>
          <w:sz w:val="24"/>
          <w:szCs w:val="24"/>
        </w:rPr>
        <w:t>ve</w:t>
      </w:r>
      <w:r w:rsidRPr="003B2193">
        <w:rPr>
          <w:rFonts w:ascii="Arial" w:eastAsia="Arial" w:hAnsi="Arial" w:cs="Arial"/>
          <w:bCs/>
          <w:color w:val="000000"/>
          <w:spacing w:val="27"/>
          <w:sz w:val="24"/>
          <w:szCs w:val="24"/>
        </w:rPr>
        <w:t xml:space="preserve"> </w:t>
      </w:r>
      <w:r w:rsidRPr="003B2193">
        <w:rPr>
          <w:rFonts w:ascii="Arial" w:eastAsia="Arial" w:hAnsi="Arial" w:cs="Arial"/>
          <w:bCs/>
          <w:color w:val="000000"/>
          <w:sz w:val="24"/>
          <w:szCs w:val="24"/>
        </w:rPr>
        <w:t>svém</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pacing w:val="10"/>
          <w:w w:val="91"/>
          <w:sz w:val="24"/>
          <w:szCs w:val="24"/>
        </w:rPr>
        <w:t>správním</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pacing w:val="2"/>
          <w:w w:val="98"/>
          <w:sz w:val="24"/>
          <w:szCs w:val="24"/>
        </w:rPr>
        <w:t>obvodu,</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sz w:val="24"/>
          <w:szCs w:val="24"/>
        </w:rPr>
        <w:t>jako</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sz w:val="24"/>
          <w:szCs w:val="24"/>
        </w:rPr>
        <w:t xml:space="preserve">dotčený </w:t>
      </w:r>
      <w:r w:rsidRPr="003B2193">
        <w:rPr>
          <w:rFonts w:ascii="Arial" w:eastAsia="Arial" w:hAnsi="Arial" w:cs="Arial"/>
          <w:bCs/>
          <w:color w:val="000000"/>
          <w:spacing w:val="-2"/>
          <w:w w:val="102"/>
          <w:sz w:val="24"/>
          <w:szCs w:val="24"/>
        </w:rPr>
        <w:t>orgán</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 xml:space="preserve">v </w:t>
      </w:r>
      <w:r w:rsidRPr="003B2193">
        <w:rPr>
          <w:rFonts w:ascii="Arial" w:eastAsia="Arial" w:hAnsi="Arial" w:cs="Arial"/>
          <w:bCs/>
          <w:color w:val="000000"/>
          <w:spacing w:val="9"/>
          <w:w w:val="90"/>
          <w:sz w:val="24"/>
          <w:szCs w:val="24"/>
        </w:rPr>
        <w:t>řízeních</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pacing w:val="-3"/>
          <w:w w:val="103"/>
          <w:sz w:val="24"/>
          <w:szCs w:val="24"/>
        </w:rPr>
        <w:t>podle</w:t>
      </w:r>
      <w:r w:rsidRPr="003B2193">
        <w:rPr>
          <w:rFonts w:ascii="Arial" w:eastAsia="Arial" w:hAnsi="Arial" w:cs="Arial"/>
          <w:bCs/>
          <w:color w:val="000000"/>
          <w:sz w:val="24"/>
          <w:szCs w:val="24"/>
        </w:rPr>
        <w:t xml:space="preserve"> stavebního</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1"/>
          <w:w w:val="101"/>
          <w:sz w:val="24"/>
          <w:szCs w:val="24"/>
        </w:rPr>
        <w:t>zákona</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5"/>
          <w:w w:val="95"/>
          <w:sz w:val="24"/>
          <w:szCs w:val="24"/>
        </w:rPr>
        <w:t>vydává</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9"/>
          <w:w w:val="92"/>
          <w:sz w:val="24"/>
          <w:szCs w:val="24"/>
        </w:rPr>
        <w:t>závazná</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pacing w:val="-5"/>
          <w:w w:val="105"/>
          <w:sz w:val="24"/>
          <w:szCs w:val="24"/>
        </w:rPr>
        <w:t>stanoviska</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5"/>
          <w:w w:val="105"/>
          <w:sz w:val="24"/>
          <w:szCs w:val="24"/>
        </w:rPr>
        <w:t>ke</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11"/>
          <w:w w:val="90"/>
          <w:sz w:val="24"/>
          <w:szCs w:val="24"/>
        </w:rPr>
        <w:t>stavebním</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pacing w:val="12"/>
          <w:w w:val="91"/>
          <w:sz w:val="24"/>
          <w:szCs w:val="24"/>
        </w:rPr>
        <w:t>zám</w:t>
      </w:r>
      <w:r w:rsidRPr="003B2193">
        <w:rPr>
          <w:rFonts w:ascii="Arial" w:eastAsia="Arial" w:hAnsi="Arial" w:cs="Arial"/>
          <w:bCs/>
          <w:color w:val="000000"/>
          <w:spacing w:val="6"/>
          <w:w w:val="88"/>
          <w:sz w:val="24"/>
          <w:szCs w:val="24"/>
        </w:rPr>
        <w:t>ěr</w:t>
      </w:r>
      <w:r w:rsidRPr="003B2193">
        <w:rPr>
          <w:rFonts w:ascii="Arial" w:eastAsia="Arial" w:hAnsi="Arial" w:cs="Arial"/>
          <w:bCs/>
          <w:color w:val="000000"/>
          <w:spacing w:val="1"/>
          <w:w w:val="98"/>
          <w:sz w:val="24"/>
          <w:szCs w:val="24"/>
        </w:rPr>
        <w:t>ům</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
          <w:bCs/>
          <w:color w:val="000000"/>
          <w:sz w:val="24"/>
          <w:szCs w:val="24"/>
        </w:rPr>
        <w:t>c)</w:t>
      </w:r>
      <w:r w:rsidRPr="003B2193">
        <w:rPr>
          <w:rFonts w:ascii="Arial" w:eastAsia="Arial" w:hAnsi="Arial" w:cs="Arial"/>
          <w:b/>
          <w:bCs/>
          <w:color w:val="000000"/>
          <w:spacing w:val="103"/>
          <w:sz w:val="24"/>
          <w:szCs w:val="24"/>
        </w:rPr>
        <w:t xml:space="preserve"> </w:t>
      </w:r>
      <w:r w:rsidRPr="003B2193">
        <w:rPr>
          <w:rFonts w:ascii="Arial" w:eastAsia="Arial" w:hAnsi="Arial" w:cs="Arial"/>
          <w:b/>
          <w:bCs/>
          <w:color w:val="000000"/>
          <w:spacing w:val="-2"/>
          <w:w w:val="102"/>
          <w:sz w:val="24"/>
          <w:szCs w:val="24"/>
        </w:rPr>
        <w:t>Orgán</w:t>
      </w:r>
      <w:r w:rsidRPr="003B2193">
        <w:rPr>
          <w:rFonts w:ascii="Arial" w:eastAsia="Arial" w:hAnsi="Arial" w:cs="Arial"/>
          <w:b/>
          <w:bCs/>
          <w:color w:val="000000"/>
          <w:w w:val="96"/>
          <w:sz w:val="24"/>
          <w:szCs w:val="24"/>
        </w:rPr>
        <w:t xml:space="preserve"> </w:t>
      </w:r>
      <w:r w:rsidRPr="003B2193">
        <w:rPr>
          <w:rFonts w:ascii="Arial" w:eastAsia="Arial" w:hAnsi="Arial" w:cs="Arial"/>
          <w:b/>
          <w:bCs/>
          <w:color w:val="000000"/>
          <w:sz w:val="24"/>
          <w:szCs w:val="24"/>
        </w:rPr>
        <w:t xml:space="preserve">státní </w:t>
      </w:r>
      <w:r w:rsidRPr="003B2193">
        <w:rPr>
          <w:rFonts w:ascii="Arial" w:eastAsia="Arial" w:hAnsi="Arial" w:cs="Arial"/>
          <w:b/>
          <w:bCs/>
          <w:color w:val="000000"/>
          <w:spacing w:val="1"/>
          <w:w w:val="99"/>
          <w:sz w:val="24"/>
          <w:szCs w:val="24"/>
        </w:rPr>
        <w:t>památkové</w:t>
      </w:r>
      <w:r w:rsidRPr="003B2193">
        <w:rPr>
          <w:rFonts w:ascii="Arial" w:eastAsia="Arial" w:hAnsi="Arial" w:cs="Arial"/>
          <w:b/>
          <w:bCs/>
          <w:color w:val="000000"/>
          <w:w w:val="99"/>
          <w:sz w:val="24"/>
          <w:szCs w:val="24"/>
        </w:rPr>
        <w:t xml:space="preserve"> </w:t>
      </w:r>
      <w:r w:rsidRPr="003B2193">
        <w:rPr>
          <w:rFonts w:ascii="Arial" w:eastAsia="Arial" w:hAnsi="Arial" w:cs="Arial"/>
          <w:b/>
          <w:bCs/>
          <w:color w:val="000000"/>
          <w:sz w:val="24"/>
          <w:szCs w:val="24"/>
        </w:rPr>
        <w:t>péče</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pacing w:val="6"/>
          <w:w w:val="94"/>
          <w:sz w:val="24"/>
          <w:szCs w:val="24"/>
        </w:rPr>
        <w:t>Hlavní</w:t>
      </w:r>
      <w:r w:rsidRPr="003B2193">
        <w:rPr>
          <w:rFonts w:ascii="Arial" w:eastAsia="Arial" w:hAnsi="Arial" w:cs="Arial"/>
          <w:bCs/>
          <w:color w:val="000000"/>
          <w:spacing w:val="61"/>
          <w:sz w:val="24"/>
          <w:szCs w:val="24"/>
        </w:rPr>
        <w:t xml:space="preserve"> </w:t>
      </w:r>
      <w:r w:rsidRPr="003B2193">
        <w:rPr>
          <w:rFonts w:ascii="Arial" w:eastAsia="Arial" w:hAnsi="Arial" w:cs="Arial"/>
          <w:bCs/>
          <w:color w:val="000000"/>
          <w:spacing w:val="-4"/>
          <w:w w:val="104"/>
          <w:sz w:val="24"/>
          <w:szCs w:val="24"/>
        </w:rPr>
        <w:t>pracovní</w:t>
      </w:r>
      <w:r w:rsidRPr="003B2193">
        <w:rPr>
          <w:rFonts w:ascii="Arial" w:eastAsia="Arial" w:hAnsi="Arial" w:cs="Arial"/>
          <w:bCs/>
          <w:color w:val="000000"/>
          <w:spacing w:val="67"/>
          <w:sz w:val="24"/>
          <w:szCs w:val="24"/>
        </w:rPr>
        <w:t xml:space="preserve"> </w:t>
      </w:r>
      <w:r w:rsidRPr="003B2193">
        <w:rPr>
          <w:rFonts w:ascii="Arial" w:eastAsia="Arial" w:hAnsi="Arial" w:cs="Arial"/>
          <w:bCs/>
          <w:color w:val="000000"/>
          <w:sz w:val="24"/>
          <w:szCs w:val="24"/>
        </w:rPr>
        <w:t>náplni</w:t>
      </w:r>
      <w:r w:rsidRPr="003B2193">
        <w:rPr>
          <w:rFonts w:ascii="Arial" w:eastAsia="Arial" w:hAnsi="Arial" w:cs="Arial"/>
          <w:bCs/>
          <w:color w:val="000000"/>
          <w:spacing w:val="69"/>
          <w:sz w:val="24"/>
          <w:szCs w:val="24"/>
        </w:rPr>
        <w:t xml:space="preserve"> </w:t>
      </w:r>
      <w:r w:rsidRPr="003B2193">
        <w:rPr>
          <w:rFonts w:ascii="Arial" w:eastAsia="Arial" w:hAnsi="Arial" w:cs="Arial"/>
          <w:bCs/>
          <w:color w:val="000000"/>
          <w:spacing w:val="4"/>
          <w:w w:val="96"/>
          <w:sz w:val="24"/>
          <w:szCs w:val="24"/>
        </w:rPr>
        <w:t>pracovník</w:t>
      </w:r>
      <w:r w:rsidRPr="003B2193">
        <w:rPr>
          <w:rFonts w:ascii="Arial" w:eastAsia="Arial" w:hAnsi="Arial" w:cs="Arial"/>
          <w:bCs/>
          <w:color w:val="000000"/>
          <w:w w:val="99"/>
          <w:sz w:val="24"/>
          <w:szCs w:val="24"/>
        </w:rPr>
        <w:t>ů</w:t>
      </w:r>
      <w:r w:rsidRPr="003B2193">
        <w:rPr>
          <w:rFonts w:ascii="Arial" w:eastAsia="Arial" w:hAnsi="Arial" w:cs="Arial"/>
          <w:bCs/>
          <w:color w:val="000000"/>
          <w:spacing w:val="73"/>
          <w:sz w:val="24"/>
          <w:szCs w:val="24"/>
        </w:rPr>
        <w:t xml:space="preserve"> </w:t>
      </w:r>
      <w:r w:rsidRPr="003B2193">
        <w:rPr>
          <w:rFonts w:ascii="Arial" w:eastAsia="Arial" w:hAnsi="Arial" w:cs="Arial"/>
          <w:bCs/>
          <w:color w:val="000000"/>
          <w:spacing w:val="3"/>
          <w:w w:val="97"/>
          <w:sz w:val="24"/>
          <w:szCs w:val="24"/>
        </w:rPr>
        <w:t>odd</w:t>
      </w:r>
      <w:r w:rsidRPr="003B2193">
        <w:rPr>
          <w:rFonts w:ascii="Arial" w:eastAsia="Arial" w:hAnsi="Arial" w:cs="Arial"/>
          <w:bCs/>
          <w:color w:val="000000"/>
          <w:spacing w:val="4"/>
          <w:w w:val="95"/>
          <w:sz w:val="24"/>
          <w:szCs w:val="24"/>
        </w:rPr>
        <w:t>ělení</w:t>
      </w:r>
      <w:r w:rsidRPr="003B2193">
        <w:rPr>
          <w:rFonts w:ascii="Arial" w:eastAsia="Arial" w:hAnsi="Arial" w:cs="Arial"/>
          <w:bCs/>
          <w:color w:val="000000"/>
          <w:spacing w:val="63"/>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68"/>
          <w:sz w:val="24"/>
          <w:szCs w:val="24"/>
        </w:rPr>
        <w:t xml:space="preserve"> </w:t>
      </w:r>
      <w:r w:rsidRPr="003B2193">
        <w:rPr>
          <w:rFonts w:ascii="Arial" w:eastAsia="Arial" w:hAnsi="Arial" w:cs="Arial"/>
          <w:bCs/>
          <w:color w:val="000000"/>
          <w:spacing w:val="9"/>
          <w:w w:val="90"/>
          <w:sz w:val="24"/>
          <w:szCs w:val="24"/>
        </w:rPr>
        <w:t>souvislosti</w:t>
      </w:r>
      <w:r w:rsidRPr="003B2193">
        <w:rPr>
          <w:rFonts w:ascii="Arial" w:eastAsia="Arial" w:hAnsi="Arial" w:cs="Arial"/>
          <w:bCs/>
          <w:color w:val="000000"/>
          <w:spacing w:val="62"/>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71"/>
          <w:sz w:val="24"/>
          <w:szCs w:val="24"/>
        </w:rPr>
        <w:t xml:space="preserve"> </w:t>
      </w:r>
      <w:r w:rsidRPr="003B2193">
        <w:rPr>
          <w:rFonts w:ascii="Arial" w:eastAsia="Arial" w:hAnsi="Arial" w:cs="Arial"/>
          <w:bCs/>
          <w:color w:val="000000"/>
          <w:sz w:val="24"/>
          <w:szCs w:val="24"/>
        </w:rPr>
        <w:t>výkonem</w:t>
      </w:r>
      <w:r w:rsidRPr="003B2193">
        <w:rPr>
          <w:rFonts w:ascii="Arial" w:eastAsia="Arial" w:hAnsi="Arial" w:cs="Arial"/>
          <w:bCs/>
          <w:color w:val="000000"/>
          <w:spacing w:val="65"/>
          <w:sz w:val="24"/>
          <w:szCs w:val="24"/>
        </w:rPr>
        <w:t xml:space="preserve"> </w:t>
      </w:r>
      <w:r w:rsidRPr="003B2193">
        <w:rPr>
          <w:rFonts w:ascii="Arial" w:eastAsia="Arial" w:hAnsi="Arial" w:cs="Arial"/>
          <w:bCs/>
          <w:color w:val="000000"/>
          <w:spacing w:val="-4"/>
          <w:w w:val="105"/>
          <w:sz w:val="24"/>
          <w:szCs w:val="24"/>
        </w:rPr>
        <w:t>státní</w:t>
      </w:r>
      <w:r w:rsidRPr="003B2193">
        <w:rPr>
          <w:rFonts w:ascii="Arial" w:eastAsia="Arial" w:hAnsi="Arial" w:cs="Arial"/>
          <w:bCs/>
          <w:color w:val="000000"/>
          <w:spacing w:val="67"/>
          <w:sz w:val="24"/>
          <w:szCs w:val="24"/>
        </w:rPr>
        <w:t xml:space="preserve"> </w:t>
      </w:r>
      <w:r w:rsidRPr="003B2193">
        <w:rPr>
          <w:rFonts w:ascii="Arial" w:eastAsia="Arial" w:hAnsi="Arial" w:cs="Arial"/>
          <w:bCs/>
          <w:color w:val="000000"/>
          <w:sz w:val="24"/>
          <w:szCs w:val="24"/>
        </w:rPr>
        <w:t>správy</w:t>
      </w:r>
      <w:r w:rsidRPr="003B2193">
        <w:rPr>
          <w:rFonts w:ascii="Arial" w:eastAsia="Arial" w:hAnsi="Arial" w:cs="Arial"/>
          <w:bCs/>
          <w:color w:val="000000"/>
          <w:spacing w:val="68"/>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71"/>
          <w:sz w:val="24"/>
          <w:szCs w:val="24"/>
        </w:rPr>
        <w:t xml:space="preserve"> </w:t>
      </w:r>
      <w:r w:rsidRPr="003B2193">
        <w:rPr>
          <w:rFonts w:ascii="Arial" w:eastAsia="Arial" w:hAnsi="Arial" w:cs="Arial"/>
          <w:bCs/>
          <w:color w:val="000000"/>
          <w:spacing w:val="9"/>
          <w:w w:val="92"/>
          <w:sz w:val="24"/>
          <w:szCs w:val="24"/>
        </w:rPr>
        <w:t>úseku</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památkové</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z w:val="24"/>
          <w:szCs w:val="24"/>
        </w:rPr>
        <w:t>péče</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pacing w:val="1"/>
          <w:sz w:val="24"/>
          <w:szCs w:val="24"/>
        </w:rPr>
        <w:t>je</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4"/>
          <w:w w:val="96"/>
          <w:sz w:val="24"/>
          <w:szCs w:val="24"/>
        </w:rPr>
        <w:t>vydávání</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10"/>
          <w:w w:val="90"/>
          <w:sz w:val="24"/>
          <w:szCs w:val="24"/>
        </w:rPr>
        <w:t>rozhodnutí,</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3"/>
          <w:w w:val="97"/>
          <w:sz w:val="24"/>
          <w:szCs w:val="24"/>
        </w:rPr>
        <w:t>závazných</w:t>
      </w:r>
      <w:r w:rsidRPr="003B2193">
        <w:rPr>
          <w:rFonts w:ascii="Arial" w:eastAsia="Arial" w:hAnsi="Arial" w:cs="Arial"/>
          <w:bCs/>
          <w:color w:val="000000"/>
          <w:spacing w:val="5"/>
          <w:sz w:val="24"/>
          <w:szCs w:val="24"/>
        </w:rPr>
        <w:t xml:space="preserve"> </w:t>
      </w:r>
      <w:r w:rsidRPr="003B2193">
        <w:rPr>
          <w:rFonts w:ascii="Arial" w:eastAsia="Arial" w:hAnsi="Arial" w:cs="Arial"/>
          <w:bCs/>
          <w:color w:val="000000"/>
          <w:sz w:val="24"/>
          <w:szCs w:val="24"/>
        </w:rPr>
        <w:t>stanovisek</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pacing w:val="10"/>
          <w:w w:val="90"/>
          <w:sz w:val="24"/>
          <w:szCs w:val="24"/>
        </w:rPr>
        <w:t>vyjád</w:t>
      </w:r>
      <w:r w:rsidRPr="003B2193">
        <w:rPr>
          <w:rFonts w:ascii="Arial" w:eastAsia="Arial" w:hAnsi="Arial" w:cs="Arial"/>
          <w:bCs/>
          <w:color w:val="000000"/>
          <w:spacing w:val="9"/>
          <w:w w:val="87"/>
          <w:sz w:val="24"/>
          <w:szCs w:val="24"/>
        </w:rPr>
        <w:t>ření</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5"/>
          <w:w w:val="93"/>
          <w:sz w:val="24"/>
          <w:szCs w:val="24"/>
        </w:rPr>
        <w:t>či</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sdělení</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sz w:val="24"/>
          <w:szCs w:val="24"/>
        </w:rPr>
        <w:t>dle</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z w:val="24"/>
          <w:szCs w:val="24"/>
        </w:rPr>
        <w:t>zákona</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památkové</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péči.</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Při</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z w:val="24"/>
          <w:szCs w:val="24"/>
        </w:rPr>
        <w:t>jejich</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7"/>
          <w:w w:val="93"/>
          <w:sz w:val="24"/>
          <w:szCs w:val="24"/>
        </w:rPr>
        <w:t>vydání</w:t>
      </w:r>
      <w:r w:rsidRPr="003B2193">
        <w:rPr>
          <w:rFonts w:ascii="Arial" w:eastAsia="Arial" w:hAnsi="Arial" w:cs="Arial"/>
          <w:bCs/>
          <w:color w:val="000000"/>
          <w:w w:val="81"/>
          <w:sz w:val="24"/>
          <w:szCs w:val="24"/>
        </w:rPr>
        <w:t xml:space="preserve"> </w:t>
      </w:r>
      <w:r w:rsidRPr="003B2193">
        <w:rPr>
          <w:rFonts w:ascii="Arial" w:eastAsia="Arial" w:hAnsi="Arial" w:cs="Arial"/>
          <w:bCs/>
          <w:color w:val="000000"/>
          <w:spacing w:val="1"/>
          <w:sz w:val="24"/>
          <w:szCs w:val="24"/>
        </w:rPr>
        <w:t>orgán</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z w:val="24"/>
          <w:szCs w:val="24"/>
        </w:rPr>
        <w:t>PP</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pacing w:val="11"/>
          <w:w w:val="90"/>
          <w:sz w:val="24"/>
          <w:szCs w:val="24"/>
        </w:rPr>
        <w:t>úzce</w:t>
      </w:r>
      <w:r w:rsidRPr="003B2193">
        <w:rPr>
          <w:rFonts w:ascii="Arial" w:eastAsia="Arial" w:hAnsi="Arial" w:cs="Arial"/>
          <w:bCs/>
          <w:color w:val="000000"/>
          <w:w w:val="72"/>
          <w:sz w:val="24"/>
          <w:szCs w:val="24"/>
        </w:rPr>
        <w:t xml:space="preserve"> </w:t>
      </w:r>
      <w:r w:rsidRPr="003B2193">
        <w:rPr>
          <w:rFonts w:ascii="Arial" w:eastAsia="Arial" w:hAnsi="Arial" w:cs="Arial"/>
          <w:bCs/>
          <w:color w:val="000000"/>
          <w:spacing w:val="-5"/>
          <w:w w:val="105"/>
          <w:sz w:val="24"/>
          <w:szCs w:val="24"/>
        </w:rPr>
        <w:t>spolupracuje</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6"/>
          <w:w w:val="95"/>
          <w:sz w:val="24"/>
          <w:szCs w:val="24"/>
        </w:rPr>
        <w:t>Památkovým</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pacing w:val="2"/>
          <w:w w:val="98"/>
          <w:sz w:val="24"/>
          <w:szCs w:val="24"/>
        </w:rPr>
        <w:t>ústavem</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1"/>
          <w:sz w:val="24"/>
          <w:szCs w:val="24"/>
        </w:rPr>
        <w:t>Tel</w:t>
      </w:r>
      <w:r w:rsidRPr="003B2193">
        <w:rPr>
          <w:rFonts w:ascii="Arial" w:eastAsia="Arial" w:hAnsi="Arial" w:cs="Arial"/>
          <w:bCs/>
          <w:color w:val="000000"/>
          <w:spacing w:val="6"/>
          <w:w w:val="91"/>
          <w:sz w:val="24"/>
          <w:szCs w:val="24"/>
        </w:rPr>
        <w:t>či,</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z w:val="24"/>
          <w:szCs w:val="24"/>
        </w:rPr>
        <w:t>který</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4"/>
          <w:w w:val="105"/>
          <w:sz w:val="24"/>
          <w:szCs w:val="24"/>
        </w:rPr>
        <w:t>jednotl</w:t>
      </w:r>
      <w:r w:rsidRPr="003B2193">
        <w:rPr>
          <w:rFonts w:ascii="Arial" w:eastAsia="Arial" w:hAnsi="Arial" w:cs="Arial"/>
          <w:bCs/>
          <w:color w:val="000000"/>
          <w:spacing w:val="5"/>
          <w:w w:val="93"/>
          <w:sz w:val="24"/>
          <w:szCs w:val="24"/>
        </w:rPr>
        <w:t>ivé</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z w:val="24"/>
          <w:szCs w:val="24"/>
        </w:rPr>
        <w:t>stavební</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pacing w:val="-1"/>
          <w:w w:val="101"/>
          <w:sz w:val="24"/>
          <w:szCs w:val="24"/>
        </w:rPr>
        <w:t>záměry</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2"/>
          <w:w w:val="102"/>
          <w:sz w:val="24"/>
          <w:szCs w:val="24"/>
        </w:rPr>
        <w:t>odborně</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z w:val="24"/>
          <w:szCs w:val="24"/>
        </w:rPr>
        <w:t>posuzuje</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pacing w:val="-3"/>
          <w:w w:val="104"/>
          <w:sz w:val="24"/>
          <w:szCs w:val="24"/>
        </w:rPr>
        <w:t>jejich</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1"/>
          <w:w w:val="99"/>
          <w:sz w:val="24"/>
          <w:szCs w:val="24"/>
        </w:rPr>
        <w:t>odborné</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pacing w:val="3"/>
          <w:w w:val="97"/>
          <w:sz w:val="24"/>
          <w:szCs w:val="24"/>
        </w:rPr>
        <w:t>posouzení</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4"/>
          <w:w w:val="105"/>
          <w:sz w:val="24"/>
          <w:szCs w:val="24"/>
        </w:rPr>
        <w:t>slouží</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pacing w:val="-5"/>
          <w:w w:val="105"/>
          <w:sz w:val="24"/>
          <w:szCs w:val="24"/>
        </w:rPr>
        <w:t>jako</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z w:val="24"/>
          <w:szCs w:val="24"/>
        </w:rPr>
        <w:t>podklad</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z w:val="24"/>
          <w:szCs w:val="24"/>
        </w:rPr>
        <w:t>pro</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vyjádření</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5"/>
          <w:w w:val="105"/>
          <w:sz w:val="24"/>
          <w:szCs w:val="24"/>
        </w:rPr>
        <w:t>tohoto</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odd</w:t>
      </w:r>
      <w:r w:rsidRPr="003B2193">
        <w:rPr>
          <w:rFonts w:ascii="Arial" w:eastAsia="Arial" w:hAnsi="Arial" w:cs="Arial"/>
          <w:bCs/>
          <w:color w:val="000000"/>
          <w:spacing w:val="7"/>
          <w:w w:val="91"/>
          <w:sz w:val="24"/>
          <w:szCs w:val="24"/>
        </w:rPr>
        <w:t>ělení.</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pacing w:val="-1"/>
          <w:w w:val="101"/>
          <w:sz w:val="24"/>
          <w:szCs w:val="24"/>
        </w:rPr>
        <w:t>Krom</w:t>
      </w:r>
      <w:r w:rsidRPr="003B2193">
        <w:rPr>
          <w:rFonts w:ascii="Arial" w:eastAsia="Arial" w:hAnsi="Arial" w:cs="Arial"/>
          <w:bCs/>
          <w:color w:val="000000"/>
          <w:sz w:val="24"/>
          <w:szCs w:val="24"/>
        </w:rPr>
        <w:t>ě</w:t>
      </w:r>
      <w:r w:rsidRPr="003B2193">
        <w:rPr>
          <w:rFonts w:ascii="Arial" w:eastAsia="Arial" w:hAnsi="Arial" w:cs="Arial"/>
          <w:bCs/>
          <w:color w:val="000000"/>
          <w:spacing w:val="42"/>
          <w:sz w:val="24"/>
          <w:szCs w:val="24"/>
        </w:rPr>
        <w:t xml:space="preserve"> </w:t>
      </w:r>
      <w:r w:rsidRPr="003B2193">
        <w:rPr>
          <w:rFonts w:ascii="Arial" w:eastAsia="Arial" w:hAnsi="Arial" w:cs="Arial"/>
          <w:bCs/>
          <w:color w:val="000000"/>
          <w:spacing w:val="12"/>
          <w:w w:val="90"/>
          <w:sz w:val="24"/>
          <w:szCs w:val="24"/>
        </w:rPr>
        <w:t>uvedeného</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pacing w:val="2"/>
          <w:w w:val="98"/>
          <w:sz w:val="24"/>
          <w:szCs w:val="24"/>
        </w:rPr>
        <w:t>průběžně</w:t>
      </w:r>
      <w:r w:rsidRPr="003B2193">
        <w:rPr>
          <w:rFonts w:ascii="Arial" w:eastAsia="Arial" w:hAnsi="Arial" w:cs="Arial"/>
          <w:bCs/>
          <w:color w:val="000000"/>
          <w:spacing w:val="39"/>
          <w:sz w:val="24"/>
          <w:szCs w:val="24"/>
        </w:rPr>
        <w:t xml:space="preserve"> </w:t>
      </w:r>
      <w:r w:rsidRPr="003B2193">
        <w:rPr>
          <w:rFonts w:ascii="Arial" w:eastAsia="Arial" w:hAnsi="Arial" w:cs="Arial"/>
          <w:bCs/>
          <w:color w:val="000000"/>
          <w:spacing w:val="-5"/>
          <w:w w:val="105"/>
          <w:sz w:val="24"/>
          <w:szCs w:val="24"/>
        </w:rPr>
        <w:t>provádí</w:t>
      </w:r>
      <w:r w:rsidRPr="003B2193">
        <w:rPr>
          <w:rFonts w:ascii="Arial" w:eastAsia="Arial" w:hAnsi="Arial" w:cs="Arial"/>
          <w:bCs/>
          <w:color w:val="000000"/>
          <w:spacing w:val="38"/>
          <w:sz w:val="24"/>
          <w:szCs w:val="24"/>
        </w:rPr>
        <w:t xml:space="preserve"> </w:t>
      </w:r>
      <w:r w:rsidRPr="003B2193">
        <w:rPr>
          <w:rFonts w:ascii="Arial" w:eastAsia="Arial" w:hAnsi="Arial" w:cs="Arial"/>
          <w:bCs/>
          <w:color w:val="000000"/>
          <w:spacing w:val="-4"/>
          <w:w w:val="105"/>
          <w:sz w:val="24"/>
          <w:szCs w:val="24"/>
        </w:rPr>
        <w:t>kontrolu</w:t>
      </w:r>
      <w:r w:rsidRPr="003B2193">
        <w:rPr>
          <w:rFonts w:ascii="Arial" w:eastAsia="Arial" w:hAnsi="Arial" w:cs="Arial"/>
          <w:bCs/>
          <w:color w:val="000000"/>
          <w:spacing w:val="38"/>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39"/>
          <w:sz w:val="24"/>
          <w:szCs w:val="24"/>
        </w:rPr>
        <w:t xml:space="preserve"> </w:t>
      </w:r>
      <w:r w:rsidRPr="003B2193">
        <w:rPr>
          <w:rFonts w:ascii="Arial" w:eastAsia="Arial" w:hAnsi="Arial" w:cs="Arial"/>
          <w:bCs/>
          <w:color w:val="000000"/>
          <w:sz w:val="24"/>
          <w:szCs w:val="24"/>
        </w:rPr>
        <w:t>monitoring</w:t>
      </w:r>
      <w:r w:rsidRPr="003B2193">
        <w:rPr>
          <w:rFonts w:ascii="Arial" w:eastAsia="Arial" w:hAnsi="Arial" w:cs="Arial"/>
          <w:bCs/>
          <w:color w:val="000000"/>
          <w:spacing w:val="41"/>
          <w:sz w:val="24"/>
          <w:szCs w:val="24"/>
        </w:rPr>
        <w:t xml:space="preserve"> </w:t>
      </w:r>
      <w:r w:rsidRPr="003B2193">
        <w:rPr>
          <w:rFonts w:ascii="Arial" w:eastAsia="Arial" w:hAnsi="Arial" w:cs="Arial"/>
          <w:bCs/>
          <w:color w:val="000000"/>
          <w:spacing w:val="5"/>
          <w:w w:val="95"/>
          <w:sz w:val="24"/>
          <w:szCs w:val="24"/>
        </w:rPr>
        <w:t>stavebních</w:t>
      </w:r>
      <w:r w:rsidRPr="003B2193">
        <w:rPr>
          <w:rFonts w:ascii="Arial" w:eastAsia="Arial" w:hAnsi="Arial" w:cs="Arial"/>
          <w:bCs/>
          <w:color w:val="000000"/>
          <w:spacing w:val="39"/>
          <w:sz w:val="24"/>
          <w:szCs w:val="24"/>
        </w:rPr>
        <w:t xml:space="preserve"> </w:t>
      </w:r>
      <w:r w:rsidRPr="003B2193">
        <w:rPr>
          <w:rFonts w:ascii="Arial" w:eastAsia="Arial" w:hAnsi="Arial" w:cs="Arial"/>
          <w:bCs/>
          <w:color w:val="000000"/>
          <w:sz w:val="24"/>
          <w:szCs w:val="24"/>
        </w:rPr>
        <w:t>prací</w:t>
      </w:r>
      <w:r w:rsidRPr="003B2193">
        <w:rPr>
          <w:rFonts w:ascii="Arial" w:eastAsia="Arial" w:hAnsi="Arial" w:cs="Arial"/>
          <w:bCs/>
          <w:color w:val="000000"/>
          <w:spacing w:val="39"/>
          <w:sz w:val="24"/>
          <w:szCs w:val="24"/>
        </w:rPr>
        <w:t xml:space="preserve"> </w:t>
      </w:r>
      <w:r w:rsidRPr="003B2193">
        <w:rPr>
          <w:rFonts w:ascii="Arial" w:eastAsia="Arial" w:hAnsi="Arial" w:cs="Arial"/>
          <w:bCs/>
          <w:color w:val="000000"/>
          <w:spacing w:val="4"/>
          <w:w w:val="96"/>
          <w:sz w:val="24"/>
          <w:szCs w:val="24"/>
        </w:rPr>
        <w:t>ve</w:t>
      </w:r>
      <w:r w:rsidRPr="003B2193">
        <w:rPr>
          <w:rFonts w:ascii="Arial" w:eastAsia="Arial" w:hAnsi="Arial" w:cs="Arial"/>
          <w:bCs/>
          <w:color w:val="000000"/>
          <w:spacing w:val="37"/>
          <w:sz w:val="24"/>
          <w:szCs w:val="24"/>
        </w:rPr>
        <w:t xml:space="preserve"> </w:t>
      </w:r>
      <w:r w:rsidRPr="003B2193">
        <w:rPr>
          <w:rFonts w:ascii="Arial" w:eastAsia="Arial" w:hAnsi="Arial" w:cs="Arial"/>
          <w:bCs/>
          <w:color w:val="000000"/>
          <w:spacing w:val="-6"/>
          <w:w w:val="105"/>
          <w:sz w:val="24"/>
          <w:szCs w:val="24"/>
        </w:rPr>
        <w:t>svém</w:t>
      </w:r>
      <w:r w:rsidRPr="003B2193">
        <w:rPr>
          <w:rFonts w:ascii="Arial" w:eastAsia="Arial" w:hAnsi="Arial" w:cs="Arial"/>
          <w:bCs/>
          <w:color w:val="000000"/>
          <w:spacing w:val="42"/>
          <w:sz w:val="24"/>
          <w:szCs w:val="24"/>
        </w:rPr>
        <w:t xml:space="preserve"> </w:t>
      </w:r>
      <w:r w:rsidRPr="003B2193">
        <w:rPr>
          <w:rFonts w:ascii="Arial" w:eastAsia="Arial" w:hAnsi="Arial" w:cs="Arial"/>
          <w:bCs/>
          <w:color w:val="000000"/>
          <w:sz w:val="24"/>
          <w:szCs w:val="24"/>
        </w:rPr>
        <w:t>správním</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8"/>
          <w:w w:val="93"/>
          <w:sz w:val="24"/>
          <w:szCs w:val="24"/>
        </w:rPr>
        <w:t>obvod</w:t>
      </w:r>
      <w:r w:rsidRPr="003B2193">
        <w:rPr>
          <w:rFonts w:ascii="Arial" w:eastAsia="Arial" w:hAnsi="Arial" w:cs="Arial"/>
          <w:bCs/>
          <w:color w:val="000000"/>
          <w:w w:val="96"/>
          <w:sz w:val="24"/>
          <w:szCs w:val="24"/>
        </w:rPr>
        <w:t>ě,</w:t>
      </w:r>
      <w:r w:rsidRPr="003B2193">
        <w:rPr>
          <w:rFonts w:ascii="Arial" w:eastAsia="Arial" w:hAnsi="Arial" w:cs="Arial"/>
          <w:bCs/>
          <w:color w:val="000000"/>
          <w:spacing w:val="50"/>
          <w:sz w:val="24"/>
          <w:szCs w:val="24"/>
        </w:rPr>
        <w:t xml:space="preserve"> </w:t>
      </w:r>
      <w:r w:rsidRPr="003B2193">
        <w:rPr>
          <w:rFonts w:ascii="Arial" w:eastAsia="Arial" w:hAnsi="Arial" w:cs="Arial"/>
          <w:bCs/>
          <w:color w:val="000000"/>
          <w:spacing w:val="-5"/>
          <w:w w:val="105"/>
          <w:sz w:val="24"/>
          <w:szCs w:val="24"/>
        </w:rPr>
        <w:t>jako</w:t>
      </w:r>
      <w:r w:rsidRPr="003B2193">
        <w:rPr>
          <w:rFonts w:ascii="Arial" w:eastAsia="Arial" w:hAnsi="Arial" w:cs="Arial"/>
          <w:bCs/>
          <w:color w:val="000000"/>
          <w:spacing w:val="-3"/>
          <w:w w:val="104"/>
          <w:sz w:val="24"/>
          <w:szCs w:val="24"/>
        </w:rPr>
        <w:t>ž</w:t>
      </w:r>
      <w:r w:rsidRPr="003B2193">
        <w:rPr>
          <w:rFonts w:ascii="Arial" w:eastAsia="Arial" w:hAnsi="Arial" w:cs="Arial"/>
          <w:bCs/>
          <w:color w:val="000000"/>
          <w:spacing w:val="46"/>
          <w:sz w:val="24"/>
          <w:szCs w:val="24"/>
        </w:rPr>
        <w:t xml:space="preserve"> </w:t>
      </w:r>
      <w:r w:rsidRPr="003B2193">
        <w:rPr>
          <w:rFonts w:ascii="Arial" w:eastAsia="Arial" w:hAnsi="Arial" w:cs="Arial"/>
          <w:bCs/>
          <w:color w:val="000000"/>
          <w:sz w:val="24"/>
          <w:szCs w:val="24"/>
        </w:rPr>
        <w:t>i</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pacing w:val="-2"/>
          <w:w w:val="102"/>
          <w:sz w:val="24"/>
          <w:szCs w:val="24"/>
        </w:rPr>
        <w:t>metodickou</w:t>
      </w:r>
      <w:r w:rsidRPr="003B2193">
        <w:rPr>
          <w:rFonts w:ascii="Arial" w:eastAsia="Arial" w:hAnsi="Arial" w:cs="Arial"/>
          <w:bCs/>
          <w:color w:val="000000"/>
          <w:spacing w:val="46"/>
          <w:sz w:val="24"/>
          <w:szCs w:val="24"/>
        </w:rPr>
        <w:t xml:space="preserve"> </w:t>
      </w:r>
      <w:r w:rsidRPr="003B2193">
        <w:rPr>
          <w:rFonts w:ascii="Arial" w:eastAsia="Arial" w:hAnsi="Arial" w:cs="Arial"/>
          <w:bCs/>
          <w:color w:val="000000"/>
          <w:spacing w:val="-1"/>
          <w:w w:val="101"/>
          <w:sz w:val="24"/>
          <w:szCs w:val="24"/>
        </w:rPr>
        <w:t>pomoc</w:t>
      </w:r>
      <w:r w:rsidRPr="003B2193">
        <w:rPr>
          <w:rFonts w:ascii="Arial" w:eastAsia="Arial" w:hAnsi="Arial" w:cs="Arial"/>
          <w:bCs/>
          <w:color w:val="000000"/>
          <w:spacing w:val="47"/>
          <w:sz w:val="24"/>
          <w:szCs w:val="24"/>
        </w:rPr>
        <w:t xml:space="preserve"> </w:t>
      </w:r>
      <w:r w:rsidRPr="003B2193">
        <w:rPr>
          <w:rFonts w:ascii="Arial" w:eastAsia="Arial" w:hAnsi="Arial" w:cs="Arial"/>
          <w:bCs/>
          <w:color w:val="000000"/>
          <w:spacing w:val="4"/>
          <w:w w:val="96"/>
          <w:sz w:val="24"/>
          <w:szCs w:val="24"/>
        </w:rPr>
        <w:t>vlastníkům</w:t>
      </w:r>
      <w:r w:rsidRPr="003B2193">
        <w:rPr>
          <w:rFonts w:ascii="Arial" w:eastAsia="Arial" w:hAnsi="Arial" w:cs="Arial"/>
          <w:bCs/>
          <w:color w:val="000000"/>
          <w:spacing w:val="43"/>
          <w:sz w:val="24"/>
          <w:szCs w:val="24"/>
        </w:rPr>
        <w:t xml:space="preserve"> </w:t>
      </w:r>
      <w:r w:rsidRPr="003B2193">
        <w:rPr>
          <w:rFonts w:ascii="Arial" w:eastAsia="Arial" w:hAnsi="Arial" w:cs="Arial"/>
          <w:bCs/>
          <w:color w:val="000000"/>
          <w:sz w:val="24"/>
          <w:szCs w:val="24"/>
        </w:rPr>
        <w:t>jednotlivých</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z w:val="24"/>
          <w:szCs w:val="24"/>
        </w:rPr>
        <w:t>objekt</w:t>
      </w:r>
      <w:r w:rsidRPr="003B2193">
        <w:rPr>
          <w:rFonts w:ascii="Arial" w:eastAsia="Arial" w:hAnsi="Arial" w:cs="Arial"/>
          <w:bCs/>
          <w:color w:val="000000"/>
          <w:w w:val="4"/>
          <w:sz w:val="24"/>
          <w:szCs w:val="24"/>
        </w:rPr>
        <w:t xml:space="preserve"> </w:t>
      </w:r>
      <w:r w:rsidRPr="003B2193">
        <w:rPr>
          <w:rFonts w:ascii="Arial" w:eastAsia="Arial" w:hAnsi="Arial" w:cs="Arial"/>
          <w:bCs/>
          <w:color w:val="000000"/>
          <w:sz w:val="24"/>
          <w:szCs w:val="24"/>
        </w:rPr>
        <w:t>ů</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47"/>
          <w:sz w:val="24"/>
          <w:szCs w:val="24"/>
        </w:rPr>
        <w:t xml:space="preserve"> </w:t>
      </w:r>
      <w:r w:rsidRPr="003B2193">
        <w:rPr>
          <w:rFonts w:ascii="Arial" w:eastAsia="Arial" w:hAnsi="Arial" w:cs="Arial"/>
          <w:bCs/>
          <w:color w:val="000000"/>
          <w:sz w:val="24"/>
          <w:szCs w:val="24"/>
        </w:rPr>
        <w:t>řešeném</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pacing w:val="6"/>
          <w:w w:val="94"/>
          <w:sz w:val="24"/>
          <w:szCs w:val="24"/>
        </w:rPr>
        <w:t>území.</w:t>
      </w:r>
      <w:r w:rsidRPr="003B2193">
        <w:rPr>
          <w:rFonts w:ascii="Arial" w:eastAsia="Arial" w:hAnsi="Arial" w:cs="Arial"/>
          <w:bCs/>
          <w:color w:val="000000"/>
          <w:spacing w:val="44"/>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z w:val="24"/>
          <w:szCs w:val="24"/>
        </w:rPr>
        <w:t>rámci jednotlivých</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pacing w:val="1"/>
          <w:sz w:val="24"/>
          <w:szCs w:val="24"/>
        </w:rPr>
        <w:t>akcí</w:t>
      </w:r>
      <w:r w:rsidRPr="003B2193">
        <w:rPr>
          <w:rFonts w:ascii="Arial" w:eastAsia="Arial" w:hAnsi="Arial" w:cs="Arial"/>
          <w:bCs/>
          <w:color w:val="000000"/>
          <w:w w:val="81"/>
          <w:sz w:val="24"/>
          <w:szCs w:val="24"/>
        </w:rPr>
        <w:t xml:space="preserve"> </w:t>
      </w:r>
      <w:r w:rsidRPr="003B2193">
        <w:rPr>
          <w:rFonts w:ascii="Arial" w:eastAsia="Arial" w:hAnsi="Arial" w:cs="Arial"/>
          <w:bCs/>
          <w:color w:val="000000"/>
          <w:spacing w:val="3"/>
          <w:w w:val="97"/>
          <w:sz w:val="24"/>
          <w:szCs w:val="24"/>
        </w:rPr>
        <w:t>probíhá</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z w:val="24"/>
          <w:szCs w:val="24"/>
        </w:rPr>
        <w:t>soustavná</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pacing w:val="3"/>
          <w:w w:val="97"/>
          <w:sz w:val="24"/>
          <w:szCs w:val="24"/>
        </w:rPr>
        <w:t>spolupráce</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pacing w:val="-2"/>
          <w:w w:val="102"/>
          <w:sz w:val="24"/>
          <w:szCs w:val="24"/>
        </w:rPr>
        <w:t>odbornou</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pacing w:val="10"/>
          <w:w w:val="90"/>
          <w:sz w:val="24"/>
          <w:szCs w:val="24"/>
        </w:rPr>
        <w:t>organizací</w:t>
      </w:r>
      <w:r w:rsidRPr="003B2193">
        <w:rPr>
          <w:rFonts w:ascii="Arial" w:eastAsia="Arial" w:hAnsi="Arial" w:cs="Arial"/>
          <w:bCs/>
          <w:color w:val="000000"/>
          <w:w w:val="67"/>
          <w:sz w:val="24"/>
          <w:szCs w:val="24"/>
        </w:rPr>
        <w:t xml:space="preserve"> </w:t>
      </w:r>
      <w:r w:rsidRPr="003B2193">
        <w:rPr>
          <w:rFonts w:ascii="Arial" w:eastAsia="Arial" w:hAnsi="Arial" w:cs="Arial"/>
          <w:bCs/>
          <w:color w:val="000000"/>
          <w:spacing w:val="-1"/>
          <w:w w:val="101"/>
          <w:sz w:val="24"/>
          <w:szCs w:val="24"/>
        </w:rPr>
        <w:t>památkové</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z w:val="24"/>
          <w:szCs w:val="24"/>
        </w:rPr>
        <w:t>péče</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z w:val="24"/>
          <w:szCs w:val="24"/>
        </w:rPr>
        <w:t>Národním památkovým</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4"/>
          <w:w w:val="96"/>
          <w:sz w:val="24"/>
          <w:szCs w:val="24"/>
        </w:rPr>
        <w:t>ústavem,</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z w:val="24"/>
          <w:szCs w:val="24"/>
        </w:rPr>
        <w:t>ÚOP</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2"/>
          <w:w w:val="103"/>
          <w:sz w:val="24"/>
          <w:szCs w:val="24"/>
        </w:rPr>
        <w:t>v</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pacing w:val="-5"/>
          <w:w w:val="105"/>
          <w:sz w:val="24"/>
          <w:szCs w:val="24"/>
        </w:rPr>
        <w:t>Tel</w:t>
      </w:r>
      <w:r w:rsidRPr="003B2193">
        <w:rPr>
          <w:rFonts w:ascii="Arial" w:eastAsia="Arial" w:hAnsi="Arial" w:cs="Arial"/>
          <w:bCs/>
          <w:color w:val="000000"/>
          <w:sz w:val="24"/>
          <w:szCs w:val="24"/>
        </w:rPr>
        <w:t>či.).</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Správní</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5"/>
          <w:w w:val="105"/>
          <w:sz w:val="24"/>
          <w:szCs w:val="24"/>
        </w:rPr>
        <w:t>orgán</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provádí</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1"/>
          <w:sz w:val="24"/>
          <w:szCs w:val="24"/>
        </w:rPr>
        <w:t>i</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9"/>
          <w:w w:val="92"/>
          <w:sz w:val="24"/>
          <w:szCs w:val="24"/>
        </w:rPr>
        <w:t>poradenskou</w:t>
      </w:r>
      <w:r w:rsidRPr="003B2193">
        <w:rPr>
          <w:rFonts w:ascii="Arial" w:eastAsia="Arial" w:hAnsi="Arial" w:cs="Arial"/>
          <w:bCs/>
          <w:color w:val="000000"/>
          <w:w w:val="83"/>
          <w:sz w:val="24"/>
          <w:szCs w:val="24"/>
        </w:rPr>
        <w:t xml:space="preserve"> </w:t>
      </w:r>
      <w:r w:rsidRPr="003B2193">
        <w:rPr>
          <w:rFonts w:ascii="Arial" w:eastAsia="Arial" w:hAnsi="Arial" w:cs="Arial"/>
          <w:bCs/>
          <w:color w:val="000000"/>
          <w:spacing w:val="9"/>
          <w:w w:val="90"/>
          <w:sz w:val="24"/>
          <w:szCs w:val="24"/>
        </w:rPr>
        <w:t>činnost,</w:t>
      </w:r>
      <w:r w:rsidRPr="003B2193">
        <w:rPr>
          <w:rFonts w:ascii="Arial" w:eastAsia="Arial" w:hAnsi="Arial" w:cs="Arial"/>
          <w:bCs/>
          <w:color w:val="000000"/>
          <w:w w:val="83"/>
          <w:sz w:val="24"/>
          <w:szCs w:val="24"/>
        </w:rPr>
        <w:t xml:space="preserve"> </w:t>
      </w:r>
      <w:r w:rsidRPr="003B2193">
        <w:rPr>
          <w:rFonts w:ascii="Arial" w:eastAsia="Arial" w:hAnsi="Arial" w:cs="Arial"/>
          <w:bCs/>
          <w:color w:val="000000"/>
          <w:spacing w:val="6"/>
          <w:w w:val="94"/>
          <w:sz w:val="24"/>
          <w:szCs w:val="24"/>
        </w:rPr>
        <w:t>před</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pacing w:val="2"/>
          <w:w w:val="98"/>
          <w:sz w:val="24"/>
          <w:szCs w:val="24"/>
        </w:rPr>
        <w:t>zahájením</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2"/>
          <w:w w:val="98"/>
          <w:sz w:val="24"/>
          <w:szCs w:val="24"/>
        </w:rPr>
        <w:t>správního</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8"/>
          <w:w w:val="91"/>
          <w:sz w:val="24"/>
          <w:szCs w:val="24"/>
        </w:rPr>
        <w:t>řízení</w:t>
      </w:r>
      <w:r w:rsidRPr="003B2193">
        <w:rPr>
          <w:rFonts w:ascii="Arial" w:eastAsia="Arial" w:hAnsi="Arial" w:cs="Arial"/>
          <w:bCs/>
          <w:color w:val="000000"/>
          <w:w w:val="83"/>
          <w:sz w:val="24"/>
          <w:szCs w:val="24"/>
        </w:rPr>
        <w:t xml:space="preserve"> </w:t>
      </w:r>
      <w:r w:rsidRPr="003B2193">
        <w:rPr>
          <w:rFonts w:ascii="Arial" w:eastAsia="Arial" w:hAnsi="Arial" w:cs="Arial"/>
          <w:bCs/>
          <w:color w:val="000000"/>
          <w:sz w:val="24"/>
          <w:szCs w:val="24"/>
        </w:rPr>
        <w:t>je</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vlastníkům</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1"/>
          <w:w w:val="99"/>
          <w:sz w:val="24"/>
          <w:szCs w:val="24"/>
        </w:rPr>
        <w:t>poskytována</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1"/>
          <w:w w:val="99"/>
          <w:sz w:val="24"/>
          <w:szCs w:val="24"/>
        </w:rPr>
        <w:t>odborná</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5"/>
          <w:w w:val="105"/>
          <w:sz w:val="24"/>
          <w:szCs w:val="24"/>
        </w:rPr>
        <w:t>konzultace,</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většinou</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3"/>
          <w:w w:val="103"/>
          <w:sz w:val="24"/>
          <w:szCs w:val="24"/>
        </w:rPr>
        <w:t>na</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3"/>
          <w:w w:val="97"/>
          <w:sz w:val="24"/>
          <w:szCs w:val="24"/>
        </w:rPr>
        <w:t>místě</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9"/>
          <w:w w:val="90"/>
          <w:sz w:val="24"/>
          <w:szCs w:val="24"/>
        </w:rPr>
        <w:t>stavby.</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pacing w:val="-3"/>
          <w:w w:val="103"/>
          <w:sz w:val="24"/>
          <w:szCs w:val="24"/>
        </w:rPr>
        <w:t>Orgán</w:t>
      </w:r>
      <w:r w:rsidRPr="003B2193">
        <w:rPr>
          <w:rFonts w:ascii="Arial" w:eastAsia="Arial" w:hAnsi="Arial" w:cs="Arial"/>
          <w:bCs/>
          <w:color w:val="000000"/>
          <w:w w:val="77"/>
          <w:sz w:val="24"/>
          <w:szCs w:val="24"/>
        </w:rPr>
        <w:t xml:space="preserve"> </w:t>
      </w:r>
      <w:r w:rsidRPr="003B2193">
        <w:rPr>
          <w:rFonts w:ascii="Arial" w:eastAsia="Arial" w:hAnsi="Arial" w:cs="Arial"/>
          <w:bCs/>
          <w:color w:val="000000"/>
          <w:sz w:val="24"/>
          <w:szCs w:val="24"/>
        </w:rPr>
        <w:t>památkové</w:t>
      </w:r>
      <w:r w:rsidRPr="003B2193">
        <w:rPr>
          <w:rFonts w:ascii="Arial" w:eastAsia="Arial" w:hAnsi="Arial" w:cs="Arial"/>
          <w:bCs/>
          <w:color w:val="000000"/>
          <w:w w:val="81"/>
          <w:sz w:val="24"/>
          <w:szCs w:val="24"/>
        </w:rPr>
        <w:t xml:space="preserve"> </w:t>
      </w:r>
      <w:r w:rsidRPr="003B2193">
        <w:rPr>
          <w:rFonts w:ascii="Arial" w:eastAsia="Arial" w:hAnsi="Arial" w:cs="Arial"/>
          <w:bCs/>
          <w:color w:val="000000"/>
          <w:spacing w:val="-2"/>
          <w:w w:val="102"/>
          <w:sz w:val="24"/>
          <w:szCs w:val="24"/>
        </w:rPr>
        <w:t>péče</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z w:val="24"/>
          <w:szCs w:val="24"/>
        </w:rPr>
        <w:t>provádí</w:t>
      </w:r>
      <w:r w:rsidRPr="003B2193">
        <w:rPr>
          <w:rFonts w:ascii="Arial" w:eastAsia="Arial" w:hAnsi="Arial" w:cs="Arial"/>
          <w:bCs/>
          <w:color w:val="000000"/>
          <w:w w:val="76"/>
          <w:sz w:val="24"/>
          <w:szCs w:val="24"/>
        </w:rPr>
        <w:t xml:space="preserve"> </w:t>
      </w:r>
      <w:r w:rsidRPr="003B2193">
        <w:rPr>
          <w:rFonts w:ascii="Arial" w:eastAsia="Arial" w:hAnsi="Arial" w:cs="Arial"/>
          <w:bCs/>
          <w:color w:val="000000"/>
          <w:spacing w:val="-2"/>
          <w:w w:val="103"/>
          <w:sz w:val="24"/>
          <w:szCs w:val="24"/>
        </w:rPr>
        <w:t>také</w:t>
      </w:r>
      <w:r w:rsidRPr="003B2193">
        <w:rPr>
          <w:rFonts w:ascii="Arial" w:eastAsia="Arial" w:hAnsi="Arial" w:cs="Arial"/>
          <w:bCs/>
          <w:color w:val="000000"/>
          <w:w w:val="78"/>
          <w:sz w:val="24"/>
          <w:szCs w:val="24"/>
        </w:rPr>
        <w:t xml:space="preserve"> </w:t>
      </w:r>
      <w:r w:rsidRPr="003B2193">
        <w:rPr>
          <w:rFonts w:ascii="Arial" w:eastAsia="Arial" w:hAnsi="Arial" w:cs="Arial"/>
          <w:bCs/>
          <w:color w:val="000000"/>
          <w:spacing w:val="10"/>
          <w:w w:val="90"/>
          <w:sz w:val="24"/>
          <w:szCs w:val="24"/>
        </w:rPr>
        <w:t>správní</w:t>
      </w:r>
      <w:r w:rsidRPr="003B2193">
        <w:rPr>
          <w:rFonts w:ascii="Arial" w:eastAsia="Arial" w:hAnsi="Arial" w:cs="Arial"/>
          <w:bCs/>
          <w:color w:val="000000"/>
          <w:w w:val="59"/>
          <w:sz w:val="24"/>
          <w:szCs w:val="24"/>
        </w:rPr>
        <w:t xml:space="preserve"> </w:t>
      </w:r>
      <w:r w:rsidRPr="003B2193">
        <w:rPr>
          <w:rFonts w:ascii="Arial" w:eastAsia="Arial" w:hAnsi="Arial" w:cs="Arial"/>
          <w:bCs/>
          <w:color w:val="000000"/>
          <w:sz w:val="24"/>
          <w:szCs w:val="24"/>
        </w:rPr>
        <w:t>řízení</w:t>
      </w:r>
      <w:r w:rsidRPr="003B2193">
        <w:rPr>
          <w:rFonts w:ascii="Arial" w:eastAsia="Arial" w:hAnsi="Arial" w:cs="Arial"/>
          <w:bCs/>
          <w:color w:val="000000"/>
          <w:w w:val="83"/>
          <w:sz w:val="24"/>
          <w:szCs w:val="24"/>
        </w:rPr>
        <w:t xml:space="preserve"> </w:t>
      </w:r>
      <w:r w:rsidRPr="003B2193">
        <w:rPr>
          <w:rFonts w:ascii="Arial" w:eastAsia="Arial" w:hAnsi="Arial" w:cs="Arial"/>
          <w:bCs/>
          <w:color w:val="000000"/>
          <w:spacing w:val="9"/>
          <w:w w:val="91"/>
          <w:sz w:val="24"/>
          <w:szCs w:val="24"/>
        </w:rPr>
        <w:t>ve</w:t>
      </w:r>
      <w:r w:rsidRPr="003B2193">
        <w:rPr>
          <w:rFonts w:ascii="Arial" w:eastAsia="Arial" w:hAnsi="Arial" w:cs="Arial"/>
          <w:bCs/>
          <w:color w:val="000000"/>
          <w:w w:val="67"/>
          <w:sz w:val="24"/>
          <w:szCs w:val="24"/>
        </w:rPr>
        <w:t xml:space="preserve"> </w:t>
      </w:r>
      <w:r w:rsidRPr="003B2193">
        <w:rPr>
          <w:rFonts w:ascii="Arial" w:eastAsia="Arial" w:hAnsi="Arial" w:cs="Arial"/>
          <w:bCs/>
          <w:color w:val="000000"/>
          <w:sz w:val="24"/>
          <w:szCs w:val="24"/>
        </w:rPr>
        <w:t>věci</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pacing w:val="-5"/>
          <w:w w:val="105"/>
          <w:sz w:val="24"/>
          <w:szCs w:val="24"/>
        </w:rPr>
        <w:t>přestupků</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z w:val="24"/>
          <w:szCs w:val="24"/>
        </w:rPr>
        <w:t>proti</w:t>
      </w:r>
      <w:r w:rsidRPr="003B2193">
        <w:rPr>
          <w:rFonts w:ascii="Arial" w:eastAsia="Arial" w:hAnsi="Arial" w:cs="Arial"/>
          <w:bCs/>
          <w:color w:val="000000"/>
          <w:w w:val="78"/>
          <w:sz w:val="24"/>
          <w:szCs w:val="24"/>
        </w:rPr>
        <w:t xml:space="preserve"> </w:t>
      </w:r>
      <w:r w:rsidRPr="003B2193">
        <w:rPr>
          <w:rFonts w:ascii="Arial" w:eastAsia="Arial" w:hAnsi="Arial" w:cs="Arial"/>
          <w:bCs/>
          <w:color w:val="000000"/>
          <w:sz w:val="24"/>
          <w:szCs w:val="24"/>
        </w:rPr>
        <w:t>zákonu</w:t>
      </w:r>
      <w:r w:rsidRPr="003B2193">
        <w:rPr>
          <w:rFonts w:ascii="Arial" w:eastAsia="Arial" w:hAnsi="Arial" w:cs="Arial"/>
          <w:bCs/>
          <w:color w:val="000000"/>
          <w:w w:val="77"/>
          <w:sz w:val="24"/>
          <w:szCs w:val="24"/>
        </w:rPr>
        <w:t xml:space="preserve"> </w:t>
      </w:r>
      <w:r w:rsidRPr="003B2193">
        <w:rPr>
          <w:rFonts w:ascii="Arial" w:eastAsia="Arial" w:hAnsi="Arial" w:cs="Arial"/>
          <w:bCs/>
          <w:color w:val="000000"/>
          <w:spacing w:val="-1"/>
          <w:w w:val="102"/>
          <w:sz w:val="24"/>
          <w:szCs w:val="24"/>
        </w:rPr>
        <w:t>o</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pacing w:val="1"/>
          <w:w w:val="99"/>
          <w:sz w:val="24"/>
          <w:szCs w:val="24"/>
        </w:rPr>
        <w:t>památkové</w:t>
      </w:r>
      <w:r w:rsidRPr="003B2193">
        <w:rPr>
          <w:rFonts w:ascii="Arial" w:eastAsia="Arial" w:hAnsi="Arial" w:cs="Arial"/>
          <w:bCs/>
          <w:color w:val="000000"/>
          <w:w w:val="79"/>
          <w:sz w:val="24"/>
          <w:szCs w:val="24"/>
        </w:rPr>
        <w:t xml:space="preserve"> </w:t>
      </w:r>
      <w:proofErr w:type="gramStart"/>
      <w:r w:rsidRPr="003B2193">
        <w:rPr>
          <w:rFonts w:ascii="Arial" w:eastAsia="Arial" w:hAnsi="Arial" w:cs="Arial"/>
          <w:bCs/>
          <w:color w:val="000000"/>
          <w:sz w:val="24"/>
          <w:szCs w:val="24"/>
        </w:rPr>
        <w:t>péči</w:t>
      </w:r>
      <w:r w:rsidRPr="003B2193">
        <w:rPr>
          <w:rFonts w:ascii="Arial" w:eastAsia="Arial" w:hAnsi="Arial" w:cs="Arial"/>
          <w:bCs/>
          <w:color w:val="000000"/>
          <w:w w:val="9"/>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5"/>
          <w:w w:val="95"/>
          <w:sz w:val="24"/>
          <w:szCs w:val="24"/>
        </w:rPr>
        <w:t>Dal</w:t>
      </w:r>
      <w:r w:rsidRPr="003B2193">
        <w:rPr>
          <w:rFonts w:ascii="Arial" w:eastAsia="Arial" w:hAnsi="Arial" w:cs="Arial"/>
          <w:bCs/>
          <w:color w:val="000000"/>
          <w:spacing w:val="4"/>
          <w:w w:val="94"/>
          <w:sz w:val="24"/>
          <w:szCs w:val="24"/>
        </w:rPr>
        <w:t>ší</w:t>
      </w:r>
      <w:proofErr w:type="gramEnd"/>
      <w:r w:rsidRPr="003B2193">
        <w:rPr>
          <w:rFonts w:ascii="Arial" w:eastAsia="Arial" w:hAnsi="Arial" w:cs="Arial"/>
          <w:bCs/>
          <w:color w:val="000000"/>
          <w:w w:val="89"/>
          <w:sz w:val="24"/>
          <w:szCs w:val="24"/>
        </w:rPr>
        <w:t xml:space="preserve"> </w:t>
      </w:r>
      <w:r w:rsidRPr="003B2193">
        <w:rPr>
          <w:rFonts w:ascii="Arial" w:eastAsia="Arial" w:hAnsi="Arial" w:cs="Arial"/>
          <w:bCs/>
          <w:color w:val="000000"/>
          <w:spacing w:val="-5"/>
          <w:w w:val="105"/>
          <w:sz w:val="24"/>
          <w:szCs w:val="24"/>
        </w:rPr>
        <w:t>jeho</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činností</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je</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10"/>
          <w:w w:val="90"/>
          <w:sz w:val="24"/>
          <w:szCs w:val="24"/>
        </w:rPr>
        <w:t>administrování</w:t>
      </w:r>
      <w:r w:rsidRPr="003B2193">
        <w:rPr>
          <w:rFonts w:ascii="Arial" w:eastAsia="Arial" w:hAnsi="Arial" w:cs="Arial"/>
          <w:bCs/>
          <w:color w:val="000000"/>
          <w:w w:val="78"/>
          <w:sz w:val="24"/>
          <w:szCs w:val="24"/>
        </w:rPr>
        <w:t xml:space="preserve"> </w:t>
      </w:r>
      <w:r w:rsidRPr="003B2193">
        <w:rPr>
          <w:rFonts w:ascii="Arial" w:eastAsia="Arial" w:hAnsi="Arial" w:cs="Arial"/>
          <w:bCs/>
          <w:color w:val="000000"/>
          <w:spacing w:val="-1"/>
          <w:w w:val="101"/>
          <w:sz w:val="24"/>
          <w:szCs w:val="24"/>
        </w:rPr>
        <w:t>Programu</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2"/>
          <w:w w:val="102"/>
          <w:sz w:val="24"/>
          <w:szCs w:val="24"/>
        </w:rPr>
        <w:t>regenerace</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12"/>
          <w:w w:val="92"/>
          <w:sz w:val="24"/>
          <w:szCs w:val="24"/>
        </w:rPr>
        <w:t>MPR</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pacing w:val="9"/>
          <w:w w:val="90"/>
          <w:sz w:val="24"/>
          <w:szCs w:val="24"/>
        </w:rPr>
        <w:t>Jihlava</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z w:val="24"/>
          <w:szCs w:val="24"/>
        </w:rPr>
        <w:t>2022.</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
          <w:bCs/>
          <w:color w:val="000000"/>
          <w:sz w:val="24"/>
          <w:szCs w:val="24"/>
        </w:rPr>
        <w:t>2.</w:t>
      </w:r>
      <w:r w:rsidRPr="003B2193">
        <w:rPr>
          <w:rFonts w:ascii="Arial" w:eastAsia="Arial" w:hAnsi="Arial" w:cs="Arial"/>
          <w:b/>
          <w:bCs/>
          <w:color w:val="000000"/>
          <w:spacing w:val="115"/>
          <w:sz w:val="24"/>
          <w:szCs w:val="24"/>
        </w:rPr>
        <w:t xml:space="preserve"> </w:t>
      </w:r>
      <w:r w:rsidRPr="003B2193">
        <w:rPr>
          <w:rFonts w:ascii="Arial" w:eastAsia="Arial" w:hAnsi="Arial" w:cs="Arial"/>
          <w:b/>
          <w:bCs/>
          <w:color w:val="000000"/>
          <w:spacing w:val="-4"/>
          <w:w w:val="104"/>
          <w:sz w:val="24"/>
          <w:szCs w:val="24"/>
        </w:rPr>
        <w:t>Struktura</w:t>
      </w:r>
      <w:r w:rsidRPr="003B2193">
        <w:rPr>
          <w:rFonts w:ascii="Arial" w:eastAsia="Arial" w:hAnsi="Arial" w:cs="Arial"/>
          <w:b/>
          <w:bCs/>
          <w:color w:val="000000"/>
          <w:w w:val="98"/>
          <w:sz w:val="24"/>
          <w:szCs w:val="24"/>
        </w:rPr>
        <w:t xml:space="preserve"> </w:t>
      </w:r>
      <w:r w:rsidRPr="003B2193">
        <w:rPr>
          <w:rFonts w:ascii="Arial" w:eastAsia="Arial" w:hAnsi="Arial" w:cs="Arial"/>
          <w:b/>
          <w:bCs/>
          <w:color w:val="000000"/>
          <w:sz w:val="24"/>
          <w:szCs w:val="24"/>
        </w:rPr>
        <w:t>a</w:t>
      </w:r>
      <w:r w:rsidRPr="003B2193">
        <w:rPr>
          <w:rFonts w:ascii="Arial" w:eastAsia="Arial" w:hAnsi="Arial" w:cs="Arial"/>
          <w:b/>
          <w:bCs/>
          <w:color w:val="000000"/>
          <w:w w:val="96"/>
          <w:sz w:val="24"/>
          <w:szCs w:val="24"/>
        </w:rPr>
        <w:t xml:space="preserve"> </w:t>
      </w:r>
      <w:r w:rsidRPr="003B2193">
        <w:rPr>
          <w:rFonts w:ascii="Arial" w:eastAsia="Arial" w:hAnsi="Arial" w:cs="Arial"/>
          <w:b/>
          <w:bCs/>
          <w:color w:val="000000"/>
          <w:sz w:val="24"/>
          <w:szCs w:val="24"/>
        </w:rPr>
        <w:t>personální</w:t>
      </w:r>
      <w:r w:rsidRPr="003B2193">
        <w:rPr>
          <w:rFonts w:ascii="Arial" w:eastAsia="Arial" w:hAnsi="Arial" w:cs="Arial"/>
          <w:b/>
          <w:bCs/>
          <w:color w:val="000000"/>
          <w:w w:val="96"/>
          <w:sz w:val="24"/>
          <w:szCs w:val="24"/>
        </w:rPr>
        <w:t xml:space="preserve"> </w:t>
      </w:r>
      <w:r w:rsidRPr="003B2193">
        <w:rPr>
          <w:rFonts w:ascii="Arial" w:eastAsia="Arial" w:hAnsi="Arial" w:cs="Arial"/>
          <w:b/>
          <w:bCs/>
          <w:color w:val="000000"/>
          <w:spacing w:val="-2"/>
          <w:w w:val="102"/>
          <w:sz w:val="24"/>
          <w:szCs w:val="24"/>
        </w:rPr>
        <w:t>obsazení.</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Na</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pacing w:val="-2"/>
          <w:w w:val="102"/>
          <w:sz w:val="24"/>
          <w:szCs w:val="24"/>
        </w:rPr>
        <w:t>odboru</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pacing w:val="-5"/>
          <w:w w:val="105"/>
          <w:sz w:val="24"/>
          <w:szCs w:val="24"/>
        </w:rPr>
        <w:t>pracuje</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z w:val="24"/>
          <w:szCs w:val="24"/>
        </w:rPr>
        <w:t>současnosti</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z w:val="24"/>
          <w:szCs w:val="24"/>
        </w:rPr>
        <w:t>27</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pacing w:val="10"/>
          <w:w w:val="90"/>
          <w:sz w:val="24"/>
          <w:szCs w:val="24"/>
        </w:rPr>
        <w:t>pracovník</w:t>
      </w:r>
      <w:r w:rsidRPr="003B2193">
        <w:rPr>
          <w:rFonts w:ascii="Arial" w:eastAsia="Arial" w:hAnsi="Arial" w:cs="Arial"/>
          <w:bCs/>
          <w:color w:val="000000"/>
          <w:spacing w:val="8"/>
          <w:w w:val="87"/>
          <w:sz w:val="24"/>
          <w:szCs w:val="24"/>
        </w:rPr>
        <w:t>ů.</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Z</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pacing w:val="-5"/>
          <w:w w:val="105"/>
          <w:sz w:val="24"/>
          <w:szCs w:val="24"/>
        </w:rPr>
        <w:t>toho</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pacing w:val="7"/>
          <w:w w:val="94"/>
          <w:sz w:val="24"/>
          <w:szCs w:val="24"/>
        </w:rPr>
        <w:t>obecním</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6"/>
          <w:w w:val="94"/>
          <w:sz w:val="24"/>
          <w:szCs w:val="24"/>
        </w:rPr>
        <w:t>stavebním</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z w:val="24"/>
          <w:szCs w:val="24"/>
        </w:rPr>
        <w:t>ú</w:t>
      </w:r>
      <w:r w:rsidRPr="003B2193">
        <w:rPr>
          <w:rFonts w:ascii="Arial" w:eastAsia="Arial" w:hAnsi="Arial" w:cs="Arial"/>
          <w:bCs/>
          <w:color w:val="000000"/>
          <w:spacing w:val="-5"/>
          <w:w w:val="105"/>
          <w:sz w:val="24"/>
          <w:szCs w:val="24"/>
        </w:rPr>
        <w:t>řad</w:t>
      </w:r>
      <w:r w:rsidRPr="003B2193">
        <w:rPr>
          <w:rFonts w:ascii="Arial" w:eastAsia="Arial" w:hAnsi="Arial" w:cs="Arial"/>
          <w:bCs/>
          <w:color w:val="000000"/>
          <w:sz w:val="24"/>
          <w:szCs w:val="24"/>
        </w:rPr>
        <w:t>ě</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pacing w:val="-4"/>
          <w:w w:val="105"/>
          <w:sz w:val="24"/>
          <w:szCs w:val="24"/>
        </w:rPr>
        <w:t>(3</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pacing w:val="4"/>
          <w:w w:val="96"/>
          <w:sz w:val="24"/>
          <w:szCs w:val="24"/>
        </w:rPr>
        <w:t>odd</w:t>
      </w:r>
      <w:r w:rsidRPr="003B2193">
        <w:rPr>
          <w:rFonts w:ascii="Arial" w:eastAsia="Arial" w:hAnsi="Arial" w:cs="Arial"/>
          <w:bCs/>
          <w:color w:val="000000"/>
          <w:w w:val="99"/>
          <w:sz w:val="24"/>
          <w:szCs w:val="24"/>
        </w:rPr>
        <w:t>ělení)</w:t>
      </w:r>
      <w:r w:rsidRPr="003B2193">
        <w:rPr>
          <w:rFonts w:ascii="Arial" w:eastAsia="Arial" w:hAnsi="Arial" w:cs="Arial"/>
          <w:bCs/>
          <w:color w:val="000000"/>
          <w:sz w:val="24"/>
          <w:szCs w:val="24"/>
        </w:rPr>
        <w:t xml:space="preserve"> 17</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pacing w:val="8"/>
          <w:w w:val="92"/>
          <w:sz w:val="24"/>
          <w:szCs w:val="24"/>
        </w:rPr>
        <w:t>pracovník</w:t>
      </w:r>
      <w:r w:rsidRPr="003B2193">
        <w:rPr>
          <w:rFonts w:ascii="Arial" w:eastAsia="Arial" w:hAnsi="Arial" w:cs="Arial"/>
          <w:bCs/>
          <w:color w:val="000000"/>
          <w:spacing w:val="2"/>
          <w:w w:val="95"/>
          <w:sz w:val="24"/>
          <w:szCs w:val="24"/>
        </w:rPr>
        <w:t>ů,</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z w:val="24"/>
          <w:szCs w:val="24"/>
        </w:rPr>
        <w:t>Úřadě</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pacing w:val="8"/>
          <w:w w:val="93"/>
          <w:sz w:val="24"/>
          <w:szCs w:val="24"/>
        </w:rPr>
        <w:t>územního</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pacing w:val="-3"/>
          <w:w w:val="103"/>
          <w:sz w:val="24"/>
          <w:szCs w:val="24"/>
        </w:rPr>
        <w:t>plánování</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pacing w:val="-3"/>
          <w:w w:val="105"/>
          <w:sz w:val="24"/>
          <w:szCs w:val="24"/>
        </w:rPr>
        <w:t>(1</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odd</w:t>
      </w:r>
      <w:r w:rsidRPr="003B2193">
        <w:rPr>
          <w:rFonts w:ascii="Arial" w:eastAsia="Arial" w:hAnsi="Arial" w:cs="Arial"/>
          <w:bCs/>
          <w:color w:val="000000"/>
          <w:spacing w:val="3"/>
          <w:w w:val="96"/>
          <w:sz w:val="24"/>
          <w:szCs w:val="24"/>
        </w:rPr>
        <w:t>ělení)</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z w:val="24"/>
          <w:szCs w:val="24"/>
        </w:rPr>
        <w:t>7</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pacing w:val="3"/>
          <w:w w:val="97"/>
          <w:sz w:val="24"/>
          <w:szCs w:val="24"/>
        </w:rPr>
        <w:t>pracovník</w:t>
      </w:r>
      <w:r w:rsidRPr="003B2193">
        <w:rPr>
          <w:rFonts w:ascii="Arial" w:eastAsia="Arial" w:hAnsi="Arial" w:cs="Arial"/>
          <w:bCs/>
          <w:color w:val="000000"/>
          <w:sz w:val="24"/>
          <w:szCs w:val="24"/>
        </w:rPr>
        <w:t>ů</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pacing w:val="1"/>
          <w:w w:val="99"/>
          <w:sz w:val="24"/>
          <w:szCs w:val="24"/>
        </w:rPr>
        <w:t>památkové</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z w:val="24"/>
          <w:szCs w:val="24"/>
        </w:rPr>
        <w:t>péči</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4"/>
          <w:w w:val="105"/>
          <w:sz w:val="24"/>
          <w:szCs w:val="24"/>
        </w:rPr>
        <w:t>(1</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odd</w:t>
      </w:r>
      <w:r w:rsidRPr="003B2193">
        <w:rPr>
          <w:rFonts w:ascii="Arial" w:eastAsia="Arial" w:hAnsi="Arial" w:cs="Arial"/>
          <w:bCs/>
          <w:color w:val="000000"/>
          <w:spacing w:val="7"/>
          <w:w w:val="92"/>
          <w:sz w:val="24"/>
          <w:szCs w:val="24"/>
        </w:rPr>
        <w:t>ělení)</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1"/>
          <w:w w:val="102"/>
          <w:sz w:val="24"/>
          <w:szCs w:val="24"/>
        </w:rPr>
        <w:t>3</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9"/>
          <w:w w:val="90"/>
          <w:sz w:val="24"/>
          <w:szCs w:val="24"/>
        </w:rPr>
        <w:t>pracovníci.</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Default="00DD1B29" w:rsidP="00D56644">
      <w:pPr>
        <w:autoSpaceDE w:val="0"/>
        <w:autoSpaceDN w:val="0"/>
        <w:spacing w:after="0" w:line="240" w:lineRule="auto"/>
        <w:jc w:val="both"/>
        <w:rPr>
          <w:rFonts w:ascii="Arial" w:eastAsia="Arial" w:hAnsi="Arial" w:cs="Arial"/>
          <w:bCs/>
          <w:color w:val="000000"/>
          <w:sz w:val="24"/>
          <w:szCs w:val="24"/>
        </w:rPr>
      </w:pPr>
      <w:r w:rsidRPr="003B2193">
        <w:rPr>
          <w:rFonts w:ascii="Arial" w:eastAsia="Arial" w:hAnsi="Arial" w:cs="Arial"/>
          <w:bCs/>
          <w:color w:val="000000"/>
          <w:sz w:val="24"/>
          <w:szCs w:val="24"/>
        </w:rPr>
        <w:t>Na</w:t>
      </w:r>
      <w:r w:rsidRPr="003B2193">
        <w:rPr>
          <w:rFonts w:ascii="Arial" w:eastAsia="Arial" w:hAnsi="Arial" w:cs="Arial"/>
          <w:bCs/>
          <w:color w:val="000000"/>
          <w:spacing w:val="27"/>
          <w:sz w:val="24"/>
          <w:szCs w:val="24"/>
        </w:rPr>
        <w:t xml:space="preserve"> </w:t>
      </w:r>
      <w:r w:rsidRPr="003B2193">
        <w:rPr>
          <w:rFonts w:ascii="Arial" w:eastAsia="Arial" w:hAnsi="Arial" w:cs="Arial"/>
          <w:bCs/>
          <w:color w:val="000000"/>
          <w:sz w:val="24"/>
          <w:szCs w:val="24"/>
        </w:rPr>
        <w:t>oddělení</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z w:val="24"/>
          <w:szCs w:val="24"/>
        </w:rPr>
        <w:t>Úřadu</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pacing w:val="8"/>
          <w:w w:val="93"/>
          <w:sz w:val="24"/>
          <w:szCs w:val="24"/>
        </w:rPr>
        <w:t>územního</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z w:val="24"/>
          <w:szCs w:val="24"/>
        </w:rPr>
        <w:t>plánování</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pacing w:val="-5"/>
          <w:w w:val="105"/>
          <w:sz w:val="24"/>
          <w:szCs w:val="24"/>
        </w:rPr>
        <w:t>pracuje</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z w:val="24"/>
          <w:szCs w:val="24"/>
        </w:rPr>
        <w:t>7</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pacing w:val="7"/>
          <w:w w:val="93"/>
          <w:sz w:val="24"/>
          <w:szCs w:val="24"/>
        </w:rPr>
        <w:t>pracovník</w:t>
      </w:r>
      <w:r w:rsidRPr="003B2193">
        <w:rPr>
          <w:rFonts w:ascii="Arial" w:eastAsia="Arial" w:hAnsi="Arial" w:cs="Arial"/>
          <w:bCs/>
          <w:color w:val="000000"/>
          <w:spacing w:val="3"/>
          <w:w w:val="94"/>
          <w:sz w:val="24"/>
          <w:szCs w:val="24"/>
        </w:rPr>
        <w:t>ů</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27"/>
          <w:sz w:val="24"/>
          <w:szCs w:val="24"/>
        </w:rPr>
        <w:t xml:space="preserve"> </w:t>
      </w:r>
      <w:r w:rsidRPr="003B2193">
        <w:rPr>
          <w:rFonts w:ascii="Arial" w:eastAsia="Arial" w:hAnsi="Arial" w:cs="Arial"/>
          <w:bCs/>
          <w:color w:val="000000"/>
          <w:sz w:val="24"/>
          <w:szCs w:val="24"/>
        </w:rPr>
        <w:t>personální</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pacing w:val="1"/>
          <w:sz w:val="24"/>
          <w:szCs w:val="24"/>
        </w:rPr>
        <w:t>stav</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w w:val="101"/>
          <w:sz w:val="24"/>
          <w:szCs w:val="24"/>
        </w:rPr>
        <w:t>je</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současnosti</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stabilizovaný.</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w w:val="101"/>
          <w:sz w:val="24"/>
          <w:szCs w:val="24"/>
        </w:rPr>
        <w:t>V</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4"/>
          <w:w w:val="96"/>
          <w:sz w:val="24"/>
          <w:szCs w:val="24"/>
        </w:rPr>
        <w:t>předchozím</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čtvrtletí</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proběhlo</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3"/>
          <w:w w:val="97"/>
          <w:sz w:val="24"/>
          <w:szCs w:val="24"/>
        </w:rPr>
        <w:t>výběrové</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4"/>
          <w:w w:val="95"/>
          <w:sz w:val="24"/>
          <w:szCs w:val="24"/>
        </w:rPr>
        <w:t>řízení</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1"/>
          <w:w w:val="99"/>
          <w:sz w:val="24"/>
          <w:szCs w:val="24"/>
        </w:rPr>
        <w:t>uvolněnou</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9"/>
          <w:w w:val="90"/>
          <w:sz w:val="24"/>
          <w:szCs w:val="24"/>
        </w:rPr>
        <w:t>pozici</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pacing w:val="-5"/>
          <w:w w:val="105"/>
          <w:sz w:val="24"/>
          <w:szCs w:val="24"/>
        </w:rPr>
        <w:t>po</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1"/>
          <w:w w:val="101"/>
          <w:sz w:val="24"/>
          <w:szCs w:val="24"/>
        </w:rPr>
        <w:t>nenastoupení</w:t>
      </w:r>
      <w:r w:rsidRPr="003B2193">
        <w:rPr>
          <w:rFonts w:ascii="Arial" w:eastAsia="Arial" w:hAnsi="Arial" w:cs="Arial"/>
          <w:bCs/>
          <w:color w:val="000000"/>
          <w:sz w:val="24"/>
          <w:szCs w:val="24"/>
        </w:rPr>
        <w:t xml:space="preserve"> pracovnice</w:t>
      </w:r>
      <w:r w:rsidRPr="003B2193">
        <w:rPr>
          <w:rFonts w:ascii="Arial" w:eastAsia="Arial" w:hAnsi="Arial" w:cs="Arial"/>
          <w:bCs/>
          <w:color w:val="000000"/>
          <w:spacing w:val="55"/>
          <w:sz w:val="24"/>
          <w:szCs w:val="24"/>
        </w:rPr>
        <w:t xml:space="preserve"> </w:t>
      </w:r>
      <w:r w:rsidRPr="003B2193">
        <w:rPr>
          <w:rFonts w:ascii="Arial" w:eastAsia="Arial" w:hAnsi="Arial" w:cs="Arial"/>
          <w:bCs/>
          <w:color w:val="000000"/>
          <w:sz w:val="24"/>
          <w:szCs w:val="24"/>
        </w:rPr>
        <w:t>po</w:t>
      </w:r>
      <w:r w:rsidRPr="003B2193">
        <w:rPr>
          <w:rFonts w:ascii="Arial" w:eastAsia="Arial" w:hAnsi="Arial" w:cs="Arial"/>
          <w:bCs/>
          <w:color w:val="000000"/>
          <w:spacing w:val="56"/>
          <w:sz w:val="24"/>
          <w:szCs w:val="24"/>
        </w:rPr>
        <w:t xml:space="preserve"> </w:t>
      </w:r>
      <w:r w:rsidRPr="003B2193">
        <w:rPr>
          <w:rFonts w:ascii="Arial" w:eastAsia="Arial" w:hAnsi="Arial" w:cs="Arial"/>
          <w:bCs/>
          <w:color w:val="000000"/>
          <w:spacing w:val="-4"/>
          <w:w w:val="104"/>
          <w:sz w:val="24"/>
          <w:szCs w:val="24"/>
        </w:rPr>
        <w:t>rodičovské</w:t>
      </w:r>
      <w:r w:rsidRPr="003B2193">
        <w:rPr>
          <w:rFonts w:ascii="Arial" w:eastAsia="Arial" w:hAnsi="Arial" w:cs="Arial"/>
          <w:bCs/>
          <w:color w:val="000000"/>
          <w:spacing w:val="56"/>
          <w:sz w:val="24"/>
          <w:szCs w:val="24"/>
        </w:rPr>
        <w:t xml:space="preserve"> </w:t>
      </w:r>
      <w:r w:rsidRPr="003B2193">
        <w:rPr>
          <w:rFonts w:ascii="Arial" w:eastAsia="Arial" w:hAnsi="Arial" w:cs="Arial"/>
          <w:bCs/>
          <w:color w:val="000000"/>
          <w:spacing w:val="4"/>
          <w:w w:val="96"/>
          <w:sz w:val="24"/>
          <w:szCs w:val="24"/>
        </w:rPr>
        <w:t>dovolené.</w:t>
      </w:r>
      <w:r w:rsidRPr="003B2193">
        <w:rPr>
          <w:rFonts w:ascii="Arial" w:eastAsia="Arial" w:hAnsi="Arial" w:cs="Arial"/>
          <w:bCs/>
          <w:color w:val="000000"/>
          <w:spacing w:val="55"/>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55"/>
          <w:sz w:val="24"/>
          <w:szCs w:val="24"/>
        </w:rPr>
        <w:t xml:space="preserve"> </w:t>
      </w:r>
      <w:r w:rsidRPr="003B2193">
        <w:rPr>
          <w:rFonts w:ascii="Arial" w:eastAsia="Arial" w:hAnsi="Arial" w:cs="Arial"/>
          <w:bCs/>
          <w:color w:val="000000"/>
          <w:sz w:val="24"/>
          <w:szCs w:val="24"/>
        </w:rPr>
        <w:t>odd</w:t>
      </w:r>
      <w:r w:rsidRPr="003B2193">
        <w:rPr>
          <w:rFonts w:ascii="Arial" w:eastAsia="Arial" w:hAnsi="Arial" w:cs="Arial"/>
          <w:bCs/>
          <w:color w:val="000000"/>
          <w:spacing w:val="9"/>
          <w:w w:val="90"/>
          <w:sz w:val="24"/>
          <w:szCs w:val="24"/>
        </w:rPr>
        <w:t>ělení</w:t>
      </w:r>
      <w:r w:rsidRPr="003B2193">
        <w:rPr>
          <w:rFonts w:ascii="Arial" w:eastAsia="Arial" w:hAnsi="Arial" w:cs="Arial"/>
          <w:bCs/>
          <w:color w:val="000000"/>
          <w:spacing w:val="44"/>
          <w:sz w:val="24"/>
          <w:szCs w:val="24"/>
        </w:rPr>
        <w:t xml:space="preserve"> </w:t>
      </w:r>
      <w:r w:rsidRPr="003B2193">
        <w:rPr>
          <w:rFonts w:ascii="Arial" w:eastAsia="Arial" w:hAnsi="Arial" w:cs="Arial"/>
          <w:bCs/>
          <w:color w:val="000000"/>
          <w:spacing w:val="-4"/>
          <w:w w:val="105"/>
          <w:sz w:val="24"/>
          <w:szCs w:val="24"/>
        </w:rPr>
        <w:t>státní</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pacing w:val="-2"/>
          <w:w w:val="102"/>
          <w:sz w:val="24"/>
          <w:szCs w:val="24"/>
        </w:rPr>
        <w:t>památkové</w:t>
      </w:r>
      <w:r w:rsidRPr="003B2193">
        <w:rPr>
          <w:rFonts w:ascii="Arial" w:eastAsia="Arial" w:hAnsi="Arial" w:cs="Arial"/>
          <w:bCs/>
          <w:color w:val="000000"/>
          <w:spacing w:val="56"/>
          <w:sz w:val="24"/>
          <w:szCs w:val="24"/>
        </w:rPr>
        <w:t xml:space="preserve"> </w:t>
      </w:r>
      <w:r w:rsidRPr="003B2193">
        <w:rPr>
          <w:rFonts w:ascii="Arial" w:eastAsia="Arial" w:hAnsi="Arial" w:cs="Arial"/>
          <w:bCs/>
          <w:color w:val="000000"/>
          <w:sz w:val="24"/>
          <w:szCs w:val="24"/>
        </w:rPr>
        <w:t>péče</w:t>
      </w:r>
      <w:r w:rsidRPr="003B2193">
        <w:rPr>
          <w:rFonts w:ascii="Arial" w:eastAsia="Arial" w:hAnsi="Arial" w:cs="Arial"/>
          <w:bCs/>
          <w:color w:val="000000"/>
          <w:spacing w:val="56"/>
          <w:sz w:val="24"/>
          <w:szCs w:val="24"/>
        </w:rPr>
        <w:t xml:space="preserve"> </w:t>
      </w:r>
      <w:r w:rsidRPr="003B2193">
        <w:rPr>
          <w:rFonts w:ascii="Arial" w:eastAsia="Arial" w:hAnsi="Arial" w:cs="Arial"/>
          <w:bCs/>
          <w:color w:val="000000"/>
          <w:sz w:val="24"/>
          <w:szCs w:val="24"/>
        </w:rPr>
        <w:t>pracují</w:t>
      </w:r>
      <w:r w:rsidRPr="003B2193">
        <w:rPr>
          <w:rFonts w:ascii="Arial" w:eastAsia="Arial" w:hAnsi="Arial" w:cs="Arial"/>
          <w:bCs/>
          <w:color w:val="000000"/>
          <w:spacing w:val="53"/>
          <w:sz w:val="24"/>
          <w:szCs w:val="24"/>
        </w:rPr>
        <w:t xml:space="preserve"> </w:t>
      </w:r>
      <w:r w:rsidRPr="003B2193">
        <w:rPr>
          <w:rFonts w:ascii="Arial" w:eastAsia="Arial" w:hAnsi="Arial" w:cs="Arial"/>
          <w:bCs/>
          <w:color w:val="000000"/>
          <w:sz w:val="24"/>
          <w:szCs w:val="24"/>
        </w:rPr>
        <w:t>3</w:t>
      </w:r>
      <w:r w:rsidRPr="003B2193">
        <w:rPr>
          <w:rFonts w:ascii="Arial" w:eastAsia="Arial" w:hAnsi="Arial" w:cs="Arial"/>
          <w:bCs/>
          <w:color w:val="000000"/>
          <w:spacing w:val="56"/>
          <w:sz w:val="24"/>
          <w:szCs w:val="24"/>
        </w:rPr>
        <w:t xml:space="preserve"> </w:t>
      </w:r>
      <w:r w:rsidRPr="003B2193">
        <w:rPr>
          <w:rFonts w:ascii="Arial" w:eastAsia="Arial" w:hAnsi="Arial" w:cs="Arial"/>
          <w:bCs/>
          <w:color w:val="000000"/>
          <w:sz w:val="24"/>
          <w:szCs w:val="24"/>
        </w:rPr>
        <w:t>pracovníci. Oddělení</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w w:val="101"/>
          <w:sz w:val="24"/>
          <w:szCs w:val="24"/>
        </w:rPr>
        <w:t>je</w:t>
      </w:r>
      <w:r w:rsidRPr="003B2193">
        <w:rPr>
          <w:rFonts w:ascii="Arial" w:eastAsia="Arial" w:hAnsi="Arial" w:cs="Arial"/>
          <w:bCs/>
          <w:color w:val="000000"/>
          <w:spacing w:val="5"/>
          <w:sz w:val="24"/>
          <w:szCs w:val="24"/>
        </w:rPr>
        <w:t xml:space="preserve"> </w:t>
      </w:r>
      <w:r w:rsidRPr="003B2193">
        <w:rPr>
          <w:rFonts w:ascii="Arial" w:eastAsia="Arial" w:hAnsi="Arial" w:cs="Arial"/>
          <w:bCs/>
          <w:color w:val="000000"/>
          <w:spacing w:val="-3"/>
          <w:w w:val="103"/>
          <w:sz w:val="24"/>
          <w:szCs w:val="24"/>
        </w:rPr>
        <w:t>po</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6"/>
          <w:w w:val="94"/>
          <w:sz w:val="24"/>
          <w:szCs w:val="24"/>
        </w:rPr>
        <w:t>delším</w:t>
      </w:r>
      <w:r w:rsidRPr="003B2193">
        <w:rPr>
          <w:rFonts w:ascii="Arial" w:eastAsia="Arial" w:hAnsi="Arial" w:cs="Arial"/>
          <w:bCs/>
          <w:color w:val="000000"/>
          <w:sz w:val="24"/>
          <w:szCs w:val="24"/>
        </w:rPr>
        <w:t xml:space="preserve"> a</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celkem</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z w:val="24"/>
          <w:szCs w:val="24"/>
        </w:rPr>
        <w:t>náro</w:t>
      </w:r>
      <w:r w:rsidRPr="003B2193">
        <w:rPr>
          <w:rFonts w:ascii="Arial" w:eastAsia="Arial" w:hAnsi="Arial" w:cs="Arial"/>
          <w:bCs/>
          <w:color w:val="000000"/>
          <w:spacing w:val="2"/>
          <w:w w:val="98"/>
          <w:sz w:val="24"/>
          <w:szCs w:val="24"/>
        </w:rPr>
        <w:t>čném</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2"/>
          <w:w w:val="98"/>
          <w:sz w:val="24"/>
          <w:szCs w:val="24"/>
        </w:rPr>
        <w:t>období</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úplné</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z w:val="24"/>
          <w:szCs w:val="24"/>
        </w:rPr>
        <w:t>oddělení</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1"/>
          <w:w w:val="102"/>
          <w:sz w:val="24"/>
          <w:szCs w:val="24"/>
        </w:rPr>
        <w:t>je</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z w:val="24"/>
          <w:szCs w:val="24"/>
        </w:rPr>
        <w:t>po</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4"/>
          <w:w w:val="104"/>
          <w:sz w:val="24"/>
          <w:szCs w:val="24"/>
        </w:rPr>
        <w:t>personální</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5"/>
          <w:w w:val="105"/>
          <w:sz w:val="24"/>
          <w:szCs w:val="24"/>
        </w:rPr>
        <w:t>stránce</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9"/>
          <w:w w:val="90"/>
          <w:sz w:val="24"/>
          <w:szCs w:val="24"/>
        </w:rPr>
        <w:t>takté</w:t>
      </w:r>
      <w:r w:rsidRPr="003B2193">
        <w:rPr>
          <w:rFonts w:ascii="Arial" w:eastAsia="Arial" w:hAnsi="Arial" w:cs="Arial"/>
          <w:bCs/>
          <w:color w:val="000000"/>
          <w:spacing w:val="4"/>
          <w:w w:val="89"/>
          <w:sz w:val="24"/>
          <w:szCs w:val="24"/>
        </w:rPr>
        <w:t>ž</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z w:val="24"/>
          <w:szCs w:val="24"/>
        </w:rPr>
        <w:t>stabilizované</w:t>
      </w:r>
      <w:r w:rsidRPr="003B2193">
        <w:rPr>
          <w:rFonts w:ascii="Arial" w:eastAsia="Arial" w:hAnsi="Arial" w:cs="Arial"/>
          <w:bCs/>
          <w:color w:val="000000"/>
          <w:spacing w:val="4"/>
          <w:w w:val="90"/>
          <w:sz w:val="24"/>
          <w:szCs w:val="24"/>
        </w:rPr>
        <w:t>.</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Činnost</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1"/>
          <w:w w:val="99"/>
          <w:sz w:val="24"/>
          <w:szCs w:val="24"/>
        </w:rPr>
        <w:t>obecného</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7"/>
          <w:w w:val="93"/>
          <w:sz w:val="24"/>
          <w:szCs w:val="24"/>
        </w:rPr>
        <w:t>stavebního</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3"/>
          <w:w w:val="104"/>
          <w:sz w:val="24"/>
          <w:szCs w:val="24"/>
        </w:rPr>
        <w:t>ú</w:t>
      </w:r>
      <w:r w:rsidRPr="003B2193">
        <w:rPr>
          <w:rFonts w:ascii="Arial" w:eastAsia="Arial" w:hAnsi="Arial" w:cs="Arial"/>
          <w:bCs/>
          <w:color w:val="000000"/>
          <w:spacing w:val="-3"/>
          <w:w w:val="103"/>
          <w:sz w:val="24"/>
          <w:szCs w:val="24"/>
        </w:rPr>
        <w:t>řadu</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zastávají</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1"/>
          <w:w w:val="101"/>
          <w:sz w:val="24"/>
          <w:szCs w:val="24"/>
        </w:rPr>
        <w:t>t</w:t>
      </w:r>
      <w:r w:rsidRPr="003B2193">
        <w:rPr>
          <w:rFonts w:ascii="Arial" w:eastAsia="Arial" w:hAnsi="Arial" w:cs="Arial"/>
          <w:bCs/>
          <w:color w:val="000000"/>
          <w:sz w:val="24"/>
          <w:szCs w:val="24"/>
        </w:rPr>
        <w:t>ři</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odd</w:t>
      </w:r>
      <w:r w:rsidRPr="003B2193">
        <w:rPr>
          <w:rFonts w:ascii="Arial" w:eastAsia="Arial" w:hAnsi="Arial" w:cs="Arial"/>
          <w:bCs/>
          <w:color w:val="000000"/>
          <w:spacing w:val="2"/>
          <w:w w:val="97"/>
          <w:sz w:val="24"/>
          <w:szCs w:val="24"/>
        </w:rPr>
        <w:t>ělení.</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1"/>
          <w:w w:val="101"/>
          <w:sz w:val="24"/>
          <w:szCs w:val="24"/>
        </w:rPr>
        <w:t>Oddělení</w:t>
      </w:r>
      <w:r w:rsidRPr="003B2193">
        <w:rPr>
          <w:rFonts w:ascii="Arial" w:eastAsia="Arial" w:hAnsi="Arial" w:cs="Arial"/>
          <w:bCs/>
          <w:color w:val="000000"/>
          <w:sz w:val="24"/>
          <w:szCs w:val="24"/>
        </w:rPr>
        <w:t xml:space="preserve"> územně</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správní SÚ</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pacing w:val="-7"/>
          <w:w w:val="105"/>
          <w:sz w:val="24"/>
          <w:szCs w:val="24"/>
        </w:rPr>
        <w:t>má</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z w:val="24"/>
          <w:szCs w:val="24"/>
        </w:rPr>
        <w:t>5</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z w:val="24"/>
          <w:szCs w:val="24"/>
        </w:rPr>
        <w:t>odborných</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pacing w:val="7"/>
          <w:w w:val="93"/>
          <w:sz w:val="24"/>
          <w:szCs w:val="24"/>
        </w:rPr>
        <w:t>pracovník</w:t>
      </w:r>
      <w:r w:rsidRPr="003B2193">
        <w:rPr>
          <w:rFonts w:ascii="Arial" w:eastAsia="Arial" w:hAnsi="Arial" w:cs="Arial"/>
          <w:bCs/>
          <w:color w:val="000000"/>
          <w:spacing w:val="7"/>
          <w:w w:val="90"/>
          <w:sz w:val="24"/>
          <w:szCs w:val="24"/>
        </w:rPr>
        <w:t>ů.</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z w:val="24"/>
          <w:szCs w:val="24"/>
        </w:rPr>
        <w:t>Personální</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z w:val="24"/>
          <w:szCs w:val="24"/>
        </w:rPr>
        <w:t>obsazení</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w w:val="101"/>
          <w:sz w:val="24"/>
          <w:szCs w:val="24"/>
        </w:rPr>
        <w:t>je</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z w:val="24"/>
          <w:szCs w:val="24"/>
        </w:rPr>
        <w:t>stabilizované</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z w:val="24"/>
          <w:szCs w:val="24"/>
        </w:rPr>
        <w:t>dlouhodobě</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pacing w:val="8"/>
          <w:w w:val="93"/>
          <w:sz w:val="24"/>
          <w:szCs w:val="24"/>
        </w:rPr>
        <w:t>beze</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pacing w:val="8"/>
          <w:w w:val="94"/>
          <w:sz w:val="24"/>
          <w:szCs w:val="24"/>
        </w:rPr>
        <w:t>zm</w:t>
      </w:r>
      <w:r w:rsidRPr="003B2193">
        <w:rPr>
          <w:rFonts w:ascii="Arial" w:eastAsia="Arial" w:hAnsi="Arial" w:cs="Arial"/>
          <w:bCs/>
          <w:color w:val="000000"/>
          <w:spacing w:val="10"/>
          <w:w w:val="88"/>
          <w:sz w:val="24"/>
          <w:szCs w:val="24"/>
        </w:rPr>
        <w:t>ěn.</w:t>
      </w:r>
      <w:r w:rsidRPr="003B2193">
        <w:rPr>
          <w:rFonts w:ascii="Arial" w:eastAsia="Arial" w:hAnsi="Arial" w:cs="Arial"/>
          <w:bCs/>
          <w:color w:val="000000"/>
          <w:w w:val="83"/>
          <w:sz w:val="24"/>
          <w:szCs w:val="24"/>
        </w:rPr>
        <w:t xml:space="preserve"> </w:t>
      </w:r>
      <w:r w:rsidRPr="003B2193">
        <w:rPr>
          <w:rFonts w:ascii="Arial" w:eastAsia="Arial" w:hAnsi="Arial" w:cs="Arial"/>
          <w:bCs/>
          <w:color w:val="000000"/>
          <w:spacing w:val="-5"/>
          <w:w w:val="104"/>
          <w:sz w:val="24"/>
          <w:szCs w:val="24"/>
        </w:rPr>
        <w:t>Odd</w:t>
      </w:r>
      <w:r w:rsidRPr="003B2193">
        <w:rPr>
          <w:rFonts w:ascii="Arial" w:eastAsia="Arial" w:hAnsi="Arial" w:cs="Arial"/>
          <w:bCs/>
          <w:color w:val="000000"/>
          <w:sz w:val="24"/>
          <w:szCs w:val="24"/>
        </w:rPr>
        <w:t>ělení</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z w:val="24"/>
          <w:szCs w:val="24"/>
        </w:rPr>
        <w:t>stavebně</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pacing w:val="-5"/>
          <w:w w:val="105"/>
          <w:sz w:val="24"/>
          <w:szCs w:val="24"/>
        </w:rPr>
        <w:t>správní</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z w:val="24"/>
          <w:szCs w:val="24"/>
        </w:rPr>
        <w:t>SÚ</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pacing w:val="-7"/>
          <w:w w:val="105"/>
          <w:sz w:val="24"/>
          <w:szCs w:val="24"/>
        </w:rPr>
        <w:t>má</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8</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z w:val="24"/>
          <w:szCs w:val="24"/>
        </w:rPr>
        <w:t>odborných</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pacing w:val="2"/>
          <w:w w:val="98"/>
          <w:sz w:val="24"/>
          <w:szCs w:val="24"/>
        </w:rPr>
        <w:t>pracovník</w:t>
      </w:r>
      <w:r w:rsidRPr="003B2193">
        <w:rPr>
          <w:rFonts w:ascii="Arial" w:eastAsia="Arial" w:hAnsi="Arial" w:cs="Arial"/>
          <w:bCs/>
          <w:color w:val="000000"/>
          <w:sz w:val="24"/>
          <w:szCs w:val="24"/>
        </w:rPr>
        <w:t>ů</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pacing w:val="-1"/>
          <w:w w:val="102"/>
          <w:sz w:val="24"/>
          <w:szCs w:val="24"/>
        </w:rPr>
        <w:t>je</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pacing w:val="6"/>
          <w:w w:val="94"/>
          <w:sz w:val="24"/>
          <w:szCs w:val="24"/>
        </w:rPr>
        <w:t>personáln</w:t>
      </w:r>
      <w:r w:rsidRPr="003B2193">
        <w:rPr>
          <w:rFonts w:ascii="Arial" w:eastAsia="Arial" w:hAnsi="Arial" w:cs="Arial"/>
          <w:bCs/>
          <w:color w:val="000000"/>
          <w:spacing w:val="-3"/>
          <w:w w:val="98"/>
          <w:sz w:val="24"/>
          <w:szCs w:val="24"/>
        </w:rPr>
        <w:t>ě</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taktéž</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pacing w:val="8"/>
          <w:w w:val="93"/>
          <w:sz w:val="24"/>
          <w:szCs w:val="24"/>
        </w:rPr>
        <w:t>beze</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14"/>
          <w:w w:val="90"/>
          <w:sz w:val="24"/>
          <w:szCs w:val="24"/>
        </w:rPr>
        <w:t>zm</w:t>
      </w:r>
      <w:r w:rsidRPr="003B2193">
        <w:rPr>
          <w:rFonts w:ascii="Arial" w:eastAsia="Arial" w:hAnsi="Arial" w:cs="Arial"/>
          <w:bCs/>
          <w:color w:val="000000"/>
          <w:spacing w:val="9"/>
          <w:w w:val="87"/>
          <w:sz w:val="24"/>
          <w:szCs w:val="24"/>
        </w:rPr>
        <w:t>ěn.</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 xml:space="preserve">Na </w:t>
      </w:r>
      <w:r w:rsidRPr="003B2193">
        <w:rPr>
          <w:rFonts w:ascii="Arial" w:eastAsia="Arial" w:hAnsi="Arial" w:cs="Arial"/>
          <w:bCs/>
          <w:color w:val="000000"/>
          <w:spacing w:val="-4"/>
          <w:w w:val="104"/>
          <w:sz w:val="24"/>
          <w:szCs w:val="24"/>
        </w:rPr>
        <w:t>oddělení</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pacing w:val="2"/>
          <w:w w:val="98"/>
          <w:sz w:val="24"/>
          <w:szCs w:val="24"/>
        </w:rPr>
        <w:t>stavebního</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2"/>
          <w:w w:val="102"/>
          <w:sz w:val="24"/>
          <w:szCs w:val="24"/>
        </w:rPr>
        <w:t>dozoru</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SÚ</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pracují</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současnosti</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2</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pacing w:val="9"/>
          <w:w w:val="90"/>
          <w:sz w:val="24"/>
          <w:szCs w:val="24"/>
        </w:rPr>
        <w:t>pracovníci.</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z w:val="24"/>
          <w:szCs w:val="24"/>
        </w:rPr>
        <w:t>Oddělení</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pacing w:val="-7"/>
          <w:w w:val="105"/>
          <w:sz w:val="24"/>
          <w:szCs w:val="24"/>
        </w:rPr>
        <w:t>má</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pacing w:val="7"/>
          <w:w w:val="93"/>
          <w:sz w:val="24"/>
          <w:szCs w:val="24"/>
        </w:rPr>
        <w:t>za</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2"/>
          <w:w w:val="102"/>
          <w:sz w:val="24"/>
          <w:szCs w:val="24"/>
        </w:rPr>
        <w:t>sebou</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pacing w:val="8"/>
          <w:w w:val="91"/>
          <w:sz w:val="24"/>
          <w:szCs w:val="24"/>
        </w:rPr>
        <w:t>velice</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pacing w:val="-3"/>
          <w:w w:val="103"/>
          <w:sz w:val="24"/>
          <w:szCs w:val="24"/>
        </w:rPr>
        <w:t>náro</w:t>
      </w:r>
      <w:r w:rsidRPr="003B2193">
        <w:rPr>
          <w:rFonts w:ascii="Arial" w:eastAsia="Arial" w:hAnsi="Arial" w:cs="Arial"/>
          <w:bCs/>
          <w:color w:val="000000"/>
          <w:sz w:val="24"/>
          <w:szCs w:val="24"/>
        </w:rPr>
        <w:t>čné</w:t>
      </w:r>
      <w:r w:rsidRPr="003B2193">
        <w:rPr>
          <w:rFonts w:ascii="Arial" w:eastAsia="Arial" w:hAnsi="Arial" w:cs="Arial"/>
          <w:bCs/>
          <w:color w:val="000000"/>
          <w:spacing w:val="40"/>
          <w:sz w:val="24"/>
          <w:szCs w:val="24"/>
        </w:rPr>
        <w:t xml:space="preserve"> </w:t>
      </w:r>
      <w:r w:rsidRPr="003B2193">
        <w:rPr>
          <w:rFonts w:ascii="Arial" w:eastAsia="Arial" w:hAnsi="Arial" w:cs="Arial"/>
          <w:bCs/>
          <w:color w:val="000000"/>
          <w:spacing w:val="10"/>
          <w:w w:val="90"/>
          <w:sz w:val="24"/>
          <w:szCs w:val="24"/>
        </w:rPr>
        <w:t>období,</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pacing w:val="1"/>
          <w:sz w:val="24"/>
          <w:szCs w:val="24"/>
        </w:rPr>
        <w:t>kdy</w:t>
      </w:r>
      <w:r w:rsidRPr="003B2193">
        <w:rPr>
          <w:rFonts w:ascii="Arial" w:eastAsia="Arial" w:hAnsi="Arial" w:cs="Arial"/>
          <w:bCs/>
          <w:color w:val="000000"/>
          <w:spacing w:val="36"/>
          <w:sz w:val="24"/>
          <w:szCs w:val="24"/>
        </w:rPr>
        <w:t xml:space="preserve"> </w:t>
      </w:r>
      <w:r w:rsidRPr="003B2193">
        <w:rPr>
          <w:rFonts w:ascii="Arial" w:eastAsia="Arial" w:hAnsi="Arial" w:cs="Arial"/>
          <w:bCs/>
          <w:color w:val="000000"/>
          <w:sz w:val="24"/>
          <w:szCs w:val="24"/>
        </w:rPr>
        <w:t>po</w:t>
      </w:r>
      <w:r w:rsidRPr="003B2193">
        <w:rPr>
          <w:rFonts w:ascii="Arial" w:eastAsia="Arial" w:hAnsi="Arial" w:cs="Arial"/>
          <w:bCs/>
          <w:color w:val="000000"/>
          <w:spacing w:val="37"/>
          <w:sz w:val="24"/>
          <w:szCs w:val="24"/>
        </w:rPr>
        <w:t xml:space="preserve"> </w:t>
      </w:r>
      <w:r w:rsidRPr="003B2193">
        <w:rPr>
          <w:rFonts w:ascii="Arial" w:eastAsia="Arial" w:hAnsi="Arial" w:cs="Arial"/>
          <w:bCs/>
          <w:color w:val="000000"/>
          <w:spacing w:val="4"/>
          <w:w w:val="96"/>
          <w:sz w:val="24"/>
          <w:szCs w:val="24"/>
        </w:rPr>
        <w:t>personálních</w:t>
      </w:r>
      <w:r w:rsidRPr="003B2193">
        <w:rPr>
          <w:rFonts w:ascii="Arial" w:eastAsia="Arial" w:hAnsi="Arial" w:cs="Arial"/>
          <w:bCs/>
          <w:color w:val="000000"/>
          <w:spacing w:val="35"/>
          <w:sz w:val="24"/>
          <w:szCs w:val="24"/>
        </w:rPr>
        <w:t xml:space="preserve"> </w:t>
      </w:r>
      <w:r w:rsidRPr="003B2193">
        <w:rPr>
          <w:rFonts w:ascii="Arial" w:eastAsia="Arial" w:hAnsi="Arial" w:cs="Arial"/>
          <w:bCs/>
          <w:color w:val="000000"/>
          <w:spacing w:val="5"/>
          <w:w w:val="96"/>
          <w:sz w:val="24"/>
          <w:szCs w:val="24"/>
        </w:rPr>
        <w:t>zm</w:t>
      </w:r>
      <w:r w:rsidRPr="003B2193">
        <w:rPr>
          <w:rFonts w:ascii="Arial" w:eastAsia="Arial" w:hAnsi="Arial" w:cs="Arial"/>
          <w:bCs/>
          <w:color w:val="000000"/>
          <w:spacing w:val="3"/>
          <w:w w:val="97"/>
          <w:sz w:val="24"/>
          <w:szCs w:val="24"/>
        </w:rPr>
        <w:t>ěnách</w:t>
      </w:r>
      <w:r w:rsidRPr="003B2193">
        <w:rPr>
          <w:rFonts w:ascii="Arial" w:eastAsia="Arial" w:hAnsi="Arial" w:cs="Arial"/>
          <w:bCs/>
          <w:color w:val="000000"/>
          <w:spacing w:val="33"/>
          <w:sz w:val="24"/>
          <w:szCs w:val="24"/>
        </w:rPr>
        <w:t xml:space="preserve"> </w:t>
      </w:r>
      <w:r w:rsidRPr="003B2193">
        <w:rPr>
          <w:rFonts w:ascii="Arial" w:eastAsia="Arial" w:hAnsi="Arial" w:cs="Arial"/>
          <w:bCs/>
          <w:color w:val="000000"/>
          <w:sz w:val="24"/>
          <w:szCs w:val="24"/>
        </w:rPr>
        <w:t>pracoval</w:t>
      </w:r>
      <w:r w:rsidRPr="003B2193">
        <w:rPr>
          <w:rFonts w:ascii="Arial" w:eastAsia="Arial" w:hAnsi="Arial" w:cs="Arial"/>
          <w:bCs/>
          <w:color w:val="000000"/>
          <w:spacing w:val="38"/>
          <w:sz w:val="24"/>
          <w:szCs w:val="24"/>
        </w:rPr>
        <w:t xml:space="preserve"> </w:t>
      </w:r>
      <w:r w:rsidRPr="003B2193">
        <w:rPr>
          <w:rFonts w:ascii="Arial" w:eastAsia="Arial" w:hAnsi="Arial" w:cs="Arial"/>
          <w:bCs/>
          <w:color w:val="000000"/>
          <w:spacing w:val="-2"/>
          <w:w w:val="102"/>
          <w:sz w:val="24"/>
          <w:szCs w:val="24"/>
        </w:rPr>
        <w:t>na</w:t>
      </w:r>
      <w:r w:rsidRPr="003B2193">
        <w:rPr>
          <w:rFonts w:ascii="Arial" w:eastAsia="Arial" w:hAnsi="Arial" w:cs="Arial"/>
          <w:bCs/>
          <w:color w:val="000000"/>
          <w:spacing w:val="39"/>
          <w:sz w:val="24"/>
          <w:szCs w:val="24"/>
        </w:rPr>
        <w:t xml:space="preserve"> </w:t>
      </w:r>
      <w:r w:rsidRPr="003B2193">
        <w:rPr>
          <w:rFonts w:ascii="Arial" w:eastAsia="Arial" w:hAnsi="Arial" w:cs="Arial"/>
          <w:bCs/>
          <w:color w:val="000000"/>
          <w:sz w:val="24"/>
          <w:szCs w:val="24"/>
        </w:rPr>
        <w:t>oddělení</w:t>
      </w:r>
      <w:r w:rsidRPr="003B2193">
        <w:rPr>
          <w:rFonts w:ascii="Arial" w:eastAsia="Arial" w:hAnsi="Arial" w:cs="Arial"/>
          <w:bCs/>
          <w:color w:val="000000"/>
          <w:spacing w:val="35"/>
          <w:sz w:val="24"/>
          <w:szCs w:val="24"/>
        </w:rPr>
        <w:t xml:space="preserve"> </w:t>
      </w:r>
      <w:r w:rsidRPr="003B2193">
        <w:rPr>
          <w:rFonts w:ascii="Arial" w:eastAsia="Arial" w:hAnsi="Arial" w:cs="Arial"/>
          <w:bCs/>
          <w:color w:val="000000"/>
          <w:sz w:val="24"/>
          <w:szCs w:val="24"/>
        </w:rPr>
        <w:t>ur</w:t>
      </w:r>
      <w:r w:rsidRPr="003B2193">
        <w:rPr>
          <w:rFonts w:ascii="Arial" w:eastAsia="Arial" w:hAnsi="Arial" w:cs="Arial"/>
          <w:bCs/>
          <w:color w:val="000000"/>
          <w:spacing w:val="-4"/>
          <w:w w:val="105"/>
          <w:sz w:val="24"/>
          <w:szCs w:val="24"/>
        </w:rPr>
        <w:t>čitou</w:t>
      </w:r>
      <w:r w:rsidRPr="003B2193">
        <w:rPr>
          <w:rFonts w:ascii="Arial" w:eastAsia="Arial" w:hAnsi="Arial" w:cs="Arial"/>
          <w:bCs/>
          <w:color w:val="000000"/>
          <w:spacing w:val="38"/>
          <w:sz w:val="24"/>
          <w:szCs w:val="24"/>
        </w:rPr>
        <w:t xml:space="preserve"> </w:t>
      </w:r>
      <w:r w:rsidRPr="003B2193">
        <w:rPr>
          <w:rFonts w:ascii="Arial" w:eastAsia="Arial" w:hAnsi="Arial" w:cs="Arial"/>
          <w:bCs/>
          <w:color w:val="000000"/>
          <w:spacing w:val="-1"/>
          <w:w w:val="101"/>
          <w:sz w:val="24"/>
          <w:szCs w:val="24"/>
        </w:rPr>
        <w:t>dobu</w:t>
      </w:r>
      <w:r w:rsidRPr="003B2193">
        <w:rPr>
          <w:rFonts w:ascii="Arial" w:eastAsia="Arial" w:hAnsi="Arial" w:cs="Arial"/>
          <w:bCs/>
          <w:color w:val="000000"/>
          <w:spacing w:val="37"/>
          <w:sz w:val="24"/>
          <w:szCs w:val="24"/>
        </w:rPr>
        <w:t xml:space="preserve"> </w:t>
      </w:r>
      <w:r w:rsidRPr="003B2193">
        <w:rPr>
          <w:rFonts w:ascii="Arial" w:eastAsia="Arial" w:hAnsi="Arial" w:cs="Arial"/>
          <w:bCs/>
          <w:color w:val="000000"/>
          <w:spacing w:val="2"/>
          <w:w w:val="98"/>
          <w:sz w:val="24"/>
          <w:szCs w:val="24"/>
        </w:rPr>
        <w:t>pouze</w:t>
      </w:r>
      <w:r w:rsidRPr="003B2193">
        <w:rPr>
          <w:rFonts w:ascii="Arial" w:eastAsia="Arial" w:hAnsi="Arial" w:cs="Arial"/>
          <w:bCs/>
          <w:color w:val="000000"/>
          <w:spacing w:val="37"/>
          <w:sz w:val="24"/>
          <w:szCs w:val="24"/>
        </w:rPr>
        <w:t xml:space="preserve"> </w:t>
      </w:r>
      <w:r w:rsidRPr="003B2193">
        <w:rPr>
          <w:rFonts w:ascii="Arial" w:eastAsia="Arial" w:hAnsi="Arial" w:cs="Arial"/>
          <w:bCs/>
          <w:color w:val="000000"/>
          <w:spacing w:val="-5"/>
          <w:w w:val="105"/>
          <w:sz w:val="24"/>
          <w:szCs w:val="24"/>
        </w:rPr>
        <w:t>jeden</w:t>
      </w:r>
      <w:r w:rsidRPr="003B2193">
        <w:rPr>
          <w:rFonts w:ascii="Arial" w:eastAsia="Arial" w:hAnsi="Arial" w:cs="Arial"/>
          <w:bCs/>
          <w:color w:val="000000"/>
          <w:sz w:val="24"/>
          <w:szCs w:val="24"/>
        </w:rPr>
        <w:t xml:space="preserve"> pracovník.</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T</w:t>
      </w:r>
      <w:r w:rsidRPr="003B2193">
        <w:rPr>
          <w:rFonts w:ascii="Arial" w:eastAsia="Arial" w:hAnsi="Arial" w:cs="Arial"/>
          <w:bCs/>
          <w:color w:val="000000"/>
          <w:spacing w:val="-1"/>
          <w:w w:val="102"/>
          <w:sz w:val="24"/>
          <w:szCs w:val="24"/>
        </w:rPr>
        <w:t>řetí</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z w:val="24"/>
          <w:szCs w:val="24"/>
        </w:rPr>
        <w:t xml:space="preserve">místo </w:t>
      </w:r>
      <w:r w:rsidRPr="003B2193">
        <w:rPr>
          <w:rFonts w:ascii="Arial" w:eastAsia="Arial" w:hAnsi="Arial" w:cs="Arial"/>
          <w:bCs/>
          <w:color w:val="000000"/>
          <w:spacing w:val="-3"/>
          <w:w w:val="103"/>
          <w:sz w:val="24"/>
          <w:szCs w:val="24"/>
        </w:rPr>
        <w:t>se</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1"/>
          <w:w w:val="101"/>
          <w:sz w:val="24"/>
          <w:szCs w:val="24"/>
        </w:rPr>
        <w:t>doposud</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10"/>
          <w:w w:val="90"/>
          <w:sz w:val="24"/>
          <w:szCs w:val="24"/>
        </w:rPr>
        <w:t>nepodařilo</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z w:val="24"/>
          <w:szCs w:val="24"/>
        </w:rPr>
        <w:t>obsadit.</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2"/>
          <w:w w:val="98"/>
          <w:sz w:val="24"/>
          <w:szCs w:val="24"/>
        </w:rPr>
        <w:t>současnosti</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1"/>
          <w:w w:val="103"/>
          <w:sz w:val="24"/>
          <w:szCs w:val="24"/>
        </w:rPr>
        <w:t>je</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vypsáno</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95"/>
          <w:sz w:val="24"/>
          <w:szCs w:val="24"/>
        </w:rPr>
        <w:t>výběrové</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2"/>
          <w:w w:val="103"/>
          <w:sz w:val="24"/>
          <w:szCs w:val="24"/>
        </w:rPr>
        <w:t>řízení</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1"/>
          <w:w w:val="102"/>
          <w:sz w:val="24"/>
          <w:szCs w:val="24"/>
        </w:rPr>
        <w:t>na</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4"/>
          <w:w w:val="105"/>
          <w:sz w:val="24"/>
          <w:szCs w:val="24"/>
        </w:rPr>
        <w:t>tuto</w:t>
      </w:r>
      <w:r w:rsidRPr="003B2193">
        <w:rPr>
          <w:rFonts w:ascii="Arial" w:eastAsia="Arial" w:hAnsi="Arial" w:cs="Arial"/>
          <w:bCs/>
          <w:color w:val="000000"/>
          <w:spacing w:val="69"/>
          <w:sz w:val="24"/>
          <w:szCs w:val="24"/>
        </w:rPr>
        <w:t xml:space="preserve"> </w:t>
      </w:r>
      <w:r w:rsidRPr="003B2193">
        <w:rPr>
          <w:rFonts w:ascii="Arial" w:eastAsia="Arial" w:hAnsi="Arial" w:cs="Arial"/>
          <w:bCs/>
          <w:color w:val="000000"/>
          <w:sz w:val="24"/>
          <w:szCs w:val="24"/>
        </w:rPr>
        <w:t>pracovní</w:t>
      </w:r>
      <w:r w:rsidRPr="003B2193">
        <w:rPr>
          <w:rFonts w:ascii="Arial" w:eastAsia="Arial" w:hAnsi="Arial" w:cs="Arial"/>
          <w:bCs/>
          <w:color w:val="000000"/>
          <w:spacing w:val="66"/>
          <w:sz w:val="24"/>
          <w:szCs w:val="24"/>
        </w:rPr>
        <w:t xml:space="preserve"> </w:t>
      </w:r>
      <w:r w:rsidRPr="003B2193">
        <w:rPr>
          <w:rFonts w:ascii="Arial" w:eastAsia="Arial" w:hAnsi="Arial" w:cs="Arial"/>
          <w:bCs/>
          <w:color w:val="000000"/>
          <w:sz w:val="24"/>
          <w:szCs w:val="24"/>
        </w:rPr>
        <w:t>pozici.</w:t>
      </w:r>
      <w:r w:rsidRPr="003B2193">
        <w:rPr>
          <w:rFonts w:ascii="Arial" w:eastAsia="Arial" w:hAnsi="Arial" w:cs="Arial"/>
          <w:bCs/>
          <w:color w:val="000000"/>
          <w:spacing w:val="71"/>
          <w:sz w:val="24"/>
          <w:szCs w:val="24"/>
        </w:rPr>
        <w:t xml:space="preserve"> </w:t>
      </w:r>
      <w:r w:rsidRPr="003B2193">
        <w:rPr>
          <w:rFonts w:ascii="Arial" w:eastAsia="Arial" w:hAnsi="Arial" w:cs="Arial"/>
          <w:bCs/>
          <w:color w:val="000000"/>
          <w:sz w:val="24"/>
          <w:szCs w:val="24"/>
        </w:rPr>
        <w:t>Písárna</w:t>
      </w:r>
      <w:r w:rsidRPr="003B2193">
        <w:rPr>
          <w:rFonts w:ascii="Arial" w:eastAsia="Arial" w:hAnsi="Arial" w:cs="Arial"/>
          <w:bCs/>
          <w:color w:val="000000"/>
          <w:spacing w:val="69"/>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72"/>
          <w:sz w:val="24"/>
          <w:szCs w:val="24"/>
        </w:rPr>
        <w:t xml:space="preserve"> </w:t>
      </w:r>
      <w:r w:rsidRPr="003B2193">
        <w:rPr>
          <w:rFonts w:ascii="Arial" w:eastAsia="Arial" w:hAnsi="Arial" w:cs="Arial"/>
          <w:bCs/>
          <w:color w:val="000000"/>
          <w:sz w:val="24"/>
          <w:szCs w:val="24"/>
        </w:rPr>
        <w:t>2</w:t>
      </w:r>
      <w:r w:rsidRPr="003B2193">
        <w:rPr>
          <w:rFonts w:ascii="Arial" w:eastAsia="Arial" w:hAnsi="Arial" w:cs="Arial"/>
          <w:bCs/>
          <w:color w:val="000000"/>
          <w:spacing w:val="68"/>
          <w:sz w:val="24"/>
          <w:szCs w:val="24"/>
        </w:rPr>
        <w:t xml:space="preserve"> </w:t>
      </w:r>
      <w:r w:rsidRPr="003B2193">
        <w:rPr>
          <w:rFonts w:ascii="Arial" w:eastAsia="Arial" w:hAnsi="Arial" w:cs="Arial"/>
          <w:bCs/>
          <w:color w:val="000000"/>
          <w:spacing w:val="10"/>
          <w:w w:val="90"/>
          <w:sz w:val="24"/>
          <w:szCs w:val="24"/>
        </w:rPr>
        <w:t>pracovnice.</w:t>
      </w:r>
      <w:r w:rsidRPr="003B2193">
        <w:rPr>
          <w:rFonts w:ascii="Arial" w:eastAsia="Arial" w:hAnsi="Arial" w:cs="Arial"/>
          <w:bCs/>
          <w:color w:val="000000"/>
          <w:spacing w:val="59"/>
          <w:sz w:val="24"/>
          <w:szCs w:val="24"/>
        </w:rPr>
        <w:t xml:space="preserve"> </w:t>
      </w:r>
      <w:r w:rsidRPr="003B2193">
        <w:rPr>
          <w:rFonts w:ascii="Arial" w:eastAsia="Arial" w:hAnsi="Arial" w:cs="Arial"/>
          <w:bCs/>
          <w:color w:val="000000"/>
          <w:sz w:val="24"/>
          <w:szCs w:val="24"/>
        </w:rPr>
        <w:t>Zpracovávají</w:t>
      </w:r>
      <w:r w:rsidRPr="003B2193">
        <w:rPr>
          <w:rFonts w:ascii="Arial" w:eastAsia="Arial" w:hAnsi="Arial" w:cs="Arial"/>
          <w:bCs/>
          <w:color w:val="000000"/>
          <w:spacing w:val="67"/>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71"/>
          <w:sz w:val="24"/>
          <w:szCs w:val="24"/>
        </w:rPr>
        <w:t xml:space="preserve"> </w:t>
      </w:r>
      <w:r w:rsidRPr="003B2193">
        <w:rPr>
          <w:rFonts w:ascii="Arial" w:eastAsia="Arial" w:hAnsi="Arial" w:cs="Arial"/>
          <w:bCs/>
          <w:color w:val="000000"/>
          <w:sz w:val="24"/>
          <w:szCs w:val="24"/>
        </w:rPr>
        <w:t>administrativně</w:t>
      </w:r>
      <w:r w:rsidRPr="003B2193">
        <w:rPr>
          <w:rFonts w:ascii="Arial" w:eastAsia="Arial" w:hAnsi="Arial" w:cs="Arial"/>
          <w:bCs/>
          <w:color w:val="000000"/>
          <w:spacing w:val="68"/>
          <w:sz w:val="24"/>
          <w:szCs w:val="24"/>
        </w:rPr>
        <w:t xml:space="preserve"> </w:t>
      </w:r>
      <w:r w:rsidRPr="003B2193">
        <w:rPr>
          <w:rFonts w:ascii="Arial" w:eastAsia="Arial" w:hAnsi="Arial" w:cs="Arial"/>
          <w:bCs/>
          <w:color w:val="000000"/>
          <w:spacing w:val="9"/>
          <w:w w:val="91"/>
          <w:sz w:val="24"/>
          <w:szCs w:val="24"/>
        </w:rPr>
        <w:t>vy</w:t>
      </w:r>
      <w:r w:rsidRPr="003B2193">
        <w:rPr>
          <w:rFonts w:ascii="Arial" w:eastAsia="Arial" w:hAnsi="Arial" w:cs="Arial"/>
          <w:bCs/>
          <w:color w:val="000000"/>
          <w:spacing w:val="5"/>
          <w:w w:val="92"/>
          <w:sz w:val="24"/>
          <w:szCs w:val="24"/>
        </w:rPr>
        <w:t>řizují</w:t>
      </w:r>
      <w:r w:rsidRPr="003B2193">
        <w:rPr>
          <w:rFonts w:ascii="Arial" w:eastAsia="Arial" w:hAnsi="Arial" w:cs="Arial"/>
          <w:bCs/>
          <w:color w:val="000000"/>
          <w:spacing w:val="64"/>
          <w:sz w:val="24"/>
          <w:szCs w:val="24"/>
        </w:rPr>
        <w:t xml:space="preserve"> </w:t>
      </w:r>
      <w:r w:rsidRPr="003B2193">
        <w:rPr>
          <w:rFonts w:ascii="Arial" w:eastAsia="Arial" w:hAnsi="Arial" w:cs="Arial"/>
          <w:bCs/>
          <w:color w:val="000000"/>
          <w:spacing w:val="5"/>
          <w:w w:val="95"/>
          <w:sz w:val="24"/>
          <w:szCs w:val="24"/>
        </w:rPr>
        <w:t>ve</w:t>
      </w:r>
      <w:r w:rsidRPr="003B2193">
        <w:rPr>
          <w:rFonts w:ascii="Arial" w:eastAsia="Arial" w:hAnsi="Arial" w:cs="Arial"/>
          <w:bCs/>
          <w:color w:val="000000"/>
          <w:spacing w:val="4"/>
          <w:w w:val="96"/>
          <w:sz w:val="24"/>
          <w:szCs w:val="24"/>
        </w:rPr>
        <w:t>škeré</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písemnosti</w:t>
      </w:r>
      <w:r w:rsidRPr="003B2193">
        <w:rPr>
          <w:rFonts w:ascii="Arial" w:eastAsia="Arial" w:hAnsi="Arial" w:cs="Arial"/>
          <w:bCs/>
          <w:color w:val="000000"/>
          <w:spacing w:val="38"/>
          <w:sz w:val="24"/>
          <w:szCs w:val="24"/>
        </w:rPr>
        <w:t xml:space="preserve"> </w:t>
      </w:r>
      <w:r w:rsidRPr="003B2193">
        <w:rPr>
          <w:rFonts w:ascii="Arial" w:eastAsia="Arial" w:hAnsi="Arial" w:cs="Arial"/>
          <w:bCs/>
          <w:color w:val="000000"/>
          <w:spacing w:val="-2"/>
          <w:w w:val="102"/>
          <w:sz w:val="24"/>
          <w:szCs w:val="24"/>
        </w:rPr>
        <w:t>odboru</w:t>
      </w:r>
      <w:r w:rsidRPr="003B2193">
        <w:rPr>
          <w:rFonts w:ascii="Arial" w:eastAsia="Arial" w:hAnsi="Arial" w:cs="Arial"/>
          <w:bCs/>
          <w:color w:val="000000"/>
          <w:spacing w:val="36"/>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40"/>
          <w:sz w:val="24"/>
          <w:szCs w:val="24"/>
        </w:rPr>
        <w:t xml:space="preserve"> </w:t>
      </w:r>
      <w:r w:rsidRPr="003B2193">
        <w:rPr>
          <w:rFonts w:ascii="Arial" w:eastAsia="Arial" w:hAnsi="Arial" w:cs="Arial"/>
          <w:bCs/>
          <w:color w:val="000000"/>
          <w:spacing w:val="10"/>
          <w:w w:val="90"/>
          <w:sz w:val="24"/>
          <w:szCs w:val="24"/>
        </w:rPr>
        <w:t>provádí</w:t>
      </w:r>
      <w:r w:rsidRPr="003B2193">
        <w:rPr>
          <w:rFonts w:ascii="Arial" w:eastAsia="Arial" w:hAnsi="Arial" w:cs="Arial"/>
          <w:bCs/>
          <w:color w:val="000000"/>
          <w:spacing w:val="26"/>
          <w:sz w:val="24"/>
          <w:szCs w:val="24"/>
        </w:rPr>
        <w:t xml:space="preserve"> </w:t>
      </w:r>
      <w:r w:rsidRPr="003B2193">
        <w:rPr>
          <w:rFonts w:ascii="Arial" w:eastAsia="Arial" w:hAnsi="Arial" w:cs="Arial"/>
          <w:bCs/>
          <w:color w:val="000000"/>
          <w:spacing w:val="6"/>
          <w:w w:val="91"/>
          <w:sz w:val="24"/>
          <w:szCs w:val="24"/>
        </w:rPr>
        <w:t>díl</w:t>
      </w:r>
      <w:r w:rsidRPr="003B2193">
        <w:rPr>
          <w:rFonts w:ascii="Arial" w:eastAsia="Arial" w:hAnsi="Arial" w:cs="Arial"/>
          <w:bCs/>
          <w:color w:val="000000"/>
          <w:spacing w:val="1"/>
          <w:w w:val="97"/>
          <w:sz w:val="24"/>
          <w:szCs w:val="24"/>
        </w:rPr>
        <w:t>čí</w:t>
      </w:r>
      <w:r w:rsidRPr="003B2193">
        <w:rPr>
          <w:rFonts w:ascii="Arial" w:eastAsia="Arial" w:hAnsi="Arial" w:cs="Arial"/>
          <w:bCs/>
          <w:color w:val="000000"/>
          <w:spacing w:val="35"/>
          <w:sz w:val="24"/>
          <w:szCs w:val="24"/>
        </w:rPr>
        <w:t xml:space="preserve"> </w:t>
      </w:r>
      <w:r w:rsidRPr="003B2193">
        <w:rPr>
          <w:rFonts w:ascii="Arial" w:eastAsia="Arial" w:hAnsi="Arial" w:cs="Arial"/>
          <w:bCs/>
          <w:color w:val="000000"/>
          <w:spacing w:val="-5"/>
          <w:w w:val="105"/>
          <w:sz w:val="24"/>
          <w:szCs w:val="24"/>
        </w:rPr>
        <w:t>správní</w:t>
      </w:r>
      <w:r w:rsidRPr="003B2193">
        <w:rPr>
          <w:rFonts w:ascii="Arial" w:eastAsia="Arial" w:hAnsi="Arial" w:cs="Arial"/>
          <w:bCs/>
          <w:color w:val="000000"/>
          <w:spacing w:val="36"/>
          <w:sz w:val="24"/>
          <w:szCs w:val="24"/>
        </w:rPr>
        <w:t xml:space="preserve"> </w:t>
      </w:r>
      <w:r w:rsidRPr="003B2193">
        <w:rPr>
          <w:rFonts w:ascii="Arial" w:eastAsia="Arial" w:hAnsi="Arial" w:cs="Arial"/>
          <w:bCs/>
          <w:color w:val="000000"/>
          <w:sz w:val="24"/>
          <w:szCs w:val="24"/>
        </w:rPr>
        <w:t>činnost</w:t>
      </w:r>
      <w:r w:rsidRPr="003B2193">
        <w:rPr>
          <w:rFonts w:ascii="Arial" w:eastAsia="Arial" w:hAnsi="Arial" w:cs="Arial"/>
          <w:bCs/>
          <w:color w:val="000000"/>
          <w:spacing w:val="47"/>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37"/>
          <w:sz w:val="24"/>
          <w:szCs w:val="24"/>
        </w:rPr>
        <w:t xml:space="preserve"> </w:t>
      </w:r>
      <w:r w:rsidRPr="003B2193">
        <w:rPr>
          <w:rFonts w:ascii="Arial" w:eastAsia="Arial" w:hAnsi="Arial" w:cs="Arial"/>
          <w:bCs/>
          <w:color w:val="000000"/>
          <w:sz w:val="24"/>
          <w:szCs w:val="24"/>
        </w:rPr>
        <w:t>agendu</w:t>
      </w:r>
      <w:r w:rsidRPr="003B2193">
        <w:rPr>
          <w:rFonts w:ascii="Arial" w:eastAsia="Arial" w:hAnsi="Arial" w:cs="Arial"/>
          <w:bCs/>
          <w:color w:val="000000"/>
          <w:spacing w:val="37"/>
          <w:sz w:val="24"/>
          <w:szCs w:val="24"/>
        </w:rPr>
        <w:t xml:space="preserve"> </w:t>
      </w:r>
      <w:r w:rsidRPr="003B2193">
        <w:rPr>
          <w:rFonts w:ascii="Arial" w:eastAsia="Arial" w:hAnsi="Arial" w:cs="Arial"/>
          <w:bCs/>
          <w:color w:val="000000"/>
          <w:spacing w:val="6"/>
          <w:w w:val="94"/>
          <w:sz w:val="24"/>
          <w:szCs w:val="24"/>
        </w:rPr>
        <w:t>ve</w:t>
      </w:r>
      <w:r w:rsidRPr="003B2193">
        <w:rPr>
          <w:rFonts w:ascii="Arial" w:eastAsia="Arial" w:hAnsi="Arial" w:cs="Arial"/>
          <w:bCs/>
          <w:color w:val="000000"/>
          <w:spacing w:val="33"/>
          <w:sz w:val="24"/>
          <w:szCs w:val="24"/>
        </w:rPr>
        <w:t xml:space="preserve"> </w:t>
      </w:r>
      <w:r w:rsidRPr="003B2193">
        <w:rPr>
          <w:rFonts w:ascii="Arial" w:eastAsia="Arial" w:hAnsi="Arial" w:cs="Arial"/>
          <w:bCs/>
          <w:color w:val="000000"/>
          <w:spacing w:val="9"/>
          <w:w w:val="90"/>
          <w:sz w:val="24"/>
          <w:szCs w:val="24"/>
        </w:rPr>
        <w:t>v</w:t>
      </w:r>
      <w:r w:rsidRPr="003B2193">
        <w:rPr>
          <w:rFonts w:ascii="Arial" w:eastAsia="Arial" w:hAnsi="Arial" w:cs="Arial"/>
          <w:bCs/>
          <w:color w:val="000000"/>
          <w:spacing w:val="2"/>
          <w:w w:val="95"/>
          <w:sz w:val="24"/>
          <w:szCs w:val="24"/>
        </w:rPr>
        <w:t>ěci</w:t>
      </w:r>
      <w:r w:rsidRPr="003B2193">
        <w:rPr>
          <w:rFonts w:ascii="Arial" w:eastAsia="Arial" w:hAnsi="Arial" w:cs="Arial"/>
          <w:bCs/>
          <w:color w:val="000000"/>
          <w:spacing w:val="36"/>
          <w:sz w:val="24"/>
          <w:szCs w:val="24"/>
        </w:rPr>
        <w:t xml:space="preserve"> </w:t>
      </w:r>
      <w:r w:rsidRPr="003B2193">
        <w:rPr>
          <w:rFonts w:ascii="Arial" w:eastAsia="Arial" w:hAnsi="Arial" w:cs="Arial"/>
          <w:bCs/>
          <w:color w:val="000000"/>
          <w:spacing w:val="7"/>
          <w:w w:val="93"/>
          <w:sz w:val="24"/>
          <w:szCs w:val="24"/>
        </w:rPr>
        <w:t>správních</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pacing w:val="-5"/>
          <w:w w:val="105"/>
          <w:sz w:val="24"/>
          <w:szCs w:val="24"/>
        </w:rPr>
        <w:t>poplatků</w:t>
      </w:r>
      <w:r w:rsidRPr="003B2193">
        <w:rPr>
          <w:rFonts w:ascii="Arial" w:eastAsia="Arial" w:hAnsi="Arial" w:cs="Arial"/>
          <w:bCs/>
          <w:color w:val="000000"/>
          <w:spacing w:val="36"/>
          <w:sz w:val="24"/>
          <w:szCs w:val="24"/>
        </w:rPr>
        <w:t xml:space="preserve"> </w:t>
      </w:r>
      <w:r w:rsidRPr="003B2193">
        <w:rPr>
          <w:rFonts w:ascii="Arial" w:eastAsia="Arial" w:hAnsi="Arial" w:cs="Arial"/>
          <w:bCs/>
          <w:color w:val="000000"/>
          <w:sz w:val="24"/>
          <w:szCs w:val="24"/>
        </w:rPr>
        <w:t>(výzvy,</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sledování</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z w:val="24"/>
          <w:szCs w:val="24"/>
        </w:rPr>
        <w:t>pln</w:t>
      </w:r>
      <w:r w:rsidRPr="003B2193">
        <w:rPr>
          <w:rFonts w:ascii="Arial" w:eastAsia="Arial" w:hAnsi="Arial" w:cs="Arial"/>
          <w:bCs/>
          <w:color w:val="000000"/>
          <w:spacing w:val="5"/>
          <w:w w:val="94"/>
          <w:sz w:val="24"/>
          <w:szCs w:val="24"/>
        </w:rPr>
        <w:t>ění,</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pacing w:val="-5"/>
          <w:w w:val="105"/>
          <w:sz w:val="24"/>
          <w:szCs w:val="24"/>
        </w:rPr>
        <w:t>evidence),</w:t>
      </w:r>
      <w:r w:rsidRPr="003B2193">
        <w:rPr>
          <w:rFonts w:ascii="Arial" w:eastAsia="Arial" w:hAnsi="Arial" w:cs="Arial"/>
          <w:bCs/>
          <w:color w:val="000000"/>
          <w:spacing w:val="26"/>
          <w:sz w:val="24"/>
          <w:szCs w:val="24"/>
        </w:rPr>
        <w:t xml:space="preserve"> </w:t>
      </w:r>
      <w:r w:rsidRPr="003B2193">
        <w:rPr>
          <w:rFonts w:ascii="Arial" w:eastAsia="Arial" w:hAnsi="Arial" w:cs="Arial"/>
          <w:bCs/>
          <w:color w:val="000000"/>
          <w:sz w:val="24"/>
          <w:szCs w:val="24"/>
        </w:rPr>
        <w:t>sledování</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z w:val="24"/>
          <w:szCs w:val="24"/>
        </w:rPr>
        <w:t>lhůt</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pacing w:val="5"/>
          <w:w w:val="95"/>
          <w:sz w:val="24"/>
          <w:szCs w:val="24"/>
        </w:rPr>
        <w:t>vyzna</w:t>
      </w:r>
      <w:r w:rsidRPr="003B2193">
        <w:rPr>
          <w:rFonts w:ascii="Arial" w:eastAsia="Arial" w:hAnsi="Arial" w:cs="Arial"/>
          <w:bCs/>
          <w:color w:val="000000"/>
          <w:w w:val="99"/>
          <w:sz w:val="24"/>
          <w:szCs w:val="24"/>
        </w:rPr>
        <w:t>čení</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z w:val="24"/>
          <w:szCs w:val="24"/>
        </w:rPr>
        <w:t>nabytí</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pacing w:val="-5"/>
          <w:w w:val="105"/>
          <w:sz w:val="24"/>
          <w:szCs w:val="24"/>
        </w:rPr>
        <w:t>právní</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pacing w:val="-3"/>
          <w:w w:val="103"/>
          <w:sz w:val="24"/>
          <w:szCs w:val="24"/>
        </w:rPr>
        <w:t>moci</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pacing w:val="3"/>
          <w:w w:val="97"/>
          <w:sz w:val="24"/>
          <w:szCs w:val="24"/>
        </w:rPr>
        <w:t>vydaných</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pacing w:val="10"/>
          <w:w w:val="90"/>
          <w:sz w:val="24"/>
          <w:szCs w:val="24"/>
        </w:rPr>
        <w:t>rozhodnutí.</w:t>
      </w:r>
      <w:r w:rsidRPr="003B2193">
        <w:rPr>
          <w:rFonts w:ascii="Arial" w:eastAsia="Arial" w:hAnsi="Arial" w:cs="Arial"/>
          <w:bCs/>
          <w:color w:val="000000"/>
          <w:w w:val="78"/>
          <w:sz w:val="24"/>
          <w:szCs w:val="24"/>
        </w:rPr>
        <w:t xml:space="preserve"> </w:t>
      </w:r>
      <w:r w:rsidRPr="003B2193">
        <w:rPr>
          <w:rFonts w:ascii="Arial" w:eastAsia="Arial" w:hAnsi="Arial" w:cs="Arial"/>
          <w:bCs/>
          <w:color w:val="000000"/>
          <w:sz w:val="24"/>
          <w:szCs w:val="24"/>
        </w:rPr>
        <w:t>T</w:t>
      </w:r>
      <w:r w:rsidRPr="003B2193">
        <w:rPr>
          <w:rFonts w:ascii="Arial" w:eastAsia="Arial" w:hAnsi="Arial" w:cs="Arial"/>
          <w:bCs/>
          <w:color w:val="000000"/>
          <w:w w:val="5"/>
          <w:sz w:val="24"/>
          <w:szCs w:val="24"/>
        </w:rPr>
        <w:t xml:space="preserve"> </w:t>
      </w:r>
      <w:proofErr w:type="spellStart"/>
      <w:r w:rsidRPr="003B2193">
        <w:rPr>
          <w:rFonts w:ascii="Arial" w:eastAsia="Arial" w:hAnsi="Arial" w:cs="Arial"/>
          <w:bCs/>
          <w:color w:val="000000"/>
          <w:sz w:val="24"/>
          <w:szCs w:val="24"/>
        </w:rPr>
        <w:t>řetí</w:t>
      </w:r>
      <w:proofErr w:type="spellEnd"/>
      <w:r w:rsidRPr="003B2193">
        <w:rPr>
          <w:rFonts w:ascii="Arial" w:eastAsia="Arial" w:hAnsi="Arial" w:cs="Arial"/>
          <w:bCs/>
          <w:color w:val="000000"/>
          <w:spacing w:val="60"/>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63"/>
          <w:sz w:val="24"/>
          <w:szCs w:val="24"/>
        </w:rPr>
        <w:t xml:space="preserve"> </w:t>
      </w:r>
      <w:r w:rsidRPr="003B2193">
        <w:rPr>
          <w:rFonts w:ascii="Arial" w:eastAsia="Arial" w:hAnsi="Arial" w:cs="Arial"/>
          <w:bCs/>
          <w:color w:val="000000"/>
          <w:sz w:val="24"/>
          <w:szCs w:val="24"/>
        </w:rPr>
        <w:t>čtvrté</w:t>
      </w:r>
      <w:r w:rsidRPr="003B2193">
        <w:rPr>
          <w:rFonts w:ascii="Arial" w:eastAsia="Arial" w:hAnsi="Arial" w:cs="Arial"/>
          <w:bCs/>
          <w:color w:val="000000"/>
          <w:spacing w:val="60"/>
          <w:sz w:val="24"/>
          <w:szCs w:val="24"/>
        </w:rPr>
        <w:t xml:space="preserve"> </w:t>
      </w:r>
      <w:r w:rsidRPr="003B2193">
        <w:rPr>
          <w:rFonts w:ascii="Arial" w:eastAsia="Arial" w:hAnsi="Arial" w:cs="Arial"/>
          <w:bCs/>
          <w:color w:val="000000"/>
          <w:spacing w:val="3"/>
          <w:w w:val="96"/>
          <w:sz w:val="24"/>
          <w:szCs w:val="24"/>
        </w:rPr>
        <w:t>čtvrtletí</w:t>
      </w:r>
      <w:r w:rsidRPr="003B2193">
        <w:rPr>
          <w:rFonts w:ascii="Arial" w:eastAsia="Arial" w:hAnsi="Arial" w:cs="Arial"/>
          <w:bCs/>
          <w:color w:val="000000"/>
          <w:spacing w:val="57"/>
          <w:sz w:val="24"/>
          <w:szCs w:val="24"/>
        </w:rPr>
        <w:t xml:space="preserve"> </w:t>
      </w:r>
      <w:r w:rsidRPr="003B2193">
        <w:rPr>
          <w:rFonts w:ascii="Arial" w:eastAsia="Arial" w:hAnsi="Arial" w:cs="Arial"/>
          <w:bCs/>
          <w:color w:val="000000"/>
          <w:spacing w:val="-1"/>
          <w:sz w:val="24"/>
          <w:szCs w:val="24"/>
        </w:rPr>
        <w:t>bylo</w:t>
      </w:r>
      <w:r w:rsidRPr="003B2193">
        <w:rPr>
          <w:rFonts w:ascii="Arial" w:eastAsia="Arial" w:hAnsi="Arial" w:cs="Arial"/>
          <w:bCs/>
          <w:color w:val="000000"/>
          <w:spacing w:val="64"/>
          <w:sz w:val="24"/>
          <w:szCs w:val="24"/>
        </w:rPr>
        <w:t xml:space="preserve"> </w:t>
      </w:r>
      <w:r w:rsidRPr="003B2193">
        <w:rPr>
          <w:rFonts w:ascii="Arial" w:eastAsia="Arial" w:hAnsi="Arial" w:cs="Arial"/>
          <w:bCs/>
          <w:color w:val="000000"/>
          <w:spacing w:val="-3"/>
          <w:w w:val="103"/>
          <w:sz w:val="24"/>
          <w:szCs w:val="24"/>
        </w:rPr>
        <w:t>na</w:t>
      </w:r>
      <w:r w:rsidRPr="003B2193">
        <w:rPr>
          <w:rFonts w:ascii="Arial" w:eastAsia="Arial" w:hAnsi="Arial" w:cs="Arial"/>
          <w:bCs/>
          <w:color w:val="000000"/>
          <w:spacing w:val="62"/>
          <w:sz w:val="24"/>
          <w:szCs w:val="24"/>
        </w:rPr>
        <w:t xml:space="preserve"> </w:t>
      </w:r>
      <w:r w:rsidRPr="003B2193">
        <w:rPr>
          <w:rFonts w:ascii="Arial" w:eastAsia="Arial" w:hAnsi="Arial" w:cs="Arial"/>
          <w:bCs/>
          <w:color w:val="000000"/>
          <w:spacing w:val="-3"/>
          <w:w w:val="103"/>
          <w:sz w:val="24"/>
          <w:szCs w:val="24"/>
        </w:rPr>
        <w:t>tomto</w:t>
      </w:r>
      <w:r w:rsidRPr="003B2193">
        <w:rPr>
          <w:rFonts w:ascii="Arial" w:eastAsia="Arial" w:hAnsi="Arial" w:cs="Arial"/>
          <w:bCs/>
          <w:color w:val="000000"/>
          <w:spacing w:val="61"/>
          <w:sz w:val="24"/>
          <w:szCs w:val="24"/>
        </w:rPr>
        <w:t xml:space="preserve"> </w:t>
      </w:r>
      <w:r w:rsidRPr="003B2193">
        <w:rPr>
          <w:rFonts w:ascii="Arial" w:eastAsia="Arial" w:hAnsi="Arial" w:cs="Arial"/>
          <w:bCs/>
          <w:color w:val="000000"/>
          <w:spacing w:val="2"/>
          <w:w w:val="98"/>
          <w:sz w:val="24"/>
          <w:szCs w:val="24"/>
        </w:rPr>
        <w:t>úseku</w:t>
      </w:r>
      <w:r w:rsidRPr="003B2193">
        <w:rPr>
          <w:rFonts w:ascii="Arial" w:eastAsia="Arial" w:hAnsi="Arial" w:cs="Arial"/>
          <w:bCs/>
          <w:color w:val="000000"/>
          <w:spacing w:val="61"/>
          <w:sz w:val="24"/>
          <w:szCs w:val="24"/>
        </w:rPr>
        <w:t xml:space="preserve"> </w:t>
      </w:r>
      <w:r w:rsidRPr="003B2193">
        <w:rPr>
          <w:rFonts w:ascii="Arial" w:eastAsia="Arial" w:hAnsi="Arial" w:cs="Arial"/>
          <w:bCs/>
          <w:color w:val="000000"/>
          <w:spacing w:val="7"/>
          <w:w w:val="92"/>
          <w:sz w:val="24"/>
          <w:szCs w:val="24"/>
        </w:rPr>
        <w:t>velice</w:t>
      </w:r>
      <w:r w:rsidRPr="003B2193">
        <w:rPr>
          <w:rFonts w:ascii="Arial" w:eastAsia="Arial" w:hAnsi="Arial" w:cs="Arial"/>
          <w:bCs/>
          <w:color w:val="000000"/>
          <w:spacing w:val="56"/>
          <w:sz w:val="24"/>
          <w:szCs w:val="24"/>
        </w:rPr>
        <w:t xml:space="preserve"> </w:t>
      </w:r>
      <w:r w:rsidRPr="003B2193">
        <w:rPr>
          <w:rFonts w:ascii="Arial" w:eastAsia="Arial" w:hAnsi="Arial" w:cs="Arial"/>
          <w:bCs/>
          <w:color w:val="000000"/>
          <w:spacing w:val="-4"/>
          <w:w w:val="104"/>
          <w:sz w:val="24"/>
          <w:szCs w:val="24"/>
        </w:rPr>
        <w:t>náro</w:t>
      </w:r>
      <w:r w:rsidRPr="003B2193">
        <w:rPr>
          <w:rFonts w:ascii="Arial" w:eastAsia="Arial" w:hAnsi="Arial" w:cs="Arial"/>
          <w:bCs/>
          <w:color w:val="000000"/>
          <w:spacing w:val="1"/>
          <w:w w:val="99"/>
          <w:sz w:val="24"/>
          <w:szCs w:val="24"/>
        </w:rPr>
        <w:t>čným</w:t>
      </w:r>
      <w:r w:rsidRPr="003B2193">
        <w:rPr>
          <w:rFonts w:ascii="Arial" w:eastAsia="Arial" w:hAnsi="Arial" w:cs="Arial"/>
          <w:bCs/>
          <w:color w:val="000000"/>
          <w:spacing w:val="60"/>
          <w:sz w:val="24"/>
          <w:szCs w:val="24"/>
        </w:rPr>
        <w:t xml:space="preserve"> </w:t>
      </w:r>
      <w:r w:rsidRPr="003B2193">
        <w:rPr>
          <w:rFonts w:ascii="Arial" w:eastAsia="Arial" w:hAnsi="Arial" w:cs="Arial"/>
          <w:bCs/>
          <w:color w:val="000000"/>
          <w:spacing w:val="7"/>
          <w:w w:val="94"/>
          <w:sz w:val="24"/>
          <w:szCs w:val="24"/>
        </w:rPr>
        <w:t>obdobím</w:t>
      </w:r>
      <w:r w:rsidRPr="003B2193">
        <w:rPr>
          <w:rFonts w:ascii="Arial" w:eastAsia="Arial" w:hAnsi="Arial" w:cs="Arial"/>
          <w:bCs/>
          <w:color w:val="000000"/>
          <w:spacing w:val="57"/>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5"/>
          <w:sz w:val="24"/>
          <w:szCs w:val="24"/>
        </w:rPr>
        <w:t xml:space="preserve"> </w:t>
      </w:r>
      <w:r w:rsidRPr="003B2193">
        <w:rPr>
          <w:rFonts w:ascii="Arial" w:eastAsia="Arial" w:hAnsi="Arial" w:cs="Arial"/>
          <w:bCs/>
          <w:color w:val="000000"/>
          <w:sz w:val="24"/>
          <w:szCs w:val="24"/>
        </w:rPr>
        <w:t>důsledku</w:t>
      </w:r>
      <w:r w:rsidRPr="003B2193">
        <w:rPr>
          <w:rFonts w:ascii="Arial" w:eastAsia="Arial" w:hAnsi="Arial" w:cs="Arial"/>
          <w:bCs/>
          <w:color w:val="000000"/>
          <w:spacing w:val="63"/>
          <w:sz w:val="24"/>
          <w:szCs w:val="24"/>
        </w:rPr>
        <w:t xml:space="preserve"> </w:t>
      </w:r>
      <w:r w:rsidRPr="003B2193">
        <w:rPr>
          <w:rFonts w:ascii="Arial" w:eastAsia="Arial" w:hAnsi="Arial" w:cs="Arial"/>
          <w:bCs/>
          <w:color w:val="000000"/>
          <w:sz w:val="24"/>
          <w:szCs w:val="24"/>
        </w:rPr>
        <w:t>dlouhodobé</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105"/>
          <w:sz w:val="24"/>
          <w:szCs w:val="24"/>
        </w:rPr>
        <w:t>nepřítomnosti</w:t>
      </w:r>
      <w:r w:rsidRPr="003B2193">
        <w:rPr>
          <w:rFonts w:ascii="Arial" w:eastAsia="Arial" w:hAnsi="Arial" w:cs="Arial"/>
          <w:bCs/>
          <w:color w:val="000000"/>
          <w:spacing w:val="5"/>
          <w:sz w:val="24"/>
          <w:szCs w:val="24"/>
        </w:rPr>
        <w:t xml:space="preserve"> </w:t>
      </w:r>
      <w:r w:rsidRPr="003B2193">
        <w:rPr>
          <w:rFonts w:ascii="Arial" w:eastAsia="Arial" w:hAnsi="Arial" w:cs="Arial"/>
          <w:bCs/>
          <w:color w:val="000000"/>
          <w:spacing w:val="-5"/>
          <w:w w:val="105"/>
          <w:sz w:val="24"/>
          <w:szCs w:val="24"/>
        </w:rPr>
        <w:t>jedné</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z</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10"/>
          <w:w w:val="90"/>
          <w:sz w:val="24"/>
          <w:szCs w:val="24"/>
        </w:rPr>
        <w:t>pracovnic.</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4"/>
          <w:w w:val="105"/>
          <w:sz w:val="24"/>
          <w:szCs w:val="24"/>
        </w:rPr>
        <w:t>ituaci</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5"/>
          <w:w w:val="105"/>
          <w:sz w:val="24"/>
          <w:szCs w:val="24"/>
        </w:rPr>
        <w:t>jsme</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4"/>
          <w:w w:val="94"/>
          <w:sz w:val="24"/>
          <w:szCs w:val="24"/>
        </w:rPr>
        <w:t>řešili</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105"/>
          <w:sz w:val="24"/>
          <w:szCs w:val="24"/>
        </w:rPr>
        <w:t>částe</w:t>
      </w:r>
      <w:r w:rsidRPr="003B2193">
        <w:rPr>
          <w:rFonts w:ascii="Arial" w:eastAsia="Arial" w:hAnsi="Arial" w:cs="Arial"/>
          <w:bCs/>
          <w:color w:val="000000"/>
          <w:sz w:val="24"/>
          <w:szCs w:val="24"/>
        </w:rPr>
        <w:t>čn</w:t>
      </w:r>
      <w:r w:rsidRPr="003B2193">
        <w:rPr>
          <w:rFonts w:ascii="Arial" w:eastAsia="Arial" w:hAnsi="Arial" w:cs="Arial"/>
          <w:bCs/>
          <w:color w:val="000000"/>
          <w:spacing w:val="1"/>
          <w:sz w:val="24"/>
          <w:szCs w:val="24"/>
        </w:rPr>
        <w:t>ě</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výpomocí</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z w:val="24"/>
          <w:szCs w:val="24"/>
        </w:rPr>
        <w:t>z</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4"/>
          <w:w w:val="104"/>
          <w:sz w:val="24"/>
          <w:szCs w:val="24"/>
        </w:rPr>
        <w:t>oddělení</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12"/>
          <w:w w:val="92"/>
          <w:sz w:val="24"/>
          <w:szCs w:val="24"/>
        </w:rPr>
        <w:t>ÚÚP</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pacing w:val="-4"/>
          <w:w w:val="104"/>
          <w:sz w:val="24"/>
          <w:szCs w:val="24"/>
        </w:rPr>
        <w:t>částečn</w:t>
      </w:r>
      <w:r w:rsidRPr="003B2193">
        <w:rPr>
          <w:rFonts w:ascii="Arial" w:eastAsia="Arial" w:hAnsi="Arial" w:cs="Arial"/>
          <w:bCs/>
          <w:color w:val="000000"/>
          <w:sz w:val="24"/>
          <w:szCs w:val="24"/>
        </w:rPr>
        <w:t xml:space="preserve">ě </w:t>
      </w:r>
      <w:r w:rsidRPr="003B2193">
        <w:rPr>
          <w:rFonts w:ascii="Arial" w:eastAsia="Arial" w:hAnsi="Arial" w:cs="Arial"/>
          <w:bCs/>
          <w:color w:val="000000"/>
          <w:spacing w:val="-5"/>
          <w:w w:val="105"/>
          <w:sz w:val="24"/>
          <w:szCs w:val="24"/>
        </w:rPr>
        <w:t>pracovnicí</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na dohodu.</w:t>
      </w:r>
    </w:p>
    <w:p w:rsidR="00B50A35" w:rsidRDefault="00B50A35" w:rsidP="00D56644">
      <w:pPr>
        <w:autoSpaceDE w:val="0"/>
        <w:autoSpaceDN w:val="0"/>
        <w:spacing w:after="0" w:line="240" w:lineRule="auto"/>
        <w:jc w:val="both"/>
        <w:rPr>
          <w:rFonts w:ascii="Arial" w:eastAsia="Arial" w:hAnsi="Arial" w:cs="Arial"/>
          <w:bCs/>
          <w:color w:val="000000"/>
          <w:sz w:val="24"/>
          <w:szCs w:val="24"/>
        </w:rPr>
      </w:pPr>
    </w:p>
    <w:p w:rsidR="00B50A35" w:rsidRPr="003B2193" w:rsidRDefault="00B50A35" w:rsidP="00D56644">
      <w:pPr>
        <w:autoSpaceDE w:val="0"/>
        <w:autoSpaceDN w:val="0"/>
        <w:spacing w:after="0" w:line="240" w:lineRule="auto"/>
        <w:jc w:val="both"/>
        <w:rPr>
          <w:rFonts w:ascii="Arial" w:hAnsi="Arial" w:cs="Arial"/>
          <w:sz w:val="24"/>
          <w:szCs w:val="24"/>
        </w:rPr>
      </w:pPr>
    </w:p>
    <w:p w:rsidR="00DD1B29" w:rsidRDefault="00DD1B29" w:rsidP="00D56644">
      <w:pPr>
        <w:autoSpaceDE w:val="0"/>
        <w:autoSpaceDN w:val="0"/>
        <w:spacing w:after="0" w:line="240" w:lineRule="auto"/>
        <w:jc w:val="both"/>
        <w:rPr>
          <w:rFonts w:ascii="Arial" w:hAnsi="Arial" w:cs="Arial"/>
          <w:sz w:val="24"/>
          <w:szCs w:val="24"/>
        </w:rPr>
      </w:pPr>
    </w:p>
    <w:p w:rsidR="003D4FA1" w:rsidRDefault="003D4FA1" w:rsidP="00D56644">
      <w:pPr>
        <w:autoSpaceDE w:val="0"/>
        <w:autoSpaceDN w:val="0"/>
        <w:spacing w:after="0" w:line="240" w:lineRule="auto"/>
        <w:jc w:val="both"/>
        <w:rPr>
          <w:rFonts w:ascii="Arial" w:hAnsi="Arial" w:cs="Arial"/>
          <w:sz w:val="24"/>
          <w:szCs w:val="24"/>
        </w:rPr>
      </w:pPr>
    </w:p>
    <w:p w:rsidR="003D4FA1" w:rsidRPr="003B2193" w:rsidRDefault="003D4FA1"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lastRenderedPageBreak/>
        <w:t>3.</w:t>
      </w:r>
      <w:r w:rsidRPr="003B2193">
        <w:rPr>
          <w:rFonts w:ascii="Arial" w:eastAsia="Arial" w:hAnsi="Arial" w:cs="Arial"/>
          <w:bCs/>
          <w:color w:val="000000"/>
          <w:spacing w:val="116"/>
          <w:sz w:val="24"/>
          <w:szCs w:val="24"/>
        </w:rPr>
        <w:t xml:space="preserve"> </w:t>
      </w:r>
      <w:r w:rsidRPr="003B2193">
        <w:rPr>
          <w:rFonts w:ascii="Arial" w:eastAsia="Arial" w:hAnsi="Arial" w:cs="Arial"/>
          <w:b/>
          <w:bCs/>
          <w:color w:val="000000"/>
          <w:sz w:val="24"/>
          <w:szCs w:val="24"/>
        </w:rPr>
        <w:t>P</w:t>
      </w:r>
      <w:r w:rsidRPr="003B2193">
        <w:rPr>
          <w:rFonts w:ascii="Arial" w:eastAsia="Arial" w:hAnsi="Arial" w:cs="Arial"/>
          <w:b/>
          <w:bCs/>
          <w:color w:val="000000"/>
          <w:spacing w:val="-2"/>
          <w:w w:val="102"/>
          <w:sz w:val="24"/>
          <w:szCs w:val="24"/>
        </w:rPr>
        <w:t>řehled</w:t>
      </w:r>
      <w:r w:rsidRPr="003B2193">
        <w:rPr>
          <w:rFonts w:ascii="Arial" w:eastAsia="Arial" w:hAnsi="Arial" w:cs="Arial"/>
          <w:b/>
          <w:bCs/>
          <w:color w:val="000000"/>
          <w:spacing w:val="1"/>
          <w:sz w:val="24"/>
          <w:szCs w:val="24"/>
        </w:rPr>
        <w:t xml:space="preserve"> </w:t>
      </w:r>
      <w:r w:rsidRPr="003B2193">
        <w:rPr>
          <w:rFonts w:ascii="Arial" w:eastAsia="Arial" w:hAnsi="Arial" w:cs="Arial"/>
          <w:b/>
          <w:bCs/>
          <w:color w:val="000000"/>
          <w:w w:val="98"/>
          <w:sz w:val="24"/>
          <w:szCs w:val="24"/>
        </w:rPr>
        <w:t>č</w:t>
      </w:r>
      <w:r w:rsidRPr="003B2193">
        <w:rPr>
          <w:rFonts w:ascii="Arial" w:eastAsia="Arial" w:hAnsi="Arial" w:cs="Arial"/>
          <w:b/>
          <w:bCs/>
          <w:color w:val="000000"/>
          <w:sz w:val="24"/>
          <w:szCs w:val="24"/>
        </w:rPr>
        <w:t>innosti</w:t>
      </w:r>
      <w:r w:rsidRPr="003B2193">
        <w:rPr>
          <w:rFonts w:ascii="Arial" w:eastAsia="Arial" w:hAnsi="Arial" w:cs="Arial"/>
          <w:b/>
          <w:bCs/>
          <w:color w:val="000000"/>
          <w:spacing w:val="2"/>
          <w:sz w:val="24"/>
          <w:szCs w:val="24"/>
        </w:rPr>
        <w:t xml:space="preserve"> </w:t>
      </w:r>
      <w:r w:rsidRPr="003B2193">
        <w:rPr>
          <w:rFonts w:ascii="Arial" w:eastAsia="Arial" w:hAnsi="Arial" w:cs="Arial"/>
          <w:b/>
          <w:bCs/>
          <w:color w:val="000000"/>
          <w:spacing w:val="12"/>
          <w:w w:val="90"/>
          <w:sz w:val="24"/>
          <w:szCs w:val="24"/>
        </w:rPr>
        <w:t>odboru</w:t>
      </w:r>
      <w:r w:rsidRPr="003B2193">
        <w:rPr>
          <w:rFonts w:ascii="Arial" w:eastAsia="Arial" w:hAnsi="Arial" w:cs="Arial"/>
          <w:b/>
          <w:bCs/>
          <w:color w:val="000000"/>
          <w:w w:val="82"/>
          <w:sz w:val="24"/>
          <w:szCs w:val="24"/>
        </w:rPr>
        <w:t xml:space="preserve"> </w:t>
      </w:r>
      <w:r w:rsidRPr="003B2193">
        <w:rPr>
          <w:rFonts w:ascii="Arial" w:eastAsia="Arial" w:hAnsi="Arial" w:cs="Arial"/>
          <w:b/>
          <w:bCs/>
          <w:color w:val="000000"/>
          <w:spacing w:val="1"/>
          <w:sz w:val="24"/>
          <w:szCs w:val="24"/>
        </w:rPr>
        <w:t>za</w:t>
      </w:r>
      <w:r w:rsidRPr="003B2193">
        <w:rPr>
          <w:rFonts w:ascii="Arial" w:eastAsia="Arial" w:hAnsi="Arial" w:cs="Arial"/>
          <w:b/>
          <w:bCs/>
          <w:color w:val="000000"/>
          <w:sz w:val="24"/>
          <w:szCs w:val="24"/>
        </w:rPr>
        <w:t xml:space="preserve"> </w:t>
      </w:r>
      <w:r w:rsidRPr="003B2193">
        <w:rPr>
          <w:rFonts w:ascii="Arial" w:eastAsia="Arial" w:hAnsi="Arial" w:cs="Arial"/>
          <w:b/>
          <w:bCs/>
          <w:color w:val="000000"/>
          <w:spacing w:val="9"/>
          <w:w w:val="89"/>
          <w:sz w:val="24"/>
          <w:szCs w:val="24"/>
        </w:rPr>
        <w:t>4.</w:t>
      </w:r>
      <w:r w:rsidRPr="003B2193">
        <w:rPr>
          <w:rFonts w:ascii="Arial" w:eastAsia="Arial" w:hAnsi="Arial" w:cs="Arial"/>
          <w:b/>
          <w:bCs/>
          <w:color w:val="000000"/>
          <w:w w:val="89"/>
          <w:sz w:val="24"/>
          <w:szCs w:val="24"/>
        </w:rPr>
        <w:t xml:space="preserve"> </w:t>
      </w:r>
      <w:r w:rsidRPr="003B2193">
        <w:rPr>
          <w:rFonts w:ascii="Arial" w:eastAsia="Arial" w:hAnsi="Arial" w:cs="Arial"/>
          <w:b/>
          <w:bCs/>
          <w:color w:val="000000"/>
          <w:spacing w:val="4"/>
          <w:w w:val="95"/>
          <w:sz w:val="24"/>
          <w:szCs w:val="24"/>
        </w:rPr>
        <w:t>čtvrtletí</w:t>
      </w:r>
      <w:r w:rsidRPr="003B2193">
        <w:rPr>
          <w:rFonts w:ascii="Arial" w:eastAsia="Arial" w:hAnsi="Arial" w:cs="Arial"/>
          <w:b/>
          <w:bCs/>
          <w:color w:val="000000"/>
          <w:w w:val="95"/>
          <w:sz w:val="24"/>
          <w:szCs w:val="24"/>
        </w:rPr>
        <w:t xml:space="preserve"> </w:t>
      </w:r>
      <w:r w:rsidRPr="003B2193">
        <w:rPr>
          <w:rFonts w:ascii="Arial" w:eastAsia="Arial" w:hAnsi="Arial" w:cs="Arial"/>
          <w:b/>
          <w:bCs/>
          <w:color w:val="000000"/>
          <w:sz w:val="24"/>
          <w:szCs w:val="24"/>
        </w:rPr>
        <w:t>2022.</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i/>
          <w:color w:val="000000"/>
          <w:sz w:val="24"/>
          <w:szCs w:val="24"/>
        </w:rPr>
        <w:t>SÚ:</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3"/>
          <w:w w:val="97"/>
          <w:sz w:val="24"/>
          <w:szCs w:val="24"/>
        </w:rPr>
        <w:t>vydaná</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rozhodnutí</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5"/>
          <w:w w:val="104"/>
          <w:sz w:val="24"/>
          <w:szCs w:val="24"/>
        </w:rPr>
        <w:t>Ú</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7"/>
          <w:w w:val="93"/>
          <w:sz w:val="24"/>
          <w:szCs w:val="24"/>
        </w:rPr>
        <w:t>ve</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správním</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řízení</w:t>
      </w:r>
      <w:r w:rsidRPr="003B2193">
        <w:rPr>
          <w:rFonts w:ascii="Arial" w:eastAsia="Arial" w:hAnsi="Arial" w:cs="Arial"/>
          <w:bCs/>
          <w:color w:val="000000"/>
          <w:spacing w:val="4250"/>
          <w:sz w:val="24"/>
          <w:szCs w:val="24"/>
        </w:rPr>
        <w:t xml:space="preserve"> </w:t>
      </w:r>
      <w:r w:rsidRPr="003B2193">
        <w:rPr>
          <w:rFonts w:ascii="Arial" w:eastAsia="Arial" w:hAnsi="Arial" w:cs="Arial"/>
          <w:bCs/>
          <w:color w:val="000000"/>
          <w:sz w:val="24"/>
          <w:szCs w:val="24"/>
        </w:rPr>
        <w:t>131</w:t>
      </w:r>
    </w:p>
    <w:p w:rsidR="00DD1B29" w:rsidRPr="003B2193" w:rsidRDefault="003B2193" w:rsidP="00D56644">
      <w:pPr>
        <w:autoSpaceDE w:val="0"/>
        <w:autoSpaceDN w:val="0"/>
        <w:spacing w:after="0" w:line="240" w:lineRule="auto"/>
        <w:ind w:hanging="693"/>
        <w:jc w:val="both"/>
        <w:rPr>
          <w:rFonts w:ascii="Arial" w:hAnsi="Arial" w:cs="Arial"/>
          <w:sz w:val="24"/>
          <w:szCs w:val="24"/>
        </w:rPr>
      </w:pPr>
      <w:r>
        <w:rPr>
          <w:rFonts w:ascii="Arial" w:eastAsia="Arial" w:hAnsi="Arial" w:cs="Arial"/>
          <w:bCs/>
          <w:color w:val="000000"/>
          <w:sz w:val="24"/>
          <w:szCs w:val="24"/>
        </w:rPr>
        <w:t xml:space="preserve">            </w:t>
      </w:r>
      <w:r w:rsidR="00DD1B29" w:rsidRPr="003B2193">
        <w:rPr>
          <w:rFonts w:ascii="Arial" w:eastAsia="Arial" w:hAnsi="Arial" w:cs="Arial"/>
          <w:bCs/>
          <w:color w:val="000000"/>
          <w:sz w:val="24"/>
          <w:szCs w:val="24"/>
        </w:rPr>
        <w:t>z</w:t>
      </w:r>
      <w:r w:rsidR="00DD1B29" w:rsidRPr="003B2193">
        <w:rPr>
          <w:rFonts w:ascii="Arial" w:eastAsia="Arial" w:hAnsi="Arial" w:cs="Arial"/>
          <w:bCs/>
          <w:color w:val="000000"/>
          <w:w w:val="98"/>
          <w:sz w:val="24"/>
          <w:szCs w:val="24"/>
        </w:rPr>
        <w:t xml:space="preserve"> </w:t>
      </w:r>
      <w:r w:rsidR="00DD1B29" w:rsidRPr="003B2193">
        <w:rPr>
          <w:rFonts w:ascii="Arial" w:eastAsia="Arial" w:hAnsi="Arial" w:cs="Arial"/>
          <w:bCs/>
          <w:color w:val="000000"/>
          <w:sz w:val="24"/>
          <w:szCs w:val="24"/>
        </w:rPr>
        <w:t>toho:</w:t>
      </w:r>
      <w:r w:rsidR="00DD1B29" w:rsidRPr="003B2193">
        <w:rPr>
          <w:rFonts w:ascii="Arial" w:eastAsia="Arial" w:hAnsi="Arial" w:cs="Arial"/>
          <w:bCs/>
          <w:color w:val="000000"/>
          <w:w w:val="77"/>
          <w:sz w:val="24"/>
          <w:szCs w:val="24"/>
        </w:rPr>
        <w:t xml:space="preserve"> </w:t>
      </w:r>
      <w:r w:rsidR="00DD1B29" w:rsidRPr="003B2193">
        <w:rPr>
          <w:rFonts w:ascii="Arial" w:eastAsia="Arial" w:hAnsi="Arial" w:cs="Arial"/>
          <w:bCs/>
          <w:color w:val="000000"/>
          <w:sz w:val="24"/>
          <w:szCs w:val="24"/>
        </w:rPr>
        <w:t>územních rozhodnutí</w:t>
      </w:r>
      <w:r w:rsidR="00DD1B29" w:rsidRPr="003B2193">
        <w:rPr>
          <w:rFonts w:ascii="Arial" w:eastAsia="Arial" w:hAnsi="Arial" w:cs="Arial"/>
          <w:bCs/>
          <w:color w:val="000000"/>
          <w:spacing w:val="5088"/>
          <w:sz w:val="24"/>
          <w:szCs w:val="24"/>
        </w:rPr>
        <w:t xml:space="preserve"> </w:t>
      </w:r>
      <w:r w:rsidR="00DD1B29" w:rsidRPr="003B2193">
        <w:rPr>
          <w:rFonts w:ascii="Arial" w:eastAsia="Arial" w:hAnsi="Arial" w:cs="Arial"/>
          <w:bCs/>
          <w:color w:val="000000"/>
          <w:sz w:val="24"/>
          <w:szCs w:val="24"/>
        </w:rPr>
        <w:t>22</w:t>
      </w:r>
      <w:r w:rsidR="00DD1B29" w:rsidRPr="003B2193">
        <w:rPr>
          <w:rFonts w:ascii="Arial" w:eastAsia="Arial" w:hAnsi="Arial" w:cs="Arial"/>
          <w:bCs/>
          <w:color w:val="000000"/>
          <w:spacing w:val="1"/>
          <w:sz w:val="24"/>
          <w:szCs w:val="24"/>
        </w:rPr>
        <w:t xml:space="preserve"> </w:t>
      </w:r>
      <w:r w:rsidR="00DD1B29" w:rsidRPr="003B2193">
        <w:rPr>
          <w:rFonts w:ascii="Arial" w:eastAsia="Arial" w:hAnsi="Arial" w:cs="Arial"/>
          <w:bCs/>
          <w:color w:val="000000"/>
          <w:spacing w:val="9"/>
          <w:w w:val="91"/>
          <w:sz w:val="24"/>
          <w:szCs w:val="24"/>
        </w:rPr>
        <w:t>stavebních</w:t>
      </w:r>
      <w:r w:rsidR="00DD1B29" w:rsidRPr="003B2193">
        <w:rPr>
          <w:rFonts w:ascii="Arial" w:eastAsia="Arial" w:hAnsi="Arial" w:cs="Arial"/>
          <w:bCs/>
          <w:color w:val="000000"/>
          <w:w w:val="85"/>
          <w:sz w:val="24"/>
          <w:szCs w:val="24"/>
        </w:rPr>
        <w:t xml:space="preserve"> </w:t>
      </w:r>
      <w:r w:rsidR="00DD1B29" w:rsidRPr="003B2193">
        <w:rPr>
          <w:rFonts w:ascii="Arial" w:eastAsia="Arial" w:hAnsi="Arial" w:cs="Arial"/>
          <w:bCs/>
          <w:color w:val="000000"/>
          <w:spacing w:val="-5"/>
          <w:w w:val="105"/>
          <w:sz w:val="24"/>
          <w:szCs w:val="24"/>
        </w:rPr>
        <w:t>povolení</w:t>
      </w:r>
      <w:r w:rsidR="00DD1B29" w:rsidRPr="003B2193">
        <w:rPr>
          <w:rFonts w:ascii="Arial" w:eastAsia="Arial" w:hAnsi="Arial" w:cs="Arial"/>
          <w:bCs/>
          <w:color w:val="000000"/>
          <w:spacing w:val="5203"/>
          <w:sz w:val="24"/>
          <w:szCs w:val="24"/>
        </w:rPr>
        <w:t xml:space="preserve"> </w:t>
      </w:r>
      <w:r w:rsidR="00DD1B29" w:rsidRPr="003B2193">
        <w:rPr>
          <w:rFonts w:ascii="Arial" w:eastAsia="Arial" w:hAnsi="Arial" w:cs="Arial"/>
          <w:bCs/>
          <w:color w:val="000000"/>
          <w:sz w:val="24"/>
          <w:szCs w:val="24"/>
        </w:rPr>
        <w:t>10</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pacing w:val="1"/>
          <w:w w:val="99"/>
          <w:sz w:val="24"/>
          <w:szCs w:val="24"/>
        </w:rPr>
        <w:t>společných</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povolení</w:t>
      </w:r>
      <w:r w:rsidRPr="003B2193">
        <w:rPr>
          <w:rFonts w:ascii="Arial" w:eastAsia="Arial" w:hAnsi="Arial" w:cs="Arial"/>
          <w:bCs/>
          <w:color w:val="000000"/>
          <w:spacing w:val="5163"/>
          <w:sz w:val="24"/>
          <w:szCs w:val="24"/>
        </w:rPr>
        <w:t xml:space="preserve"> </w:t>
      </w:r>
      <w:r w:rsidRPr="003B2193">
        <w:rPr>
          <w:rFonts w:ascii="Arial" w:eastAsia="Arial" w:hAnsi="Arial" w:cs="Arial"/>
          <w:bCs/>
          <w:color w:val="000000"/>
          <w:sz w:val="24"/>
          <w:szCs w:val="24"/>
        </w:rPr>
        <w:t>22</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kolaudačních</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rozhodnutí</w:t>
      </w:r>
      <w:r w:rsidRPr="003B2193">
        <w:rPr>
          <w:rFonts w:ascii="Arial" w:eastAsia="Arial" w:hAnsi="Arial" w:cs="Arial"/>
          <w:bCs/>
          <w:color w:val="000000"/>
          <w:spacing w:val="4884"/>
          <w:sz w:val="24"/>
          <w:szCs w:val="24"/>
        </w:rPr>
        <w:t xml:space="preserve"> </w:t>
      </w:r>
      <w:r w:rsidRPr="003B2193">
        <w:rPr>
          <w:rFonts w:ascii="Arial" w:eastAsia="Arial" w:hAnsi="Arial" w:cs="Arial"/>
          <w:bCs/>
          <w:color w:val="000000"/>
          <w:sz w:val="24"/>
          <w:szCs w:val="24"/>
        </w:rPr>
        <w:t>3</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 xml:space="preserve">ostatních </w:t>
      </w:r>
      <w:r w:rsidRPr="003B2193">
        <w:rPr>
          <w:rFonts w:ascii="Arial" w:eastAsia="Arial" w:hAnsi="Arial" w:cs="Arial"/>
          <w:bCs/>
          <w:color w:val="000000"/>
          <w:spacing w:val="6"/>
          <w:w w:val="94"/>
          <w:sz w:val="24"/>
          <w:szCs w:val="24"/>
        </w:rPr>
        <w:t>správních</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pacing w:val="-5"/>
          <w:w w:val="105"/>
          <w:sz w:val="24"/>
          <w:szCs w:val="24"/>
        </w:rPr>
        <w:t>rozhodnutí</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 xml:space="preserve">nebo </w:t>
      </w:r>
      <w:r w:rsidRPr="003B2193">
        <w:rPr>
          <w:rFonts w:ascii="Arial" w:eastAsia="Arial" w:hAnsi="Arial" w:cs="Arial"/>
          <w:bCs/>
          <w:color w:val="000000"/>
          <w:spacing w:val="-1"/>
          <w:w w:val="101"/>
          <w:sz w:val="24"/>
          <w:szCs w:val="24"/>
        </w:rPr>
        <w:t>usnesení</w:t>
      </w:r>
      <w:r w:rsidRPr="003B2193">
        <w:rPr>
          <w:rFonts w:ascii="Arial" w:eastAsia="Arial" w:hAnsi="Arial" w:cs="Arial"/>
          <w:bCs/>
          <w:color w:val="000000"/>
          <w:spacing w:val="2629"/>
          <w:sz w:val="24"/>
          <w:szCs w:val="24"/>
        </w:rPr>
        <w:t xml:space="preserve"> </w:t>
      </w:r>
      <w:r w:rsidRPr="003B2193">
        <w:rPr>
          <w:rFonts w:ascii="Arial" w:eastAsia="Arial" w:hAnsi="Arial" w:cs="Arial"/>
          <w:bCs/>
          <w:color w:val="000000"/>
          <w:sz w:val="24"/>
          <w:szCs w:val="24"/>
        </w:rPr>
        <w:t>74</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3"/>
          <w:w w:val="97"/>
          <w:sz w:val="24"/>
          <w:szCs w:val="24"/>
        </w:rPr>
        <w:t>vydaná</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4"/>
          <w:w w:val="105"/>
          <w:sz w:val="24"/>
          <w:szCs w:val="24"/>
        </w:rPr>
        <w:t>ostatní</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5"/>
          <w:w w:val="105"/>
          <w:sz w:val="24"/>
          <w:szCs w:val="24"/>
        </w:rPr>
        <w:t>opatření</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w w:val="101"/>
          <w:sz w:val="24"/>
          <w:szCs w:val="24"/>
        </w:rPr>
        <w:t>S</w:t>
      </w:r>
      <w:r w:rsidRPr="003B2193">
        <w:rPr>
          <w:rFonts w:ascii="Arial" w:eastAsia="Arial" w:hAnsi="Arial" w:cs="Arial"/>
          <w:bCs/>
          <w:color w:val="000000"/>
          <w:sz w:val="24"/>
          <w:szCs w:val="24"/>
        </w:rPr>
        <w:t>Ú</w:t>
      </w:r>
      <w:r w:rsidRPr="003B2193">
        <w:rPr>
          <w:rFonts w:ascii="Arial" w:eastAsia="Arial" w:hAnsi="Arial" w:cs="Arial"/>
          <w:bCs/>
          <w:color w:val="000000"/>
          <w:spacing w:val="5631"/>
          <w:sz w:val="24"/>
          <w:szCs w:val="24"/>
        </w:rPr>
        <w:t xml:space="preserve"> </w:t>
      </w:r>
      <w:r w:rsidRPr="003B2193">
        <w:rPr>
          <w:rFonts w:ascii="Arial" w:eastAsia="Arial" w:hAnsi="Arial" w:cs="Arial"/>
          <w:bCs/>
          <w:color w:val="000000"/>
          <w:sz w:val="24"/>
          <w:szCs w:val="24"/>
        </w:rPr>
        <w:t>420</w:t>
      </w:r>
    </w:p>
    <w:p w:rsidR="00DD1B29" w:rsidRPr="003B2193" w:rsidRDefault="003B2193" w:rsidP="00D56644">
      <w:pPr>
        <w:autoSpaceDE w:val="0"/>
        <w:autoSpaceDN w:val="0"/>
        <w:spacing w:after="0" w:line="240" w:lineRule="auto"/>
        <w:ind w:hanging="708"/>
        <w:jc w:val="both"/>
        <w:rPr>
          <w:rFonts w:ascii="Arial" w:hAnsi="Arial" w:cs="Arial"/>
          <w:sz w:val="24"/>
          <w:szCs w:val="24"/>
        </w:rPr>
      </w:pPr>
      <w:r>
        <w:rPr>
          <w:rFonts w:ascii="Arial" w:eastAsia="Arial" w:hAnsi="Arial" w:cs="Arial"/>
          <w:bCs/>
          <w:color w:val="000000"/>
          <w:sz w:val="24"/>
          <w:szCs w:val="24"/>
        </w:rPr>
        <w:t xml:space="preserve">            </w:t>
      </w:r>
      <w:r w:rsidR="00DD1B29" w:rsidRPr="003B2193">
        <w:rPr>
          <w:rFonts w:ascii="Arial" w:eastAsia="Arial" w:hAnsi="Arial" w:cs="Arial"/>
          <w:bCs/>
          <w:color w:val="000000"/>
          <w:sz w:val="24"/>
          <w:szCs w:val="24"/>
        </w:rPr>
        <w:t>z</w:t>
      </w:r>
      <w:r w:rsidR="00DD1B29" w:rsidRPr="003B2193">
        <w:rPr>
          <w:rFonts w:ascii="Arial" w:eastAsia="Arial" w:hAnsi="Arial" w:cs="Arial"/>
          <w:bCs/>
          <w:color w:val="000000"/>
          <w:w w:val="98"/>
          <w:sz w:val="24"/>
          <w:szCs w:val="24"/>
        </w:rPr>
        <w:t xml:space="preserve"> </w:t>
      </w:r>
      <w:r w:rsidR="00DD1B29" w:rsidRPr="003B2193">
        <w:rPr>
          <w:rFonts w:ascii="Arial" w:eastAsia="Arial" w:hAnsi="Arial" w:cs="Arial"/>
          <w:bCs/>
          <w:color w:val="000000"/>
          <w:sz w:val="24"/>
          <w:szCs w:val="24"/>
        </w:rPr>
        <w:t>toho:</w:t>
      </w:r>
      <w:r w:rsidR="00DD1B29" w:rsidRPr="003B2193">
        <w:rPr>
          <w:rFonts w:ascii="Arial" w:eastAsia="Arial" w:hAnsi="Arial" w:cs="Arial"/>
          <w:bCs/>
          <w:color w:val="000000"/>
          <w:spacing w:val="3"/>
          <w:sz w:val="24"/>
          <w:szCs w:val="24"/>
        </w:rPr>
        <w:t xml:space="preserve"> </w:t>
      </w:r>
      <w:r w:rsidR="00DD1B29" w:rsidRPr="003B2193">
        <w:rPr>
          <w:rFonts w:ascii="Arial" w:eastAsia="Arial" w:hAnsi="Arial" w:cs="Arial"/>
          <w:bCs/>
          <w:color w:val="000000"/>
          <w:sz w:val="24"/>
          <w:szCs w:val="24"/>
        </w:rPr>
        <w:t>územní</w:t>
      </w:r>
      <w:r w:rsidR="00DD1B29" w:rsidRPr="003B2193">
        <w:rPr>
          <w:rFonts w:ascii="Arial" w:eastAsia="Arial" w:hAnsi="Arial" w:cs="Arial"/>
          <w:bCs/>
          <w:color w:val="000000"/>
          <w:w w:val="95"/>
          <w:sz w:val="24"/>
          <w:szCs w:val="24"/>
        </w:rPr>
        <w:t xml:space="preserve"> </w:t>
      </w:r>
      <w:r w:rsidR="00DD1B29" w:rsidRPr="003B2193">
        <w:rPr>
          <w:rFonts w:ascii="Arial" w:eastAsia="Arial" w:hAnsi="Arial" w:cs="Arial"/>
          <w:bCs/>
          <w:color w:val="000000"/>
          <w:sz w:val="24"/>
          <w:szCs w:val="24"/>
        </w:rPr>
        <w:t>souhlas</w:t>
      </w:r>
      <w:r w:rsidR="00DD1B29" w:rsidRPr="003B2193">
        <w:rPr>
          <w:rFonts w:ascii="Arial" w:eastAsia="Arial" w:hAnsi="Arial" w:cs="Arial"/>
          <w:bCs/>
          <w:color w:val="000000"/>
          <w:spacing w:val="5587"/>
          <w:sz w:val="24"/>
          <w:szCs w:val="24"/>
        </w:rPr>
        <w:t xml:space="preserve"> </w:t>
      </w:r>
      <w:r w:rsidR="00DD1B29" w:rsidRPr="003B2193">
        <w:rPr>
          <w:rFonts w:ascii="Arial" w:eastAsia="Arial" w:hAnsi="Arial" w:cs="Arial"/>
          <w:bCs/>
          <w:color w:val="000000"/>
          <w:sz w:val="24"/>
          <w:szCs w:val="24"/>
        </w:rPr>
        <w:t>46 souhlas</w:t>
      </w:r>
      <w:r w:rsidR="00DD1B29" w:rsidRPr="003B2193">
        <w:rPr>
          <w:rFonts w:ascii="Arial" w:eastAsia="Arial" w:hAnsi="Arial" w:cs="Arial"/>
          <w:bCs/>
          <w:color w:val="000000"/>
          <w:spacing w:val="1"/>
          <w:sz w:val="24"/>
          <w:szCs w:val="24"/>
        </w:rPr>
        <w:t xml:space="preserve"> </w:t>
      </w:r>
      <w:r w:rsidR="00DD1B29" w:rsidRPr="003B2193">
        <w:rPr>
          <w:rFonts w:ascii="Arial" w:eastAsia="Arial" w:hAnsi="Arial" w:cs="Arial"/>
          <w:bCs/>
          <w:color w:val="000000"/>
          <w:sz w:val="24"/>
          <w:szCs w:val="24"/>
        </w:rPr>
        <w:t>s</w:t>
      </w:r>
      <w:r w:rsidR="00DD1B29" w:rsidRPr="003B2193">
        <w:rPr>
          <w:rFonts w:ascii="Arial" w:eastAsia="Arial" w:hAnsi="Arial" w:cs="Arial"/>
          <w:bCs/>
          <w:color w:val="000000"/>
          <w:spacing w:val="2"/>
          <w:sz w:val="24"/>
          <w:szCs w:val="24"/>
        </w:rPr>
        <w:t xml:space="preserve"> </w:t>
      </w:r>
      <w:r w:rsidR="00DD1B29" w:rsidRPr="003B2193">
        <w:rPr>
          <w:rFonts w:ascii="Arial" w:eastAsia="Arial" w:hAnsi="Arial" w:cs="Arial"/>
          <w:bCs/>
          <w:color w:val="000000"/>
          <w:sz w:val="24"/>
          <w:szCs w:val="24"/>
        </w:rPr>
        <w:t>ohlášenou</w:t>
      </w:r>
      <w:r w:rsidR="00DD1B29" w:rsidRPr="003B2193">
        <w:rPr>
          <w:rFonts w:ascii="Arial" w:eastAsia="Arial" w:hAnsi="Arial" w:cs="Arial"/>
          <w:bCs/>
          <w:color w:val="000000"/>
          <w:w w:val="98"/>
          <w:sz w:val="24"/>
          <w:szCs w:val="24"/>
        </w:rPr>
        <w:t xml:space="preserve"> </w:t>
      </w:r>
      <w:r w:rsidR="00DD1B29" w:rsidRPr="003B2193">
        <w:rPr>
          <w:rFonts w:ascii="Arial" w:eastAsia="Arial" w:hAnsi="Arial" w:cs="Arial"/>
          <w:bCs/>
          <w:color w:val="000000"/>
          <w:spacing w:val="10"/>
          <w:w w:val="90"/>
          <w:sz w:val="24"/>
          <w:szCs w:val="24"/>
        </w:rPr>
        <w:t>stavbou,</w:t>
      </w:r>
      <w:r w:rsidR="00DD1B29" w:rsidRPr="003B2193">
        <w:rPr>
          <w:rFonts w:ascii="Arial" w:eastAsia="Arial" w:hAnsi="Arial" w:cs="Arial"/>
          <w:bCs/>
          <w:color w:val="000000"/>
          <w:w w:val="85"/>
          <w:sz w:val="24"/>
          <w:szCs w:val="24"/>
        </w:rPr>
        <w:t xml:space="preserve"> </w:t>
      </w:r>
      <w:r w:rsidR="00DD1B29" w:rsidRPr="003B2193">
        <w:rPr>
          <w:rFonts w:ascii="Arial" w:eastAsia="Arial" w:hAnsi="Arial" w:cs="Arial"/>
          <w:bCs/>
          <w:color w:val="000000"/>
          <w:w w:val="101"/>
          <w:sz w:val="24"/>
          <w:szCs w:val="24"/>
        </w:rPr>
        <w:t>st.</w:t>
      </w:r>
      <w:r w:rsidR="00DD1B29" w:rsidRPr="003B2193">
        <w:rPr>
          <w:rFonts w:ascii="Arial" w:eastAsia="Arial" w:hAnsi="Arial" w:cs="Arial"/>
          <w:bCs/>
          <w:color w:val="000000"/>
          <w:sz w:val="24"/>
          <w:szCs w:val="24"/>
        </w:rPr>
        <w:t xml:space="preserve"> </w:t>
      </w:r>
      <w:r w:rsidR="00DD1B29" w:rsidRPr="003B2193">
        <w:rPr>
          <w:rFonts w:ascii="Arial" w:eastAsia="Arial" w:hAnsi="Arial" w:cs="Arial"/>
          <w:bCs/>
          <w:color w:val="000000"/>
          <w:spacing w:val="11"/>
          <w:w w:val="90"/>
          <w:sz w:val="24"/>
          <w:szCs w:val="24"/>
        </w:rPr>
        <w:t>úpravami</w:t>
      </w:r>
      <w:r w:rsidR="00DD1B29" w:rsidRPr="003B2193">
        <w:rPr>
          <w:rFonts w:ascii="Arial" w:eastAsia="Arial" w:hAnsi="Arial" w:cs="Arial"/>
          <w:bCs/>
          <w:color w:val="000000"/>
          <w:spacing w:val="2972"/>
          <w:sz w:val="24"/>
          <w:szCs w:val="24"/>
        </w:rPr>
        <w:t xml:space="preserve"> </w:t>
      </w:r>
      <w:r w:rsidR="00DD1B29" w:rsidRPr="003B2193">
        <w:rPr>
          <w:rFonts w:ascii="Arial" w:eastAsia="Arial" w:hAnsi="Arial" w:cs="Arial"/>
          <w:bCs/>
          <w:color w:val="000000"/>
          <w:sz w:val="24"/>
          <w:szCs w:val="24"/>
        </w:rPr>
        <w:t>13</w:t>
      </w:r>
      <w:r w:rsidR="00DD1B29" w:rsidRPr="003B2193">
        <w:rPr>
          <w:rFonts w:ascii="Arial" w:eastAsia="Arial" w:hAnsi="Arial" w:cs="Arial"/>
          <w:bCs/>
          <w:color w:val="000000"/>
          <w:spacing w:val="1"/>
          <w:sz w:val="24"/>
          <w:szCs w:val="24"/>
        </w:rPr>
        <w:t xml:space="preserve"> </w:t>
      </w:r>
      <w:r w:rsidR="00DD1B29" w:rsidRPr="003B2193">
        <w:rPr>
          <w:rFonts w:ascii="Arial" w:eastAsia="Arial" w:hAnsi="Arial" w:cs="Arial"/>
          <w:bCs/>
          <w:color w:val="000000"/>
          <w:sz w:val="24"/>
          <w:szCs w:val="24"/>
        </w:rPr>
        <w:t>společný</w:t>
      </w:r>
      <w:r w:rsidR="00DD1B29" w:rsidRPr="003B2193">
        <w:rPr>
          <w:rFonts w:ascii="Arial" w:eastAsia="Arial" w:hAnsi="Arial" w:cs="Arial"/>
          <w:bCs/>
          <w:color w:val="000000"/>
          <w:w w:val="98"/>
          <w:sz w:val="24"/>
          <w:szCs w:val="24"/>
        </w:rPr>
        <w:t xml:space="preserve"> </w:t>
      </w:r>
      <w:r w:rsidR="00DD1B29" w:rsidRPr="003B2193">
        <w:rPr>
          <w:rFonts w:ascii="Arial" w:eastAsia="Arial" w:hAnsi="Arial" w:cs="Arial"/>
          <w:bCs/>
          <w:color w:val="000000"/>
          <w:sz w:val="24"/>
          <w:szCs w:val="24"/>
        </w:rPr>
        <w:t>souhlas</w:t>
      </w:r>
      <w:r w:rsidR="00DD1B29" w:rsidRPr="003B2193">
        <w:rPr>
          <w:rFonts w:ascii="Arial" w:eastAsia="Arial" w:hAnsi="Arial" w:cs="Arial"/>
          <w:bCs/>
          <w:color w:val="000000"/>
          <w:spacing w:val="5454"/>
          <w:sz w:val="24"/>
          <w:szCs w:val="24"/>
        </w:rPr>
        <w:t xml:space="preserve"> </w:t>
      </w:r>
      <w:r w:rsidR="00DD1B29" w:rsidRPr="003B2193">
        <w:rPr>
          <w:rFonts w:ascii="Arial" w:eastAsia="Arial" w:hAnsi="Arial" w:cs="Arial"/>
          <w:bCs/>
          <w:color w:val="000000"/>
          <w:sz w:val="24"/>
          <w:szCs w:val="24"/>
        </w:rPr>
        <w:t>21</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pacing w:val="-4"/>
          <w:w w:val="104"/>
          <w:sz w:val="24"/>
          <w:szCs w:val="24"/>
        </w:rPr>
        <w:t>kolaudační</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souhlas</w:t>
      </w:r>
      <w:r w:rsidRPr="003B2193">
        <w:rPr>
          <w:rFonts w:ascii="Arial" w:eastAsia="Arial" w:hAnsi="Arial" w:cs="Arial"/>
          <w:bCs/>
          <w:color w:val="000000"/>
          <w:spacing w:val="5285"/>
          <w:sz w:val="24"/>
          <w:szCs w:val="24"/>
        </w:rPr>
        <w:t xml:space="preserve"> </w:t>
      </w:r>
      <w:r w:rsidRPr="003B2193">
        <w:rPr>
          <w:rFonts w:ascii="Arial" w:eastAsia="Arial" w:hAnsi="Arial" w:cs="Arial"/>
          <w:bCs/>
          <w:color w:val="000000"/>
          <w:sz w:val="24"/>
          <w:szCs w:val="24"/>
        </w:rPr>
        <w:t xml:space="preserve">74 </w:t>
      </w:r>
      <w:r w:rsidRPr="003B2193">
        <w:rPr>
          <w:rFonts w:ascii="Arial" w:eastAsia="Arial" w:hAnsi="Arial" w:cs="Arial"/>
          <w:bCs/>
          <w:color w:val="000000"/>
          <w:spacing w:val="-1"/>
          <w:w w:val="101"/>
          <w:sz w:val="24"/>
          <w:szCs w:val="24"/>
        </w:rPr>
        <w:t>oznámení</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2"/>
          <w:w w:val="102"/>
          <w:sz w:val="24"/>
          <w:szCs w:val="24"/>
        </w:rPr>
        <w:t>ukončení</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stavby</w:t>
      </w:r>
      <w:r w:rsidRPr="003B2193">
        <w:rPr>
          <w:rFonts w:ascii="Arial" w:eastAsia="Arial" w:hAnsi="Arial" w:cs="Arial"/>
          <w:bCs/>
          <w:color w:val="000000"/>
          <w:spacing w:val="4343"/>
          <w:sz w:val="24"/>
          <w:szCs w:val="24"/>
        </w:rPr>
        <w:t xml:space="preserve"> </w:t>
      </w:r>
      <w:r w:rsidRPr="003B2193">
        <w:rPr>
          <w:rFonts w:ascii="Arial" w:eastAsia="Arial" w:hAnsi="Arial" w:cs="Arial"/>
          <w:bCs/>
          <w:color w:val="000000"/>
          <w:sz w:val="24"/>
          <w:szCs w:val="24"/>
        </w:rPr>
        <w:t>36</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pacing w:val="-4"/>
          <w:w w:val="105"/>
          <w:sz w:val="24"/>
          <w:szCs w:val="24"/>
        </w:rPr>
        <w:t>jiná</w:t>
      </w:r>
      <w:r w:rsidRPr="003B2193">
        <w:rPr>
          <w:rFonts w:ascii="Arial" w:eastAsia="Arial" w:hAnsi="Arial" w:cs="Arial"/>
          <w:bCs/>
          <w:color w:val="000000"/>
          <w:sz w:val="24"/>
          <w:szCs w:val="24"/>
        </w:rPr>
        <w:t xml:space="preserve"> opatření</w:t>
      </w:r>
      <w:r w:rsidRPr="003B2193">
        <w:rPr>
          <w:rFonts w:ascii="Arial" w:eastAsia="Arial" w:hAnsi="Arial" w:cs="Arial"/>
          <w:bCs/>
          <w:color w:val="000000"/>
          <w:spacing w:val="5805"/>
          <w:sz w:val="24"/>
          <w:szCs w:val="24"/>
        </w:rPr>
        <w:t xml:space="preserve"> </w:t>
      </w:r>
      <w:r w:rsidRPr="003B2193">
        <w:rPr>
          <w:rFonts w:ascii="Arial" w:eastAsia="Arial" w:hAnsi="Arial" w:cs="Arial"/>
          <w:bCs/>
          <w:color w:val="000000"/>
          <w:sz w:val="24"/>
          <w:szCs w:val="24"/>
        </w:rPr>
        <w:t>230</w:t>
      </w:r>
    </w:p>
    <w:p w:rsidR="00DD1B29" w:rsidRPr="003B2193" w:rsidRDefault="00DD1B29" w:rsidP="00D56644">
      <w:pPr>
        <w:autoSpaceDE w:val="0"/>
        <w:autoSpaceDN w:val="0"/>
        <w:spacing w:after="0" w:line="240" w:lineRule="auto"/>
        <w:ind w:firstLine="708"/>
        <w:jc w:val="both"/>
        <w:rPr>
          <w:rFonts w:ascii="Arial" w:hAnsi="Arial" w:cs="Arial"/>
          <w:sz w:val="24"/>
          <w:szCs w:val="24"/>
        </w:rPr>
      </w:pPr>
      <w:bookmarkStart w:id="10" w:name="_bookmark2"/>
      <w:bookmarkEnd w:id="10"/>
      <w:r w:rsidRPr="003B2193">
        <w:rPr>
          <w:rFonts w:ascii="Arial" w:eastAsia="Arial" w:hAnsi="Arial" w:cs="Arial"/>
          <w:bCs/>
          <w:color w:val="000000"/>
          <w:spacing w:val="-2"/>
          <w:w w:val="102"/>
          <w:sz w:val="24"/>
          <w:szCs w:val="24"/>
        </w:rPr>
        <w:t>Tabulka</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pacing w:val="4"/>
          <w:w w:val="96"/>
          <w:sz w:val="24"/>
          <w:szCs w:val="24"/>
        </w:rPr>
        <w:t>zahrnuje</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pacing w:val="5"/>
          <w:w w:val="94"/>
          <w:sz w:val="24"/>
          <w:szCs w:val="24"/>
        </w:rPr>
        <w:t>v</w:t>
      </w:r>
      <w:r w:rsidRPr="003B2193">
        <w:rPr>
          <w:rFonts w:ascii="Arial" w:eastAsia="Arial" w:hAnsi="Arial" w:cs="Arial"/>
          <w:bCs/>
          <w:color w:val="000000"/>
          <w:spacing w:val="-1"/>
          <w:sz w:val="24"/>
          <w:szCs w:val="24"/>
        </w:rPr>
        <w:t>šechna</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z w:val="24"/>
          <w:szCs w:val="24"/>
        </w:rPr>
        <w:t>rozhodnutí</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z w:val="24"/>
          <w:szCs w:val="24"/>
        </w:rPr>
        <w:t>opat</w:t>
      </w:r>
      <w:r w:rsidRPr="003B2193">
        <w:rPr>
          <w:rFonts w:ascii="Arial" w:eastAsia="Arial" w:hAnsi="Arial" w:cs="Arial"/>
          <w:bCs/>
          <w:color w:val="000000"/>
          <w:spacing w:val="5"/>
          <w:w w:val="94"/>
          <w:sz w:val="24"/>
          <w:szCs w:val="24"/>
        </w:rPr>
        <w:t>ření,</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pacing w:val="-4"/>
          <w:w w:val="105"/>
          <w:sz w:val="24"/>
          <w:szCs w:val="24"/>
        </w:rPr>
        <w:t>která</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z w:val="24"/>
          <w:szCs w:val="24"/>
        </w:rPr>
        <w:t>obecný</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z w:val="24"/>
          <w:szCs w:val="24"/>
        </w:rPr>
        <w:t>stavební</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z w:val="24"/>
          <w:szCs w:val="24"/>
        </w:rPr>
        <w:t>ú</w:t>
      </w:r>
      <w:r w:rsidRPr="003B2193">
        <w:rPr>
          <w:rFonts w:ascii="Arial" w:eastAsia="Arial" w:hAnsi="Arial" w:cs="Arial"/>
          <w:bCs/>
          <w:color w:val="000000"/>
          <w:spacing w:val="-5"/>
          <w:w w:val="105"/>
          <w:sz w:val="24"/>
          <w:szCs w:val="24"/>
        </w:rPr>
        <w:t>řad</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pacing w:val="11"/>
          <w:w w:val="90"/>
          <w:sz w:val="24"/>
          <w:szCs w:val="24"/>
        </w:rPr>
        <w:t>vydává</w:t>
      </w:r>
      <w:r w:rsidRPr="003B2193">
        <w:rPr>
          <w:rFonts w:ascii="Arial" w:eastAsia="Arial" w:hAnsi="Arial" w:cs="Arial"/>
          <w:bCs/>
          <w:color w:val="000000"/>
          <w:spacing w:val="-1"/>
          <w:w w:val="84"/>
          <w:sz w:val="24"/>
          <w:szCs w:val="24"/>
        </w:rPr>
        <w:t>.</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z w:val="24"/>
          <w:szCs w:val="24"/>
        </w:rPr>
        <w:t>Pod položkou</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ostatní</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pacing w:val="-5"/>
          <w:w w:val="105"/>
          <w:sz w:val="24"/>
          <w:szCs w:val="24"/>
        </w:rPr>
        <w:t>správní</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pacing w:val="-5"/>
          <w:w w:val="105"/>
          <w:sz w:val="24"/>
          <w:szCs w:val="24"/>
        </w:rPr>
        <w:t>rozhodnutí</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nebo</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2"/>
          <w:w w:val="98"/>
          <w:sz w:val="24"/>
          <w:szCs w:val="24"/>
        </w:rPr>
        <w:t>usnesení</w:t>
      </w:r>
      <w:r w:rsidRPr="003B2193">
        <w:rPr>
          <w:rFonts w:ascii="Arial" w:eastAsia="Arial" w:hAnsi="Arial" w:cs="Arial"/>
          <w:bCs/>
          <w:color w:val="000000"/>
          <w:spacing w:val="-1"/>
          <w:w w:val="99"/>
          <w:sz w:val="24"/>
          <w:szCs w:val="24"/>
        </w:rPr>
        <w:t>“</w:t>
      </w:r>
      <w:r w:rsidRPr="003B2193">
        <w:rPr>
          <w:rFonts w:ascii="Arial" w:eastAsia="Arial" w:hAnsi="Arial" w:cs="Arial"/>
          <w:bCs/>
          <w:color w:val="000000"/>
          <w:sz w:val="24"/>
          <w:szCs w:val="24"/>
        </w:rPr>
        <w:t xml:space="preserve"> a</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„jiná</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opat</w:t>
      </w:r>
      <w:r w:rsidRPr="003B2193">
        <w:rPr>
          <w:rFonts w:ascii="Arial" w:eastAsia="Arial" w:hAnsi="Arial" w:cs="Arial"/>
          <w:bCs/>
          <w:color w:val="000000"/>
          <w:spacing w:val="8"/>
          <w:w w:val="91"/>
          <w:sz w:val="24"/>
          <w:szCs w:val="24"/>
        </w:rPr>
        <w:t>ření</w:t>
      </w:r>
      <w:r w:rsidRPr="003B2193">
        <w:rPr>
          <w:rFonts w:ascii="Arial" w:eastAsia="Arial" w:hAnsi="Arial" w:cs="Arial"/>
          <w:bCs/>
          <w:color w:val="000000"/>
          <w:spacing w:val="-7"/>
          <w:w w:val="99"/>
          <w:sz w:val="24"/>
          <w:szCs w:val="24"/>
        </w:rPr>
        <w:t>“</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5"/>
          <w:w w:val="105"/>
          <w:sz w:val="24"/>
          <w:szCs w:val="24"/>
        </w:rPr>
        <w:t>jsou</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3"/>
          <w:w w:val="103"/>
          <w:sz w:val="24"/>
          <w:szCs w:val="24"/>
        </w:rPr>
        <w:t>zahrnuty</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dal</w:t>
      </w:r>
      <w:r w:rsidRPr="003B2193">
        <w:rPr>
          <w:rFonts w:ascii="Arial" w:eastAsia="Arial" w:hAnsi="Arial" w:cs="Arial"/>
          <w:bCs/>
          <w:color w:val="000000"/>
          <w:spacing w:val="1"/>
          <w:sz w:val="24"/>
          <w:szCs w:val="24"/>
        </w:rPr>
        <w:t>ší</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z w:val="24"/>
          <w:szCs w:val="24"/>
        </w:rPr>
        <w:t>činnosti</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 xml:space="preserve">a </w:t>
      </w:r>
      <w:r w:rsidRPr="003B2193">
        <w:rPr>
          <w:rFonts w:ascii="Arial" w:eastAsia="Arial" w:hAnsi="Arial" w:cs="Arial"/>
          <w:bCs/>
          <w:color w:val="000000"/>
          <w:spacing w:val="-3"/>
          <w:w w:val="103"/>
          <w:sz w:val="24"/>
          <w:szCs w:val="24"/>
        </w:rPr>
        <w:t>úkony</w:t>
      </w:r>
      <w:r w:rsidRPr="003B2193">
        <w:rPr>
          <w:rFonts w:ascii="Arial" w:eastAsia="Arial" w:hAnsi="Arial" w:cs="Arial"/>
          <w:bCs/>
          <w:color w:val="000000"/>
          <w:spacing w:val="37"/>
          <w:sz w:val="24"/>
          <w:szCs w:val="24"/>
        </w:rPr>
        <w:t xml:space="preserve"> </w:t>
      </w:r>
      <w:r w:rsidRPr="003B2193">
        <w:rPr>
          <w:rFonts w:ascii="Arial" w:eastAsia="Arial" w:hAnsi="Arial" w:cs="Arial"/>
          <w:bCs/>
          <w:color w:val="000000"/>
          <w:sz w:val="24"/>
          <w:szCs w:val="24"/>
        </w:rPr>
        <w:t>dle</w:t>
      </w:r>
      <w:r w:rsidRPr="003B2193">
        <w:rPr>
          <w:rFonts w:ascii="Arial" w:eastAsia="Arial" w:hAnsi="Arial" w:cs="Arial"/>
          <w:bCs/>
          <w:color w:val="000000"/>
          <w:spacing w:val="39"/>
          <w:sz w:val="24"/>
          <w:szCs w:val="24"/>
        </w:rPr>
        <w:t xml:space="preserve"> </w:t>
      </w:r>
      <w:r w:rsidRPr="003B2193">
        <w:rPr>
          <w:rFonts w:ascii="Arial" w:eastAsia="Arial" w:hAnsi="Arial" w:cs="Arial"/>
          <w:bCs/>
          <w:color w:val="000000"/>
          <w:spacing w:val="8"/>
          <w:w w:val="92"/>
          <w:sz w:val="24"/>
          <w:szCs w:val="24"/>
        </w:rPr>
        <w:t>stavebního</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sz w:val="24"/>
          <w:szCs w:val="24"/>
        </w:rPr>
        <w:t>zákona.</w:t>
      </w:r>
      <w:r w:rsidRPr="003B2193">
        <w:rPr>
          <w:rFonts w:ascii="Arial" w:eastAsia="Arial" w:hAnsi="Arial" w:cs="Arial"/>
          <w:bCs/>
          <w:color w:val="000000"/>
          <w:spacing w:val="43"/>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6"/>
          <w:w w:val="95"/>
          <w:sz w:val="24"/>
          <w:szCs w:val="24"/>
        </w:rPr>
        <w:t>ydáváme</w:t>
      </w:r>
      <w:r w:rsidRPr="003B2193">
        <w:rPr>
          <w:rFonts w:ascii="Arial" w:eastAsia="Arial" w:hAnsi="Arial" w:cs="Arial"/>
          <w:bCs/>
          <w:color w:val="000000"/>
          <w:spacing w:val="33"/>
          <w:sz w:val="24"/>
          <w:szCs w:val="24"/>
        </w:rPr>
        <w:t xml:space="preserve"> </w:t>
      </w:r>
      <w:r w:rsidRPr="003B2193">
        <w:rPr>
          <w:rFonts w:ascii="Arial" w:eastAsia="Arial" w:hAnsi="Arial" w:cs="Arial"/>
          <w:bCs/>
          <w:color w:val="000000"/>
          <w:sz w:val="24"/>
          <w:szCs w:val="24"/>
        </w:rPr>
        <w:t>např.</w:t>
      </w:r>
      <w:r w:rsidRPr="003B2193">
        <w:rPr>
          <w:rFonts w:ascii="Arial" w:eastAsia="Arial" w:hAnsi="Arial" w:cs="Arial"/>
          <w:bCs/>
          <w:color w:val="000000"/>
          <w:spacing w:val="37"/>
          <w:sz w:val="24"/>
          <w:szCs w:val="24"/>
        </w:rPr>
        <w:t xml:space="preserve"> </w:t>
      </w:r>
      <w:r w:rsidRPr="003B2193">
        <w:rPr>
          <w:rFonts w:ascii="Arial" w:eastAsia="Arial" w:hAnsi="Arial" w:cs="Arial"/>
          <w:bCs/>
          <w:color w:val="000000"/>
          <w:sz w:val="24"/>
          <w:szCs w:val="24"/>
        </w:rPr>
        <w:t>výzvy</w:t>
      </w:r>
      <w:r w:rsidRPr="003B2193">
        <w:rPr>
          <w:rFonts w:ascii="Arial" w:eastAsia="Arial" w:hAnsi="Arial" w:cs="Arial"/>
          <w:bCs/>
          <w:color w:val="000000"/>
          <w:spacing w:val="37"/>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39"/>
          <w:sz w:val="24"/>
          <w:szCs w:val="24"/>
        </w:rPr>
        <w:t xml:space="preserve"> </w:t>
      </w:r>
      <w:r w:rsidRPr="003B2193">
        <w:rPr>
          <w:rFonts w:ascii="Arial" w:eastAsia="Arial" w:hAnsi="Arial" w:cs="Arial"/>
          <w:bCs/>
          <w:color w:val="000000"/>
          <w:sz w:val="24"/>
          <w:szCs w:val="24"/>
        </w:rPr>
        <w:t>sjednání</w:t>
      </w:r>
      <w:r w:rsidRPr="003B2193">
        <w:rPr>
          <w:rFonts w:ascii="Arial" w:eastAsia="Arial" w:hAnsi="Arial" w:cs="Arial"/>
          <w:bCs/>
          <w:color w:val="000000"/>
          <w:spacing w:val="35"/>
          <w:sz w:val="24"/>
          <w:szCs w:val="24"/>
        </w:rPr>
        <w:t xml:space="preserve"> </w:t>
      </w:r>
      <w:r w:rsidRPr="003B2193">
        <w:rPr>
          <w:rFonts w:ascii="Arial" w:eastAsia="Arial" w:hAnsi="Arial" w:cs="Arial"/>
          <w:bCs/>
          <w:color w:val="000000"/>
          <w:spacing w:val="5"/>
          <w:w w:val="95"/>
          <w:sz w:val="24"/>
          <w:szCs w:val="24"/>
        </w:rPr>
        <w:t>nápravy,</w:t>
      </w:r>
      <w:r w:rsidRPr="003B2193">
        <w:rPr>
          <w:rFonts w:ascii="Arial" w:eastAsia="Arial" w:hAnsi="Arial" w:cs="Arial"/>
          <w:bCs/>
          <w:color w:val="000000"/>
          <w:spacing w:val="35"/>
          <w:sz w:val="24"/>
          <w:szCs w:val="24"/>
        </w:rPr>
        <w:t xml:space="preserve"> </w:t>
      </w:r>
      <w:r w:rsidRPr="003B2193">
        <w:rPr>
          <w:rFonts w:ascii="Arial" w:eastAsia="Arial" w:hAnsi="Arial" w:cs="Arial"/>
          <w:bCs/>
          <w:color w:val="000000"/>
          <w:sz w:val="24"/>
          <w:szCs w:val="24"/>
        </w:rPr>
        <w:t>výzvy</w:t>
      </w:r>
      <w:r w:rsidRPr="003B2193">
        <w:rPr>
          <w:rFonts w:ascii="Arial" w:eastAsia="Arial" w:hAnsi="Arial" w:cs="Arial"/>
          <w:bCs/>
          <w:color w:val="000000"/>
          <w:spacing w:val="36"/>
          <w:sz w:val="24"/>
          <w:szCs w:val="24"/>
        </w:rPr>
        <w:t xml:space="preserve"> </w:t>
      </w:r>
      <w:r w:rsidRPr="003B2193">
        <w:rPr>
          <w:rFonts w:ascii="Arial" w:eastAsia="Arial" w:hAnsi="Arial" w:cs="Arial"/>
          <w:bCs/>
          <w:color w:val="000000"/>
          <w:spacing w:val="-3"/>
          <w:w w:val="103"/>
          <w:sz w:val="24"/>
          <w:szCs w:val="24"/>
        </w:rPr>
        <w:t>na</w:t>
      </w:r>
      <w:r w:rsidRPr="003B2193">
        <w:rPr>
          <w:rFonts w:ascii="Arial" w:eastAsia="Arial" w:hAnsi="Arial" w:cs="Arial"/>
          <w:bCs/>
          <w:color w:val="000000"/>
          <w:spacing w:val="39"/>
          <w:sz w:val="24"/>
          <w:szCs w:val="24"/>
        </w:rPr>
        <w:t xml:space="preserve"> </w:t>
      </w:r>
      <w:r w:rsidRPr="003B2193">
        <w:rPr>
          <w:rFonts w:ascii="Arial" w:eastAsia="Arial" w:hAnsi="Arial" w:cs="Arial"/>
          <w:bCs/>
          <w:color w:val="000000"/>
          <w:spacing w:val="-4"/>
          <w:w w:val="104"/>
          <w:sz w:val="24"/>
          <w:szCs w:val="24"/>
        </w:rPr>
        <w:t>zastavení</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1"/>
          <w:w w:val="99"/>
          <w:sz w:val="24"/>
          <w:szCs w:val="24"/>
        </w:rPr>
        <w:t>nepovolených</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pacing w:val="3"/>
          <w:w w:val="97"/>
          <w:sz w:val="24"/>
          <w:szCs w:val="24"/>
        </w:rPr>
        <w:t>stavebních</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pacing w:val="3"/>
          <w:w w:val="96"/>
          <w:sz w:val="24"/>
          <w:szCs w:val="24"/>
        </w:rPr>
        <w:t>prací,</w:t>
      </w:r>
      <w:r w:rsidRPr="003B2193">
        <w:rPr>
          <w:rFonts w:ascii="Arial" w:eastAsia="Arial" w:hAnsi="Arial" w:cs="Arial"/>
          <w:bCs/>
          <w:color w:val="000000"/>
          <w:w w:val="83"/>
          <w:sz w:val="24"/>
          <w:szCs w:val="24"/>
        </w:rPr>
        <w:t xml:space="preserve"> </w:t>
      </w:r>
      <w:r w:rsidRPr="003B2193">
        <w:rPr>
          <w:rFonts w:ascii="Arial" w:eastAsia="Arial" w:hAnsi="Arial" w:cs="Arial"/>
          <w:bCs/>
          <w:color w:val="000000"/>
          <w:spacing w:val="3"/>
          <w:w w:val="97"/>
          <w:sz w:val="24"/>
          <w:szCs w:val="24"/>
        </w:rPr>
        <w:t>provádíme</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pacing w:val="-4"/>
          <w:w w:val="104"/>
          <w:sz w:val="24"/>
          <w:szCs w:val="24"/>
        </w:rPr>
        <w:t>řadu</w:t>
      </w:r>
      <w:r w:rsidRPr="003B2193">
        <w:rPr>
          <w:rFonts w:ascii="Arial" w:eastAsia="Arial" w:hAnsi="Arial" w:cs="Arial"/>
          <w:bCs/>
          <w:color w:val="000000"/>
          <w:w w:val="78"/>
          <w:sz w:val="24"/>
          <w:szCs w:val="24"/>
        </w:rPr>
        <w:t xml:space="preserve"> </w:t>
      </w:r>
      <w:r w:rsidRPr="003B2193">
        <w:rPr>
          <w:rFonts w:ascii="Arial" w:eastAsia="Arial" w:hAnsi="Arial" w:cs="Arial"/>
          <w:bCs/>
          <w:color w:val="000000"/>
          <w:spacing w:val="10"/>
          <w:w w:val="90"/>
          <w:sz w:val="24"/>
          <w:szCs w:val="24"/>
        </w:rPr>
        <w:t>místních</w:t>
      </w:r>
      <w:r w:rsidRPr="003B2193">
        <w:rPr>
          <w:rFonts w:ascii="Arial" w:eastAsia="Arial" w:hAnsi="Arial" w:cs="Arial"/>
          <w:bCs/>
          <w:color w:val="000000"/>
          <w:w w:val="69"/>
          <w:sz w:val="24"/>
          <w:szCs w:val="24"/>
        </w:rPr>
        <w:t xml:space="preserve"> </w:t>
      </w:r>
      <w:r w:rsidRPr="003B2193">
        <w:rPr>
          <w:rFonts w:ascii="Arial" w:eastAsia="Arial" w:hAnsi="Arial" w:cs="Arial"/>
          <w:bCs/>
          <w:color w:val="000000"/>
          <w:spacing w:val="9"/>
          <w:w w:val="90"/>
          <w:sz w:val="24"/>
          <w:szCs w:val="24"/>
        </w:rPr>
        <w:t>šet</w:t>
      </w:r>
      <w:r w:rsidRPr="003B2193">
        <w:rPr>
          <w:rFonts w:ascii="Arial" w:eastAsia="Arial" w:hAnsi="Arial" w:cs="Arial"/>
          <w:bCs/>
          <w:color w:val="000000"/>
          <w:spacing w:val="4"/>
          <w:w w:val="94"/>
          <w:sz w:val="24"/>
          <w:szCs w:val="24"/>
        </w:rPr>
        <w:t>ření</w:t>
      </w:r>
      <w:r w:rsidRPr="003B2193">
        <w:rPr>
          <w:rFonts w:ascii="Arial" w:eastAsia="Arial" w:hAnsi="Arial" w:cs="Arial"/>
          <w:bCs/>
          <w:color w:val="000000"/>
          <w:w w:val="74"/>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w w:val="81"/>
          <w:sz w:val="24"/>
          <w:szCs w:val="24"/>
        </w:rPr>
        <w:t xml:space="preserve"> </w:t>
      </w:r>
      <w:r w:rsidRPr="003B2193">
        <w:rPr>
          <w:rFonts w:ascii="Arial" w:eastAsia="Arial" w:hAnsi="Arial" w:cs="Arial"/>
          <w:bCs/>
          <w:color w:val="000000"/>
          <w:sz w:val="24"/>
          <w:szCs w:val="24"/>
        </w:rPr>
        <w:t>kontrolních</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z w:val="24"/>
          <w:szCs w:val="24"/>
        </w:rPr>
        <w:t>prohlídek</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105"/>
          <w:sz w:val="24"/>
          <w:szCs w:val="24"/>
        </w:rPr>
        <w:t>rámci</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z w:val="24"/>
          <w:szCs w:val="24"/>
        </w:rPr>
        <w:t>své kontrolní</w:t>
      </w:r>
      <w:r w:rsidRPr="003B2193">
        <w:rPr>
          <w:rFonts w:ascii="Arial" w:eastAsia="Arial" w:hAnsi="Arial" w:cs="Arial"/>
          <w:bCs/>
          <w:color w:val="000000"/>
          <w:spacing w:val="73"/>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76"/>
          <w:sz w:val="24"/>
          <w:szCs w:val="24"/>
        </w:rPr>
        <w:t xml:space="preserve"> </w:t>
      </w:r>
      <w:r w:rsidRPr="003B2193">
        <w:rPr>
          <w:rFonts w:ascii="Arial" w:eastAsia="Arial" w:hAnsi="Arial" w:cs="Arial"/>
          <w:bCs/>
          <w:color w:val="000000"/>
          <w:sz w:val="24"/>
          <w:szCs w:val="24"/>
        </w:rPr>
        <w:t>správní</w:t>
      </w:r>
      <w:r w:rsidRPr="003B2193">
        <w:rPr>
          <w:rFonts w:ascii="Arial" w:eastAsia="Arial" w:hAnsi="Arial" w:cs="Arial"/>
          <w:bCs/>
          <w:color w:val="000000"/>
          <w:spacing w:val="72"/>
          <w:sz w:val="24"/>
          <w:szCs w:val="24"/>
        </w:rPr>
        <w:t xml:space="preserve"> </w:t>
      </w:r>
      <w:r w:rsidRPr="003B2193">
        <w:rPr>
          <w:rFonts w:ascii="Arial" w:eastAsia="Arial" w:hAnsi="Arial" w:cs="Arial"/>
          <w:bCs/>
          <w:color w:val="000000"/>
          <w:sz w:val="24"/>
          <w:szCs w:val="24"/>
        </w:rPr>
        <w:t>činnosti.</w:t>
      </w:r>
      <w:r w:rsidRPr="003B2193">
        <w:rPr>
          <w:rFonts w:ascii="Arial" w:eastAsia="Arial" w:hAnsi="Arial" w:cs="Arial"/>
          <w:bCs/>
          <w:color w:val="000000"/>
          <w:spacing w:val="74"/>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75"/>
          <w:sz w:val="24"/>
          <w:szCs w:val="24"/>
        </w:rPr>
        <w:t xml:space="preserve"> </w:t>
      </w:r>
      <w:r w:rsidRPr="003B2193">
        <w:rPr>
          <w:rFonts w:ascii="Arial" w:eastAsia="Arial" w:hAnsi="Arial" w:cs="Arial"/>
          <w:bCs/>
          <w:color w:val="000000"/>
          <w:spacing w:val="7"/>
          <w:w w:val="94"/>
          <w:sz w:val="24"/>
          <w:szCs w:val="24"/>
        </w:rPr>
        <w:t>sledovaném</w:t>
      </w:r>
      <w:r w:rsidRPr="003B2193">
        <w:rPr>
          <w:rFonts w:ascii="Arial" w:eastAsia="Arial" w:hAnsi="Arial" w:cs="Arial"/>
          <w:bCs/>
          <w:color w:val="000000"/>
          <w:spacing w:val="66"/>
          <w:sz w:val="24"/>
          <w:szCs w:val="24"/>
        </w:rPr>
        <w:t xml:space="preserve"> </w:t>
      </w:r>
      <w:r w:rsidRPr="003B2193">
        <w:rPr>
          <w:rFonts w:ascii="Arial" w:eastAsia="Arial" w:hAnsi="Arial" w:cs="Arial"/>
          <w:bCs/>
          <w:color w:val="000000"/>
          <w:spacing w:val="3"/>
          <w:w w:val="97"/>
          <w:sz w:val="24"/>
          <w:szCs w:val="24"/>
        </w:rPr>
        <w:t>období</w:t>
      </w:r>
      <w:r w:rsidRPr="003B2193">
        <w:rPr>
          <w:rFonts w:ascii="Arial" w:eastAsia="Arial" w:hAnsi="Arial" w:cs="Arial"/>
          <w:bCs/>
          <w:color w:val="000000"/>
          <w:spacing w:val="69"/>
          <w:sz w:val="24"/>
          <w:szCs w:val="24"/>
        </w:rPr>
        <w:t xml:space="preserve"> </w:t>
      </w:r>
      <w:r w:rsidRPr="003B2193">
        <w:rPr>
          <w:rFonts w:ascii="Arial" w:eastAsia="Arial" w:hAnsi="Arial" w:cs="Arial"/>
          <w:bCs/>
          <w:color w:val="000000"/>
          <w:spacing w:val="-5"/>
          <w:w w:val="105"/>
          <w:sz w:val="24"/>
          <w:szCs w:val="24"/>
        </w:rPr>
        <w:t>jsme</w:t>
      </w:r>
      <w:r w:rsidRPr="003B2193">
        <w:rPr>
          <w:rFonts w:ascii="Arial" w:eastAsia="Arial" w:hAnsi="Arial" w:cs="Arial"/>
          <w:bCs/>
          <w:color w:val="000000"/>
          <w:spacing w:val="73"/>
          <w:sz w:val="24"/>
          <w:szCs w:val="24"/>
        </w:rPr>
        <w:t xml:space="preserve"> </w:t>
      </w:r>
      <w:r w:rsidRPr="003B2193">
        <w:rPr>
          <w:rFonts w:ascii="Arial" w:eastAsia="Arial" w:hAnsi="Arial" w:cs="Arial"/>
          <w:bCs/>
          <w:color w:val="000000"/>
          <w:sz w:val="24"/>
          <w:szCs w:val="24"/>
        </w:rPr>
        <w:t>nap</w:t>
      </w:r>
      <w:r w:rsidRPr="003B2193">
        <w:rPr>
          <w:rFonts w:ascii="Arial" w:eastAsia="Arial" w:hAnsi="Arial" w:cs="Arial"/>
          <w:bCs/>
          <w:color w:val="000000"/>
          <w:spacing w:val="6"/>
          <w:w w:val="90"/>
          <w:sz w:val="24"/>
          <w:szCs w:val="24"/>
        </w:rPr>
        <w:t>ř.</w:t>
      </w:r>
      <w:r w:rsidRPr="003B2193">
        <w:rPr>
          <w:rFonts w:ascii="Arial" w:eastAsia="Arial" w:hAnsi="Arial" w:cs="Arial"/>
          <w:bCs/>
          <w:color w:val="000000"/>
          <w:spacing w:val="70"/>
          <w:sz w:val="24"/>
          <w:szCs w:val="24"/>
        </w:rPr>
        <w:t xml:space="preserve"> </w:t>
      </w:r>
      <w:r w:rsidRPr="003B2193">
        <w:rPr>
          <w:rFonts w:ascii="Arial" w:eastAsia="Arial" w:hAnsi="Arial" w:cs="Arial"/>
          <w:bCs/>
          <w:color w:val="000000"/>
          <w:spacing w:val="9"/>
          <w:w w:val="90"/>
          <w:sz w:val="24"/>
          <w:szCs w:val="24"/>
        </w:rPr>
        <w:t>ověřovali</w:t>
      </w:r>
      <w:r w:rsidRPr="003B2193">
        <w:rPr>
          <w:rFonts w:ascii="Arial" w:eastAsia="Arial" w:hAnsi="Arial" w:cs="Arial"/>
          <w:bCs/>
          <w:color w:val="000000"/>
          <w:spacing w:val="73"/>
          <w:sz w:val="24"/>
          <w:szCs w:val="24"/>
        </w:rPr>
        <w:t xml:space="preserve"> </w:t>
      </w:r>
      <w:r w:rsidRPr="003B2193">
        <w:rPr>
          <w:rFonts w:ascii="Arial" w:eastAsia="Arial" w:hAnsi="Arial" w:cs="Arial"/>
          <w:bCs/>
          <w:color w:val="000000"/>
          <w:sz w:val="24"/>
          <w:szCs w:val="24"/>
        </w:rPr>
        <w:t>15</w:t>
      </w:r>
      <w:r w:rsidRPr="003B2193">
        <w:rPr>
          <w:rFonts w:ascii="Arial" w:eastAsia="Arial" w:hAnsi="Arial" w:cs="Arial"/>
          <w:bCs/>
          <w:color w:val="000000"/>
          <w:spacing w:val="75"/>
          <w:sz w:val="24"/>
          <w:szCs w:val="24"/>
        </w:rPr>
        <w:t xml:space="preserve"> </w:t>
      </w:r>
      <w:r w:rsidRPr="003B2193">
        <w:rPr>
          <w:rFonts w:ascii="Arial" w:eastAsia="Arial" w:hAnsi="Arial" w:cs="Arial"/>
          <w:bCs/>
          <w:color w:val="000000"/>
          <w:spacing w:val="9"/>
          <w:w w:val="92"/>
          <w:sz w:val="24"/>
          <w:szCs w:val="24"/>
        </w:rPr>
        <w:t>zjednodušených</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dokumentací</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(pasport</w:t>
      </w:r>
      <w:r w:rsidRPr="003B2193">
        <w:rPr>
          <w:rFonts w:ascii="Arial" w:eastAsia="Arial" w:hAnsi="Arial" w:cs="Arial"/>
          <w:bCs/>
          <w:color w:val="000000"/>
          <w:spacing w:val="-3"/>
          <w:w w:val="104"/>
          <w:sz w:val="24"/>
          <w:szCs w:val="24"/>
        </w:rPr>
        <w:t>ů)</w:t>
      </w:r>
      <w:r w:rsidRPr="003B2193">
        <w:rPr>
          <w:rFonts w:ascii="Arial" w:eastAsia="Arial" w:hAnsi="Arial" w:cs="Arial"/>
          <w:bCs/>
          <w:color w:val="000000"/>
          <w:w w:val="83"/>
          <w:sz w:val="24"/>
          <w:szCs w:val="24"/>
        </w:rPr>
        <w:t xml:space="preserve"> </w:t>
      </w:r>
      <w:r w:rsidRPr="003B2193">
        <w:rPr>
          <w:rFonts w:ascii="Arial" w:eastAsia="Arial" w:hAnsi="Arial" w:cs="Arial"/>
          <w:bCs/>
          <w:color w:val="000000"/>
          <w:spacing w:val="10"/>
          <w:w w:val="90"/>
          <w:sz w:val="24"/>
          <w:szCs w:val="24"/>
        </w:rPr>
        <w:t>staveb,</w:t>
      </w:r>
      <w:r w:rsidRPr="003B2193">
        <w:rPr>
          <w:rFonts w:ascii="Arial" w:eastAsia="Arial" w:hAnsi="Arial" w:cs="Arial"/>
          <w:bCs/>
          <w:color w:val="000000"/>
          <w:w w:val="70"/>
          <w:sz w:val="24"/>
          <w:szCs w:val="24"/>
        </w:rPr>
        <w:t xml:space="preserve"> </w:t>
      </w:r>
      <w:r w:rsidRPr="003B2193">
        <w:rPr>
          <w:rFonts w:ascii="Arial" w:eastAsia="Arial" w:hAnsi="Arial" w:cs="Arial"/>
          <w:bCs/>
          <w:color w:val="000000"/>
          <w:sz w:val="24"/>
          <w:szCs w:val="24"/>
        </w:rPr>
        <w:t>které</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pacing w:val="6"/>
          <w:w w:val="93"/>
          <w:sz w:val="24"/>
          <w:szCs w:val="24"/>
        </w:rPr>
        <w:t>vlastník</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z w:val="24"/>
          <w:szCs w:val="24"/>
        </w:rPr>
        <w:t>musí</w:t>
      </w:r>
      <w:r w:rsidRPr="003B2193">
        <w:rPr>
          <w:rFonts w:ascii="Arial" w:eastAsia="Arial" w:hAnsi="Arial" w:cs="Arial"/>
          <w:bCs/>
          <w:color w:val="000000"/>
          <w:w w:val="83"/>
          <w:sz w:val="24"/>
          <w:szCs w:val="24"/>
        </w:rPr>
        <w:t xml:space="preserve"> </w:t>
      </w:r>
      <w:r w:rsidRPr="003B2193">
        <w:rPr>
          <w:rFonts w:ascii="Arial" w:eastAsia="Arial" w:hAnsi="Arial" w:cs="Arial"/>
          <w:bCs/>
          <w:color w:val="000000"/>
          <w:spacing w:val="10"/>
          <w:w w:val="90"/>
          <w:sz w:val="24"/>
          <w:szCs w:val="24"/>
        </w:rPr>
        <w:t>zpracovat,</w:t>
      </w:r>
      <w:r w:rsidRPr="003B2193">
        <w:rPr>
          <w:rFonts w:ascii="Arial" w:eastAsia="Arial" w:hAnsi="Arial" w:cs="Arial"/>
          <w:bCs/>
          <w:color w:val="000000"/>
          <w:w w:val="70"/>
          <w:sz w:val="24"/>
          <w:szCs w:val="24"/>
        </w:rPr>
        <w:t xml:space="preserve"> </w:t>
      </w:r>
      <w:r w:rsidRPr="003B2193">
        <w:rPr>
          <w:rFonts w:ascii="Arial" w:eastAsia="Arial" w:hAnsi="Arial" w:cs="Arial"/>
          <w:bCs/>
          <w:color w:val="000000"/>
          <w:spacing w:val="-3"/>
          <w:w w:val="103"/>
          <w:sz w:val="24"/>
          <w:szCs w:val="24"/>
        </w:rPr>
        <w:t>pokud</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pacing w:val="-4"/>
          <w:w w:val="104"/>
          <w:sz w:val="24"/>
          <w:szCs w:val="24"/>
        </w:rPr>
        <w:t>se</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žádná</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z w:val="24"/>
          <w:szCs w:val="24"/>
        </w:rPr>
        <w:t>dokumentace</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pacing w:val="6"/>
          <w:w w:val="94"/>
          <w:sz w:val="24"/>
          <w:szCs w:val="24"/>
        </w:rPr>
        <w:t>stavby</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pacing w:val="2"/>
          <w:w w:val="98"/>
          <w:sz w:val="24"/>
          <w:szCs w:val="24"/>
        </w:rPr>
        <w:t>nedochovala,</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z w:val="24"/>
          <w:szCs w:val="24"/>
        </w:rPr>
        <w:t>ale</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pacing w:val="1"/>
          <w:sz w:val="24"/>
          <w:szCs w:val="24"/>
        </w:rPr>
        <w:t>má</w:t>
      </w:r>
      <w:r w:rsidRPr="003B2193">
        <w:rPr>
          <w:rFonts w:ascii="Arial" w:eastAsia="Arial" w:hAnsi="Arial" w:cs="Arial"/>
          <w:bCs/>
          <w:color w:val="000000"/>
          <w:spacing w:val="47"/>
          <w:sz w:val="24"/>
          <w:szCs w:val="24"/>
        </w:rPr>
        <w:t xml:space="preserve"> </w:t>
      </w:r>
      <w:r w:rsidRPr="003B2193">
        <w:rPr>
          <w:rFonts w:ascii="Arial" w:eastAsia="Arial" w:hAnsi="Arial" w:cs="Arial"/>
          <w:bCs/>
          <w:color w:val="000000"/>
          <w:spacing w:val="4"/>
          <w:w w:val="96"/>
          <w:sz w:val="24"/>
          <w:szCs w:val="24"/>
        </w:rPr>
        <w:t>se</w:t>
      </w:r>
      <w:r w:rsidRPr="003B2193">
        <w:rPr>
          <w:rFonts w:ascii="Arial" w:eastAsia="Arial" w:hAnsi="Arial" w:cs="Arial"/>
          <w:bCs/>
          <w:color w:val="000000"/>
          <w:spacing w:val="44"/>
          <w:sz w:val="24"/>
          <w:szCs w:val="24"/>
        </w:rPr>
        <w:t xml:space="preserve"> </w:t>
      </w:r>
      <w:r w:rsidRPr="003B2193">
        <w:rPr>
          <w:rFonts w:ascii="Arial" w:eastAsia="Arial" w:hAnsi="Arial" w:cs="Arial"/>
          <w:bCs/>
          <w:color w:val="000000"/>
          <w:spacing w:val="4"/>
          <w:w w:val="96"/>
          <w:sz w:val="24"/>
          <w:szCs w:val="24"/>
        </w:rPr>
        <w:t>za</w:t>
      </w:r>
      <w:r w:rsidRPr="003B2193">
        <w:rPr>
          <w:rFonts w:ascii="Arial" w:eastAsia="Arial" w:hAnsi="Arial" w:cs="Arial"/>
          <w:bCs/>
          <w:color w:val="000000"/>
          <w:spacing w:val="45"/>
          <w:sz w:val="24"/>
          <w:szCs w:val="24"/>
        </w:rPr>
        <w:t xml:space="preserve"> </w:t>
      </w:r>
      <w:r w:rsidRPr="003B2193">
        <w:rPr>
          <w:rFonts w:ascii="Arial" w:eastAsia="Arial" w:hAnsi="Arial" w:cs="Arial"/>
          <w:bCs/>
          <w:color w:val="000000"/>
          <w:spacing w:val="-2"/>
          <w:w w:val="103"/>
          <w:sz w:val="24"/>
          <w:szCs w:val="24"/>
        </w:rPr>
        <w:t>to,</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pacing w:val="11"/>
          <w:w w:val="90"/>
          <w:sz w:val="24"/>
          <w:szCs w:val="24"/>
        </w:rPr>
        <w:t>že</w:t>
      </w:r>
      <w:r w:rsidRPr="003B2193">
        <w:rPr>
          <w:rFonts w:ascii="Arial" w:eastAsia="Arial" w:hAnsi="Arial" w:cs="Arial"/>
          <w:bCs/>
          <w:color w:val="000000"/>
          <w:spacing w:val="38"/>
          <w:sz w:val="24"/>
          <w:szCs w:val="24"/>
        </w:rPr>
        <w:t xml:space="preserve"> </w:t>
      </w:r>
      <w:r w:rsidRPr="003B2193">
        <w:rPr>
          <w:rFonts w:ascii="Arial" w:eastAsia="Arial" w:hAnsi="Arial" w:cs="Arial"/>
          <w:bCs/>
          <w:color w:val="000000"/>
          <w:spacing w:val="6"/>
          <w:w w:val="94"/>
          <w:sz w:val="24"/>
          <w:szCs w:val="24"/>
        </w:rPr>
        <w:t>stavba</w:t>
      </w:r>
      <w:r w:rsidRPr="003B2193">
        <w:rPr>
          <w:rFonts w:ascii="Arial" w:eastAsia="Arial" w:hAnsi="Arial" w:cs="Arial"/>
          <w:bCs/>
          <w:color w:val="000000"/>
          <w:spacing w:val="42"/>
          <w:sz w:val="24"/>
          <w:szCs w:val="24"/>
        </w:rPr>
        <w:t xml:space="preserve"> </w:t>
      </w:r>
      <w:r w:rsidRPr="003B2193">
        <w:rPr>
          <w:rFonts w:ascii="Arial" w:eastAsia="Arial" w:hAnsi="Arial" w:cs="Arial"/>
          <w:bCs/>
          <w:color w:val="000000"/>
          <w:spacing w:val="-1"/>
          <w:sz w:val="24"/>
          <w:szCs w:val="24"/>
        </w:rPr>
        <w:t>byla</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minulosti</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pacing w:val="-3"/>
          <w:w w:val="103"/>
          <w:sz w:val="24"/>
          <w:szCs w:val="24"/>
        </w:rPr>
        <w:t>řádně</w:t>
      </w:r>
      <w:r w:rsidRPr="003B2193">
        <w:rPr>
          <w:rFonts w:ascii="Arial" w:eastAsia="Arial" w:hAnsi="Arial" w:cs="Arial"/>
          <w:bCs/>
          <w:color w:val="000000"/>
          <w:spacing w:val="46"/>
          <w:sz w:val="24"/>
          <w:szCs w:val="24"/>
        </w:rPr>
        <w:t xml:space="preserve"> </w:t>
      </w:r>
      <w:r w:rsidRPr="003B2193">
        <w:rPr>
          <w:rFonts w:ascii="Arial" w:eastAsia="Arial" w:hAnsi="Arial" w:cs="Arial"/>
          <w:bCs/>
          <w:color w:val="000000"/>
          <w:spacing w:val="4"/>
          <w:w w:val="96"/>
          <w:sz w:val="24"/>
          <w:szCs w:val="24"/>
        </w:rPr>
        <w:t>povolena.</w:t>
      </w:r>
      <w:r w:rsidRPr="003B2193">
        <w:rPr>
          <w:rFonts w:ascii="Arial" w:eastAsia="Arial" w:hAnsi="Arial" w:cs="Arial"/>
          <w:bCs/>
          <w:color w:val="000000"/>
          <w:spacing w:val="45"/>
          <w:sz w:val="24"/>
          <w:szCs w:val="24"/>
        </w:rPr>
        <w:t xml:space="preserve"> </w:t>
      </w:r>
      <w:r w:rsidRPr="003B2193">
        <w:rPr>
          <w:rFonts w:ascii="Arial" w:eastAsia="Arial" w:hAnsi="Arial" w:cs="Arial"/>
          <w:bCs/>
          <w:color w:val="000000"/>
          <w:sz w:val="24"/>
          <w:szCs w:val="24"/>
        </w:rPr>
        <w:t>V takovém</w:t>
      </w:r>
      <w:r w:rsidRPr="003B2193">
        <w:rPr>
          <w:rFonts w:ascii="Arial" w:eastAsia="Arial" w:hAnsi="Arial" w:cs="Arial"/>
          <w:bCs/>
          <w:color w:val="000000"/>
          <w:spacing w:val="50"/>
          <w:sz w:val="24"/>
          <w:szCs w:val="24"/>
        </w:rPr>
        <w:t xml:space="preserve"> </w:t>
      </w:r>
      <w:r w:rsidRPr="003B2193">
        <w:rPr>
          <w:rFonts w:ascii="Arial" w:eastAsia="Arial" w:hAnsi="Arial" w:cs="Arial"/>
          <w:bCs/>
          <w:color w:val="000000"/>
          <w:spacing w:val="3"/>
          <w:w w:val="97"/>
          <w:sz w:val="24"/>
          <w:szCs w:val="24"/>
        </w:rPr>
        <w:t>případě</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potvrzujeme</w:t>
      </w:r>
      <w:r w:rsidRPr="003B2193">
        <w:rPr>
          <w:rFonts w:ascii="Arial" w:eastAsia="Arial" w:hAnsi="Arial" w:cs="Arial"/>
          <w:bCs/>
          <w:color w:val="000000"/>
          <w:spacing w:val="67"/>
          <w:sz w:val="24"/>
          <w:szCs w:val="24"/>
        </w:rPr>
        <w:t xml:space="preserve"> </w:t>
      </w:r>
      <w:r w:rsidRPr="003B2193">
        <w:rPr>
          <w:rFonts w:ascii="Arial" w:eastAsia="Arial" w:hAnsi="Arial" w:cs="Arial"/>
          <w:bCs/>
          <w:color w:val="000000"/>
          <w:sz w:val="24"/>
          <w:szCs w:val="24"/>
        </w:rPr>
        <w:t>existenci</w:t>
      </w:r>
      <w:r w:rsidRPr="003B2193">
        <w:rPr>
          <w:rFonts w:ascii="Arial" w:eastAsia="Arial" w:hAnsi="Arial" w:cs="Arial"/>
          <w:bCs/>
          <w:color w:val="000000"/>
          <w:spacing w:val="63"/>
          <w:sz w:val="24"/>
          <w:szCs w:val="24"/>
        </w:rPr>
        <w:t xml:space="preserve"> </w:t>
      </w:r>
      <w:r w:rsidRPr="003B2193">
        <w:rPr>
          <w:rFonts w:ascii="Arial" w:eastAsia="Arial" w:hAnsi="Arial" w:cs="Arial"/>
          <w:bCs/>
          <w:color w:val="000000"/>
          <w:spacing w:val="7"/>
          <w:w w:val="93"/>
          <w:sz w:val="24"/>
          <w:szCs w:val="24"/>
        </w:rPr>
        <w:t>stavby</w:t>
      </w:r>
      <w:r w:rsidRPr="003B2193">
        <w:rPr>
          <w:rFonts w:ascii="Arial" w:eastAsia="Arial" w:hAnsi="Arial" w:cs="Arial"/>
          <w:bCs/>
          <w:color w:val="000000"/>
          <w:spacing w:val="56"/>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66"/>
          <w:sz w:val="24"/>
          <w:szCs w:val="24"/>
        </w:rPr>
        <w:t xml:space="preserve"> </w:t>
      </w:r>
      <w:r w:rsidRPr="003B2193">
        <w:rPr>
          <w:rFonts w:ascii="Arial" w:eastAsia="Arial" w:hAnsi="Arial" w:cs="Arial"/>
          <w:bCs/>
          <w:color w:val="000000"/>
          <w:spacing w:val="-3"/>
          <w:w w:val="103"/>
          <w:sz w:val="24"/>
          <w:szCs w:val="24"/>
        </w:rPr>
        <w:t>ověřujeme</w:t>
      </w:r>
      <w:r w:rsidRPr="003B2193">
        <w:rPr>
          <w:rFonts w:ascii="Arial" w:eastAsia="Arial" w:hAnsi="Arial" w:cs="Arial"/>
          <w:bCs/>
          <w:color w:val="000000"/>
          <w:spacing w:val="63"/>
          <w:sz w:val="24"/>
          <w:szCs w:val="24"/>
        </w:rPr>
        <w:t xml:space="preserve"> </w:t>
      </w:r>
      <w:r w:rsidRPr="003B2193">
        <w:rPr>
          <w:rFonts w:ascii="Arial" w:eastAsia="Arial" w:hAnsi="Arial" w:cs="Arial"/>
          <w:bCs/>
          <w:color w:val="000000"/>
          <w:sz w:val="24"/>
          <w:szCs w:val="24"/>
        </w:rPr>
        <w:t>její</w:t>
      </w:r>
      <w:r w:rsidRPr="003B2193">
        <w:rPr>
          <w:rFonts w:ascii="Arial" w:eastAsia="Arial" w:hAnsi="Arial" w:cs="Arial"/>
          <w:bCs/>
          <w:color w:val="000000"/>
          <w:spacing w:val="65"/>
          <w:sz w:val="24"/>
          <w:szCs w:val="24"/>
        </w:rPr>
        <w:t xml:space="preserve"> </w:t>
      </w:r>
      <w:r w:rsidRPr="003B2193">
        <w:rPr>
          <w:rFonts w:ascii="Arial" w:eastAsia="Arial" w:hAnsi="Arial" w:cs="Arial"/>
          <w:bCs/>
          <w:color w:val="000000"/>
          <w:sz w:val="24"/>
          <w:szCs w:val="24"/>
        </w:rPr>
        <w:t>pasport.</w:t>
      </w:r>
      <w:r w:rsidRPr="003B2193">
        <w:rPr>
          <w:rFonts w:ascii="Arial" w:eastAsia="Arial" w:hAnsi="Arial" w:cs="Arial"/>
          <w:bCs/>
          <w:color w:val="000000"/>
          <w:spacing w:val="67"/>
          <w:sz w:val="24"/>
          <w:szCs w:val="24"/>
        </w:rPr>
        <w:t xml:space="preserve"> </w:t>
      </w:r>
      <w:r w:rsidRPr="003B2193">
        <w:rPr>
          <w:rFonts w:ascii="Arial" w:eastAsia="Arial" w:hAnsi="Arial" w:cs="Arial"/>
          <w:bCs/>
          <w:color w:val="000000"/>
          <w:spacing w:val="2"/>
          <w:w w:val="98"/>
          <w:sz w:val="24"/>
          <w:szCs w:val="24"/>
        </w:rPr>
        <w:t>Dále</w:t>
      </w:r>
      <w:r w:rsidRPr="003B2193">
        <w:rPr>
          <w:rFonts w:ascii="Arial" w:eastAsia="Arial" w:hAnsi="Arial" w:cs="Arial"/>
          <w:bCs/>
          <w:color w:val="000000"/>
          <w:spacing w:val="69"/>
          <w:sz w:val="24"/>
          <w:szCs w:val="24"/>
        </w:rPr>
        <w:t xml:space="preserve"> </w:t>
      </w:r>
      <w:r w:rsidRPr="003B2193">
        <w:rPr>
          <w:rFonts w:ascii="Arial" w:eastAsia="Arial" w:hAnsi="Arial" w:cs="Arial"/>
          <w:bCs/>
          <w:color w:val="000000"/>
          <w:spacing w:val="1"/>
          <w:w w:val="98"/>
          <w:sz w:val="24"/>
          <w:szCs w:val="24"/>
        </w:rPr>
        <w:t>vyd</w:t>
      </w:r>
      <w:r w:rsidRPr="003B2193">
        <w:rPr>
          <w:rFonts w:ascii="Arial" w:eastAsia="Arial" w:hAnsi="Arial" w:cs="Arial"/>
          <w:bCs/>
          <w:color w:val="000000"/>
          <w:spacing w:val="-6"/>
          <w:w w:val="105"/>
          <w:sz w:val="24"/>
          <w:szCs w:val="24"/>
        </w:rPr>
        <w:t>áváme</w:t>
      </w:r>
      <w:r w:rsidRPr="003B2193">
        <w:rPr>
          <w:rFonts w:ascii="Arial" w:eastAsia="Arial" w:hAnsi="Arial" w:cs="Arial"/>
          <w:bCs/>
          <w:color w:val="000000"/>
          <w:spacing w:val="67"/>
          <w:sz w:val="24"/>
          <w:szCs w:val="24"/>
        </w:rPr>
        <w:t xml:space="preserve"> </w:t>
      </w:r>
      <w:r w:rsidRPr="003B2193">
        <w:rPr>
          <w:rFonts w:ascii="Arial" w:eastAsia="Arial" w:hAnsi="Arial" w:cs="Arial"/>
          <w:bCs/>
          <w:color w:val="000000"/>
          <w:sz w:val="24"/>
          <w:szCs w:val="24"/>
        </w:rPr>
        <w:t>souhlasy</w:t>
      </w:r>
      <w:r w:rsidRPr="003B2193">
        <w:rPr>
          <w:rFonts w:ascii="Arial" w:eastAsia="Arial" w:hAnsi="Arial" w:cs="Arial"/>
          <w:bCs/>
          <w:color w:val="000000"/>
          <w:spacing w:val="63"/>
          <w:sz w:val="24"/>
          <w:szCs w:val="24"/>
        </w:rPr>
        <w:t xml:space="preserve"> </w:t>
      </w:r>
      <w:r w:rsidRPr="003B2193">
        <w:rPr>
          <w:rFonts w:ascii="Arial" w:eastAsia="Arial" w:hAnsi="Arial" w:cs="Arial"/>
          <w:bCs/>
          <w:color w:val="000000"/>
          <w:sz w:val="24"/>
          <w:szCs w:val="24"/>
        </w:rPr>
        <w:t>podle</w:t>
      </w:r>
      <w:r w:rsidRPr="003B2193">
        <w:rPr>
          <w:rFonts w:ascii="Arial" w:eastAsia="Arial" w:hAnsi="Arial" w:cs="Arial"/>
          <w:bCs/>
          <w:color w:val="000000"/>
          <w:spacing w:val="65"/>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66"/>
          <w:sz w:val="24"/>
          <w:szCs w:val="24"/>
        </w:rPr>
        <w:t xml:space="preserve"> </w:t>
      </w:r>
      <w:r w:rsidRPr="003B2193">
        <w:rPr>
          <w:rFonts w:ascii="Arial" w:eastAsia="Arial" w:hAnsi="Arial" w:cs="Arial"/>
          <w:bCs/>
          <w:color w:val="000000"/>
          <w:sz w:val="24"/>
          <w:szCs w:val="24"/>
        </w:rPr>
        <w:t>15</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2"/>
          <w:w w:val="98"/>
          <w:sz w:val="24"/>
          <w:szCs w:val="24"/>
        </w:rPr>
        <w:t>stavebního</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zákona</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pro</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pacing w:val="-5"/>
          <w:w w:val="105"/>
          <w:sz w:val="24"/>
          <w:szCs w:val="24"/>
        </w:rPr>
        <w:t>potřeby</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spacing w:val="10"/>
          <w:w w:val="90"/>
          <w:sz w:val="24"/>
          <w:szCs w:val="24"/>
        </w:rPr>
        <w:t>speciálních</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pacing w:val="6"/>
          <w:w w:val="94"/>
          <w:sz w:val="24"/>
          <w:szCs w:val="24"/>
        </w:rPr>
        <w:t>stavebních</w:t>
      </w:r>
      <w:r w:rsidRPr="003B2193">
        <w:rPr>
          <w:rFonts w:ascii="Arial" w:eastAsia="Arial" w:hAnsi="Arial" w:cs="Arial"/>
          <w:bCs/>
          <w:color w:val="000000"/>
          <w:spacing w:val="26"/>
          <w:sz w:val="24"/>
          <w:szCs w:val="24"/>
        </w:rPr>
        <w:t xml:space="preserve"> </w:t>
      </w:r>
      <w:proofErr w:type="gramStart"/>
      <w:r w:rsidRPr="003B2193">
        <w:rPr>
          <w:rFonts w:ascii="Arial" w:eastAsia="Arial" w:hAnsi="Arial" w:cs="Arial"/>
          <w:bCs/>
          <w:color w:val="000000"/>
          <w:spacing w:val="-3"/>
          <w:w w:val="103"/>
          <w:sz w:val="24"/>
          <w:szCs w:val="24"/>
        </w:rPr>
        <w:t>úřadů</w:t>
      </w:r>
      <w:r w:rsidRPr="003B2193">
        <w:rPr>
          <w:rFonts w:ascii="Arial" w:eastAsia="Arial" w:hAnsi="Arial" w:cs="Arial"/>
          <w:bCs/>
          <w:color w:val="000000"/>
          <w:w w:val="5"/>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w w:val="101"/>
          <w:sz w:val="24"/>
          <w:szCs w:val="24"/>
        </w:rPr>
        <w:t>Ty</w:t>
      </w:r>
      <w:proofErr w:type="gramEnd"/>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vydávají</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pacing w:val="-4"/>
          <w:w w:val="104"/>
          <w:sz w:val="24"/>
          <w:szCs w:val="24"/>
        </w:rPr>
        <w:t>stavební</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z w:val="24"/>
          <w:szCs w:val="24"/>
        </w:rPr>
        <w:t>povolení</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z w:val="24"/>
          <w:szCs w:val="24"/>
        </w:rPr>
        <w:t>pro</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105"/>
          <w:sz w:val="24"/>
          <w:szCs w:val="24"/>
        </w:rPr>
        <w:t>některé</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3"/>
          <w:w w:val="97"/>
          <w:sz w:val="24"/>
          <w:szCs w:val="24"/>
        </w:rPr>
        <w:t>druhy</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staveb</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7"/>
          <w:w w:val="89"/>
          <w:sz w:val="24"/>
          <w:szCs w:val="24"/>
        </w:rPr>
        <w:t>-</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z w:val="24"/>
          <w:szCs w:val="24"/>
        </w:rPr>
        <w:t>zejména</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se</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5"/>
          <w:w w:val="105"/>
          <w:sz w:val="24"/>
          <w:szCs w:val="24"/>
        </w:rPr>
        <w:t>jedná</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vodní</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4"/>
          <w:w w:val="95"/>
          <w:sz w:val="24"/>
          <w:szCs w:val="24"/>
        </w:rPr>
        <w:t>díla</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pacing w:val="-1"/>
          <w:w w:val="101"/>
          <w:sz w:val="24"/>
          <w:szCs w:val="24"/>
        </w:rPr>
        <w:t>nebo</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3"/>
          <w:w w:val="103"/>
          <w:sz w:val="24"/>
          <w:szCs w:val="24"/>
        </w:rPr>
        <w:t>dopravní</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5"/>
          <w:w w:val="105"/>
          <w:sz w:val="24"/>
          <w:szCs w:val="24"/>
        </w:rPr>
        <w:t>stavby</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1"/>
          <w:w w:val="102"/>
          <w:sz w:val="24"/>
          <w:szCs w:val="24"/>
        </w:rPr>
        <w:t>a</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obecný</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stavební</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1"/>
          <w:w w:val="102"/>
          <w:sz w:val="24"/>
          <w:szCs w:val="24"/>
        </w:rPr>
        <w:t>ú</w:t>
      </w:r>
      <w:r w:rsidRPr="003B2193">
        <w:rPr>
          <w:rFonts w:ascii="Arial" w:eastAsia="Arial" w:hAnsi="Arial" w:cs="Arial"/>
          <w:bCs/>
          <w:color w:val="000000"/>
          <w:spacing w:val="-5"/>
          <w:w w:val="105"/>
          <w:sz w:val="24"/>
          <w:szCs w:val="24"/>
        </w:rPr>
        <w:t>řad</w:t>
      </w:r>
      <w:r w:rsidRPr="003B2193">
        <w:rPr>
          <w:rFonts w:ascii="Arial" w:eastAsia="Arial" w:hAnsi="Arial" w:cs="Arial"/>
          <w:bCs/>
          <w:color w:val="000000"/>
          <w:sz w:val="24"/>
          <w:szCs w:val="24"/>
        </w:rPr>
        <w:t xml:space="preserve"> svým</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pacing w:val="-1"/>
          <w:w w:val="101"/>
          <w:sz w:val="24"/>
          <w:szCs w:val="24"/>
        </w:rPr>
        <w:t>souhlasem</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pacing w:val="4"/>
          <w:w w:val="96"/>
          <w:sz w:val="24"/>
          <w:szCs w:val="24"/>
        </w:rPr>
        <w:t>ově</w:t>
      </w:r>
      <w:r w:rsidRPr="003B2193">
        <w:rPr>
          <w:rFonts w:ascii="Arial" w:eastAsia="Arial" w:hAnsi="Arial" w:cs="Arial"/>
          <w:bCs/>
          <w:color w:val="000000"/>
          <w:spacing w:val="2"/>
          <w:w w:val="97"/>
          <w:sz w:val="24"/>
          <w:szCs w:val="24"/>
        </w:rPr>
        <w:t>řuje,</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pacing w:val="5"/>
          <w:w w:val="95"/>
          <w:sz w:val="24"/>
          <w:szCs w:val="24"/>
        </w:rPr>
        <w:t>že</w:t>
      </w:r>
      <w:r w:rsidRPr="003B2193">
        <w:rPr>
          <w:rFonts w:ascii="Arial" w:eastAsia="Arial" w:hAnsi="Arial" w:cs="Arial"/>
          <w:bCs/>
          <w:color w:val="000000"/>
          <w:spacing w:val="5"/>
          <w:sz w:val="24"/>
          <w:szCs w:val="24"/>
        </w:rPr>
        <w:t xml:space="preserve"> </w:t>
      </w:r>
      <w:r w:rsidRPr="003B2193">
        <w:rPr>
          <w:rFonts w:ascii="Arial" w:eastAsia="Arial" w:hAnsi="Arial" w:cs="Arial"/>
          <w:bCs/>
          <w:color w:val="000000"/>
          <w:sz w:val="24"/>
          <w:szCs w:val="24"/>
        </w:rPr>
        <w:t>povolovaný</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pacing w:val="12"/>
          <w:w w:val="91"/>
          <w:sz w:val="24"/>
          <w:szCs w:val="24"/>
        </w:rPr>
        <w:t>zám</w:t>
      </w:r>
      <w:r w:rsidRPr="003B2193">
        <w:rPr>
          <w:rFonts w:ascii="Arial" w:eastAsia="Arial" w:hAnsi="Arial" w:cs="Arial"/>
          <w:bCs/>
          <w:color w:val="000000"/>
          <w:spacing w:val="7"/>
          <w:w w:val="87"/>
          <w:sz w:val="24"/>
          <w:szCs w:val="24"/>
        </w:rPr>
        <w:t>ěr</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je</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souladu</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již</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z w:val="24"/>
          <w:szCs w:val="24"/>
        </w:rPr>
        <w:t>vydaným</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pacing w:val="2"/>
          <w:w w:val="98"/>
          <w:sz w:val="24"/>
          <w:szCs w:val="24"/>
        </w:rPr>
        <w:t>územním</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z w:val="24"/>
          <w:szCs w:val="24"/>
        </w:rPr>
        <w:t>rozhodnutím.</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Dále</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5"/>
          <w:w w:val="105"/>
          <w:sz w:val="24"/>
          <w:szCs w:val="24"/>
        </w:rPr>
        <w:t>jsme</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pacing w:val="3"/>
          <w:w w:val="96"/>
          <w:sz w:val="24"/>
          <w:szCs w:val="24"/>
        </w:rPr>
        <w:t>zaslali</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sz w:val="24"/>
          <w:szCs w:val="24"/>
        </w:rPr>
        <w:t>29</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výzev</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sz w:val="24"/>
          <w:szCs w:val="24"/>
        </w:rPr>
        <w:t>obcím</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přidělení</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z w:val="24"/>
          <w:szCs w:val="24"/>
        </w:rPr>
        <w:t>popisného</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1"/>
          <w:w w:val="101"/>
          <w:sz w:val="24"/>
          <w:szCs w:val="24"/>
        </w:rPr>
        <w:t>nebo</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6"/>
          <w:w w:val="94"/>
          <w:sz w:val="24"/>
          <w:szCs w:val="24"/>
        </w:rPr>
        <w:t>evidenčního</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pacing w:val="6"/>
          <w:w w:val="93"/>
          <w:sz w:val="24"/>
          <w:szCs w:val="24"/>
        </w:rPr>
        <w:t>čísla</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pacing w:val="-5"/>
          <w:w w:val="105"/>
          <w:sz w:val="24"/>
          <w:szCs w:val="24"/>
        </w:rPr>
        <w:t>pro</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pacing w:val="7"/>
          <w:w w:val="94"/>
          <w:sz w:val="24"/>
          <w:szCs w:val="24"/>
        </w:rPr>
        <w:t>dokončenou</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nemovitost.</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z w:val="24"/>
          <w:szCs w:val="24"/>
        </w:rPr>
        <w:t>Stavební</w:t>
      </w:r>
      <w:r w:rsidRPr="003B2193">
        <w:rPr>
          <w:rFonts w:ascii="Arial" w:eastAsia="Arial" w:hAnsi="Arial" w:cs="Arial"/>
          <w:bCs/>
          <w:color w:val="000000"/>
          <w:w w:val="79"/>
          <w:sz w:val="24"/>
          <w:szCs w:val="24"/>
        </w:rPr>
        <w:t xml:space="preserve"> </w:t>
      </w:r>
      <w:r w:rsidRPr="003B2193">
        <w:rPr>
          <w:rFonts w:ascii="Arial" w:eastAsia="Arial" w:hAnsi="Arial" w:cs="Arial"/>
          <w:bCs/>
          <w:color w:val="000000"/>
          <w:sz w:val="24"/>
          <w:szCs w:val="24"/>
        </w:rPr>
        <w:t>úřad</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z w:val="24"/>
          <w:szCs w:val="24"/>
        </w:rPr>
        <w:t>dále</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pacing w:val="10"/>
          <w:w w:val="91"/>
          <w:sz w:val="24"/>
          <w:szCs w:val="24"/>
        </w:rPr>
        <w:t>vydává</w:t>
      </w:r>
      <w:r w:rsidRPr="003B2193">
        <w:rPr>
          <w:rFonts w:ascii="Arial" w:eastAsia="Arial" w:hAnsi="Arial" w:cs="Arial"/>
          <w:bCs/>
          <w:color w:val="000000"/>
          <w:w w:val="69"/>
          <w:sz w:val="24"/>
          <w:szCs w:val="24"/>
        </w:rPr>
        <w:t xml:space="preserve"> </w:t>
      </w:r>
      <w:r w:rsidRPr="003B2193">
        <w:rPr>
          <w:rFonts w:ascii="Arial" w:eastAsia="Arial" w:hAnsi="Arial" w:cs="Arial"/>
          <w:bCs/>
          <w:color w:val="000000"/>
          <w:sz w:val="24"/>
          <w:szCs w:val="24"/>
        </w:rPr>
        <w:t>souhlasy</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pacing w:val="-4"/>
          <w:w w:val="105"/>
          <w:sz w:val="24"/>
          <w:szCs w:val="24"/>
        </w:rPr>
        <w:t>s</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d</w:t>
      </w:r>
      <w:r w:rsidRPr="003B2193">
        <w:rPr>
          <w:rFonts w:ascii="Arial" w:eastAsia="Arial" w:hAnsi="Arial" w:cs="Arial"/>
          <w:bCs/>
          <w:color w:val="000000"/>
          <w:spacing w:val="7"/>
          <w:w w:val="93"/>
          <w:sz w:val="24"/>
          <w:szCs w:val="24"/>
        </w:rPr>
        <w:t>ělením</w:t>
      </w:r>
      <w:r w:rsidRPr="003B2193">
        <w:rPr>
          <w:rFonts w:ascii="Arial" w:eastAsia="Arial" w:hAnsi="Arial" w:cs="Arial"/>
          <w:bCs/>
          <w:color w:val="000000"/>
          <w:w w:val="76"/>
          <w:sz w:val="24"/>
          <w:szCs w:val="24"/>
        </w:rPr>
        <w:t xml:space="preserve"> </w:t>
      </w:r>
      <w:r w:rsidRPr="003B2193">
        <w:rPr>
          <w:rFonts w:ascii="Arial" w:eastAsia="Arial" w:hAnsi="Arial" w:cs="Arial"/>
          <w:bCs/>
          <w:color w:val="000000"/>
          <w:spacing w:val="-2"/>
          <w:w w:val="102"/>
          <w:sz w:val="24"/>
          <w:szCs w:val="24"/>
        </w:rPr>
        <w:t>nebo</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z w:val="24"/>
          <w:szCs w:val="24"/>
        </w:rPr>
        <w:t>scelováním</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pacing w:val="6"/>
          <w:w w:val="95"/>
          <w:sz w:val="24"/>
          <w:szCs w:val="24"/>
        </w:rPr>
        <w:t>pozemk</w:t>
      </w:r>
      <w:r w:rsidRPr="003B2193">
        <w:rPr>
          <w:rFonts w:ascii="Arial" w:eastAsia="Arial" w:hAnsi="Arial" w:cs="Arial"/>
          <w:bCs/>
          <w:color w:val="000000"/>
          <w:spacing w:val="-1"/>
          <w:w w:val="98"/>
          <w:sz w:val="24"/>
          <w:szCs w:val="24"/>
        </w:rPr>
        <w:t>ů,</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z w:val="24"/>
          <w:szCs w:val="24"/>
        </w:rPr>
        <w:t>kterých</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z w:val="24"/>
          <w:szCs w:val="24"/>
        </w:rPr>
        <w:t xml:space="preserve">jsme </w:t>
      </w:r>
      <w:r w:rsidRPr="003B2193">
        <w:rPr>
          <w:rFonts w:ascii="Arial" w:eastAsia="Arial" w:hAnsi="Arial" w:cs="Arial"/>
          <w:bCs/>
          <w:color w:val="000000"/>
          <w:spacing w:val="8"/>
          <w:w w:val="91"/>
          <w:sz w:val="24"/>
          <w:szCs w:val="24"/>
        </w:rPr>
        <w:t>vydali</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z w:val="24"/>
          <w:szCs w:val="24"/>
        </w:rPr>
        <w:t>44,</w:t>
      </w:r>
      <w:r w:rsidRPr="003B2193">
        <w:rPr>
          <w:rFonts w:ascii="Arial" w:eastAsia="Arial" w:hAnsi="Arial" w:cs="Arial"/>
          <w:bCs/>
          <w:color w:val="000000"/>
          <w:spacing w:val="33"/>
          <w:sz w:val="24"/>
          <w:szCs w:val="24"/>
        </w:rPr>
        <w:t xml:space="preserve"> </w:t>
      </w:r>
      <w:r w:rsidRPr="003B2193">
        <w:rPr>
          <w:rFonts w:ascii="Arial" w:eastAsia="Arial" w:hAnsi="Arial" w:cs="Arial"/>
          <w:bCs/>
          <w:color w:val="000000"/>
          <w:spacing w:val="-1"/>
          <w:w w:val="101"/>
          <w:sz w:val="24"/>
          <w:szCs w:val="24"/>
        </w:rPr>
        <w:t>nebo</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z w:val="24"/>
          <w:szCs w:val="24"/>
        </w:rPr>
        <w:t>další</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z w:val="24"/>
          <w:szCs w:val="24"/>
        </w:rPr>
        <w:t>desítky</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vyjádření</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z w:val="24"/>
          <w:szCs w:val="24"/>
        </w:rPr>
        <w:t>stanovisek</w:t>
      </w:r>
      <w:r w:rsidRPr="003B2193">
        <w:rPr>
          <w:rFonts w:ascii="Arial" w:eastAsia="Arial" w:hAnsi="Arial" w:cs="Arial"/>
          <w:bCs/>
          <w:color w:val="000000"/>
          <w:spacing w:val="34"/>
          <w:sz w:val="24"/>
          <w:szCs w:val="24"/>
        </w:rPr>
        <w:t xml:space="preserve"> </w:t>
      </w:r>
      <w:r w:rsidRPr="003B2193">
        <w:rPr>
          <w:rFonts w:ascii="Arial" w:eastAsia="Arial" w:hAnsi="Arial" w:cs="Arial"/>
          <w:bCs/>
          <w:color w:val="000000"/>
          <w:sz w:val="24"/>
          <w:szCs w:val="24"/>
        </w:rPr>
        <w:t>včetně</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pacing w:val="1"/>
          <w:w w:val="99"/>
          <w:sz w:val="24"/>
          <w:szCs w:val="24"/>
        </w:rPr>
        <w:t>úkonů</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souvisejících</w:t>
      </w:r>
      <w:r w:rsidRPr="003B2193">
        <w:rPr>
          <w:rFonts w:ascii="Arial" w:eastAsia="Arial" w:hAnsi="Arial" w:cs="Arial"/>
          <w:bCs/>
          <w:color w:val="000000"/>
          <w:spacing w:val="27"/>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4"/>
          <w:w w:val="95"/>
          <w:sz w:val="24"/>
          <w:szCs w:val="24"/>
        </w:rPr>
        <w:t>revizí</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pacing w:val="-4"/>
          <w:w w:val="105"/>
          <w:sz w:val="24"/>
          <w:szCs w:val="24"/>
        </w:rPr>
        <w:t>katastru</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nemovitostí</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provád</w:t>
      </w:r>
      <w:r w:rsidRPr="003B2193">
        <w:rPr>
          <w:rFonts w:ascii="Arial" w:eastAsia="Arial" w:hAnsi="Arial" w:cs="Arial"/>
          <w:bCs/>
          <w:color w:val="000000"/>
          <w:spacing w:val="-2"/>
          <w:w w:val="102"/>
          <w:sz w:val="24"/>
          <w:szCs w:val="24"/>
        </w:rPr>
        <w:t>ěné</w:t>
      </w:r>
      <w:r w:rsidRPr="003B2193">
        <w:rPr>
          <w:rFonts w:ascii="Arial" w:eastAsia="Arial" w:hAnsi="Arial" w:cs="Arial"/>
          <w:bCs/>
          <w:color w:val="000000"/>
          <w:sz w:val="24"/>
          <w:szCs w:val="24"/>
        </w:rPr>
        <w:t xml:space="preserve"> katastrálním </w:t>
      </w:r>
      <w:r w:rsidRPr="003B2193">
        <w:rPr>
          <w:rFonts w:ascii="Arial" w:eastAsia="Arial" w:hAnsi="Arial" w:cs="Arial"/>
          <w:bCs/>
          <w:color w:val="000000"/>
          <w:spacing w:val="-2"/>
          <w:w w:val="102"/>
          <w:sz w:val="24"/>
          <w:szCs w:val="24"/>
        </w:rPr>
        <w:t>úřadem</w:t>
      </w:r>
      <w:r w:rsidRPr="003B2193">
        <w:rPr>
          <w:rFonts w:ascii="Arial" w:eastAsia="Arial" w:hAnsi="Arial" w:cs="Arial"/>
          <w:bCs/>
          <w:color w:val="000000"/>
          <w:sz w:val="24"/>
          <w:szCs w:val="24"/>
        </w:rPr>
        <w:t>.</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Ve</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4.</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pacing w:val="3"/>
          <w:w w:val="96"/>
          <w:sz w:val="24"/>
          <w:szCs w:val="24"/>
        </w:rPr>
        <w:t>čtvrtletí</w:t>
      </w:r>
      <w:r w:rsidRPr="003B2193">
        <w:rPr>
          <w:rFonts w:ascii="Arial" w:eastAsia="Arial" w:hAnsi="Arial" w:cs="Arial"/>
          <w:bCs/>
          <w:color w:val="000000"/>
          <w:w w:val="75"/>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5"/>
          <w:w w:val="105"/>
          <w:sz w:val="24"/>
          <w:szCs w:val="24"/>
        </w:rPr>
        <w:t>ydal</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z w:val="24"/>
          <w:szCs w:val="24"/>
        </w:rPr>
        <w:t>odbor</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pacing w:val="1"/>
          <w:sz w:val="24"/>
          <w:szCs w:val="24"/>
        </w:rPr>
        <w:t>jako</w:t>
      </w:r>
      <w:r w:rsidRPr="003B2193">
        <w:rPr>
          <w:rFonts w:ascii="Arial" w:eastAsia="Arial" w:hAnsi="Arial" w:cs="Arial"/>
          <w:bCs/>
          <w:color w:val="000000"/>
          <w:w w:val="81"/>
          <w:sz w:val="24"/>
          <w:szCs w:val="24"/>
        </w:rPr>
        <w:t xml:space="preserve"> </w:t>
      </w:r>
      <w:r w:rsidRPr="003B2193">
        <w:rPr>
          <w:rFonts w:ascii="Arial" w:eastAsia="Arial" w:hAnsi="Arial" w:cs="Arial"/>
          <w:bCs/>
          <w:color w:val="000000"/>
          <w:spacing w:val="10"/>
          <w:w w:val="90"/>
          <w:sz w:val="24"/>
          <w:szCs w:val="24"/>
        </w:rPr>
        <w:t>vyvlastňovací</w:t>
      </w:r>
      <w:r w:rsidRPr="003B2193">
        <w:rPr>
          <w:rFonts w:ascii="Arial" w:eastAsia="Arial" w:hAnsi="Arial" w:cs="Arial"/>
          <w:bCs/>
          <w:color w:val="000000"/>
          <w:w w:val="64"/>
          <w:sz w:val="24"/>
          <w:szCs w:val="24"/>
        </w:rPr>
        <w:t xml:space="preserve"> </w:t>
      </w:r>
      <w:r w:rsidRPr="003B2193">
        <w:rPr>
          <w:rFonts w:ascii="Arial" w:eastAsia="Arial" w:hAnsi="Arial" w:cs="Arial"/>
          <w:bCs/>
          <w:color w:val="000000"/>
          <w:sz w:val="24"/>
          <w:szCs w:val="24"/>
        </w:rPr>
        <w:t>úřad</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pacing w:val="-5"/>
          <w:w w:val="105"/>
          <w:sz w:val="24"/>
          <w:szCs w:val="24"/>
        </w:rPr>
        <w:t>jedno</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z w:val="24"/>
          <w:szCs w:val="24"/>
        </w:rPr>
        <w:t>rozhodnutí</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pacing w:val="5"/>
          <w:w w:val="95"/>
          <w:sz w:val="24"/>
          <w:szCs w:val="24"/>
        </w:rPr>
        <w:t>ve</w:t>
      </w:r>
      <w:r w:rsidRPr="003B2193">
        <w:rPr>
          <w:rFonts w:ascii="Arial" w:eastAsia="Arial" w:hAnsi="Arial" w:cs="Arial"/>
          <w:bCs/>
          <w:color w:val="000000"/>
          <w:w w:val="79"/>
          <w:sz w:val="24"/>
          <w:szCs w:val="24"/>
        </w:rPr>
        <w:t xml:space="preserve"> </w:t>
      </w:r>
      <w:r w:rsidRPr="003B2193">
        <w:rPr>
          <w:rFonts w:ascii="Arial" w:eastAsia="Arial" w:hAnsi="Arial" w:cs="Arial"/>
          <w:bCs/>
          <w:color w:val="000000"/>
          <w:sz w:val="24"/>
          <w:szCs w:val="24"/>
        </w:rPr>
        <w:t>vyvlast</w:t>
      </w:r>
      <w:r w:rsidRPr="003B2193">
        <w:rPr>
          <w:rFonts w:ascii="Arial" w:eastAsia="Arial" w:hAnsi="Arial" w:cs="Arial"/>
          <w:bCs/>
          <w:color w:val="000000"/>
          <w:spacing w:val="3"/>
          <w:w w:val="97"/>
          <w:sz w:val="24"/>
          <w:szCs w:val="24"/>
        </w:rPr>
        <w:t>ňovacím</w:t>
      </w:r>
      <w:r w:rsidRPr="003B2193">
        <w:rPr>
          <w:rFonts w:ascii="Arial" w:eastAsia="Arial" w:hAnsi="Arial" w:cs="Arial"/>
          <w:bCs/>
          <w:color w:val="000000"/>
          <w:w w:val="83"/>
          <w:sz w:val="24"/>
          <w:szCs w:val="24"/>
        </w:rPr>
        <w:t xml:space="preserve"> </w:t>
      </w:r>
      <w:r w:rsidRPr="003B2193">
        <w:rPr>
          <w:rFonts w:ascii="Arial" w:eastAsia="Arial" w:hAnsi="Arial" w:cs="Arial"/>
          <w:bCs/>
          <w:color w:val="000000"/>
          <w:spacing w:val="2"/>
          <w:w w:val="97"/>
          <w:sz w:val="24"/>
          <w:szCs w:val="24"/>
        </w:rPr>
        <w:t>řízení</w:t>
      </w:r>
      <w:r w:rsidRPr="003B2193">
        <w:rPr>
          <w:rFonts w:ascii="Arial" w:eastAsia="Arial" w:hAnsi="Arial" w:cs="Arial"/>
          <w:bCs/>
          <w:color w:val="000000"/>
          <w:w w:val="97"/>
          <w:sz w:val="24"/>
          <w:szCs w:val="24"/>
        </w:rPr>
        <w:t>.</w:t>
      </w:r>
      <w:r w:rsidRPr="003B2193">
        <w:rPr>
          <w:rFonts w:ascii="Arial" w:eastAsia="Arial" w:hAnsi="Arial" w:cs="Arial"/>
          <w:bCs/>
          <w:color w:val="000000"/>
          <w:sz w:val="24"/>
          <w:szCs w:val="24"/>
        </w:rPr>
        <w:t xml:space="preserve"> Ve</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4.</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čtvrtletí</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jsme</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4"/>
          <w:w w:val="105"/>
          <w:sz w:val="24"/>
          <w:szCs w:val="24"/>
        </w:rPr>
        <w:t>ře</w:t>
      </w:r>
      <w:r w:rsidRPr="003B2193">
        <w:rPr>
          <w:rFonts w:ascii="Arial" w:eastAsia="Arial" w:hAnsi="Arial" w:cs="Arial"/>
          <w:bCs/>
          <w:color w:val="000000"/>
          <w:spacing w:val="6"/>
          <w:w w:val="90"/>
          <w:sz w:val="24"/>
          <w:szCs w:val="24"/>
        </w:rPr>
        <w:t>šili</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několik</w:t>
      </w:r>
      <w:r w:rsidRPr="003B2193">
        <w:rPr>
          <w:rFonts w:ascii="Arial" w:eastAsia="Arial" w:hAnsi="Arial" w:cs="Arial"/>
          <w:bCs/>
          <w:color w:val="000000"/>
          <w:spacing w:val="5"/>
          <w:sz w:val="24"/>
          <w:szCs w:val="24"/>
        </w:rPr>
        <w:t xml:space="preserve"> </w:t>
      </w:r>
      <w:r w:rsidRPr="003B2193">
        <w:rPr>
          <w:rFonts w:ascii="Arial" w:eastAsia="Arial" w:hAnsi="Arial" w:cs="Arial"/>
          <w:bCs/>
          <w:color w:val="000000"/>
          <w:spacing w:val="5"/>
          <w:w w:val="95"/>
          <w:sz w:val="24"/>
          <w:szCs w:val="24"/>
        </w:rPr>
        <w:t>staveb</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1"/>
          <w:w w:val="99"/>
          <w:sz w:val="24"/>
          <w:szCs w:val="24"/>
        </w:rPr>
        <w:t>prováděných</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v rozporu</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1"/>
          <w:w w:val="101"/>
          <w:sz w:val="24"/>
          <w:szCs w:val="24"/>
        </w:rPr>
        <w:t>nebo</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bez</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7"/>
          <w:w w:val="93"/>
          <w:sz w:val="24"/>
          <w:szCs w:val="24"/>
        </w:rPr>
        <w:t>povolení</w:t>
      </w:r>
      <w:r w:rsidRPr="003B2193">
        <w:rPr>
          <w:rFonts w:ascii="Arial" w:eastAsia="Arial" w:hAnsi="Arial" w:cs="Arial"/>
          <w:bCs/>
          <w:color w:val="000000"/>
          <w:spacing w:val="-3"/>
          <w:w w:val="94"/>
          <w:sz w:val="24"/>
          <w:szCs w:val="24"/>
        </w:rPr>
        <w:t>.</w:t>
      </w:r>
      <w:r w:rsidRPr="003B2193">
        <w:rPr>
          <w:rFonts w:ascii="Arial" w:eastAsia="Arial" w:hAnsi="Arial" w:cs="Arial"/>
          <w:bCs/>
          <w:color w:val="000000"/>
          <w:spacing w:val="5"/>
          <w:sz w:val="24"/>
          <w:szCs w:val="24"/>
        </w:rPr>
        <w:t xml:space="preserve"> </w:t>
      </w:r>
      <w:r w:rsidRPr="003B2193">
        <w:rPr>
          <w:rFonts w:ascii="Arial" w:eastAsia="Arial" w:hAnsi="Arial" w:cs="Arial"/>
          <w:bCs/>
          <w:color w:val="000000"/>
          <w:sz w:val="24"/>
          <w:szCs w:val="24"/>
        </w:rPr>
        <w:t>Stavební</w:t>
      </w:r>
    </w:p>
    <w:p w:rsidR="00DD1B29" w:rsidRDefault="00DD1B29" w:rsidP="00D56644">
      <w:pPr>
        <w:autoSpaceDE w:val="0"/>
        <w:autoSpaceDN w:val="0"/>
        <w:spacing w:after="0" w:line="240" w:lineRule="auto"/>
        <w:jc w:val="both"/>
        <w:rPr>
          <w:rFonts w:ascii="Arial" w:eastAsia="Arial" w:hAnsi="Arial" w:cs="Arial"/>
          <w:bCs/>
          <w:color w:val="000000"/>
          <w:sz w:val="24"/>
          <w:szCs w:val="24"/>
        </w:rPr>
      </w:pPr>
      <w:r w:rsidRPr="003B2193">
        <w:rPr>
          <w:rFonts w:ascii="Arial" w:eastAsia="Arial" w:hAnsi="Arial" w:cs="Arial"/>
          <w:bCs/>
          <w:color w:val="000000"/>
          <w:sz w:val="24"/>
          <w:szCs w:val="24"/>
        </w:rPr>
        <w:t>ú</w:t>
      </w:r>
      <w:r w:rsidRPr="003B2193">
        <w:rPr>
          <w:rFonts w:ascii="Arial" w:eastAsia="Arial" w:hAnsi="Arial" w:cs="Arial"/>
          <w:bCs/>
          <w:color w:val="000000"/>
          <w:spacing w:val="-5"/>
          <w:w w:val="105"/>
          <w:sz w:val="24"/>
          <w:szCs w:val="24"/>
        </w:rPr>
        <w:t>řad</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v těchto</w:t>
      </w:r>
      <w:r w:rsidRPr="003B2193">
        <w:rPr>
          <w:rFonts w:ascii="Arial" w:eastAsia="Arial" w:hAnsi="Arial" w:cs="Arial"/>
          <w:bCs/>
          <w:color w:val="000000"/>
          <w:spacing w:val="27"/>
          <w:sz w:val="24"/>
          <w:szCs w:val="24"/>
        </w:rPr>
        <w:t xml:space="preserve"> </w:t>
      </w:r>
      <w:r w:rsidRPr="003B2193">
        <w:rPr>
          <w:rFonts w:ascii="Arial" w:eastAsia="Arial" w:hAnsi="Arial" w:cs="Arial"/>
          <w:bCs/>
          <w:color w:val="000000"/>
          <w:spacing w:val="2"/>
          <w:w w:val="98"/>
          <w:sz w:val="24"/>
          <w:szCs w:val="24"/>
        </w:rPr>
        <w:t>případech</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z w:val="24"/>
          <w:szCs w:val="24"/>
        </w:rPr>
        <w:t>zahajuje</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pacing w:val="6"/>
          <w:w w:val="93"/>
          <w:sz w:val="24"/>
          <w:szCs w:val="24"/>
        </w:rPr>
        <w:t>řízení</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odstranění</w:t>
      </w:r>
      <w:r w:rsidRPr="003B2193">
        <w:rPr>
          <w:rFonts w:ascii="Arial" w:eastAsia="Arial" w:hAnsi="Arial" w:cs="Arial"/>
          <w:bCs/>
          <w:color w:val="000000"/>
          <w:spacing w:val="26"/>
          <w:sz w:val="24"/>
          <w:szCs w:val="24"/>
        </w:rPr>
        <w:t xml:space="preserve"> </w:t>
      </w:r>
      <w:r w:rsidRPr="003B2193">
        <w:rPr>
          <w:rFonts w:ascii="Arial" w:eastAsia="Arial" w:hAnsi="Arial" w:cs="Arial"/>
          <w:bCs/>
          <w:color w:val="000000"/>
          <w:spacing w:val="-5"/>
          <w:w w:val="105"/>
          <w:sz w:val="24"/>
          <w:szCs w:val="24"/>
        </w:rPr>
        <w:t>stavby</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z w:val="24"/>
          <w:szCs w:val="24"/>
        </w:rPr>
        <w:t>souběžně</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pacing w:val="10"/>
          <w:w w:val="91"/>
          <w:sz w:val="24"/>
          <w:szCs w:val="24"/>
        </w:rPr>
        <w:t>ním</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z w:val="24"/>
          <w:szCs w:val="24"/>
        </w:rPr>
        <w:t>i</w:t>
      </w:r>
      <w:r w:rsidRPr="003B2193">
        <w:rPr>
          <w:rFonts w:ascii="Arial" w:eastAsia="Arial" w:hAnsi="Arial" w:cs="Arial"/>
          <w:bCs/>
          <w:color w:val="000000"/>
          <w:spacing w:val="27"/>
          <w:sz w:val="24"/>
          <w:szCs w:val="24"/>
        </w:rPr>
        <w:t xml:space="preserve"> </w:t>
      </w:r>
      <w:r w:rsidRPr="003B2193">
        <w:rPr>
          <w:rFonts w:ascii="Arial" w:eastAsia="Arial" w:hAnsi="Arial" w:cs="Arial"/>
          <w:bCs/>
          <w:color w:val="000000"/>
          <w:spacing w:val="7"/>
          <w:w w:val="92"/>
          <w:sz w:val="24"/>
          <w:szCs w:val="24"/>
        </w:rPr>
        <w:t>řízení</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z w:val="24"/>
          <w:szCs w:val="24"/>
        </w:rPr>
        <w:t>pokutě</w:t>
      </w:r>
      <w:r w:rsidRPr="003B2193">
        <w:rPr>
          <w:rFonts w:ascii="Arial" w:eastAsia="Arial" w:hAnsi="Arial" w:cs="Arial"/>
          <w:bCs/>
          <w:color w:val="000000"/>
          <w:w w:val="102"/>
          <w:sz w:val="24"/>
          <w:szCs w:val="24"/>
        </w:rPr>
        <w:t>.</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2"/>
          <w:w w:val="102"/>
          <w:sz w:val="24"/>
          <w:szCs w:val="24"/>
        </w:rPr>
        <w:t>Černé</w:t>
      </w:r>
      <w:r w:rsidRPr="003B2193">
        <w:rPr>
          <w:rFonts w:ascii="Arial" w:eastAsia="Arial" w:hAnsi="Arial" w:cs="Arial"/>
          <w:bCs/>
          <w:color w:val="000000"/>
          <w:sz w:val="24"/>
          <w:szCs w:val="24"/>
        </w:rPr>
        <w:t>“</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stavby</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z w:val="24"/>
          <w:szCs w:val="24"/>
        </w:rPr>
        <w:t>řešíme</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základě</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pacing w:val="-2"/>
          <w:w w:val="102"/>
          <w:sz w:val="24"/>
          <w:szCs w:val="24"/>
        </w:rPr>
        <w:t>podnětů</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pacing w:val="5"/>
          <w:w w:val="95"/>
          <w:sz w:val="24"/>
          <w:szCs w:val="24"/>
        </w:rPr>
        <w:t>zven</w:t>
      </w:r>
      <w:r w:rsidRPr="003B2193">
        <w:rPr>
          <w:rFonts w:ascii="Arial" w:eastAsia="Arial" w:hAnsi="Arial" w:cs="Arial"/>
          <w:bCs/>
          <w:color w:val="000000"/>
          <w:spacing w:val="5"/>
          <w:w w:val="92"/>
          <w:sz w:val="24"/>
          <w:szCs w:val="24"/>
        </w:rPr>
        <w:t>čí,</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z w:val="24"/>
          <w:szCs w:val="24"/>
        </w:rPr>
        <w:t>ale</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pacing w:val="1"/>
          <w:sz w:val="24"/>
          <w:szCs w:val="24"/>
        </w:rPr>
        <w:t>také</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základě</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pacing w:val="5"/>
          <w:w w:val="91"/>
          <w:sz w:val="24"/>
          <w:szCs w:val="24"/>
        </w:rPr>
        <w:t>zji</w:t>
      </w:r>
      <w:r w:rsidRPr="003B2193">
        <w:rPr>
          <w:rFonts w:ascii="Arial" w:eastAsia="Arial" w:hAnsi="Arial" w:cs="Arial"/>
          <w:bCs/>
          <w:color w:val="000000"/>
          <w:sz w:val="24"/>
          <w:szCs w:val="24"/>
        </w:rPr>
        <w:t>štění</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pacing w:val="-2"/>
          <w:w w:val="103"/>
          <w:sz w:val="24"/>
          <w:szCs w:val="24"/>
        </w:rPr>
        <w:t>při</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vlastní</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z w:val="24"/>
          <w:szCs w:val="24"/>
        </w:rPr>
        <w:t>kontrolní</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činnosti.</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z w:val="24"/>
          <w:szCs w:val="24"/>
        </w:rPr>
        <w:t>Konečné</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rozhodnutí</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5"/>
          <w:w w:val="105"/>
          <w:sz w:val="24"/>
          <w:szCs w:val="24"/>
        </w:rPr>
        <w:t>jsme</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pacing w:val="2"/>
          <w:w w:val="97"/>
          <w:sz w:val="24"/>
          <w:szCs w:val="24"/>
        </w:rPr>
        <w:t>vydali</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105"/>
          <w:sz w:val="24"/>
          <w:szCs w:val="24"/>
        </w:rPr>
        <w:t>případě</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z w:val="24"/>
          <w:szCs w:val="24"/>
        </w:rPr>
        <w:t>pěti</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pacing w:val="6"/>
          <w:w w:val="94"/>
          <w:sz w:val="24"/>
          <w:szCs w:val="24"/>
        </w:rPr>
        <w:t>staveb</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spacing w:val="9"/>
          <w:w w:val="92"/>
          <w:sz w:val="24"/>
          <w:szCs w:val="24"/>
        </w:rPr>
        <w:t>prováděných</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z w:val="24"/>
          <w:szCs w:val="24"/>
        </w:rPr>
        <w:t>v rozporu</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z w:val="24"/>
          <w:szCs w:val="24"/>
        </w:rPr>
        <w:t>anebo</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pacing w:val="3"/>
          <w:w w:val="97"/>
          <w:sz w:val="24"/>
          <w:szCs w:val="24"/>
        </w:rPr>
        <w:t>bez</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10"/>
          <w:w w:val="90"/>
          <w:sz w:val="24"/>
          <w:szCs w:val="24"/>
        </w:rPr>
        <w:t>příslušných</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povolení</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pacing w:val="1"/>
          <w:w w:val="99"/>
          <w:sz w:val="24"/>
          <w:szCs w:val="24"/>
        </w:rPr>
        <w:t>vyžadovaných</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z w:val="24"/>
          <w:szCs w:val="24"/>
        </w:rPr>
        <w:t>zákonem.</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z w:val="24"/>
          <w:szCs w:val="24"/>
        </w:rPr>
        <w:t>Za</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z w:val="24"/>
          <w:szCs w:val="24"/>
        </w:rPr>
        <w:t>provádění</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z w:val="24"/>
          <w:szCs w:val="24"/>
        </w:rPr>
        <w:t>staveb</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z w:val="24"/>
          <w:szCs w:val="24"/>
        </w:rPr>
        <w:t>nebo</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jejich</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z w:val="24"/>
          <w:szCs w:val="24"/>
        </w:rPr>
        <w:t>změn</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z w:val="24"/>
          <w:szCs w:val="24"/>
        </w:rPr>
        <w:t>bez</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z w:val="24"/>
          <w:szCs w:val="24"/>
        </w:rPr>
        <w:t>povolení nebo</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rozporu</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4"/>
          <w:w w:val="96"/>
          <w:sz w:val="24"/>
          <w:szCs w:val="24"/>
        </w:rPr>
        <w:t>ním</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jsme</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pacing w:val="5"/>
          <w:w w:val="95"/>
          <w:sz w:val="24"/>
          <w:szCs w:val="24"/>
        </w:rPr>
        <w:t>ve</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sz w:val="24"/>
          <w:szCs w:val="24"/>
        </w:rPr>
        <w:t>všech</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pacing w:val="2"/>
          <w:w w:val="98"/>
          <w:sz w:val="24"/>
          <w:szCs w:val="24"/>
        </w:rPr>
        <w:t>případech</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z w:val="24"/>
          <w:szCs w:val="24"/>
        </w:rPr>
        <w:t>rozhodli</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pacing w:val="-1"/>
          <w:w w:val="101"/>
          <w:sz w:val="24"/>
          <w:szCs w:val="24"/>
        </w:rPr>
        <w:t>příkazem</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z w:val="24"/>
          <w:szCs w:val="24"/>
        </w:rPr>
        <w:t>nebo</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pacing w:val="3"/>
          <w:w w:val="97"/>
          <w:sz w:val="24"/>
          <w:szCs w:val="24"/>
        </w:rPr>
        <w:t>rozhodnutím</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pacing w:val="6"/>
          <w:w w:val="94"/>
          <w:sz w:val="24"/>
          <w:szCs w:val="24"/>
        </w:rPr>
        <w:t>ve</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pacing w:val="-4"/>
          <w:w w:val="104"/>
          <w:sz w:val="24"/>
          <w:szCs w:val="24"/>
        </w:rPr>
        <w:t>správním</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řízení</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3"/>
          <w:w w:val="104"/>
          <w:sz w:val="24"/>
          <w:szCs w:val="24"/>
        </w:rPr>
        <w:t>o</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105"/>
          <w:sz w:val="24"/>
          <w:szCs w:val="24"/>
        </w:rPr>
        <w:t>udělení</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1"/>
          <w:sz w:val="24"/>
          <w:szCs w:val="24"/>
        </w:rPr>
        <w:t>pokuty</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6"/>
          <w:w w:val="94"/>
          <w:sz w:val="24"/>
          <w:szCs w:val="24"/>
        </w:rPr>
        <w:t>za</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pacing w:val="-5"/>
          <w:w w:val="105"/>
          <w:sz w:val="24"/>
          <w:szCs w:val="24"/>
        </w:rPr>
        <w:t>poru</w:t>
      </w:r>
      <w:r w:rsidRPr="003B2193">
        <w:rPr>
          <w:rFonts w:ascii="Arial" w:eastAsia="Arial" w:hAnsi="Arial" w:cs="Arial"/>
          <w:bCs/>
          <w:color w:val="000000"/>
          <w:sz w:val="24"/>
          <w:szCs w:val="24"/>
        </w:rPr>
        <w:t>šení</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3"/>
          <w:w w:val="97"/>
          <w:sz w:val="24"/>
          <w:szCs w:val="24"/>
        </w:rPr>
        <w:t>stavebního</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zákona.</w:t>
      </w:r>
    </w:p>
    <w:p w:rsidR="003B2193" w:rsidRPr="003B2193" w:rsidRDefault="003B2193"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ind w:firstLine="708"/>
        <w:jc w:val="both"/>
        <w:rPr>
          <w:rFonts w:ascii="Arial" w:hAnsi="Arial" w:cs="Arial"/>
          <w:sz w:val="24"/>
          <w:szCs w:val="24"/>
        </w:rPr>
      </w:pPr>
      <w:r w:rsidRPr="003B2193">
        <w:rPr>
          <w:rFonts w:ascii="Arial" w:eastAsia="Arial" w:hAnsi="Arial" w:cs="Arial"/>
          <w:bCs/>
          <w:color w:val="000000"/>
          <w:spacing w:val="3"/>
          <w:w w:val="97"/>
          <w:sz w:val="24"/>
          <w:szCs w:val="24"/>
        </w:rPr>
        <w:t>Nedílnou</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pacing w:val="-5"/>
          <w:w w:val="105"/>
          <w:sz w:val="24"/>
          <w:szCs w:val="24"/>
        </w:rPr>
        <w:t>součástí</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z w:val="24"/>
          <w:szCs w:val="24"/>
        </w:rPr>
        <w:t>práce</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pacing w:val="5"/>
          <w:w w:val="95"/>
          <w:sz w:val="24"/>
          <w:szCs w:val="24"/>
        </w:rPr>
        <w:t>stavebního</w:t>
      </w:r>
      <w:r w:rsidRPr="003B2193">
        <w:rPr>
          <w:rFonts w:ascii="Arial" w:eastAsia="Arial" w:hAnsi="Arial" w:cs="Arial"/>
          <w:bCs/>
          <w:color w:val="000000"/>
          <w:spacing w:val="45"/>
          <w:sz w:val="24"/>
          <w:szCs w:val="24"/>
        </w:rPr>
        <w:t xml:space="preserve"> </w:t>
      </w:r>
      <w:r w:rsidRPr="003B2193">
        <w:rPr>
          <w:rFonts w:ascii="Arial" w:eastAsia="Arial" w:hAnsi="Arial" w:cs="Arial"/>
          <w:bCs/>
          <w:color w:val="000000"/>
          <w:sz w:val="24"/>
          <w:szCs w:val="24"/>
        </w:rPr>
        <w:t>ú</w:t>
      </w:r>
      <w:r w:rsidRPr="003B2193">
        <w:rPr>
          <w:rFonts w:ascii="Arial" w:eastAsia="Arial" w:hAnsi="Arial" w:cs="Arial"/>
          <w:bCs/>
          <w:color w:val="000000"/>
          <w:spacing w:val="-5"/>
          <w:w w:val="105"/>
          <w:sz w:val="24"/>
          <w:szCs w:val="24"/>
        </w:rPr>
        <w:t>řadu</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pacing w:val="-2"/>
          <w:w w:val="103"/>
          <w:sz w:val="24"/>
          <w:szCs w:val="24"/>
        </w:rPr>
        <w:t>je</w:t>
      </w:r>
      <w:r w:rsidRPr="003B2193">
        <w:rPr>
          <w:rFonts w:ascii="Arial" w:eastAsia="Arial" w:hAnsi="Arial" w:cs="Arial"/>
          <w:bCs/>
          <w:color w:val="000000"/>
          <w:spacing w:val="46"/>
          <w:sz w:val="24"/>
          <w:szCs w:val="24"/>
        </w:rPr>
        <w:t xml:space="preserve"> </w:t>
      </w:r>
      <w:r w:rsidRPr="003B2193">
        <w:rPr>
          <w:rFonts w:ascii="Arial" w:eastAsia="Arial" w:hAnsi="Arial" w:cs="Arial"/>
          <w:bCs/>
          <w:color w:val="000000"/>
          <w:spacing w:val="10"/>
          <w:w w:val="90"/>
          <w:sz w:val="24"/>
          <w:szCs w:val="24"/>
        </w:rPr>
        <w:t>zápis</w:t>
      </w:r>
      <w:r w:rsidRPr="003B2193">
        <w:rPr>
          <w:rFonts w:ascii="Arial" w:eastAsia="Arial" w:hAnsi="Arial" w:cs="Arial"/>
          <w:bCs/>
          <w:color w:val="000000"/>
          <w:spacing w:val="40"/>
          <w:sz w:val="24"/>
          <w:szCs w:val="24"/>
        </w:rPr>
        <w:t xml:space="preserve"> </w:t>
      </w:r>
      <w:r w:rsidRPr="003B2193">
        <w:rPr>
          <w:rFonts w:ascii="Arial" w:eastAsia="Arial" w:hAnsi="Arial" w:cs="Arial"/>
          <w:bCs/>
          <w:color w:val="000000"/>
          <w:spacing w:val="-1"/>
          <w:w w:val="101"/>
          <w:sz w:val="24"/>
          <w:szCs w:val="24"/>
        </w:rPr>
        <w:t>dokončených</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z w:val="24"/>
          <w:szCs w:val="24"/>
        </w:rPr>
        <w:t>staveb</w:t>
      </w:r>
      <w:r w:rsidRPr="003B2193">
        <w:rPr>
          <w:rFonts w:ascii="Arial" w:eastAsia="Arial" w:hAnsi="Arial" w:cs="Arial"/>
          <w:bCs/>
          <w:color w:val="000000"/>
          <w:spacing w:val="50"/>
          <w:sz w:val="24"/>
          <w:szCs w:val="24"/>
        </w:rPr>
        <w:t xml:space="preserve"> </w:t>
      </w:r>
      <w:r w:rsidRPr="003B2193">
        <w:rPr>
          <w:rFonts w:ascii="Arial" w:eastAsia="Arial" w:hAnsi="Arial" w:cs="Arial"/>
          <w:bCs/>
          <w:color w:val="000000"/>
          <w:spacing w:val="-2"/>
          <w:w w:val="102"/>
          <w:sz w:val="24"/>
          <w:szCs w:val="24"/>
        </w:rPr>
        <w:t>do</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z w:val="24"/>
          <w:szCs w:val="24"/>
        </w:rPr>
        <w:t>centrálního</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registru</w:t>
      </w:r>
      <w:r w:rsidRPr="003B2193">
        <w:rPr>
          <w:rFonts w:ascii="Arial" w:eastAsia="Arial" w:hAnsi="Arial" w:cs="Arial"/>
          <w:bCs/>
          <w:color w:val="000000"/>
          <w:spacing w:val="75"/>
          <w:sz w:val="24"/>
          <w:szCs w:val="24"/>
        </w:rPr>
        <w:t xml:space="preserve"> </w:t>
      </w:r>
      <w:r w:rsidRPr="003B2193">
        <w:rPr>
          <w:rFonts w:ascii="Arial" w:eastAsia="Arial" w:hAnsi="Arial" w:cs="Arial"/>
          <w:bCs/>
          <w:color w:val="000000"/>
          <w:sz w:val="24"/>
          <w:szCs w:val="24"/>
        </w:rPr>
        <w:t>územní</w:t>
      </w:r>
      <w:r w:rsidRPr="003B2193">
        <w:rPr>
          <w:rFonts w:ascii="Arial" w:eastAsia="Arial" w:hAnsi="Arial" w:cs="Arial"/>
          <w:bCs/>
          <w:color w:val="000000"/>
          <w:spacing w:val="71"/>
          <w:sz w:val="24"/>
          <w:szCs w:val="24"/>
        </w:rPr>
        <w:t xml:space="preserve"> </w:t>
      </w:r>
      <w:r w:rsidRPr="003B2193">
        <w:rPr>
          <w:rFonts w:ascii="Arial" w:eastAsia="Arial" w:hAnsi="Arial" w:cs="Arial"/>
          <w:bCs/>
          <w:color w:val="000000"/>
          <w:sz w:val="24"/>
          <w:szCs w:val="24"/>
        </w:rPr>
        <w:t>identifikace,</w:t>
      </w:r>
      <w:r w:rsidRPr="003B2193">
        <w:rPr>
          <w:rFonts w:ascii="Arial" w:eastAsia="Arial" w:hAnsi="Arial" w:cs="Arial"/>
          <w:bCs/>
          <w:color w:val="000000"/>
          <w:spacing w:val="75"/>
          <w:sz w:val="24"/>
          <w:szCs w:val="24"/>
        </w:rPr>
        <w:t xml:space="preserve"> </w:t>
      </w:r>
      <w:r w:rsidRPr="003B2193">
        <w:rPr>
          <w:rFonts w:ascii="Arial" w:eastAsia="Arial" w:hAnsi="Arial" w:cs="Arial"/>
          <w:bCs/>
          <w:color w:val="000000"/>
          <w:spacing w:val="-3"/>
          <w:w w:val="103"/>
          <w:sz w:val="24"/>
          <w:szCs w:val="24"/>
        </w:rPr>
        <w:t>adres</w:t>
      </w:r>
      <w:r w:rsidRPr="003B2193">
        <w:rPr>
          <w:rFonts w:ascii="Arial" w:eastAsia="Arial" w:hAnsi="Arial" w:cs="Arial"/>
          <w:bCs/>
          <w:color w:val="000000"/>
          <w:spacing w:val="73"/>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72"/>
          <w:sz w:val="24"/>
          <w:szCs w:val="24"/>
        </w:rPr>
        <w:t xml:space="preserve"> </w:t>
      </w:r>
      <w:r w:rsidRPr="003B2193">
        <w:rPr>
          <w:rFonts w:ascii="Arial" w:eastAsia="Arial" w:hAnsi="Arial" w:cs="Arial"/>
          <w:bCs/>
          <w:color w:val="000000"/>
          <w:spacing w:val="5"/>
          <w:w w:val="95"/>
          <w:sz w:val="24"/>
          <w:szCs w:val="24"/>
        </w:rPr>
        <w:t>nemovitostí</w:t>
      </w:r>
      <w:r w:rsidRPr="003B2193">
        <w:rPr>
          <w:rFonts w:ascii="Arial" w:eastAsia="Arial" w:hAnsi="Arial" w:cs="Arial"/>
          <w:bCs/>
          <w:color w:val="000000"/>
          <w:spacing w:val="67"/>
          <w:sz w:val="24"/>
          <w:szCs w:val="24"/>
        </w:rPr>
        <w:t xml:space="preserve"> </w:t>
      </w:r>
      <w:r w:rsidRPr="003B2193">
        <w:rPr>
          <w:rFonts w:ascii="Arial" w:eastAsia="Arial" w:hAnsi="Arial" w:cs="Arial"/>
          <w:bCs/>
          <w:color w:val="000000"/>
          <w:sz w:val="24"/>
          <w:szCs w:val="24"/>
        </w:rPr>
        <w:t>RUIAN.</w:t>
      </w:r>
      <w:r w:rsidRPr="003B2193">
        <w:rPr>
          <w:rFonts w:ascii="Arial" w:eastAsia="Arial" w:hAnsi="Arial" w:cs="Arial"/>
          <w:bCs/>
          <w:color w:val="000000"/>
          <w:spacing w:val="80"/>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3"/>
          <w:w w:val="97"/>
          <w:sz w:val="24"/>
          <w:szCs w:val="24"/>
        </w:rPr>
        <w:t>uplynulém</w:t>
      </w:r>
      <w:r w:rsidRPr="003B2193">
        <w:rPr>
          <w:rFonts w:ascii="Arial" w:eastAsia="Arial" w:hAnsi="Arial" w:cs="Arial"/>
          <w:bCs/>
          <w:color w:val="000000"/>
          <w:spacing w:val="73"/>
          <w:sz w:val="24"/>
          <w:szCs w:val="24"/>
        </w:rPr>
        <w:t xml:space="preserve"> </w:t>
      </w:r>
      <w:r w:rsidRPr="003B2193">
        <w:rPr>
          <w:rFonts w:ascii="Arial" w:eastAsia="Arial" w:hAnsi="Arial" w:cs="Arial"/>
          <w:bCs/>
          <w:color w:val="000000"/>
          <w:spacing w:val="3"/>
          <w:w w:val="96"/>
          <w:sz w:val="24"/>
          <w:szCs w:val="24"/>
        </w:rPr>
        <w:t>čtvrtletí</w:t>
      </w:r>
      <w:r w:rsidRPr="003B2193">
        <w:rPr>
          <w:rFonts w:ascii="Arial" w:eastAsia="Arial" w:hAnsi="Arial" w:cs="Arial"/>
          <w:bCs/>
          <w:color w:val="000000"/>
          <w:spacing w:val="70"/>
          <w:sz w:val="24"/>
          <w:szCs w:val="24"/>
        </w:rPr>
        <w:t xml:space="preserve"> </w:t>
      </w:r>
      <w:r w:rsidRPr="003B2193">
        <w:rPr>
          <w:rFonts w:ascii="Arial" w:eastAsia="Arial" w:hAnsi="Arial" w:cs="Arial"/>
          <w:bCs/>
          <w:color w:val="000000"/>
          <w:sz w:val="24"/>
          <w:szCs w:val="24"/>
        </w:rPr>
        <w:t>jsme</w:t>
      </w:r>
      <w:r w:rsidRPr="003B2193">
        <w:rPr>
          <w:rFonts w:ascii="Arial" w:eastAsia="Arial" w:hAnsi="Arial" w:cs="Arial"/>
          <w:bCs/>
          <w:color w:val="000000"/>
          <w:spacing w:val="73"/>
          <w:sz w:val="24"/>
          <w:szCs w:val="24"/>
        </w:rPr>
        <w:t xml:space="preserve"> </w:t>
      </w:r>
      <w:r w:rsidRPr="003B2193">
        <w:rPr>
          <w:rFonts w:ascii="Arial" w:eastAsia="Arial" w:hAnsi="Arial" w:cs="Arial"/>
          <w:bCs/>
          <w:color w:val="000000"/>
          <w:sz w:val="24"/>
          <w:szCs w:val="24"/>
        </w:rPr>
        <w:t>provedli</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registru</w:t>
      </w:r>
      <w:r w:rsidRPr="003B2193">
        <w:rPr>
          <w:rFonts w:ascii="Arial" w:eastAsia="Arial" w:hAnsi="Arial" w:cs="Arial"/>
          <w:bCs/>
          <w:color w:val="000000"/>
          <w:spacing w:val="97"/>
          <w:sz w:val="24"/>
          <w:szCs w:val="24"/>
        </w:rPr>
        <w:t xml:space="preserve"> </w:t>
      </w:r>
      <w:r w:rsidRPr="003B2193">
        <w:rPr>
          <w:rFonts w:ascii="Arial" w:eastAsia="Arial" w:hAnsi="Arial" w:cs="Arial"/>
          <w:bCs/>
          <w:color w:val="000000"/>
          <w:sz w:val="24"/>
          <w:szCs w:val="24"/>
        </w:rPr>
        <w:t>149</w:t>
      </w:r>
      <w:r w:rsidRPr="003B2193">
        <w:rPr>
          <w:rFonts w:ascii="Arial" w:eastAsia="Arial" w:hAnsi="Arial" w:cs="Arial"/>
          <w:bCs/>
          <w:color w:val="000000"/>
          <w:spacing w:val="93"/>
          <w:sz w:val="24"/>
          <w:szCs w:val="24"/>
        </w:rPr>
        <w:t xml:space="preserve"> </w:t>
      </w:r>
      <w:r w:rsidRPr="003B2193">
        <w:rPr>
          <w:rFonts w:ascii="Arial" w:eastAsia="Arial" w:hAnsi="Arial" w:cs="Arial"/>
          <w:bCs/>
          <w:color w:val="000000"/>
          <w:spacing w:val="7"/>
          <w:w w:val="94"/>
          <w:sz w:val="24"/>
          <w:szCs w:val="24"/>
        </w:rPr>
        <w:t>záznam</w:t>
      </w:r>
      <w:r w:rsidRPr="003B2193">
        <w:rPr>
          <w:rFonts w:ascii="Arial" w:eastAsia="Arial" w:hAnsi="Arial" w:cs="Arial"/>
          <w:bCs/>
          <w:color w:val="000000"/>
          <w:spacing w:val="3"/>
          <w:w w:val="93"/>
          <w:sz w:val="24"/>
          <w:szCs w:val="24"/>
        </w:rPr>
        <w:t>ů</w:t>
      </w:r>
      <w:r w:rsidRPr="003B2193">
        <w:rPr>
          <w:rFonts w:ascii="Arial" w:eastAsia="Arial" w:hAnsi="Arial" w:cs="Arial"/>
          <w:bCs/>
          <w:color w:val="000000"/>
          <w:spacing w:val="92"/>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95"/>
          <w:sz w:val="24"/>
          <w:szCs w:val="24"/>
        </w:rPr>
        <w:t xml:space="preserve"> </w:t>
      </w:r>
      <w:r w:rsidRPr="003B2193">
        <w:rPr>
          <w:rFonts w:ascii="Arial" w:eastAsia="Arial" w:hAnsi="Arial" w:cs="Arial"/>
          <w:bCs/>
          <w:color w:val="000000"/>
          <w:spacing w:val="2"/>
          <w:w w:val="97"/>
          <w:sz w:val="24"/>
          <w:szCs w:val="24"/>
        </w:rPr>
        <w:t>číslo</w:t>
      </w:r>
      <w:r w:rsidRPr="003B2193">
        <w:rPr>
          <w:rFonts w:ascii="Arial" w:eastAsia="Arial" w:hAnsi="Arial" w:cs="Arial"/>
          <w:bCs/>
          <w:color w:val="000000"/>
          <w:spacing w:val="92"/>
          <w:sz w:val="24"/>
          <w:szCs w:val="24"/>
        </w:rPr>
        <w:t xml:space="preserve"> </w:t>
      </w:r>
      <w:r w:rsidRPr="003B2193">
        <w:rPr>
          <w:rFonts w:ascii="Arial" w:eastAsia="Arial" w:hAnsi="Arial" w:cs="Arial"/>
          <w:bCs/>
          <w:color w:val="000000"/>
          <w:spacing w:val="-3"/>
          <w:w w:val="103"/>
          <w:sz w:val="24"/>
          <w:szCs w:val="24"/>
        </w:rPr>
        <w:t>zahrnuje</w:t>
      </w:r>
      <w:r w:rsidRPr="003B2193">
        <w:rPr>
          <w:rFonts w:ascii="Arial" w:eastAsia="Arial" w:hAnsi="Arial" w:cs="Arial"/>
          <w:bCs/>
          <w:color w:val="000000"/>
          <w:spacing w:val="95"/>
          <w:sz w:val="24"/>
          <w:szCs w:val="24"/>
        </w:rPr>
        <w:t xml:space="preserve"> </w:t>
      </w:r>
      <w:r w:rsidRPr="003B2193">
        <w:rPr>
          <w:rFonts w:ascii="Arial" w:eastAsia="Arial" w:hAnsi="Arial" w:cs="Arial"/>
          <w:bCs/>
          <w:color w:val="000000"/>
          <w:sz w:val="24"/>
          <w:szCs w:val="24"/>
        </w:rPr>
        <w:t>zápisy</w:t>
      </w:r>
      <w:r w:rsidRPr="003B2193">
        <w:rPr>
          <w:rFonts w:ascii="Arial" w:eastAsia="Arial" w:hAnsi="Arial" w:cs="Arial"/>
          <w:bCs/>
          <w:color w:val="000000"/>
          <w:spacing w:val="92"/>
          <w:sz w:val="24"/>
          <w:szCs w:val="24"/>
        </w:rPr>
        <w:t xml:space="preserve"> </w:t>
      </w:r>
      <w:r w:rsidRPr="003B2193">
        <w:rPr>
          <w:rFonts w:ascii="Arial" w:eastAsia="Arial" w:hAnsi="Arial" w:cs="Arial"/>
          <w:bCs/>
          <w:color w:val="000000"/>
          <w:spacing w:val="-2"/>
          <w:w w:val="102"/>
          <w:sz w:val="24"/>
          <w:szCs w:val="24"/>
        </w:rPr>
        <w:t>dokon</w:t>
      </w:r>
      <w:r w:rsidRPr="003B2193">
        <w:rPr>
          <w:rFonts w:ascii="Arial" w:eastAsia="Arial" w:hAnsi="Arial" w:cs="Arial"/>
          <w:bCs/>
          <w:color w:val="000000"/>
          <w:sz w:val="24"/>
          <w:szCs w:val="24"/>
        </w:rPr>
        <w:t>čených</w:t>
      </w:r>
      <w:r w:rsidRPr="003B2193">
        <w:rPr>
          <w:rFonts w:ascii="Arial" w:eastAsia="Arial" w:hAnsi="Arial" w:cs="Arial"/>
          <w:bCs/>
          <w:color w:val="000000"/>
          <w:spacing w:val="94"/>
          <w:sz w:val="24"/>
          <w:szCs w:val="24"/>
        </w:rPr>
        <w:t xml:space="preserve"> </w:t>
      </w:r>
      <w:r w:rsidRPr="003B2193">
        <w:rPr>
          <w:rFonts w:ascii="Arial" w:eastAsia="Arial" w:hAnsi="Arial" w:cs="Arial"/>
          <w:bCs/>
          <w:color w:val="000000"/>
          <w:sz w:val="24"/>
          <w:szCs w:val="24"/>
        </w:rPr>
        <w:t>staveb</w:t>
      </w:r>
      <w:r w:rsidRPr="003B2193">
        <w:rPr>
          <w:rFonts w:ascii="Arial" w:eastAsia="Arial" w:hAnsi="Arial" w:cs="Arial"/>
          <w:bCs/>
          <w:color w:val="000000"/>
          <w:spacing w:val="94"/>
          <w:sz w:val="24"/>
          <w:szCs w:val="24"/>
        </w:rPr>
        <w:t xml:space="preserve"> </w:t>
      </w:r>
      <w:r w:rsidRPr="003B2193">
        <w:rPr>
          <w:rFonts w:ascii="Arial" w:eastAsia="Arial" w:hAnsi="Arial" w:cs="Arial"/>
          <w:bCs/>
          <w:color w:val="000000"/>
          <w:sz w:val="24"/>
          <w:szCs w:val="24"/>
        </w:rPr>
        <w:t>nebo</w:t>
      </w:r>
      <w:r w:rsidRPr="003B2193">
        <w:rPr>
          <w:rFonts w:ascii="Arial" w:eastAsia="Arial" w:hAnsi="Arial" w:cs="Arial"/>
          <w:bCs/>
          <w:color w:val="000000"/>
          <w:spacing w:val="95"/>
          <w:sz w:val="24"/>
          <w:szCs w:val="24"/>
        </w:rPr>
        <w:t xml:space="preserve"> </w:t>
      </w:r>
      <w:r w:rsidRPr="003B2193">
        <w:rPr>
          <w:rFonts w:ascii="Arial" w:eastAsia="Arial" w:hAnsi="Arial" w:cs="Arial"/>
          <w:bCs/>
          <w:color w:val="000000"/>
          <w:sz w:val="24"/>
          <w:szCs w:val="24"/>
        </w:rPr>
        <w:t>jejich</w:t>
      </w:r>
      <w:r w:rsidRPr="003B2193">
        <w:rPr>
          <w:rFonts w:ascii="Arial" w:eastAsia="Arial" w:hAnsi="Arial" w:cs="Arial"/>
          <w:bCs/>
          <w:color w:val="000000"/>
          <w:spacing w:val="94"/>
          <w:sz w:val="24"/>
          <w:szCs w:val="24"/>
        </w:rPr>
        <w:t xml:space="preserve"> </w:t>
      </w:r>
      <w:r w:rsidRPr="003B2193">
        <w:rPr>
          <w:rFonts w:ascii="Arial" w:eastAsia="Arial" w:hAnsi="Arial" w:cs="Arial"/>
          <w:bCs/>
          <w:color w:val="000000"/>
          <w:sz w:val="24"/>
          <w:szCs w:val="24"/>
        </w:rPr>
        <w:t>změn</w:t>
      </w:r>
      <w:r w:rsidRPr="003B2193">
        <w:rPr>
          <w:rFonts w:ascii="Arial" w:eastAsia="Arial" w:hAnsi="Arial" w:cs="Arial"/>
          <w:bCs/>
          <w:color w:val="000000"/>
          <w:spacing w:val="91"/>
          <w:sz w:val="24"/>
          <w:szCs w:val="24"/>
        </w:rPr>
        <w:t xml:space="preserve"> </w:t>
      </w:r>
      <w:r w:rsidRPr="003B2193">
        <w:rPr>
          <w:rFonts w:ascii="Arial" w:eastAsia="Arial" w:hAnsi="Arial" w:cs="Arial"/>
          <w:bCs/>
          <w:color w:val="000000"/>
          <w:sz w:val="24"/>
          <w:szCs w:val="24"/>
        </w:rPr>
        <w:t>a odstraňování</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chyb</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nesouladů</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 xml:space="preserve">v </w:t>
      </w:r>
      <w:r w:rsidRPr="003B2193">
        <w:rPr>
          <w:rFonts w:ascii="Arial" w:eastAsia="Arial" w:hAnsi="Arial" w:cs="Arial"/>
          <w:bCs/>
          <w:color w:val="000000"/>
          <w:spacing w:val="-4"/>
          <w:w w:val="105"/>
          <w:sz w:val="24"/>
          <w:szCs w:val="24"/>
        </w:rPr>
        <w:t>registru</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4"/>
          <w:w w:val="96"/>
          <w:sz w:val="24"/>
          <w:szCs w:val="24"/>
        </w:rPr>
        <w:t>základě</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pacing w:val="3"/>
          <w:w w:val="97"/>
          <w:sz w:val="24"/>
          <w:szCs w:val="24"/>
        </w:rPr>
        <w:t>evidovaných</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5"/>
          <w:w w:val="105"/>
          <w:sz w:val="24"/>
          <w:szCs w:val="24"/>
        </w:rPr>
        <w:t>reklamací</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údaj</w:t>
      </w:r>
      <w:r w:rsidRPr="003B2193">
        <w:rPr>
          <w:rFonts w:ascii="Arial" w:eastAsia="Arial" w:hAnsi="Arial" w:cs="Arial"/>
          <w:bCs/>
          <w:color w:val="000000"/>
          <w:spacing w:val="-3"/>
          <w:w w:val="104"/>
          <w:sz w:val="24"/>
          <w:szCs w:val="24"/>
        </w:rPr>
        <w:t>ů</w:t>
      </w:r>
      <w:r w:rsidRPr="003B2193">
        <w:rPr>
          <w:rFonts w:ascii="Arial" w:eastAsia="Arial" w:hAnsi="Arial" w:cs="Arial"/>
          <w:bCs/>
          <w:color w:val="000000"/>
          <w:sz w:val="24"/>
          <w:szCs w:val="24"/>
        </w:rPr>
        <w:t xml:space="preserve"> v </w:t>
      </w:r>
      <w:proofErr w:type="gramStart"/>
      <w:r w:rsidRPr="003B2193">
        <w:rPr>
          <w:rFonts w:ascii="Arial" w:eastAsia="Arial" w:hAnsi="Arial" w:cs="Arial"/>
          <w:bCs/>
          <w:color w:val="000000"/>
          <w:sz w:val="24"/>
          <w:szCs w:val="24"/>
        </w:rPr>
        <w:t>registru</w:t>
      </w:r>
      <w:r w:rsidRPr="003B2193">
        <w:rPr>
          <w:rFonts w:ascii="Arial" w:eastAsia="Arial" w:hAnsi="Arial" w:cs="Arial"/>
          <w:bCs/>
          <w:color w:val="000000"/>
          <w:w w:val="5"/>
          <w:sz w:val="24"/>
          <w:szCs w:val="24"/>
        </w:rPr>
        <w:t xml:space="preserve"> </w:t>
      </w:r>
      <w:r w:rsidRPr="003B2193">
        <w:rPr>
          <w:rFonts w:ascii="Arial" w:eastAsia="Arial" w:hAnsi="Arial" w:cs="Arial"/>
          <w:bCs/>
          <w:color w:val="000000"/>
          <w:sz w:val="24"/>
          <w:szCs w:val="24"/>
        </w:rPr>
        <w:t>.</w:t>
      </w:r>
      <w:proofErr w:type="gramEnd"/>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i/>
          <w:color w:val="000000"/>
          <w:spacing w:val="1"/>
          <w:w w:val="99"/>
          <w:sz w:val="24"/>
          <w:szCs w:val="24"/>
        </w:rPr>
        <w:t>ÚÚP:</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w:t>
      </w:r>
      <w:r w:rsidRPr="003B2193">
        <w:rPr>
          <w:rFonts w:ascii="Arial" w:eastAsia="Arial" w:hAnsi="Arial" w:cs="Arial"/>
          <w:bCs/>
          <w:color w:val="000000"/>
          <w:spacing w:val="225"/>
          <w:sz w:val="24"/>
          <w:szCs w:val="24"/>
        </w:rPr>
        <w:t xml:space="preserve"> </w:t>
      </w:r>
      <w:r w:rsidRPr="003B2193">
        <w:rPr>
          <w:rFonts w:ascii="Arial" w:eastAsia="Arial" w:hAnsi="Arial" w:cs="Arial"/>
          <w:bCs/>
          <w:color w:val="000000"/>
          <w:sz w:val="24"/>
          <w:szCs w:val="24"/>
        </w:rPr>
        <w:t>Pořizování</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 xml:space="preserve">územních </w:t>
      </w:r>
      <w:r w:rsidRPr="003B2193">
        <w:rPr>
          <w:rFonts w:ascii="Arial" w:eastAsia="Arial" w:hAnsi="Arial" w:cs="Arial"/>
          <w:bCs/>
          <w:color w:val="000000"/>
          <w:spacing w:val="1"/>
          <w:sz w:val="24"/>
          <w:szCs w:val="24"/>
        </w:rPr>
        <w:t>plán</w:t>
      </w:r>
      <w:r w:rsidRPr="003B2193">
        <w:rPr>
          <w:rFonts w:ascii="Arial" w:eastAsia="Arial" w:hAnsi="Arial" w:cs="Arial"/>
          <w:bCs/>
          <w:color w:val="000000"/>
          <w:spacing w:val="4"/>
          <w:w w:val="95"/>
          <w:sz w:val="24"/>
          <w:szCs w:val="24"/>
        </w:rPr>
        <w:t>ů</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2"/>
          <w:w w:val="102"/>
          <w:sz w:val="24"/>
          <w:szCs w:val="24"/>
        </w:rPr>
        <w:t>nebo</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1"/>
          <w:w w:val="102"/>
          <w:sz w:val="24"/>
          <w:szCs w:val="24"/>
        </w:rPr>
        <w:t>jejich</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z w:val="24"/>
          <w:szCs w:val="24"/>
        </w:rPr>
        <w:t>změn</w:t>
      </w:r>
      <w:r w:rsidRPr="003B2193">
        <w:rPr>
          <w:rFonts w:ascii="Arial" w:eastAsia="Arial" w:hAnsi="Arial" w:cs="Arial"/>
          <w:bCs/>
          <w:color w:val="000000"/>
          <w:spacing w:val="-2"/>
          <w:w w:val="105"/>
          <w:sz w:val="24"/>
          <w:szCs w:val="24"/>
        </w:rPr>
        <w:t>:</w:t>
      </w:r>
      <w:r w:rsidRPr="003B2193">
        <w:rPr>
          <w:rFonts w:ascii="Arial" w:eastAsia="Arial" w:hAnsi="Arial" w:cs="Arial"/>
          <w:bCs/>
          <w:color w:val="000000"/>
          <w:spacing w:val="3709"/>
          <w:sz w:val="24"/>
          <w:szCs w:val="24"/>
        </w:rPr>
        <w:t xml:space="preserve"> </w:t>
      </w:r>
      <w:r w:rsidRPr="003B2193">
        <w:rPr>
          <w:rFonts w:ascii="Arial" w:eastAsia="Arial" w:hAnsi="Arial" w:cs="Arial"/>
          <w:bCs/>
          <w:color w:val="000000"/>
          <w:sz w:val="24"/>
          <w:szCs w:val="24"/>
        </w:rPr>
        <w:t>17</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w:t>
      </w:r>
      <w:r w:rsidRPr="003B2193">
        <w:rPr>
          <w:rFonts w:ascii="Arial" w:eastAsia="Arial" w:hAnsi="Arial" w:cs="Arial"/>
          <w:bCs/>
          <w:color w:val="000000"/>
          <w:spacing w:val="225"/>
          <w:sz w:val="24"/>
          <w:szCs w:val="24"/>
        </w:rPr>
        <w:t xml:space="preserve"> </w:t>
      </w:r>
      <w:r w:rsidRPr="003B2193">
        <w:rPr>
          <w:rFonts w:ascii="Arial" w:eastAsia="Arial" w:hAnsi="Arial" w:cs="Arial"/>
          <w:bCs/>
          <w:color w:val="000000"/>
          <w:sz w:val="24"/>
          <w:szCs w:val="24"/>
        </w:rPr>
        <w:t>Zprávy</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1"/>
          <w:w w:val="102"/>
          <w:sz w:val="24"/>
          <w:szCs w:val="24"/>
        </w:rPr>
        <w:t>o</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5"/>
          <w:w w:val="105"/>
          <w:sz w:val="24"/>
          <w:szCs w:val="24"/>
        </w:rPr>
        <w:t>uplatňování</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ÚP</w:t>
      </w:r>
      <w:r w:rsidRPr="003B2193">
        <w:rPr>
          <w:rFonts w:ascii="Arial" w:eastAsia="Arial" w:hAnsi="Arial" w:cs="Arial"/>
          <w:bCs/>
          <w:color w:val="000000"/>
          <w:spacing w:val="5719"/>
          <w:sz w:val="24"/>
          <w:szCs w:val="24"/>
        </w:rPr>
        <w:t xml:space="preserve"> </w:t>
      </w:r>
      <w:r w:rsidRPr="003B2193">
        <w:rPr>
          <w:rFonts w:ascii="Arial" w:eastAsia="Arial" w:hAnsi="Arial" w:cs="Arial"/>
          <w:bCs/>
          <w:color w:val="000000"/>
          <w:sz w:val="24"/>
          <w:szCs w:val="24"/>
        </w:rPr>
        <w:t>18</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w:t>
      </w:r>
      <w:r w:rsidRPr="003B2193">
        <w:rPr>
          <w:rFonts w:ascii="Arial" w:eastAsia="Arial" w:hAnsi="Arial" w:cs="Arial"/>
          <w:bCs/>
          <w:color w:val="000000"/>
          <w:spacing w:val="225"/>
          <w:sz w:val="24"/>
          <w:szCs w:val="24"/>
        </w:rPr>
        <w:t xml:space="preserve"> </w:t>
      </w:r>
      <w:r w:rsidRPr="003B2193">
        <w:rPr>
          <w:rFonts w:ascii="Arial" w:eastAsia="Arial" w:hAnsi="Arial" w:cs="Arial"/>
          <w:bCs/>
          <w:color w:val="000000"/>
          <w:sz w:val="24"/>
          <w:szCs w:val="24"/>
        </w:rPr>
        <w:t>Pořizování</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územních studií:</w:t>
      </w:r>
      <w:r w:rsidRPr="003B2193">
        <w:rPr>
          <w:rFonts w:ascii="Arial" w:eastAsia="Arial" w:hAnsi="Arial" w:cs="Arial"/>
          <w:bCs/>
          <w:color w:val="000000"/>
          <w:spacing w:val="5438"/>
          <w:sz w:val="24"/>
          <w:szCs w:val="24"/>
        </w:rPr>
        <w:t xml:space="preserve"> </w:t>
      </w:r>
      <w:r w:rsidRPr="003B2193">
        <w:rPr>
          <w:rFonts w:ascii="Arial" w:eastAsia="Arial" w:hAnsi="Arial" w:cs="Arial"/>
          <w:bCs/>
          <w:color w:val="000000"/>
          <w:sz w:val="24"/>
          <w:szCs w:val="24"/>
        </w:rPr>
        <w:t>10</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lastRenderedPageBreak/>
        <w:t>-</w:t>
      </w:r>
      <w:r w:rsidRPr="003B2193">
        <w:rPr>
          <w:rFonts w:ascii="Arial" w:eastAsia="Arial" w:hAnsi="Arial" w:cs="Arial"/>
          <w:bCs/>
          <w:color w:val="000000"/>
          <w:spacing w:val="225"/>
          <w:sz w:val="24"/>
          <w:szCs w:val="24"/>
        </w:rPr>
        <w:t xml:space="preserve"> </w:t>
      </w:r>
      <w:r w:rsidRPr="003B2193">
        <w:rPr>
          <w:rFonts w:ascii="Arial" w:eastAsia="Arial" w:hAnsi="Arial" w:cs="Arial"/>
          <w:bCs/>
          <w:color w:val="000000"/>
          <w:spacing w:val="-2"/>
          <w:w w:val="102"/>
          <w:sz w:val="24"/>
          <w:szCs w:val="24"/>
        </w:rPr>
        <w:t>Regulační</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z w:val="24"/>
          <w:szCs w:val="24"/>
        </w:rPr>
        <w:t>plán:</w:t>
      </w:r>
      <w:r w:rsidRPr="003B2193">
        <w:rPr>
          <w:rFonts w:ascii="Arial" w:eastAsia="Arial" w:hAnsi="Arial" w:cs="Arial"/>
          <w:bCs/>
          <w:color w:val="000000"/>
          <w:spacing w:val="6732"/>
          <w:sz w:val="24"/>
          <w:szCs w:val="24"/>
        </w:rPr>
        <w:t xml:space="preserve"> </w:t>
      </w:r>
      <w:r w:rsidRPr="003B2193">
        <w:rPr>
          <w:rFonts w:ascii="Arial" w:eastAsia="Arial" w:hAnsi="Arial" w:cs="Arial"/>
          <w:bCs/>
          <w:color w:val="000000"/>
          <w:sz w:val="24"/>
          <w:szCs w:val="24"/>
        </w:rPr>
        <w:t>1</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w:t>
      </w:r>
      <w:r w:rsidRPr="003B2193">
        <w:rPr>
          <w:rFonts w:ascii="Arial" w:eastAsia="Arial" w:hAnsi="Arial" w:cs="Arial"/>
          <w:bCs/>
          <w:color w:val="000000"/>
          <w:spacing w:val="225"/>
          <w:sz w:val="24"/>
          <w:szCs w:val="24"/>
        </w:rPr>
        <w:t xml:space="preserve"> </w:t>
      </w:r>
      <w:r w:rsidRPr="003B2193">
        <w:rPr>
          <w:rFonts w:ascii="Arial" w:eastAsia="Arial" w:hAnsi="Arial" w:cs="Arial"/>
          <w:bCs/>
          <w:color w:val="000000"/>
          <w:sz w:val="24"/>
          <w:szCs w:val="24"/>
        </w:rPr>
        <w:t>Závazná</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5"/>
          <w:w w:val="105"/>
          <w:sz w:val="24"/>
          <w:szCs w:val="24"/>
        </w:rPr>
        <w:t>stanoviska:</w:t>
      </w:r>
      <w:r w:rsidRPr="003B2193">
        <w:rPr>
          <w:rFonts w:ascii="Arial" w:eastAsia="Arial" w:hAnsi="Arial" w:cs="Arial"/>
          <w:bCs/>
          <w:color w:val="000000"/>
          <w:spacing w:val="6007"/>
          <w:sz w:val="24"/>
          <w:szCs w:val="24"/>
        </w:rPr>
        <w:t xml:space="preserve"> </w:t>
      </w:r>
      <w:r w:rsidRPr="003B2193">
        <w:rPr>
          <w:rFonts w:ascii="Arial" w:eastAsia="Arial" w:hAnsi="Arial" w:cs="Arial"/>
          <w:bCs/>
          <w:color w:val="000000"/>
          <w:sz w:val="24"/>
          <w:szCs w:val="24"/>
        </w:rPr>
        <w:t>142</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w:t>
      </w:r>
      <w:r w:rsidRPr="003B2193">
        <w:rPr>
          <w:rFonts w:ascii="Arial" w:eastAsia="Arial" w:hAnsi="Arial" w:cs="Arial"/>
          <w:bCs/>
          <w:color w:val="000000"/>
          <w:spacing w:val="225"/>
          <w:sz w:val="24"/>
          <w:szCs w:val="24"/>
        </w:rPr>
        <w:t xml:space="preserve"> </w:t>
      </w:r>
      <w:r w:rsidRPr="003B2193">
        <w:rPr>
          <w:rFonts w:ascii="Arial" w:eastAsia="Arial" w:hAnsi="Arial" w:cs="Arial"/>
          <w:bCs/>
          <w:color w:val="000000"/>
          <w:spacing w:val="1"/>
          <w:w w:val="99"/>
          <w:sz w:val="24"/>
          <w:szCs w:val="24"/>
        </w:rPr>
        <w:t>Koordinovaná</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1"/>
          <w:w w:val="99"/>
          <w:sz w:val="24"/>
          <w:szCs w:val="24"/>
        </w:rPr>
        <w:t>závazná</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105"/>
          <w:sz w:val="24"/>
          <w:szCs w:val="24"/>
        </w:rPr>
        <w:t>stanoviska:</w:t>
      </w:r>
      <w:r w:rsidRPr="003B2193">
        <w:rPr>
          <w:rFonts w:ascii="Arial" w:eastAsia="Arial" w:hAnsi="Arial" w:cs="Arial"/>
          <w:bCs/>
          <w:color w:val="000000"/>
          <w:spacing w:val="4860"/>
          <w:sz w:val="24"/>
          <w:szCs w:val="24"/>
        </w:rPr>
        <w:t xml:space="preserve"> </w:t>
      </w:r>
      <w:r w:rsidRPr="003B2193">
        <w:rPr>
          <w:rFonts w:ascii="Arial" w:eastAsia="Arial" w:hAnsi="Arial" w:cs="Arial"/>
          <w:bCs/>
          <w:color w:val="000000"/>
          <w:sz w:val="24"/>
          <w:szCs w:val="24"/>
        </w:rPr>
        <w:t>2</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w:t>
      </w:r>
      <w:r w:rsidRPr="003B2193">
        <w:rPr>
          <w:rFonts w:ascii="Arial" w:eastAsia="Arial" w:hAnsi="Arial" w:cs="Arial"/>
          <w:bCs/>
          <w:color w:val="000000"/>
          <w:spacing w:val="225"/>
          <w:sz w:val="24"/>
          <w:szCs w:val="24"/>
        </w:rPr>
        <w:t xml:space="preserve"> </w:t>
      </w:r>
      <w:r w:rsidRPr="003B2193">
        <w:rPr>
          <w:rFonts w:ascii="Arial" w:eastAsia="Arial" w:hAnsi="Arial" w:cs="Arial"/>
          <w:bCs/>
          <w:color w:val="000000"/>
          <w:sz w:val="24"/>
          <w:szCs w:val="24"/>
        </w:rPr>
        <w:t>Vyjádření</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w w:val="101"/>
          <w:sz w:val="24"/>
          <w:szCs w:val="24"/>
        </w:rPr>
        <w:t>k</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1"/>
          <w:w w:val="99"/>
          <w:sz w:val="24"/>
          <w:szCs w:val="24"/>
        </w:rPr>
        <w:t>zám</w:t>
      </w:r>
      <w:r w:rsidRPr="003B2193">
        <w:rPr>
          <w:rFonts w:ascii="Arial" w:eastAsia="Arial" w:hAnsi="Arial" w:cs="Arial"/>
          <w:bCs/>
          <w:color w:val="000000"/>
          <w:spacing w:val="9"/>
          <w:w w:val="90"/>
          <w:sz w:val="24"/>
          <w:szCs w:val="24"/>
        </w:rPr>
        <w:t>ěru:</w:t>
      </w:r>
      <w:r w:rsidRPr="003B2193">
        <w:rPr>
          <w:rFonts w:ascii="Arial" w:eastAsia="Arial" w:hAnsi="Arial" w:cs="Arial"/>
          <w:bCs/>
          <w:color w:val="000000"/>
          <w:spacing w:val="6172"/>
          <w:sz w:val="24"/>
          <w:szCs w:val="24"/>
        </w:rPr>
        <w:t xml:space="preserve"> </w:t>
      </w:r>
      <w:r w:rsidRPr="003B2193">
        <w:rPr>
          <w:rFonts w:ascii="Arial" w:eastAsia="Arial" w:hAnsi="Arial" w:cs="Arial"/>
          <w:bCs/>
          <w:color w:val="000000"/>
          <w:sz w:val="24"/>
          <w:szCs w:val="24"/>
        </w:rPr>
        <w:t>53</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w:t>
      </w:r>
      <w:r w:rsidRPr="003B2193">
        <w:rPr>
          <w:rFonts w:ascii="Arial" w:eastAsia="Arial" w:hAnsi="Arial" w:cs="Arial"/>
          <w:bCs/>
          <w:color w:val="000000"/>
          <w:spacing w:val="225"/>
          <w:sz w:val="24"/>
          <w:szCs w:val="24"/>
        </w:rPr>
        <w:t xml:space="preserve"> </w:t>
      </w:r>
      <w:r w:rsidRPr="003B2193">
        <w:rPr>
          <w:rFonts w:ascii="Arial" w:eastAsia="Arial" w:hAnsi="Arial" w:cs="Arial"/>
          <w:bCs/>
          <w:color w:val="000000"/>
          <w:sz w:val="24"/>
          <w:szCs w:val="24"/>
        </w:rPr>
        <w:t>Územně plánovací</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5"/>
          <w:w w:val="105"/>
          <w:sz w:val="24"/>
          <w:szCs w:val="24"/>
        </w:rPr>
        <w:t>informace</w:t>
      </w:r>
      <w:r w:rsidRPr="003B2193">
        <w:rPr>
          <w:rFonts w:ascii="Arial" w:eastAsia="Arial" w:hAnsi="Arial" w:cs="Arial"/>
          <w:bCs/>
          <w:color w:val="000000"/>
          <w:w w:val="103"/>
          <w:sz w:val="24"/>
          <w:szCs w:val="24"/>
        </w:rPr>
        <w:t>:</w:t>
      </w:r>
      <w:r w:rsidRPr="003B2193">
        <w:rPr>
          <w:rFonts w:ascii="Arial" w:eastAsia="Arial" w:hAnsi="Arial" w:cs="Arial"/>
          <w:bCs/>
          <w:color w:val="000000"/>
          <w:spacing w:val="5347"/>
          <w:sz w:val="24"/>
          <w:szCs w:val="24"/>
        </w:rPr>
        <w:t xml:space="preserve"> </w:t>
      </w:r>
      <w:r w:rsidRPr="003B2193">
        <w:rPr>
          <w:rFonts w:ascii="Arial" w:eastAsia="Arial" w:hAnsi="Arial" w:cs="Arial"/>
          <w:bCs/>
          <w:color w:val="000000"/>
          <w:sz w:val="24"/>
          <w:szCs w:val="24"/>
        </w:rPr>
        <w:t>3</w:t>
      </w:r>
    </w:p>
    <w:p w:rsidR="00DD1B29" w:rsidRPr="003B2193" w:rsidRDefault="00DD1B29" w:rsidP="00D56644">
      <w:pPr>
        <w:autoSpaceDE w:val="0"/>
        <w:autoSpaceDN w:val="0"/>
        <w:spacing w:after="0" w:line="240" w:lineRule="auto"/>
        <w:jc w:val="both"/>
        <w:rPr>
          <w:rFonts w:ascii="Arial" w:hAnsi="Arial" w:cs="Arial"/>
          <w:sz w:val="24"/>
          <w:szCs w:val="24"/>
        </w:rPr>
      </w:pPr>
    </w:p>
    <w:p w:rsidR="00140B1E" w:rsidRDefault="00140B1E" w:rsidP="00D56644">
      <w:pPr>
        <w:autoSpaceDE w:val="0"/>
        <w:autoSpaceDN w:val="0"/>
        <w:spacing w:after="0" w:line="240" w:lineRule="auto"/>
        <w:jc w:val="both"/>
        <w:rPr>
          <w:rFonts w:ascii="Arial" w:eastAsia="Arial" w:hAnsi="Arial" w:cs="Arial"/>
          <w:bCs/>
          <w:color w:val="000000"/>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Ú</w:t>
      </w:r>
      <w:r w:rsidRPr="003B2193">
        <w:rPr>
          <w:rFonts w:ascii="Arial" w:eastAsia="Arial" w:hAnsi="Arial" w:cs="Arial"/>
          <w:bCs/>
          <w:color w:val="000000"/>
          <w:spacing w:val="-5"/>
          <w:w w:val="105"/>
          <w:sz w:val="24"/>
          <w:szCs w:val="24"/>
        </w:rPr>
        <w:t>řad</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pacing w:val="2"/>
          <w:w w:val="98"/>
          <w:sz w:val="24"/>
          <w:szCs w:val="24"/>
        </w:rPr>
        <w:t>územního</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plánování</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pacing w:val="-1"/>
          <w:w w:val="102"/>
          <w:sz w:val="24"/>
          <w:szCs w:val="24"/>
        </w:rPr>
        <w:t>je</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pacing w:val="6"/>
          <w:w w:val="94"/>
          <w:sz w:val="24"/>
          <w:szCs w:val="24"/>
        </w:rPr>
        <w:t>ze</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z w:val="24"/>
          <w:szCs w:val="24"/>
        </w:rPr>
        <w:t>zákona</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pacing w:val="4"/>
          <w:w w:val="96"/>
          <w:sz w:val="24"/>
          <w:szCs w:val="24"/>
        </w:rPr>
        <w:t>pořizovatelem</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pacing w:val="2"/>
          <w:w w:val="98"/>
          <w:sz w:val="24"/>
          <w:szCs w:val="24"/>
        </w:rPr>
        <w:t>územních</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plánů</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obcí</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pacing w:val="5"/>
          <w:w w:val="95"/>
          <w:sz w:val="24"/>
          <w:szCs w:val="24"/>
        </w:rPr>
        <w:t>ve</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10"/>
          <w:w w:val="91"/>
          <w:sz w:val="24"/>
          <w:szCs w:val="24"/>
        </w:rPr>
        <w:t>správním</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1"/>
          <w:w w:val="99"/>
          <w:sz w:val="24"/>
          <w:szCs w:val="24"/>
        </w:rPr>
        <w:t>obvodu</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6"/>
          <w:w w:val="104"/>
          <w:sz w:val="24"/>
          <w:szCs w:val="24"/>
        </w:rPr>
        <w:t>ORP</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33"/>
          <w:sz w:val="24"/>
          <w:szCs w:val="24"/>
        </w:rPr>
        <w:t xml:space="preserve"> </w:t>
      </w:r>
      <w:r w:rsidRPr="003B2193">
        <w:rPr>
          <w:rFonts w:ascii="Arial" w:eastAsia="Arial" w:hAnsi="Arial" w:cs="Arial"/>
          <w:bCs/>
          <w:color w:val="000000"/>
          <w:sz w:val="24"/>
          <w:szCs w:val="24"/>
        </w:rPr>
        <w:t>tyto</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pacing w:val="11"/>
          <w:w w:val="90"/>
          <w:sz w:val="24"/>
          <w:szCs w:val="24"/>
        </w:rPr>
        <w:t>po</w:t>
      </w:r>
      <w:r w:rsidRPr="003B2193">
        <w:rPr>
          <w:rFonts w:ascii="Arial" w:eastAsia="Arial" w:hAnsi="Arial" w:cs="Arial"/>
          <w:bCs/>
          <w:color w:val="000000"/>
          <w:spacing w:val="6"/>
          <w:w w:val="91"/>
          <w:sz w:val="24"/>
          <w:szCs w:val="24"/>
        </w:rPr>
        <w:t>řizuje</w:t>
      </w:r>
      <w:r w:rsidRPr="003B2193">
        <w:rPr>
          <w:rFonts w:ascii="Arial" w:eastAsia="Arial" w:hAnsi="Arial" w:cs="Arial"/>
          <w:bCs/>
          <w:color w:val="000000"/>
          <w:spacing w:val="26"/>
          <w:sz w:val="24"/>
          <w:szCs w:val="24"/>
        </w:rPr>
        <w:t xml:space="preserve"> </w:t>
      </w:r>
      <w:r w:rsidRPr="003B2193">
        <w:rPr>
          <w:rFonts w:ascii="Arial" w:eastAsia="Arial" w:hAnsi="Arial" w:cs="Arial"/>
          <w:bCs/>
          <w:color w:val="000000"/>
          <w:spacing w:val="-1"/>
          <w:w w:val="101"/>
          <w:sz w:val="24"/>
          <w:szCs w:val="24"/>
        </w:rPr>
        <w:t>postupem</w:t>
      </w:r>
      <w:r w:rsidRPr="003B2193">
        <w:rPr>
          <w:rFonts w:ascii="Arial" w:eastAsia="Arial" w:hAnsi="Arial" w:cs="Arial"/>
          <w:bCs/>
          <w:color w:val="000000"/>
          <w:spacing w:val="33"/>
          <w:sz w:val="24"/>
          <w:szCs w:val="24"/>
        </w:rPr>
        <w:t xml:space="preserve"> </w:t>
      </w:r>
      <w:r w:rsidRPr="003B2193">
        <w:rPr>
          <w:rFonts w:ascii="Arial" w:eastAsia="Arial" w:hAnsi="Arial" w:cs="Arial"/>
          <w:bCs/>
          <w:color w:val="000000"/>
          <w:spacing w:val="5"/>
          <w:w w:val="96"/>
          <w:sz w:val="24"/>
          <w:szCs w:val="24"/>
        </w:rPr>
        <w:t>daným</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z w:val="24"/>
          <w:szCs w:val="24"/>
        </w:rPr>
        <w:t>stavebním</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z w:val="24"/>
          <w:szCs w:val="24"/>
        </w:rPr>
        <w:t>zákonem.</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ÚÚP</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sz w:val="24"/>
          <w:szCs w:val="24"/>
        </w:rPr>
        <w:t>pořizuje</w:t>
      </w:r>
      <w:r w:rsidRPr="003B2193">
        <w:rPr>
          <w:rFonts w:ascii="Arial" w:eastAsia="Arial" w:hAnsi="Arial" w:cs="Arial"/>
          <w:bCs/>
          <w:color w:val="000000"/>
          <w:spacing w:val="34"/>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pacing w:val="-4"/>
          <w:w w:val="104"/>
          <w:sz w:val="24"/>
          <w:szCs w:val="24"/>
        </w:rPr>
        <w:t>současnosti</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spacing w:val="2"/>
          <w:w w:val="98"/>
          <w:sz w:val="24"/>
          <w:szCs w:val="24"/>
        </w:rPr>
        <w:t>územní</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plány</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z w:val="24"/>
          <w:szCs w:val="24"/>
        </w:rPr>
        <w:t>nebo</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pacing w:val="-3"/>
          <w:w w:val="104"/>
          <w:sz w:val="24"/>
          <w:szCs w:val="24"/>
        </w:rPr>
        <w:t>jejich</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6"/>
          <w:w w:val="95"/>
          <w:sz w:val="24"/>
          <w:szCs w:val="24"/>
        </w:rPr>
        <w:t>zm</w:t>
      </w:r>
      <w:r w:rsidRPr="003B2193">
        <w:rPr>
          <w:rFonts w:ascii="Arial" w:eastAsia="Arial" w:hAnsi="Arial" w:cs="Arial"/>
          <w:bCs/>
          <w:color w:val="000000"/>
          <w:spacing w:val="9"/>
          <w:w w:val="91"/>
          <w:sz w:val="24"/>
          <w:szCs w:val="24"/>
        </w:rPr>
        <w:t>ěny</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z w:val="24"/>
          <w:szCs w:val="24"/>
        </w:rPr>
        <w:t>v Jihlavě:</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1"/>
          <w:w w:val="99"/>
          <w:sz w:val="24"/>
          <w:szCs w:val="24"/>
        </w:rPr>
        <w:t>z</w:t>
      </w:r>
      <w:r w:rsidRPr="003B2193">
        <w:rPr>
          <w:rFonts w:ascii="Arial" w:eastAsia="Arial" w:hAnsi="Arial" w:cs="Arial"/>
          <w:bCs/>
          <w:color w:val="000000"/>
          <w:sz w:val="24"/>
          <w:szCs w:val="24"/>
        </w:rPr>
        <w:t>m</w:t>
      </w:r>
      <w:r w:rsidRPr="003B2193">
        <w:rPr>
          <w:rFonts w:ascii="Arial" w:eastAsia="Arial" w:hAnsi="Arial" w:cs="Arial"/>
          <w:bCs/>
          <w:color w:val="000000"/>
          <w:spacing w:val="-3"/>
          <w:w w:val="103"/>
          <w:sz w:val="24"/>
          <w:szCs w:val="24"/>
        </w:rPr>
        <w:t>ěna</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10"/>
          <w:w w:val="93"/>
          <w:sz w:val="24"/>
          <w:szCs w:val="24"/>
        </w:rPr>
        <w:t>ÚP</w:t>
      </w:r>
      <w:r w:rsidRPr="003B2193">
        <w:rPr>
          <w:rFonts w:ascii="Arial" w:eastAsia="Arial" w:hAnsi="Arial" w:cs="Arial"/>
          <w:bCs/>
          <w:color w:val="000000"/>
          <w:w w:val="76"/>
          <w:sz w:val="24"/>
          <w:szCs w:val="24"/>
        </w:rPr>
        <w:t xml:space="preserve"> </w:t>
      </w:r>
      <w:r w:rsidRPr="003B2193">
        <w:rPr>
          <w:rFonts w:ascii="Arial" w:eastAsia="Arial" w:hAnsi="Arial" w:cs="Arial"/>
          <w:bCs/>
          <w:color w:val="000000"/>
          <w:spacing w:val="-1"/>
          <w:w w:val="102"/>
          <w:sz w:val="24"/>
          <w:szCs w:val="24"/>
        </w:rPr>
        <w:t>č.</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5</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zkrácené</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projednání</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dle</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předbě</w:t>
      </w:r>
      <w:r w:rsidRPr="003B2193">
        <w:rPr>
          <w:rFonts w:ascii="Arial" w:eastAsia="Arial" w:hAnsi="Arial" w:cs="Arial"/>
          <w:bCs/>
          <w:color w:val="000000"/>
          <w:spacing w:val="9"/>
          <w:w w:val="92"/>
          <w:sz w:val="24"/>
          <w:szCs w:val="24"/>
        </w:rPr>
        <w:t>žné</w:t>
      </w:r>
      <w:r w:rsidRPr="003B2193">
        <w:rPr>
          <w:rFonts w:ascii="Arial" w:eastAsia="Arial" w:hAnsi="Arial" w:cs="Arial"/>
          <w:bCs/>
          <w:color w:val="000000"/>
          <w:w w:val="78"/>
          <w:sz w:val="24"/>
          <w:szCs w:val="24"/>
        </w:rPr>
        <w:t xml:space="preserve"> </w:t>
      </w:r>
      <w:r w:rsidRPr="003B2193">
        <w:rPr>
          <w:rFonts w:ascii="Arial" w:eastAsia="Arial" w:hAnsi="Arial" w:cs="Arial"/>
          <w:bCs/>
          <w:color w:val="000000"/>
          <w:sz w:val="24"/>
          <w:szCs w:val="24"/>
        </w:rPr>
        <w:t>konzultace</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pacing w:val="7"/>
          <w:w w:val="95"/>
          <w:sz w:val="24"/>
          <w:szCs w:val="24"/>
        </w:rPr>
        <w:t>DO</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pacing w:val="5"/>
          <w:w w:val="94"/>
          <w:sz w:val="24"/>
          <w:szCs w:val="24"/>
        </w:rPr>
        <w:t>byl</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z w:val="24"/>
          <w:szCs w:val="24"/>
        </w:rPr>
        <w:t>doplněn</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posudek</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pacing w:val="11"/>
          <w:w w:val="91"/>
          <w:sz w:val="24"/>
          <w:szCs w:val="24"/>
        </w:rPr>
        <w:t>SEA.</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Doplněný</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pacing w:val="8"/>
          <w:w w:val="93"/>
          <w:sz w:val="24"/>
          <w:szCs w:val="24"/>
        </w:rPr>
        <w:t>posudek</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3"/>
          <w:w w:val="96"/>
          <w:sz w:val="24"/>
          <w:szCs w:val="24"/>
        </w:rPr>
        <w:t>byl</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pacing w:val="4"/>
          <w:w w:val="96"/>
          <w:sz w:val="24"/>
          <w:szCs w:val="24"/>
        </w:rPr>
        <w:t>zaslán</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9.</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pacing w:val="-1"/>
          <w:sz w:val="24"/>
          <w:szCs w:val="24"/>
        </w:rPr>
        <w:t>12.</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pacing w:val="7"/>
          <w:w w:val="94"/>
          <w:sz w:val="24"/>
          <w:szCs w:val="24"/>
        </w:rPr>
        <w:t>2022</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z w:val="24"/>
          <w:szCs w:val="24"/>
        </w:rPr>
        <w:t>KÚ</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3"/>
          <w:w w:val="103"/>
          <w:sz w:val="24"/>
          <w:szCs w:val="24"/>
        </w:rPr>
        <w:t>ŽP</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2"/>
          <w:w w:val="97"/>
          <w:sz w:val="24"/>
          <w:szCs w:val="24"/>
        </w:rPr>
        <w:t>M</w:t>
      </w:r>
      <w:r w:rsidRPr="003B2193">
        <w:rPr>
          <w:rFonts w:ascii="Arial" w:eastAsia="Arial" w:hAnsi="Arial" w:cs="Arial"/>
          <w:bCs/>
          <w:color w:val="000000"/>
          <w:spacing w:val="5"/>
          <w:w w:val="96"/>
          <w:sz w:val="24"/>
          <w:szCs w:val="24"/>
        </w:rPr>
        <w:t>ŽP</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dotazem,</w:t>
      </w:r>
      <w:r w:rsidRPr="003B2193">
        <w:rPr>
          <w:rFonts w:ascii="Arial" w:eastAsia="Arial" w:hAnsi="Arial" w:cs="Arial"/>
          <w:bCs/>
          <w:color w:val="000000"/>
          <w:spacing w:val="5"/>
          <w:sz w:val="24"/>
          <w:szCs w:val="24"/>
        </w:rPr>
        <w:t xml:space="preserve"> </w:t>
      </w:r>
      <w:r w:rsidRPr="003B2193">
        <w:rPr>
          <w:rFonts w:ascii="Arial" w:eastAsia="Arial" w:hAnsi="Arial" w:cs="Arial"/>
          <w:bCs/>
          <w:color w:val="000000"/>
          <w:spacing w:val="3"/>
          <w:w w:val="97"/>
          <w:sz w:val="24"/>
          <w:szCs w:val="24"/>
        </w:rPr>
        <w:t>zda</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p</w:t>
      </w:r>
      <w:r w:rsidRPr="003B2193">
        <w:rPr>
          <w:rFonts w:ascii="Arial" w:eastAsia="Arial" w:hAnsi="Arial" w:cs="Arial"/>
          <w:bCs/>
          <w:color w:val="000000"/>
          <w:spacing w:val="6"/>
          <w:w w:val="92"/>
          <w:sz w:val="24"/>
          <w:szCs w:val="24"/>
        </w:rPr>
        <w:t>říslu</w:t>
      </w:r>
      <w:r w:rsidRPr="003B2193">
        <w:rPr>
          <w:rFonts w:ascii="Arial" w:eastAsia="Arial" w:hAnsi="Arial" w:cs="Arial"/>
          <w:bCs/>
          <w:color w:val="000000"/>
          <w:spacing w:val="10"/>
          <w:w w:val="90"/>
          <w:sz w:val="24"/>
          <w:szCs w:val="24"/>
        </w:rPr>
        <w:t>šné</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DO</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vydají</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k</w:t>
      </w:r>
      <w:r w:rsidRPr="003B2193">
        <w:rPr>
          <w:rFonts w:ascii="Arial" w:eastAsia="Arial" w:hAnsi="Arial" w:cs="Arial"/>
          <w:bCs/>
          <w:color w:val="000000"/>
          <w:spacing w:val="5"/>
          <w:sz w:val="24"/>
          <w:szCs w:val="24"/>
        </w:rPr>
        <w:t xml:space="preserve"> </w:t>
      </w:r>
      <w:r w:rsidRPr="003B2193">
        <w:rPr>
          <w:rFonts w:ascii="Arial" w:eastAsia="Arial" w:hAnsi="Arial" w:cs="Arial"/>
          <w:bCs/>
          <w:color w:val="000000"/>
          <w:spacing w:val="-4"/>
          <w:w w:val="104"/>
          <w:sz w:val="24"/>
          <w:szCs w:val="24"/>
        </w:rPr>
        <w:t>doplněné</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1"/>
          <w:w w:val="99"/>
          <w:sz w:val="24"/>
          <w:szCs w:val="24"/>
        </w:rPr>
        <w:t>dokumentaci</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3"/>
          <w:w w:val="103"/>
          <w:sz w:val="24"/>
          <w:szCs w:val="24"/>
        </w:rPr>
        <w:t>kladné</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závazné</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stanovisko.</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2"/>
          <w:w w:val="98"/>
          <w:sz w:val="24"/>
          <w:szCs w:val="24"/>
        </w:rPr>
        <w:t>Požadavky</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pacing w:val="-3"/>
          <w:w w:val="103"/>
          <w:sz w:val="24"/>
          <w:szCs w:val="24"/>
        </w:rPr>
        <w:t>dopln</w:t>
      </w:r>
      <w:r w:rsidRPr="003B2193">
        <w:rPr>
          <w:rFonts w:ascii="Arial" w:eastAsia="Arial" w:hAnsi="Arial" w:cs="Arial"/>
          <w:bCs/>
          <w:color w:val="000000"/>
          <w:sz w:val="24"/>
          <w:szCs w:val="24"/>
        </w:rPr>
        <w:t>ění</w:t>
      </w:r>
      <w:r w:rsidRPr="003B2193">
        <w:rPr>
          <w:rFonts w:ascii="Arial" w:eastAsia="Arial" w:hAnsi="Arial" w:cs="Arial"/>
          <w:bCs/>
          <w:color w:val="000000"/>
          <w:w w:val="76"/>
          <w:sz w:val="24"/>
          <w:szCs w:val="24"/>
        </w:rPr>
        <w:t xml:space="preserve"> </w:t>
      </w:r>
      <w:r w:rsidRPr="003B2193">
        <w:rPr>
          <w:rFonts w:ascii="Arial" w:eastAsia="Arial" w:hAnsi="Arial" w:cs="Arial"/>
          <w:bCs/>
          <w:color w:val="000000"/>
          <w:spacing w:val="-4"/>
          <w:w w:val="104"/>
          <w:sz w:val="24"/>
          <w:szCs w:val="24"/>
        </w:rPr>
        <w:t>se</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z w:val="24"/>
          <w:szCs w:val="24"/>
        </w:rPr>
        <w:t>týkaly</w:t>
      </w:r>
      <w:r w:rsidRPr="003B2193">
        <w:rPr>
          <w:rFonts w:ascii="Arial" w:eastAsia="Arial" w:hAnsi="Arial" w:cs="Arial"/>
          <w:bCs/>
          <w:color w:val="000000"/>
          <w:w w:val="78"/>
          <w:sz w:val="24"/>
          <w:szCs w:val="24"/>
        </w:rPr>
        <w:t xml:space="preserve"> </w:t>
      </w:r>
      <w:r w:rsidRPr="003B2193">
        <w:rPr>
          <w:rFonts w:ascii="Arial" w:eastAsia="Arial" w:hAnsi="Arial" w:cs="Arial"/>
          <w:bCs/>
          <w:color w:val="000000"/>
          <w:spacing w:val="4"/>
          <w:w w:val="96"/>
          <w:sz w:val="24"/>
          <w:szCs w:val="24"/>
        </w:rPr>
        <w:t>především</w:t>
      </w:r>
      <w:r w:rsidRPr="003B2193">
        <w:rPr>
          <w:rFonts w:ascii="Arial" w:eastAsia="Arial" w:hAnsi="Arial" w:cs="Arial"/>
          <w:bCs/>
          <w:color w:val="000000"/>
          <w:w w:val="77"/>
          <w:sz w:val="24"/>
          <w:szCs w:val="24"/>
        </w:rPr>
        <w:t xml:space="preserve"> </w:t>
      </w:r>
      <w:r w:rsidRPr="003B2193">
        <w:rPr>
          <w:rFonts w:ascii="Arial" w:eastAsia="Arial" w:hAnsi="Arial" w:cs="Arial"/>
          <w:bCs/>
          <w:color w:val="000000"/>
          <w:spacing w:val="-1"/>
          <w:w w:val="101"/>
          <w:sz w:val="24"/>
          <w:szCs w:val="24"/>
        </w:rPr>
        <w:t>odůvodnění</w:t>
      </w:r>
      <w:r w:rsidRPr="003B2193">
        <w:rPr>
          <w:rFonts w:ascii="Arial" w:eastAsia="Arial" w:hAnsi="Arial" w:cs="Arial"/>
          <w:bCs/>
          <w:color w:val="000000"/>
          <w:w w:val="77"/>
          <w:sz w:val="24"/>
          <w:szCs w:val="24"/>
        </w:rPr>
        <w:t xml:space="preserve"> </w:t>
      </w:r>
      <w:r w:rsidRPr="003B2193">
        <w:rPr>
          <w:rFonts w:ascii="Arial" w:eastAsia="Arial" w:hAnsi="Arial" w:cs="Arial"/>
          <w:bCs/>
          <w:color w:val="000000"/>
          <w:sz w:val="24"/>
          <w:szCs w:val="24"/>
        </w:rPr>
        <w:t>návrhu</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pacing w:val="1"/>
          <w:sz w:val="24"/>
          <w:szCs w:val="24"/>
        </w:rPr>
        <w:t>Z5</w:t>
      </w:r>
      <w:r w:rsidRPr="003B2193">
        <w:rPr>
          <w:rFonts w:ascii="Arial" w:eastAsia="Arial" w:hAnsi="Arial" w:cs="Arial"/>
          <w:bCs/>
          <w:color w:val="000000"/>
          <w:sz w:val="24"/>
          <w:szCs w:val="24"/>
        </w:rPr>
        <w:t>,</w:t>
      </w:r>
      <w:r w:rsidRPr="003B2193">
        <w:rPr>
          <w:rFonts w:ascii="Arial" w:eastAsia="Arial" w:hAnsi="Arial" w:cs="Arial"/>
          <w:bCs/>
          <w:color w:val="000000"/>
          <w:w w:val="81"/>
          <w:sz w:val="24"/>
          <w:szCs w:val="24"/>
        </w:rPr>
        <w:t xml:space="preserve"> </w:t>
      </w:r>
      <w:r w:rsidRPr="003B2193">
        <w:rPr>
          <w:rFonts w:ascii="Arial" w:eastAsia="Arial" w:hAnsi="Arial" w:cs="Arial"/>
          <w:bCs/>
          <w:color w:val="000000"/>
          <w:spacing w:val="1"/>
          <w:w w:val="98"/>
          <w:sz w:val="24"/>
          <w:szCs w:val="24"/>
        </w:rPr>
        <w:t>z</w:t>
      </w:r>
      <w:r w:rsidRPr="003B2193">
        <w:rPr>
          <w:rFonts w:ascii="Arial" w:eastAsia="Arial" w:hAnsi="Arial" w:cs="Arial"/>
          <w:bCs/>
          <w:color w:val="000000"/>
          <w:sz w:val="24"/>
          <w:szCs w:val="24"/>
        </w:rPr>
        <w:t>měna</w:t>
      </w:r>
      <w:r w:rsidRPr="003B2193">
        <w:rPr>
          <w:rFonts w:ascii="Arial" w:eastAsia="Arial" w:hAnsi="Arial" w:cs="Arial"/>
          <w:bCs/>
          <w:color w:val="000000"/>
          <w:w w:val="79"/>
          <w:sz w:val="24"/>
          <w:szCs w:val="24"/>
        </w:rPr>
        <w:t xml:space="preserve"> </w:t>
      </w:r>
      <w:r w:rsidRPr="003B2193">
        <w:rPr>
          <w:rFonts w:ascii="Arial" w:eastAsia="Arial" w:hAnsi="Arial" w:cs="Arial"/>
          <w:bCs/>
          <w:color w:val="000000"/>
          <w:sz w:val="24"/>
          <w:szCs w:val="24"/>
        </w:rPr>
        <w:t>ÚP</w:t>
      </w:r>
      <w:r w:rsidRPr="003B2193">
        <w:rPr>
          <w:rFonts w:ascii="Arial" w:eastAsia="Arial" w:hAnsi="Arial" w:cs="Arial"/>
          <w:bCs/>
          <w:color w:val="000000"/>
          <w:w w:val="75"/>
          <w:sz w:val="24"/>
          <w:szCs w:val="24"/>
        </w:rPr>
        <w:t xml:space="preserve"> </w:t>
      </w:r>
      <w:r w:rsidRPr="003B2193">
        <w:rPr>
          <w:rFonts w:ascii="Arial" w:eastAsia="Arial" w:hAnsi="Arial" w:cs="Arial"/>
          <w:bCs/>
          <w:color w:val="000000"/>
          <w:sz w:val="24"/>
          <w:szCs w:val="24"/>
        </w:rPr>
        <w:t>č.</w:t>
      </w:r>
      <w:r w:rsidRPr="003B2193">
        <w:rPr>
          <w:rFonts w:ascii="Arial" w:eastAsia="Arial" w:hAnsi="Arial" w:cs="Arial"/>
          <w:bCs/>
          <w:color w:val="000000"/>
          <w:w w:val="81"/>
          <w:sz w:val="24"/>
          <w:szCs w:val="24"/>
        </w:rPr>
        <w:t xml:space="preserve"> </w:t>
      </w:r>
      <w:r w:rsidRPr="003B2193">
        <w:rPr>
          <w:rFonts w:ascii="Arial" w:eastAsia="Arial" w:hAnsi="Arial" w:cs="Arial"/>
          <w:bCs/>
          <w:color w:val="000000"/>
          <w:spacing w:val="-5"/>
          <w:w w:val="105"/>
          <w:sz w:val="24"/>
          <w:szCs w:val="24"/>
        </w:rPr>
        <w:t>6</w:t>
      </w:r>
      <w:r w:rsidRPr="003B2193">
        <w:rPr>
          <w:rFonts w:ascii="Arial" w:eastAsia="Arial" w:hAnsi="Arial" w:cs="Arial"/>
          <w:bCs/>
          <w:color w:val="000000"/>
          <w:w w:val="79"/>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w w:val="79"/>
          <w:sz w:val="24"/>
          <w:szCs w:val="24"/>
        </w:rPr>
        <w:t xml:space="preserve"> </w:t>
      </w:r>
      <w:r w:rsidRPr="003B2193">
        <w:rPr>
          <w:rFonts w:ascii="Arial" w:eastAsia="Arial" w:hAnsi="Arial" w:cs="Arial"/>
          <w:bCs/>
          <w:color w:val="000000"/>
          <w:spacing w:val="5"/>
          <w:w w:val="93"/>
          <w:sz w:val="24"/>
          <w:szCs w:val="24"/>
        </w:rPr>
        <w:t>z</w:t>
      </w:r>
      <w:r w:rsidRPr="003B2193">
        <w:rPr>
          <w:rFonts w:ascii="Arial" w:eastAsia="Arial" w:hAnsi="Arial" w:cs="Arial"/>
          <w:bCs/>
          <w:color w:val="000000"/>
          <w:spacing w:val="9"/>
          <w:w w:val="90"/>
          <w:sz w:val="24"/>
          <w:szCs w:val="24"/>
        </w:rPr>
        <w:t>atím</w:t>
      </w:r>
      <w:r w:rsidRPr="003B2193">
        <w:rPr>
          <w:rFonts w:ascii="Arial" w:eastAsia="Arial" w:hAnsi="Arial" w:cs="Arial"/>
          <w:bCs/>
          <w:color w:val="000000"/>
          <w:w w:val="69"/>
          <w:sz w:val="24"/>
          <w:szCs w:val="24"/>
        </w:rPr>
        <w:t xml:space="preserve"> </w:t>
      </w:r>
      <w:r w:rsidRPr="003B2193">
        <w:rPr>
          <w:rFonts w:ascii="Arial" w:eastAsia="Arial" w:hAnsi="Arial" w:cs="Arial"/>
          <w:bCs/>
          <w:color w:val="000000"/>
          <w:spacing w:val="7"/>
          <w:w w:val="93"/>
          <w:sz w:val="24"/>
          <w:szCs w:val="24"/>
        </w:rPr>
        <w:t>nebyla</w:t>
      </w:r>
      <w:r w:rsidRPr="003B2193">
        <w:rPr>
          <w:rFonts w:ascii="Arial" w:eastAsia="Arial" w:hAnsi="Arial" w:cs="Arial"/>
          <w:bCs/>
          <w:color w:val="000000"/>
          <w:w w:val="70"/>
          <w:sz w:val="24"/>
          <w:szCs w:val="24"/>
        </w:rPr>
        <w:t xml:space="preserve"> </w:t>
      </w:r>
      <w:r w:rsidRPr="003B2193">
        <w:rPr>
          <w:rFonts w:ascii="Arial" w:eastAsia="Arial" w:hAnsi="Arial" w:cs="Arial"/>
          <w:bCs/>
          <w:color w:val="000000"/>
          <w:spacing w:val="-1"/>
          <w:w w:val="101"/>
          <w:sz w:val="24"/>
          <w:szCs w:val="24"/>
        </w:rPr>
        <w:t>odsouhlasena</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9"/>
          <w:w w:val="92"/>
          <w:sz w:val="24"/>
          <w:szCs w:val="24"/>
        </w:rPr>
        <w:t>ZM.</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pacing w:val="10"/>
          <w:w w:val="90"/>
          <w:sz w:val="24"/>
          <w:szCs w:val="24"/>
        </w:rPr>
        <w:t>Byly</w:t>
      </w:r>
      <w:r w:rsidRPr="003B2193">
        <w:rPr>
          <w:rFonts w:ascii="Arial" w:eastAsia="Arial" w:hAnsi="Arial" w:cs="Arial"/>
          <w:bCs/>
          <w:color w:val="000000"/>
          <w:w w:val="81"/>
          <w:sz w:val="24"/>
          <w:szCs w:val="24"/>
        </w:rPr>
        <w:t xml:space="preserve"> </w:t>
      </w:r>
      <w:r w:rsidRPr="003B2193">
        <w:rPr>
          <w:rFonts w:ascii="Arial" w:eastAsia="Arial" w:hAnsi="Arial" w:cs="Arial"/>
          <w:bCs/>
          <w:color w:val="000000"/>
          <w:spacing w:val="-1"/>
          <w:w w:val="101"/>
          <w:sz w:val="24"/>
          <w:szCs w:val="24"/>
        </w:rPr>
        <w:t>posouzeny</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po</w:t>
      </w:r>
      <w:r w:rsidRPr="003B2193">
        <w:rPr>
          <w:rFonts w:ascii="Arial" w:eastAsia="Arial" w:hAnsi="Arial" w:cs="Arial"/>
          <w:bCs/>
          <w:color w:val="000000"/>
          <w:spacing w:val="-2"/>
          <w:w w:val="102"/>
          <w:sz w:val="24"/>
          <w:szCs w:val="24"/>
        </w:rPr>
        <w:t>žadavky</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 xml:space="preserve">na </w:t>
      </w:r>
      <w:r w:rsidRPr="003B2193">
        <w:rPr>
          <w:rFonts w:ascii="Arial" w:eastAsia="Arial" w:hAnsi="Arial" w:cs="Arial"/>
          <w:bCs/>
          <w:color w:val="000000"/>
          <w:spacing w:val="11"/>
          <w:w w:val="92"/>
          <w:sz w:val="24"/>
          <w:szCs w:val="24"/>
        </w:rPr>
        <w:t>zm</w:t>
      </w:r>
      <w:r w:rsidRPr="003B2193">
        <w:rPr>
          <w:rFonts w:ascii="Arial" w:eastAsia="Arial" w:hAnsi="Arial" w:cs="Arial"/>
          <w:bCs/>
          <w:color w:val="000000"/>
          <w:spacing w:val="9"/>
          <w:w w:val="90"/>
          <w:sz w:val="24"/>
          <w:szCs w:val="24"/>
        </w:rPr>
        <w:t>ěnu</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č.</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7</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9"/>
          <w:w w:val="90"/>
          <w:sz w:val="24"/>
          <w:szCs w:val="24"/>
        </w:rPr>
        <w:t>-13.</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ÚÚP pořizuje územní</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5"/>
          <w:w w:val="105"/>
          <w:sz w:val="24"/>
          <w:szCs w:val="24"/>
        </w:rPr>
        <w:t>plány</w:t>
      </w:r>
      <w:r w:rsidRPr="003B2193">
        <w:rPr>
          <w:rFonts w:ascii="Arial" w:eastAsia="Arial" w:hAnsi="Arial" w:cs="Arial"/>
          <w:bCs/>
          <w:color w:val="000000"/>
          <w:sz w:val="24"/>
          <w:szCs w:val="24"/>
        </w:rPr>
        <w:t xml:space="preserve"> a jejich</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změny</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u</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obcí</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3"/>
          <w:w w:val="104"/>
          <w:sz w:val="24"/>
          <w:szCs w:val="24"/>
        </w:rPr>
        <w:t>v</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5"/>
          <w:w w:val="105"/>
          <w:sz w:val="24"/>
          <w:szCs w:val="24"/>
        </w:rPr>
        <w:t>rámci</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ORP.</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 xml:space="preserve">V </w:t>
      </w:r>
      <w:r w:rsidRPr="003B2193">
        <w:rPr>
          <w:rFonts w:ascii="Arial" w:eastAsia="Arial" w:hAnsi="Arial" w:cs="Arial"/>
          <w:bCs/>
          <w:color w:val="000000"/>
          <w:spacing w:val="7"/>
          <w:w w:val="94"/>
          <w:sz w:val="24"/>
          <w:szCs w:val="24"/>
        </w:rPr>
        <w:t>sledovaném</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3"/>
          <w:w w:val="103"/>
          <w:sz w:val="24"/>
          <w:szCs w:val="24"/>
        </w:rPr>
        <w:t>období</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se</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 xml:space="preserve">jednalo o </w:t>
      </w:r>
      <w:r w:rsidRPr="003B2193">
        <w:rPr>
          <w:rFonts w:ascii="Arial" w:eastAsia="Arial" w:hAnsi="Arial" w:cs="Arial"/>
          <w:bCs/>
          <w:color w:val="000000"/>
          <w:spacing w:val="-1"/>
          <w:w w:val="101"/>
          <w:sz w:val="24"/>
          <w:szCs w:val="24"/>
        </w:rPr>
        <w:t>Územní</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z w:val="24"/>
          <w:szCs w:val="24"/>
        </w:rPr>
        <w:t>plán</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Hybrálec</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pacing w:val="6"/>
          <w:w w:val="90"/>
          <w:sz w:val="24"/>
          <w:szCs w:val="24"/>
        </w:rPr>
        <w:t>-</w:t>
      </w:r>
      <w:r w:rsidRPr="003B2193">
        <w:rPr>
          <w:rFonts w:ascii="Arial" w:eastAsia="Arial" w:hAnsi="Arial" w:cs="Arial"/>
          <w:bCs/>
          <w:color w:val="000000"/>
          <w:w w:val="78"/>
          <w:sz w:val="24"/>
          <w:szCs w:val="24"/>
        </w:rPr>
        <w:t xml:space="preserve"> </w:t>
      </w:r>
      <w:r w:rsidRPr="003B2193">
        <w:rPr>
          <w:rFonts w:ascii="Arial" w:eastAsia="Arial" w:hAnsi="Arial" w:cs="Arial"/>
          <w:bCs/>
          <w:color w:val="000000"/>
          <w:w w:val="98"/>
          <w:sz w:val="24"/>
          <w:szCs w:val="24"/>
        </w:rPr>
        <w:t>byl</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z w:val="24"/>
          <w:szCs w:val="24"/>
        </w:rPr>
        <w:t>schválen</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pacing w:val="-1"/>
          <w:w w:val="102"/>
          <w:sz w:val="24"/>
          <w:szCs w:val="24"/>
        </w:rPr>
        <w:t>7.</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pacing w:val="-5"/>
          <w:w w:val="105"/>
          <w:sz w:val="24"/>
          <w:szCs w:val="24"/>
        </w:rPr>
        <w:t>12.</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pacing w:val="2"/>
          <w:w w:val="98"/>
          <w:sz w:val="24"/>
          <w:szCs w:val="24"/>
        </w:rPr>
        <w:t>2022</w:t>
      </w:r>
      <w:r w:rsidRPr="003B2193">
        <w:rPr>
          <w:rFonts w:ascii="Arial" w:eastAsia="Arial" w:hAnsi="Arial" w:cs="Arial"/>
          <w:bCs/>
          <w:color w:val="000000"/>
          <w:spacing w:val="3"/>
          <w:w w:val="92"/>
          <w:sz w:val="24"/>
          <w:szCs w:val="24"/>
        </w:rPr>
        <w:t>,</w:t>
      </w:r>
      <w:r w:rsidRPr="003B2193">
        <w:rPr>
          <w:rFonts w:ascii="Arial" w:eastAsia="Arial" w:hAnsi="Arial" w:cs="Arial"/>
          <w:bCs/>
          <w:color w:val="000000"/>
          <w:w w:val="79"/>
          <w:sz w:val="24"/>
          <w:szCs w:val="24"/>
        </w:rPr>
        <w:t xml:space="preserve"> </w:t>
      </w:r>
      <w:r w:rsidRPr="003B2193">
        <w:rPr>
          <w:rFonts w:ascii="Arial" w:eastAsia="Arial" w:hAnsi="Arial" w:cs="Arial"/>
          <w:bCs/>
          <w:color w:val="000000"/>
          <w:sz w:val="24"/>
          <w:szCs w:val="24"/>
        </w:rPr>
        <w:t>Územní</w:t>
      </w:r>
      <w:r w:rsidRPr="003B2193">
        <w:rPr>
          <w:rFonts w:ascii="Arial" w:eastAsia="Arial" w:hAnsi="Arial" w:cs="Arial"/>
          <w:bCs/>
          <w:color w:val="000000"/>
          <w:w w:val="81"/>
          <w:sz w:val="24"/>
          <w:szCs w:val="24"/>
        </w:rPr>
        <w:t xml:space="preserve"> </w:t>
      </w:r>
      <w:r w:rsidRPr="003B2193">
        <w:rPr>
          <w:rFonts w:ascii="Arial" w:eastAsia="Arial" w:hAnsi="Arial" w:cs="Arial"/>
          <w:bCs/>
          <w:color w:val="000000"/>
          <w:sz w:val="24"/>
          <w:szCs w:val="24"/>
        </w:rPr>
        <w:t>plán</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pacing w:val="-4"/>
          <w:w w:val="105"/>
          <w:sz w:val="24"/>
          <w:szCs w:val="24"/>
        </w:rPr>
        <w:t>Brtnička</w:t>
      </w:r>
      <w:r w:rsidRPr="003B2193">
        <w:rPr>
          <w:rFonts w:ascii="Arial" w:eastAsia="Arial" w:hAnsi="Arial" w:cs="Arial"/>
          <w:bCs/>
          <w:color w:val="000000"/>
          <w:w w:val="79"/>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pacing w:val="10"/>
          <w:w w:val="90"/>
          <w:sz w:val="24"/>
          <w:szCs w:val="24"/>
        </w:rPr>
        <w:t>nabyl</w:t>
      </w:r>
      <w:r w:rsidRPr="003B2193">
        <w:rPr>
          <w:rFonts w:ascii="Arial" w:eastAsia="Arial" w:hAnsi="Arial" w:cs="Arial"/>
          <w:bCs/>
          <w:color w:val="000000"/>
          <w:w w:val="67"/>
          <w:sz w:val="24"/>
          <w:szCs w:val="24"/>
        </w:rPr>
        <w:t xml:space="preserve"> </w:t>
      </w:r>
      <w:r w:rsidRPr="003B2193">
        <w:rPr>
          <w:rFonts w:ascii="Arial" w:eastAsia="Arial" w:hAnsi="Arial" w:cs="Arial"/>
          <w:bCs/>
          <w:color w:val="000000"/>
          <w:sz w:val="24"/>
          <w:szCs w:val="24"/>
        </w:rPr>
        <w:t>účinnosti</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30.</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pacing w:val="-1"/>
          <w:w w:val="102"/>
          <w:sz w:val="24"/>
          <w:szCs w:val="24"/>
        </w:rPr>
        <w:t>9.</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z w:val="24"/>
          <w:szCs w:val="24"/>
        </w:rPr>
        <w:t>2022, ÚP</w:t>
      </w:r>
      <w:r w:rsidRPr="003B2193">
        <w:rPr>
          <w:rFonts w:ascii="Arial" w:eastAsia="Arial" w:hAnsi="Arial" w:cs="Arial"/>
          <w:bCs/>
          <w:color w:val="000000"/>
          <w:spacing w:val="45"/>
          <w:sz w:val="24"/>
          <w:szCs w:val="24"/>
        </w:rPr>
        <w:t xml:space="preserve"> </w:t>
      </w:r>
      <w:r w:rsidRPr="003B2193">
        <w:rPr>
          <w:rFonts w:ascii="Arial" w:eastAsia="Arial" w:hAnsi="Arial" w:cs="Arial"/>
          <w:bCs/>
          <w:color w:val="000000"/>
          <w:spacing w:val="-5"/>
          <w:w w:val="105"/>
          <w:sz w:val="24"/>
          <w:szCs w:val="24"/>
        </w:rPr>
        <w:t>Dolní</w:t>
      </w:r>
      <w:r w:rsidRPr="003B2193">
        <w:rPr>
          <w:rFonts w:ascii="Arial" w:eastAsia="Arial" w:hAnsi="Arial" w:cs="Arial"/>
          <w:bCs/>
          <w:color w:val="000000"/>
          <w:spacing w:val="44"/>
          <w:sz w:val="24"/>
          <w:szCs w:val="24"/>
        </w:rPr>
        <w:t xml:space="preserve"> </w:t>
      </w:r>
      <w:r w:rsidRPr="003B2193">
        <w:rPr>
          <w:rFonts w:ascii="Arial" w:eastAsia="Arial" w:hAnsi="Arial" w:cs="Arial"/>
          <w:bCs/>
          <w:color w:val="000000"/>
          <w:spacing w:val="-3"/>
          <w:w w:val="103"/>
          <w:sz w:val="24"/>
          <w:szCs w:val="24"/>
        </w:rPr>
        <w:t>Cerekev</w:t>
      </w:r>
      <w:r w:rsidRPr="003B2193">
        <w:rPr>
          <w:rFonts w:ascii="Arial" w:eastAsia="Arial" w:hAnsi="Arial" w:cs="Arial"/>
          <w:bCs/>
          <w:color w:val="000000"/>
          <w:spacing w:val="45"/>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z w:val="24"/>
          <w:szCs w:val="24"/>
        </w:rPr>
        <w:t>pořizování</w:t>
      </w:r>
      <w:r w:rsidRPr="003B2193">
        <w:rPr>
          <w:rFonts w:ascii="Arial" w:eastAsia="Arial" w:hAnsi="Arial" w:cs="Arial"/>
          <w:bCs/>
          <w:color w:val="000000"/>
          <w:spacing w:val="43"/>
          <w:sz w:val="24"/>
          <w:szCs w:val="24"/>
        </w:rPr>
        <w:t xml:space="preserve"> </w:t>
      </w:r>
      <w:r w:rsidRPr="003B2193">
        <w:rPr>
          <w:rFonts w:ascii="Arial" w:eastAsia="Arial" w:hAnsi="Arial" w:cs="Arial"/>
          <w:bCs/>
          <w:color w:val="000000"/>
          <w:sz w:val="24"/>
          <w:szCs w:val="24"/>
        </w:rPr>
        <w:t>probíhá,</w:t>
      </w:r>
      <w:r w:rsidRPr="003B2193">
        <w:rPr>
          <w:rFonts w:ascii="Arial" w:eastAsia="Arial" w:hAnsi="Arial" w:cs="Arial"/>
          <w:bCs/>
          <w:color w:val="000000"/>
          <w:spacing w:val="50"/>
          <w:sz w:val="24"/>
          <w:szCs w:val="24"/>
        </w:rPr>
        <w:t xml:space="preserve"> </w:t>
      </w:r>
      <w:r w:rsidRPr="003B2193">
        <w:rPr>
          <w:rFonts w:ascii="Arial" w:eastAsia="Arial" w:hAnsi="Arial" w:cs="Arial"/>
          <w:bCs/>
          <w:color w:val="000000"/>
          <w:sz w:val="24"/>
          <w:szCs w:val="24"/>
        </w:rPr>
        <w:t>ÚP</w:t>
      </w:r>
      <w:r w:rsidRPr="003B2193">
        <w:rPr>
          <w:rFonts w:ascii="Arial" w:eastAsia="Arial" w:hAnsi="Arial" w:cs="Arial"/>
          <w:bCs/>
          <w:color w:val="000000"/>
          <w:spacing w:val="45"/>
          <w:sz w:val="24"/>
          <w:szCs w:val="24"/>
        </w:rPr>
        <w:t xml:space="preserve"> </w:t>
      </w:r>
      <w:r w:rsidRPr="003B2193">
        <w:rPr>
          <w:rFonts w:ascii="Arial" w:eastAsia="Arial" w:hAnsi="Arial" w:cs="Arial"/>
          <w:bCs/>
          <w:color w:val="000000"/>
          <w:sz w:val="24"/>
          <w:szCs w:val="24"/>
        </w:rPr>
        <w:t>Brtnice</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47"/>
          <w:sz w:val="24"/>
          <w:szCs w:val="24"/>
        </w:rPr>
        <w:t xml:space="preserve"> </w:t>
      </w:r>
      <w:r w:rsidRPr="003B2193">
        <w:rPr>
          <w:rFonts w:ascii="Arial" w:eastAsia="Arial" w:hAnsi="Arial" w:cs="Arial"/>
          <w:bCs/>
          <w:color w:val="000000"/>
          <w:spacing w:val="10"/>
          <w:w w:val="90"/>
          <w:sz w:val="24"/>
          <w:szCs w:val="24"/>
        </w:rPr>
        <w:t>pořizování</w:t>
      </w:r>
      <w:r w:rsidRPr="003B2193">
        <w:rPr>
          <w:rFonts w:ascii="Arial" w:eastAsia="Arial" w:hAnsi="Arial" w:cs="Arial"/>
          <w:bCs/>
          <w:color w:val="000000"/>
          <w:spacing w:val="33"/>
          <w:sz w:val="24"/>
          <w:szCs w:val="24"/>
        </w:rPr>
        <w:t xml:space="preserve"> </w:t>
      </w:r>
      <w:r w:rsidRPr="003B2193">
        <w:rPr>
          <w:rFonts w:ascii="Arial" w:eastAsia="Arial" w:hAnsi="Arial" w:cs="Arial"/>
          <w:bCs/>
          <w:color w:val="000000"/>
          <w:spacing w:val="-5"/>
          <w:w w:val="105"/>
          <w:sz w:val="24"/>
          <w:szCs w:val="24"/>
        </w:rPr>
        <w:t>probíhá</w:t>
      </w:r>
      <w:r w:rsidRPr="003B2193">
        <w:rPr>
          <w:rFonts w:ascii="Arial" w:eastAsia="Arial" w:hAnsi="Arial" w:cs="Arial"/>
          <w:bCs/>
          <w:color w:val="000000"/>
          <w:w w:val="102"/>
          <w:sz w:val="24"/>
          <w:szCs w:val="24"/>
        </w:rPr>
        <w:t>,</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z w:val="24"/>
          <w:szCs w:val="24"/>
        </w:rPr>
        <w:t>ÚP</w:t>
      </w:r>
      <w:r w:rsidRPr="003B2193">
        <w:rPr>
          <w:rFonts w:ascii="Arial" w:eastAsia="Arial" w:hAnsi="Arial" w:cs="Arial"/>
          <w:bCs/>
          <w:color w:val="000000"/>
          <w:spacing w:val="45"/>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6"/>
          <w:w w:val="94"/>
          <w:sz w:val="24"/>
          <w:szCs w:val="24"/>
        </w:rPr>
        <w:t>ěžnice</w:t>
      </w:r>
      <w:r w:rsidRPr="003B2193">
        <w:rPr>
          <w:rFonts w:ascii="Arial" w:eastAsia="Arial" w:hAnsi="Arial" w:cs="Arial"/>
          <w:bCs/>
          <w:color w:val="000000"/>
          <w:spacing w:val="41"/>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z w:val="24"/>
          <w:szCs w:val="24"/>
        </w:rPr>
        <w:t>dopis</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dotčeným</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pacing w:val="11"/>
          <w:w w:val="90"/>
          <w:sz w:val="24"/>
          <w:szCs w:val="24"/>
        </w:rPr>
        <w:t>orgán</w:t>
      </w:r>
      <w:r w:rsidRPr="003B2193">
        <w:rPr>
          <w:rFonts w:ascii="Arial" w:eastAsia="Arial" w:hAnsi="Arial" w:cs="Arial"/>
          <w:bCs/>
          <w:color w:val="000000"/>
          <w:spacing w:val="-2"/>
          <w:w w:val="97"/>
          <w:sz w:val="24"/>
          <w:szCs w:val="24"/>
        </w:rPr>
        <w:t>ům</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z w:val="24"/>
          <w:szCs w:val="24"/>
        </w:rPr>
        <w:t>nabytí</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z w:val="24"/>
          <w:szCs w:val="24"/>
        </w:rPr>
        <w:t>účinnosti</w:t>
      </w:r>
      <w:r w:rsidRPr="003B2193">
        <w:rPr>
          <w:rFonts w:ascii="Arial" w:eastAsia="Arial" w:hAnsi="Arial" w:cs="Arial"/>
          <w:bCs/>
          <w:color w:val="000000"/>
          <w:spacing w:val="27"/>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5"/>
          <w:w w:val="94"/>
          <w:sz w:val="24"/>
          <w:szCs w:val="24"/>
        </w:rPr>
        <w:t>p</w:t>
      </w:r>
      <w:r w:rsidRPr="003B2193">
        <w:rPr>
          <w:rFonts w:ascii="Arial" w:eastAsia="Arial" w:hAnsi="Arial" w:cs="Arial"/>
          <w:bCs/>
          <w:color w:val="000000"/>
          <w:spacing w:val="10"/>
          <w:w w:val="90"/>
          <w:sz w:val="24"/>
          <w:szCs w:val="24"/>
        </w:rPr>
        <w:t>ředání</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pacing w:val="-1"/>
          <w:w w:val="101"/>
          <w:sz w:val="24"/>
          <w:szCs w:val="24"/>
        </w:rPr>
        <w:t>podepsaného</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pacing w:val="2"/>
          <w:w w:val="98"/>
          <w:sz w:val="24"/>
          <w:szCs w:val="24"/>
        </w:rPr>
        <w:t>územního</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z w:val="24"/>
          <w:szCs w:val="24"/>
        </w:rPr>
        <w:t>plánu</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z w:val="24"/>
          <w:szCs w:val="24"/>
        </w:rPr>
        <w:t>starostovi,</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Z1</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ÚP Zbinohy</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10"/>
          <w:w w:val="90"/>
          <w:sz w:val="24"/>
          <w:szCs w:val="24"/>
        </w:rPr>
        <w:t>probíhá,</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pacing w:val="6"/>
          <w:w w:val="95"/>
          <w:sz w:val="24"/>
          <w:szCs w:val="24"/>
        </w:rPr>
        <w:t>zm</w:t>
      </w:r>
      <w:r w:rsidRPr="003B2193">
        <w:rPr>
          <w:rFonts w:ascii="Arial" w:eastAsia="Arial" w:hAnsi="Arial" w:cs="Arial"/>
          <w:bCs/>
          <w:color w:val="000000"/>
          <w:spacing w:val="7"/>
          <w:w w:val="93"/>
          <w:sz w:val="24"/>
          <w:szCs w:val="24"/>
        </w:rPr>
        <w:t>ěna</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ÚP</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Batelov</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probíhají</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3"/>
          <w:w w:val="103"/>
          <w:sz w:val="24"/>
          <w:szCs w:val="24"/>
        </w:rPr>
        <w:t>úkony</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v rámci</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5"/>
          <w:w w:val="95"/>
          <w:sz w:val="24"/>
          <w:szCs w:val="24"/>
        </w:rPr>
        <w:t>po</w:t>
      </w:r>
      <w:r w:rsidRPr="003B2193">
        <w:rPr>
          <w:rFonts w:ascii="Arial" w:eastAsia="Arial" w:hAnsi="Arial" w:cs="Arial"/>
          <w:bCs/>
          <w:color w:val="000000"/>
          <w:spacing w:val="3"/>
          <w:w w:val="96"/>
          <w:sz w:val="24"/>
          <w:szCs w:val="24"/>
        </w:rPr>
        <w:t>řizování</w:t>
      </w:r>
      <w:r w:rsidRPr="003B2193">
        <w:rPr>
          <w:rFonts w:ascii="Arial" w:eastAsia="Arial" w:hAnsi="Arial" w:cs="Arial"/>
          <w:bCs/>
          <w:color w:val="000000"/>
          <w:spacing w:val="6"/>
          <w:w w:val="88"/>
          <w:sz w:val="24"/>
          <w:szCs w:val="24"/>
        </w:rPr>
        <w:t>,</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10"/>
          <w:w w:val="93"/>
          <w:sz w:val="24"/>
          <w:szCs w:val="24"/>
        </w:rPr>
        <w:t>ÚP</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pacing w:val="10"/>
          <w:w w:val="89"/>
          <w:sz w:val="24"/>
          <w:szCs w:val="24"/>
        </w:rPr>
        <w:t>Bítov</w:t>
      </w:r>
      <w:r w:rsidRPr="003B2193">
        <w:rPr>
          <w:rFonts w:ascii="Arial" w:eastAsia="Arial" w:hAnsi="Arial" w:cs="Arial"/>
          <w:bCs/>
          <w:color w:val="000000"/>
          <w:spacing w:val="9"/>
          <w:w w:val="88"/>
          <w:sz w:val="24"/>
          <w:szCs w:val="24"/>
        </w:rPr>
        <w:t>čice</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2"/>
          <w:w w:val="103"/>
          <w:sz w:val="24"/>
          <w:szCs w:val="24"/>
        </w:rPr>
        <w:t>–</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p</w:t>
      </w:r>
      <w:r w:rsidRPr="003B2193">
        <w:rPr>
          <w:rFonts w:ascii="Arial" w:eastAsia="Arial" w:hAnsi="Arial" w:cs="Arial"/>
          <w:bCs/>
          <w:color w:val="000000"/>
          <w:spacing w:val="-5"/>
          <w:w w:val="105"/>
          <w:sz w:val="24"/>
          <w:szCs w:val="24"/>
        </w:rPr>
        <w:t>ředání</w:t>
      </w:r>
      <w:r w:rsidRPr="003B2193">
        <w:rPr>
          <w:rFonts w:ascii="Arial" w:eastAsia="Arial" w:hAnsi="Arial" w:cs="Arial"/>
          <w:bCs/>
          <w:color w:val="000000"/>
          <w:sz w:val="24"/>
          <w:szCs w:val="24"/>
        </w:rPr>
        <w:t xml:space="preserve"> obci,</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Ran</w:t>
      </w:r>
      <w:r w:rsidRPr="003B2193">
        <w:rPr>
          <w:rFonts w:ascii="Arial" w:eastAsia="Arial" w:hAnsi="Arial" w:cs="Arial"/>
          <w:bCs/>
          <w:color w:val="000000"/>
          <w:spacing w:val="6"/>
          <w:w w:val="91"/>
          <w:sz w:val="24"/>
          <w:szCs w:val="24"/>
        </w:rPr>
        <w:t>čí</w:t>
      </w:r>
      <w:r w:rsidRPr="003B2193">
        <w:rPr>
          <w:rFonts w:ascii="Arial" w:eastAsia="Arial" w:hAnsi="Arial" w:cs="Arial"/>
          <w:bCs/>
          <w:color w:val="000000"/>
          <w:spacing w:val="10"/>
          <w:w w:val="89"/>
          <w:sz w:val="24"/>
          <w:szCs w:val="24"/>
        </w:rPr>
        <w:t>řov</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6"/>
          <w:w w:val="104"/>
          <w:sz w:val="24"/>
          <w:szCs w:val="24"/>
        </w:rPr>
        <w:t>ÚMA</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5"/>
          <w:w w:val="105"/>
          <w:sz w:val="24"/>
          <w:szCs w:val="24"/>
        </w:rPr>
        <w:t>předal</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svoje vyjád</w:t>
      </w:r>
      <w:r w:rsidRPr="003B2193">
        <w:rPr>
          <w:rFonts w:ascii="Arial" w:eastAsia="Arial" w:hAnsi="Arial" w:cs="Arial"/>
          <w:bCs/>
          <w:color w:val="000000"/>
          <w:spacing w:val="-4"/>
          <w:w w:val="105"/>
          <w:sz w:val="24"/>
          <w:szCs w:val="24"/>
        </w:rPr>
        <w:t>ření</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11.</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11.</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2022,</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poté</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projektant</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6"/>
          <w:w w:val="93"/>
          <w:sz w:val="24"/>
          <w:szCs w:val="24"/>
        </w:rPr>
        <w:t>upravil</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z w:val="24"/>
          <w:szCs w:val="24"/>
        </w:rPr>
        <w:t>textovou</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105"/>
          <w:sz w:val="24"/>
          <w:szCs w:val="24"/>
        </w:rPr>
        <w:t>část</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PD.</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Začátkem</w:t>
      </w:r>
      <w:r w:rsidRPr="003B2193">
        <w:rPr>
          <w:rFonts w:ascii="Arial" w:eastAsia="Arial" w:hAnsi="Arial" w:cs="Arial"/>
          <w:bCs/>
          <w:color w:val="000000"/>
          <w:w w:val="83"/>
          <w:sz w:val="24"/>
          <w:szCs w:val="24"/>
        </w:rPr>
        <w:t xml:space="preserve"> </w:t>
      </w:r>
      <w:r w:rsidRPr="003B2193">
        <w:rPr>
          <w:rFonts w:ascii="Arial" w:eastAsia="Arial" w:hAnsi="Arial" w:cs="Arial"/>
          <w:bCs/>
          <w:color w:val="000000"/>
          <w:spacing w:val="7"/>
          <w:w w:val="93"/>
          <w:sz w:val="24"/>
          <w:szCs w:val="24"/>
        </w:rPr>
        <w:t>prosince</w:t>
      </w:r>
      <w:r w:rsidRPr="003B2193">
        <w:rPr>
          <w:rFonts w:ascii="Arial" w:eastAsia="Arial" w:hAnsi="Arial" w:cs="Arial"/>
          <w:bCs/>
          <w:color w:val="000000"/>
          <w:w w:val="70"/>
          <w:sz w:val="24"/>
          <w:szCs w:val="24"/>
        </w:rPr>
        <w:t xml:space="preserve"> </w:t>
      </w:r>
      <w:r w:rsidRPr="003B2193">
        <w:rPr>
          <w:rFonts w:ascii="Arial" w:eastAsia="Arial" w:hAnsi="Arial" w:cs="Arial"/>
          <w:bCs/>
          <w:color w:val="000000"/>
          <w:spacing w:val="4"/>
          <w:w w:val="95"/>
          <w:sz w:val="24"/>
          <w:szCs w:val="24"/>
        </w:rPr>
        <w:t>projevil</w:t>
      </w:r>
      <w:r w:rsidRPr="003B2193">
        <w:rPr>
          <w:rFonts w:ascii="Arial" w:eastAsia="Arial" w:hAnsi="Arial" w:cs="Arial"/>
          <w:bCs/>
          <w:color w:val="000000"/>
          <w:w w:val="73"/>
          <w:sz w:val="24"/>
          <w:szCs w:val="24"/>
        </w:rPr>
        <w:t xml:space="preserve"> </w:t>
      </w:r>
      <w:r w:rsidRPr="003B2193">
        <w:rPr>
          <w:rFonts w:ascii="Arial" w:eastAsia="Arial" w:hAnsi="Arial" w:cs="Arial"/>
          <w:bCs/>
          <w:color w:val="000000"/>
          <w:spacing w:val="-1"/>
          <w:w w:val="101"/>
          <w:sz w:val="24"/>
          <w:szCs w:val="24"/>
        </w:rPr>
        <w:t>náměstek</w:t>
      </w:r>
      <w:r w:rsidRPr="003B2193">
        <w:rPr>
          <w:rFonts w:ascii="Arial" w:eastAsia="Arial" w:hAnsi="Arial" w:cs="Arial"/>
          <w:bCs/>
          <w:color w:val="000000"/>
          <w:w w:val="83"/>
          <w:sz w:val="24"/>
          <w:szCs w:val="24"/>
        </w:rPr>
        <w:t xml:space="preserve"> </w:t>
      </w:r>
      <w:r w:rsidRPr="003B2193">
        <w:rPr>
          <w:rFonts w:ascii="Arial" w:eastAsia="Arial" w:hAnsi="Arial" w:cs="Arial"/>
          <w:bCs/>
          <w:color w:val="000000"/>
          <w:spacing w:val="7"/>
          <w:w w:val="93"/>
          <w:sz w:val="24"/>
          <w:szCs w:val="24"/>
        </w:rPr>
        <w:t>primátora</w:t>
      </w:r>
      <w:r w:rsidRPr="003B2193">
        <w:rPr>
          <w:rFonts w:ascii="Arial" w:eastAsia="Arial" w:hAnsi="Arial" w:cs="Arial"/>
          <w:bCs/>
          <w:color w:val="000000"/>
          <w:w w:val="71"/>
          <w:sz w:val="24"/>
          <w:szCs w:val="24"/>
        </w:rPr>
        <w:t xml:space="preserve"> </w:t>
      </w:r>
      <w:r w:rsidRPr="003B2193">
        <w:rPr>
          <w:rFonts w:ascii="Arial" w:eastAsia="Arial" w:hAnsi="Arial" w:cs="Arial"/>
          <w:bCs/>
          <w:color w:val="000000"/>
          <w:spacing w:val="3"/>
          <w:w w:val="96"/>
          <w:sz w:val="24"/>
          <w:szCs w:val="24"/>
        </w:rPr>
        <w:t>Ing.</w:t>
      </w:r>
      <w:r w:rsidRPr="003B2193">
        <w:rPr>
          <w:rFonts w:ascii="Arial" w:eastAsia="Arial" w:hAnsi="Arial" w:cs="Arial"/>
          <w:bCs/>
          <w:color w:val="000000"/>
          <w:w w:val="78"/>
          <w:sz w:val="24"/>
          <w:szCs w:val="24"/>
        </w:rPr>
        <w:t xml:space="preserve"> </w:t>
      </w:r>
      <w:r w:rsidRPr="003B2193">
        <w:rPr>
          <w:rFonts w:ascii="Arial" w:eastAsia="Arial" w:hAnsi="Arial" w:cs="Arial"/>
          <w:bCs/>
          <w:color w:val="000000"/>
          <w:sz w:val="24"/>
          <w:szCs w:val="24"/>
        </w:rPr>
        <w:t>arch.</w:t>
      </w:r>
      <w:r w:rsidRPr="003B2193">
        <w:rPr>
          <w:rFonts w:ascii="Arial" w:eastAsia="Arial" w:hAnsi="Arial" w:cs="Arial"/>
          <w:bCs/>
          <w:color w:val="000000"/>
          <w:w w:val="77"/>
          <w:sz w:val="24"/>
          <w:szCs w:val="24"/>
        </w:rPr>
        <w:t xml:space="preserve"> </w:t>
      </w:r>
      <w:r w:rsidRPr="003B2193">
        <w:rPr>
          <w:rFonts w:ascii="Arial" w:eastAsia="Arial" w:hAnsi="Arial" w:cs="Arial"/>
          <w:bCs/>
          <w:color w:val="000000"/>
          <w:spacing w:val="-3"/>
          <w:w w:val="103"/>
          <w:sz w:val="24"/>
          <w:szCs w:val="24"/>
        </w:rPr>
        <w:t>La</w:t>
      </w:r>
      <w:r w:rsidRPr="003B2193">
        <w:rPr>
          <w:rFonts w:ascii="Arial" w:eastAsia="Arial" w:hAnsi="Arial" w:cs="Arial"/>
          <w:bCs/>
          <w:color w:val="000000"/>
          <w:sz w:val="24"/>
          <w:szCs w:val="24"/>
        </w:rPr>
        <w:t>štovička</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z w:val="24"/>
          <w:szCs w:val="24"/>
        </w:rPr>
        <w:t>zájem</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pacing w:val="9"/>
          <w:w w:val="90"/>
          <w:sz w:val="24"/>
          <w:szCs w:val="24"/>
        </w:rPr>
        <w:t>svolat</w:t>
      </w:r>
      <w:r w:rsidRPr="003B2193">
        <w:rPr>
          <w:rFonts w:ascii="Arial" w:eastAsia="Arial" w:hAnsi="Arial" w:cs="Arial"/>
          <w:bCs/>
          <w:color w:val="000000"/>
          <w:w w:val="71"/>
          <w:sz w:val="24"/>
          <w:szCs w:val="24"/>
        </w:rPr>
        <w:t xml:space="preserve"> </w:t>
      </w:r>
      <w:r w:rsidRPr="003B2193">
        <w:rPr>
          <w:rFonts w:ascii="Arial" w:eastAsia="Arial" w:hAnsi="Arial" w:cs="Arial"/>
          <w:bCs/>
          <w:color w:val="000000"/>
          <w:spacing w:val="-2"/>
          <w:w w:val="102"/>
          <w:sz w:val="24"/>
          <w:szCs w:val="24"/>
        </w:rPr>
        <w:t>schůzku</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pacing w:val="-2"/>
          <w:w w:val="102"/>
          <w:sz w:val="24"/>
          <w:szCs w:val="24"/>
        </w:rPr>
        <w:t>zástupc</w:t>
      </w:r>
      <w:r w:rsidRPr="003B2193">
        <w:rPr>
          <w:rFonts w:ascii="Arial" w:eastAsia="Arial" w:hAnsi="Arial" w:cs="Arial"/>
          <w:bCs/>
          <w:color w:val="000000"/>
          <w:sz w:val="24"/>
          <w:szCs w:val="24"/>
        </w:rPr>
        <w:t>ů statutárního</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z w:val="24"/>
          <w:szCs w:val="24"/>
        </w:rPr>
        <w:t>města</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pacing w:val="8"/>
          <w:w w:val="91"/>
          <w:sz w:val="24"/>
          <w:szCs w:val="24"/>
        </w:rPr>
        <w:t>Jihlava,</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pacing w:val="-2"/>
          <w:w w:val="102"/>
          <w:sz w:val="24"/>
          <w:szCs w:val="24"/>
        </w:rPr>
        <w:t>Obce</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5"/>
          <w:w w:val="95"/>
          <w:sz w:val="24"/>
          <w:szCs w:val="24"/>
        </w:rPr>
        <w:t>Rančí</w:t>
      </w:r>
      <w:r w:rsidRPr="003B2193">
        <w:rPr>
          <w:rFonts w:ascii="Arial" w:eastAsia="Arial" w:hAnsi="Arial" w:cs="Arial"/>
          <w:bCs/>
          <w:color w:val="000000"/>
          <w:spacing w:val="3"/>
          <w:w w:val="95"/>
          <w:sz w:val="24"/>
          <w:szCs w:val="24"/>
        </w:rPr>
        <w:t>řov,</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z w:val="24"/>
          <w:szCs w:val="24"/>
        </w:rPr>
        <w:t>ÚMA</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projektanta,</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z w:val="24"/>
          <w:szCs w:val="24"/>
        </w:rPr>
        <w:t>aby</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z w:val="24"/>
          <w:szCs w:val="24"/>
        </w:rPr>
        <w:t>byly</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spacing w:val="-1"/>
          <w:w w:val="101"/>
          <w:sz w:val="24"/>
          <w:szCs w:val="24"/>
        </w:rPr>
        <w:t>dohodnuty</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pacing w:val="10"/>
          <w:w w:val="91"/>
          <w:sz w:val="24"/>
          <w:szCs w:val="24"/>
        </w:rPr>
        <w:t>podmínky,</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pacing w:val="6"/>
          <w:w w:val="94"/>
          <w:sz w:val="24"/>
          <w:szCs w:val="24"/>
        </w:rPr>
        <w:t>za</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pacing w:val="-5"/>
          <w:w w:val="105"/>
          <w:sz w:val="24"/>
          <w:szCs w:val="24"/>
        </w:rPr>
        <w:t>kterých</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z w:val="24"/>
          <w:szCs w:val="24"/>
        </w:rPr>
        <w:t>bude</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z w:val="24"/>
          <w:szCs w:val="24"/>
        </w:rPr>
        <w:t>město</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pacing w:val="6"/>
          <w:w w:val="93"/>
          <w:sz w:val="24"/>
          <w:szCs w:val="24"/>
        </w:rPr>
        <w:t>Jihlava</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souhlasit</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z w:val="24"/>
          <w:szCs w:val="24"/>
        </w:rPr>
        <w:t>návrhem</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z w:val="24"/>
          <w:szCs w:val="24"/>
        </w:rPr>
        <w:t>ÚP</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pacing w:val="5"/>
          <w:w w:val="95"/>
          <w:sz w:val="24"/>
          <w:szCs w:val="24"/>
        </w:rPr>
        <w:t>Rančí</w:t>
      </w:r>
      <w:r w:rsidRPr="003B2193">
        <w:rPr>
          <w:rFonts w:ascii="Arial" w:eastAsia="Arial" w:hAnsi="Arial" w:cs="Arial"/>
          <w:bCs/>
          <w:color w:val="000000"/>
          <w:spacing w:val="4"/>
          <w:w w:val="94"/>
          <w:sz w:val="24"/>
          <w:szCs w:val="24"/>
        </w:rPr>
        <w:t>řov.</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pacing w:val="-1"/>
          <w:w w:val="101"/>
          <w:sz w:val="24"/>
          <w:szCs w:val="24"/>
        </w:rPr>
        <w:t>Schůzka</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proběhla</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z w:val="24"/>
          <w:szCs w:val="24"/>
        </w:rPr>
        <w:t>12.</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z w:val="24"/>
          <w:szCs w:val="24"/>
        </w:rPr>
        <w:t>12.</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spacing w:val="4"/>
          <w:w w:val="96"/>
          <w:sz w:val="24"/>
          <w:szCs w:val="24"/>
        </w:rPr>
        <w:t>2022;</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pacing w:val="4"/>
          <w:w w:val="96"/>
          <w:sz w:val="24"/>
          <w:szCs w:val="24"/>
        </w:rPr>
        <w:t>po</w:t>
      </w:r>
      <w:bookmarkStart w:id="11" w:name="_bookmark3"/>
      <w:bookmarkEnd w:id="11"/>
      <w:r w:rsidR="00140B1E">
        <w:rPr>
          <w:rFonts w:ascii="Arial" w:eastAsia="Arial" w:hAnsi="Arial" w:cs="Arial"/>
          <w:bCs/>
          <w:color w:val="000000"/>
          <w:spacing w:val="4"/>
          <w:w w:val="96"/>
          <w:sz w:val="24"/>
          <w:szCs w:val="24"/>
        </w:rPr>
        <w:t xml:space="preserve"> </w:t>
      </w:r>
      <w:r w:rsidRPr="003B2193">
        <w:rPr>
          <w:rFonts w:ascii="Arial" w:eastAsia="Arial" w:hAnsi="Arial" w:cs="Arial"/>
          <w:bCs/>
          <w:color w:val="000000"/>
          <w:sz w:val="24"/>
          <w:szCs w:val="24"/>
        </w:rPr>
        <w:t>delším</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projednávání</w:t>
      </w:r>
      <w:r w:rsidRPr="003B2193">
        <w:rPr>
          <w:rFonts w:ascii="Arial" w:eastAsia="Arial" w:hAnsi="Arial" w:cs="Arial"/>
          <w:bCs/>
          <w:color w:val="000000"/>
          <w:spacing w:val="26"/>
          <w:sz w:val="24"/>
          <w:szCs w:val="24"/>
        </w:rPr>
        <w:t xml:space="preserve"> </w:t>
      </w:r>
      <w:r w:rsidRPr="003B2193">
        <w:rPr>
          <w:rFonts w:ascii="Arial" w:eastAsia="Arial" w:hAnsi="Arial" w:cs="Arial"/>
          <w:bCs/>
          <w:color w:val="000000"/>
          <w:sz w:val="24"/>
          <w:szCs w:val="24"/>
        </w:rPr>
        <w:t>k</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pacing w:val="2"/>
          <w:w w:val="98"/>
          <w:sz w:val="24"/>
          <w:szCs w:val="24"/>
        </w:rPr>
        <w:t>zásadní</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z w:val="24"/>
          <w:szCs w:val="24"/>
        </w:rPr>
        <w:t>dohod</w:t>
      </w:r>
      <w:r w:rsidRPr="003B2193">
        <w:rPr>
          <w:rFonts w:ascii="Arial" w:eastAsia="Arial" w:hAnsi="Arial" w:cs="Arial"/>
          <w:bCs/>
          <w:color w:val="000000"/>
          <w:w w:val="101"/>
          <w:sz w:val="24"/>
          <w:szCs w:val="24"/>
        </w:rPr>
        <w:t>ě</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z w:val="24"/>
          <w:szCs w:val="24"/>
        </w:rPr>
        <w:t>nedošlo,</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spacing w:val="2"/>
          <w:w w:val="98"/>
          <w:sz w:val="24"/>
          <w:szCs w:val="24"/>
        </w:rPr>
        <w:t>návrh</w:t>
      </w:r>
      <w:r w:rsidRPr="003B2193">
        <w:rPr>
          <w:rFonts w:ascii="Arial" w:eastAsia="Arial" w:hAnsi="Arial" w:cs="Arial"/>
          <w:bCs/>
          <w:color w:val="000000"/>
          <w:spacing w:val="27"/>
          <w:sz w:val="24"/>
          <w:szCs w:val="24"/>
        </w:rPr>
        <w:t xml:space="preserve"> </w:t>
      </w:r>
      <w:r w:rsidRPr="003B2193">
        <w:rPr>
          <w:rFonts w:ascii="Arial" w:eastAsia="Arial" w:hAnsi="Arial" w:cs="Arial"/>
          <w:bCs/>
          <w:color w:val="000000"/>
          <w:sz w:val="24"/>
          <w:szCs w:val="24"/>
        </w:rPr>
        <w:t>ÚP</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pacing w:val="-5"/>
          <w:w w:val="105"/>
          <w:sz w:val="24"/>
          <w:szCs w:val="24"/>
        </w:rPr>
        <w:t>tedy</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z w:val="24"/>
          <w:szCs w:val="24"/>
        </w:rPr>
        <w:t>bude</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pacing w:val="2"/>
          <w:w w:val="98"/>
          <w:sz w:val="24"/>
          <w:szCs w:val="24"/>
        </w:rPr>
        <w:t>dopracován</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z w:val="24"/>
          <w:szCs w:val="24"/>
        </w:rPr>
        <w:t>dle</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pacing w:val="10"/>
          <w:w w:val="90"/>
          <w:sz w:val="24"/>
          <w:szCs w:val="24"/>
        </w:rPr>
        <w:t>aktuálního</w:t>
      </w:r>
      <w:r w:rsidRPr="003B2193">
        <w:rPr>
          <w:rFonts w:ascii="Arial" w:eastAsia="Arial" w:hAnsi="Arial" w:cs="Arial"/>
          <w:bCs/>
          <w:color w:val="000000"/>
          <w:w w:val="83"/>
          <w:sz w:val="24"/>
          <w:szCs w:val="24"/>
        </w:rPr>
        <w:t xml:space="preserve"> </w:t>
      </w:r>
      <w:r w:rsidRPr="003B2193">
        <w:rPr>
          <w:rFonts w:ascii="Arial" w:eastAsia="Arial" w:hAnsi="Arial" w:cs="Arial"/>
          <w:bCs/>
          <w:color w:val="000000"/>
          <w:sz w:val="24"/>
          <w:szCs w:val="24"/>
        </w:rPr>
        <w:t>stavu a</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1"/>
          <w:w w:val="101"/>
          <w:sz w:val="24"/>
          <w:szCs w:val="24"/>
        </w:rPr>
        <w:t>předán</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(do</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z w:val="24"/>
          <w:szCs w:val="24"/>
        </w:rPr>
        <w:t>konce</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ledna</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3"/>
          <w:w w:val="103"/>
          <w:sz w:val="24"/>
          <w:szCs w:val="24"/>
        </w:rPr>
        <w:t>2023)</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k</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veřejnému</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z w:val="24"/>
          <w:szCs w:val="24"/>
        </w:rPr>
        <w:t>projednání, T</w:t>
      </w:r>
      <w:r w:rsidRPr="003B2193">
        <w:rPr>
          <w:rFonts w:ascii="Arial" w:eastAsia="Arial" w:hAnsi="Arial" w:cs="Arial"/>
          <w:bCs/>
          <w:color w:val="000000"/>
          <w:w w:val="3"/>
          <w:sz w:val="24"/>
          <w:szCs w:val="24"/>
        </w:rPr>
        <w:t xml:space="preserve"> </w:t>
      </w:r>
      <w:proofErr w:type="spellStart"/>
      <w:r w:rsidRPr="003B2193">
        <w:rPr>
          <w:rFonts w:ascii="Arial" w:eastAsia="Arial" w:hAnsi="Arial" w:cs="Arial"/>
          <w:bCs/>
          <w:color w:val="000000"/>
          <w:sz w:val="24"/>
          <w:szCs w:val="24"/>
        </w:rPr>
        <w:t>ře</w:t>
      </w:r>
      <w:r w:rsidRPr="003B2193">
        <w:rPr>
          <w:rFonts w:ascii="Arial" w:eastAsia="Arial" w:hAnsi="Arial" w:cs="Arial"/>
          <w:bCs/>
          <w:color w:val="000000"/>
          <w:w w:val="98"/>
          <w:sz w:val="24"/>
          <w:szCs w:val="24"/>
        </w:rPr>
        <w:t>š</w:t>
      </w:r>
      <w:r w:rsidRPr="003B2193">
        <w:rPr>
          <w:rFonts w:ascii="Arial" w:eastAsia="Arial" w:hAnsi="Arial" w:cs="Arial"/>
          <w:bCs/>
          <w:color w:val="000000"/>
          <w:sz w:val="24"/>
          <w:szCs w:val="24"/>
        </w:rPr>
        <w:t>ť</w:t>
      </w:r>
      <w:proofErr w:type="spellEnd"/>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11"/>
          <w:w w:val="90"/>
          <w:sz w:val="24"/>
          <w:szCs w:val="24"/>
        </w:rPr>
        <w:t>Z3</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9"/>
          <w:w w:val="90"/>
          <w:sz w:val="24"/>
          <w:szCs w:val="24"/>
        </w:rPr>
        <w:t>probíhají</w:t>
      </w:r>
      <w:r w:rsidRPr="003B2193">
        <w:rPr>
          <w:rFonts w:ascii="Arial" w:eastAsia="Arial" w:hAnsi="Arial" w:cs="Arial"/>
          <w:bCs/>
          <w:color w:val="000000"/>
          <w:w w:val="81"/>
          <w:sz w:val="24"/>
          <w:szCs w:val="24"/>
        </w:rPr>
        <w:t xml:space="preserve"> </w:t>
      </w:r>
      <w:r w:rsidRPr="003B2193">
        <w:rPr>
          <w:rFonts w:ascii="Arial" w:eastAsia="Arial" w:hAnsi="Arial" w:cs="Arial"/>
          <w:bCs/>
          <w:color w:val="000000"/>
          <w:spacing w:val="-4"/>
          <w:w w:val="104"/>
          <w:sz w:val="24"/>
          <w:szCs w:val="24"/>
        </w:rPr>
        <w:t>úkony</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4"/>
          <w:w w:val="96"/>
          <w:sz w:val="24"/>
          <w:szCs w:val="24"/>
        </w:rPr>
        <w:t>rámci</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pacing w:val="10"/>
          <w:w w:val="90"/>
          <w:sz w:val="24"/>
          <w:szCs w:val="24"/>
        </w:rPr>
        <w:t>pořizování</w:t>
      </w:r>
      <w:r w:rsidRPr="003B2193">
        <w:rPr>
          <w:rFonts w:ascii="Arial" w:eastAsia="Arial" w:hAnsi="Arial" w:cs="Arial"/>
          <w:bCs/>
          <w:color w:val="000000"/>
          <w:spacing w:val="-2"/>
          <w:w w:val="86"/>
          <w:sz w:val="24"/>
          <w:szCs w:val="24"/>
        </w:rPr>
        <w:t>,</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14"/>
          <w:w w:val="90"/>
          <w:sz w:val="24"/>
          <w:szCs w:val="24"/>
        </w:rPr>
        <w:t>zm</w:t>
      </w:r>
      <w:r w:rsidRPr="003B2193">
        <w:rPr>
          <w:rFonts w:ascii="Arial" w:eastAsia="Arial" w:hAnsi="Arial" w:cs="Arial"/>
          <w:bCs/>
          <w:color w:val="000000"/>
          <w:spacing w:val="8"/>
          <w:w w:val="90"/>
          <w:sz w:val="24"/>
          <w:szCs w:val="24"/>
        </w:rPr>
        <w:t>ěna</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z w:val="24"/>
          <w:szCs w:val="24"/>
        </w:rPr>
        <w:t>č.</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3</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3"/>
          <w:w w:val="97"/>
          <w:sz w:val="24"/>
          <w:szCs w:val="24"/>
        </w:rPr>
        <w:t>ÚP</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Švábov</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5"/>
          <w:w w:val="105"/>
          <w:sz w:val="24"/>
          <w:szCs w:val="24"/>
        </w:rPr>
        <w:t>–</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10"/>
          <w:w w:val="90"/>
          <w:sz w:val="24"/>
          <w:szCs w:val="24"/>
        </w:rPr>
        <w:t>přípravná</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pacing w:val="7"/>
          <w:w w:val="93"/>
          <w:sz w:val="24"/>
          <w:szCs w:val="24"/>
        </w:rPr>
        <w:t>fáze</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p</w:t>
      </w:r>
      <w:r w:rsidRPr="003B2193">
        <w:rPr>
          <w:rFonts w:ascii="Arial" w:eastAsia="Arial" w:hAnsi="Arial" w:cs="Arial"/>
          <w:bCs/>
          <w:color w:val="000000"/>
          <w:spacing w:val="-5"/>
          <w:w w:val="105"/>
          <w:sz w:val="24"/>
          <w:szCs w:val="24"/>
        </w:rPr>
        <w:t>řed</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3"/>
          <w:w w:val="97"/>
          <w:sz w:val="24"/>
          <w:szCs w:val="24"/>
        </w:rPr>
        <w:t>zahájením</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9"/>
          <w:w w:val="91"/>
          <w:sz w:val="24"/>
          <w:szCs w:val="24"/>
        </w:rPr>
        <w:t>projednání</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5"/>
          <w:w w:val="105"/>
          <w:sz w:val="24"/>
          <w:szCs w:val="24"/>
        </w:rPr>
        <w:t>sloučení</w:t>
      </w:r>
      <w:r w:rsidRPr="003B2193">
        <w:rPr>
          <w:rFonts w:ascii="Arial" w:eastAsia="Arial" w:hAnsi="Arial" w:cs="Arial"/>
          <w:bCs/>
          <w:color w:val="000000"/>
          <w:sz w:val="24"/>
          <w:szCs w:val="24"/>
        </w:rPr>
        <w:t xml:space="preserve"> změn</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č.</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w w:val="101"/>
          <w:sz w:val="24"/>
          <w:szCs w:val="24"/>
        </w:rPr>
        <w:t>2</w:t>
      </w:r>
      <w:r w:rsidRPr="003B2193">
        <w:rPr>
          <w:rFonts w:ascii="Arial" w:eastAsia="Arial" w:hAnsi="Arial" w:cs="Arial"/>
          <w:bCs/>
          <w:color w:val="000000"/>
          <w:sz w:val="24"/>
          <w:szCs w:val="24"/>
        </w:rPr>
        <w:t xml:space="preserve"> a</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pacing w:val="-2"/>
          <w:w w:val="103"/>
          <w:sz w:val="24"/>
          <w:szCs w:val="24"/>
        </w:rPr>
        <w:t>č.</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z w:val="24"/>
          <w:szCs w:val="24"/>
        </w:rPr>
        <w:t>3</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z w:val="24"/>
          <w:szCs w:val="24"/>
        </w:rPr>
        <w:t>do</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pacing w:val="14"/>
          <w:w w:val="90"/>
          <w:sz w:val="24"/>
          <w:szCs w:val="24"/>
        </w:rPr>
        <w:t>zm</w:t>
      </w:r>
      <w:r w:rsidRPr="003B2193">
        <w:rPr>
          <w:rFonts w:ascii="Arial" w:eastAsia="Arial" w:hAnsi="Arial" w:cs="Arial"/>
          <w:bCs/>
          <w:color w:val="000000"/>
          <w:spacing w:val="4"/>
          <w:w w:val="93"/>
          <w:sz w:val="24"/>
          <w:szCs w:val="24"/>
        </w:rPr>
        <w:t>ěny</w:t>
      </w:r>
      <w:r w:rsidRPr="003B2193">
        <w:rPr>
          <w:rFonts w:ascii="Arial" w:eastAsia="Arial" w:hAnsi="Arial" w:cs="Arial"/>
          <w:bCs/>
          <w:color w:val="000000"/>
          <w:w w:val="76"/>
          <w:sz w:val="24"/>
          <w:szCs w:val="24"/>
        </w:rPr>
        <w:t xml:space="preserve"> </w:t>
      </w:r>
      <w:r w:rsidRPr="003B2193">
        <w:rPr>
          <w:rFonts w:ascii="Arial" w:eastAsia="Arial" w:hAnsi="Arial" w:cs="Arial"/>
          <w:bCs/>
          <w:color w:val="000000"/>
          <w:sz w:val="24"/>
          <w:szCs w:val="24"/>
        </w:rPr>
        <w:t>č.</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2,</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pacing w:val="-1"/>
          <w:sz w:val="24"/>
          <w:szCs w:val="24"/>
        </w:rPr>
        <w:t>úpravu</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dílčích</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z w:val="24"/>
          <w:szCs w:val="24"/>
        </w:rPr>
        <w:t>částí)</w:t>
      </w:r>
      <w:r w:rsidRPr="003B2193">
        <w:rPr>
          <w:rFonts w:ascii="Arial" w:eastAsia="Arial" w:hAnsi="Arial" w:cs="Arial"/>
          <w:bCs/>
          <w:color w:val="000000"/>
          <w:spacing w:val="-1"/>
          <w:w w:val="104"/>
          <w:sz w:val="24"/>
          <w:szCs w:val="24"/>
        </w:rPr>
        <w:t>,</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w w:val="99"/>
          <w:sz w:val="24"/>
          <w:szCs w:val="24"/>
        </w:rPr>
        <w:t>zm</w:t>
      </w:r>
      <w:r w:rsidRPr="003B2193">
        <w:rPr>
          <w:rFonts w:ascii="Arial" w:eastAsia="Arial" w:hAnsi="Arial" w:cs="Arial"/>
          <w:bCs/>
          <w:color w:val="000000"/>
          <w:spacing w:val="-2"/>
          <w:w w:val="102"/>
          <w:sz w:val="24"/>
          <w:szCs w:val="24"/>
        </w:rPr>
        <w:t>ěna</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z w:val="24"/>
          <w:szCs w:val="24"/>
        </w:rPr>
        <w:t>ÚP</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pacing w:val="-5"/>
          <w:w w:val="104"/>
          <w:sz w:val="24"/>
          <w:szCs w:val="24"/>
        </w:rPr>
        <w:t>Kamenná</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z w:val="24"/>
          <w:szCs w:val="24"/>
        </w:rPr>
        <w:t>probíhají</w:t>
      </w:r>
      <w:r w:rsidRPr="003B2193">
        <w:rPr>
          <w:rFonts w:ascii="Arial" w:eastAsia="Arial" w:hAnsi="Arial" w:cs="Arial"/>
          <w:bCs/>
          <w:color w:val="000000"/>
          <w:w w:val="81"/>
          <w:sz w:val="24"/>
          <w:szCs w:val="24"/>
        </w:rPr>
        <w:t xml:space="preserve"> </w:t>
      </w:r>
      <w:r w:rsidRPr="003B2193">
        <w:rPr>
          <w:rFonts w:ascii="Arial" w:eastAsia="Arial" w:hAnsi="Arial" w:cs="Arial"/>
          <w:bCs/>
          <w:color w:val="000000"/>
          <w:spacing w:val="-4"/>
          <w:w w:val="104"/>
          <w:sz w:val="24"/>
          <w:szCs w:val="24"/>
        </w:rPr>
        <w:t>úkony</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pacing w:val="-4"/>
          <w:w w:val="105"/>
          <w:sz w:val="24"/>
          <w:szCs w:val="24"/>
        </w:rPr>
        <w:t>v</w:t>
      </w:r>
      <w:r w:rsidRPr="003B2193">
        <w:rPr>
          <w:rFonts w:ascii="Arial" w:eastAsia="Arial" w:hAnsi="Arial" w:cs="Arial"/>
          <w:bCs/>
          <w:color w:val="000000"/>
          <w:w w:val="83"/>
          <w:sz w:val="24"/>
          <w:szCs w:val="24"/>
        </w:rPr>
        <w:t xml:space="preserve"> </w:t>
      </w:r>
      <w:r w:rsidRPr="003B2193">
        <w:rPr>
          <w:rFonts w:ascii="Arial" w:eastAsia="Arial" w:hAnsi="Arial" w:cs="Arial"/>
          <w:bCs/>
          <w:color w:val="000000"/>
          <w:sz w:val="24"/>
          <w:szCs w:val="24"/>
        </w:rPr>
        <w:t>rámci</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z w:val="24"/>
          <w:szCs w:val="24"/>
        </w:rPr>
        <w:t>pořizování, ÚP Du</w:t>
      </w:r>
      <w:r w:rsidRPr="003B2193">
        <w:rPr>
          <w:rFonts w:ascii="Arial" w:eastAsia="Arial" w:hAnsi="Arial" w:cs="Arial"/>
          <w:bCs/>
          <w:color w:val="000000"/>
          <w:spacing w:val="-5"/>
          <w:w w:val="105"/>
          <w:sz w:val="24"/>
          <w:szCs w:val="24"/>
        </w:rPr>
        <w:t>šejov</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Z1</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probíhají</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2"/>
          <w:w w:val="102"/>
          <w:sz w:val="24"/>
          <w:szCs w:val="24"/>
        </w:rPr>
        <w:t>úkony</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před</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3"/>
          <w:w w:val="97"/>
          <w:sz w:val="24"/>
          <w:szCs w:val="24"/>
        </w:rPr>
        <w:t>zahájením</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z w:val="24"/>
          <w:szCs w:val="24"/>
        </w:rPr>
        <w:t>po</w:t>
      </w:r>
      <w:r w:rsidRPr="003B2193">
        <w:rPr>
          <w:rFonts w:ascii="Arial" w:eastAsia="Arial" w:hAnsi="Arial" w:cs="Arial"/>
          <w:bCs/>
          <w:color w:val="000000"/>
          <w:spacing w:val="9"/>
          <w:w w:val="90"/>
          <w:sz w:val="24"/>
          <w:szCs w:val="24"/>
        </w:rPr>
        <w:t>řizování</w:t>
      </w:r>
      <w:r w:rsidRPr="003B2193">
        <w:rPr>
          <w:rFonts w:ascii="Arial" w:eastAsia="Arial" w:hAnsi="Arial" w:cs="Arial"/>
          <w:bCs/>
          <w:color w:val="000000"/>
          <w:spacing w:val="4"/>
          <w:w w:val="83"/>
          <w:sz w:val="24"/>
          <w:szCs w:val="24"/>
        </w:rPr>
        <w:t>,</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4"/>
          <w:w w:val="103"/>
          <w:sz w:val="24"/>
          <w:szCs w:val="24"/>
        </w:rPr>
        <w:t>ÚP</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2"/>
          <w:w w:val="102"/>
          <w:sz w:val="24"/>
          <w:szCs w:val="24"/>
        </w:rPr>
        <w:t>Brzkov</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nabytí</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účinnosti</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změny</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č.</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1</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 xml:space="preserve">ÚP </w:t>
      </w:r>
      <w:r w:rsidRPr="003B2193">
        <w:rPr>
          <w:rFonts w:ascii="Arial" w:eastAsia="Arial" w:hAnsi="Arial" w:cs="Arial"/>
          <w:bCs/>
          <w:color w:val="000000"/>
          <w:spacing w:val="-3"/>
          <w:w w:val="103"/>
          <w:sz w:val="24"/>
          <w:szCs w:val="24"/>
        </w:rPr>
        <w:t>Brzkov</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(nabytí</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z w:val="24"/>
          <w:szCs w:val="24"/>
        </w:rPr>
        <w:t>účinnosti</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16.</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1"/>
          <w:sz w:val="24"/>
          <w:szCs w:val="24"/>
        </w:rPr>
        <w:t>11.</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3"/>
          <w:w w:val="97"/>
          <w:sz w:val="24"/>
          <w:szCs w:val="24"/>
        </w:rPr>
        <w:t>2022)</w:t>
      </w:r>
      <w:r w:rsidRPr="003B2193">
        <w:rPr>
          <w:rFonts w:ascii="Arial" w:eastAsia="Arial" w:hAnsi="Arial" w:cs="Arial"/>
          <w:bCs/>
          <w:color w:val="000000"/>
          <w:w w:val="102"/>
          <w:sz w:val="24"/>
          <w:szCs w:val="24"/>
        </w:rPr>
        <w:t>,</w:t>
      </w:r>
      <w:r w:rsidRPr="003B2193">
        <w:rPr>
          <w:rFonts w:ascii="Arial" w:eastAsia="Arial" w:hAnsi="Arial" w:cs="Arial"/>
          <w:bCs/>
          <w:color w:val="000000"/>
          <w:sz w:val="24"/>
          <w:szCs w:val="24"/>
        </w:rPr>
        <w:t xml:space="preserve"> ÚP</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z w:val="24"/>
          <w:szCs w:val="24"/>
        </w:rPr>
        <w:t>Střítež -</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probíhají</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pacing w:val="-3"/>
          <w:w w:val="103"/>
          <w:sz w:val="24"/>
          <w:szCs w:val="24"/>
        </w:rPr>
        <w:t>úkony</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w w:val="99"/>
          <w:sz w:val="24"/>
          <w:szCs w:val="24"/>
        </w:rPr>
        <w:t>v</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rámci</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4"/>
          <w:w w:val="96"/>
          <w:sz w:val="24"/>
          <w:szCs w:val="24"/>
        </w:rPr>
        <w:t>po</w:t>
      </w:r>
      <w:r w:rsidRPr="003B2193">
        <w:rPr>
          <w:rFonts w:ascii="Arial" w:eastAsia="Arial" w:hAnsi="Arial" w:cs="Arial"/>
          <w:bCs/>
          <w:color w:val="000000"/>
          <w:spacing w:val="1"/>
          <w:w w:val="98"/>
          <w:sz w:val="24"/>
          <w:szCs w:val="24"/>
        </w:rPr>
        <w:t>řizování</w:t>
      </w:r>
      <w:r w:rsidRPr="003B2193">
        <w:rPr>
          <w:rFonts w:ascii="Arial" w:eastAsia="Arial" w:hAnsi="Arial" w:cs="Arial"/>
          <w:bCs/>
          <w:color w:val="000000"/>
          <w:sz w:val="24"/>
          <w:szCs w:val="24"/>
        </w:rPr>
        <w:t>.</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pacing w:val="11"/>
          <w:w w:val="90"/>
          <w:sz w:val="24"/>
          <w:szCs w:val="24"/>
        </w:rPr>
        <w:t>Zprávy</w:t>
      </w:r>
      <w:r w:rsidRPr="003B2193">
        <w:rPr>
          <w:rFonts w:ascii="Arial" w:eastAsia="Arial" w:hAnsi="Arial" w:cs="Arial"/>
          <w:bCs/>
          <w:color w:val="000000"/>
          <w:spacing w:val="41"/>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53"/>
          <w:sz w:val="24"/>
          <w:szCs w:val="24"/>
        </w:rPr>
        <w:t xml:space="preserve"> </w:t>
      </w:r>
      <w:r w:rsidRPr="003B2193">
        <w:rPr>
          <w:rFonts w:ascii="Arial" w:eastAsia="Arial" w:hAnsi="Arial" w:cs="Arial"/>
          <w:bCs/>
          <w:color w:val="000000"/>
          <w:spacing w:val="-5"/>
          <w:w w:val="105"/>
          <w:sz w:val="24"/>
          <w:szCs w:val="24"/>
        </w:rPr>
        <w:t>uplatňování</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pacing w:val="1"/>
          <w:sz w:val="24"/>
          <w:szCs w:val="24"/>
        </w:rPr>
        <w:t>ÚP</w:t>
      </w:r>
      <w:r w:rsidRPr="003B2193">
        <w:rPr>
          <w:rFonts w:ascii="Arial" w:eastAsia="Arial" w:hAnsi="Arial" w:cs="Arial"/>
          <w:bCs/>
          <w:color w:val="000000"/>
          <w:spacing w:val="54"/>
          <w:sz w:val="24"/>
          <w:szCs w:val="24"/>
        </w:rPr>
        <w:t xml:space="preserve"> </w:t>
      </w:r>
      <w:r w:rsidRPr="003B2193">
        <w:rPr>
          <w:rFonts w:ascii="Arial" w:eastAsia="Arial" w:hAnsi="Arial" w:cs="Arial"/>
          <w:bCs/>
          <w:color w:val="000000"/>
          <w:spacing w:val="3"/>
          <w:w w:val="97"/>
          <w:sz w:val="24"/>
          <w:szCs w:val="24"/>
        </w:rPr>
        <w:t>zpracovávalo</w:t>
      </w:r>
      <w:r w:rsidRPr="003B2193">
        <w:rPr>
          <w:rFonts w:ascii="Arial" w:eastAsia="Arial" w:hAnsi="Arial" w:cs="Arial"/>
          <w:bCs/>
          <w:color w:val="000000"/>
          <w:spacing w:val="50"/>
          <w:sz w:val="24"/>
          <w:szCs w:val="24"/>
        </w:rPr>
        <w:t xml:space="preserve"> </w:t>
      </w:r>
      <w:r w:rsidRPr="003B2193">
        <w:rPr>
          <w:rFonts w:ascii="Arial" w:eastAsia="Arial" w:hAnsi="Arial" w:cs="Arial"/>
          <w:bCs/>
          <w:color w:val="000000"/>
          <w:spacing w:val="-5"/>
          <w:w w:val="105"/>
          <w:sz w:val="24"/>
          <w:szCs w:val="24"/>
        </w:rPr>
        <w:t>oddělení</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pacing w:val="-5"/>
          <w:w w:val="105"/>
          <w:sz w:val="24"/>
          <w:szCs w:val="24"/>
        </w:rPr>
        <w:t>pro</w:t>
      </w:r>
      <w:r w:rsidRPr="003B2193">
        <w:rPr>
          <w:rFonts w:ascii="Arial" w:eastAsia="Arial" w:hAnsi="Arial" w:cs="Arial"/>
          <w:bCs/>
          <w:color w:val="000000"/>
          <w:spacing w:val="54"/>
          <w:sz w:val="24"/>
          <w:szCs w:val="24"/>
        </w:rPr>
        <w:t xml:space="preserve"> </w:t>
      </w:r>
      <w:r w:rsidRPr="003B2193">
        <w:rPr>
          <w:rFonts w:ascii="Arial" w:eastAsia="Arial" w:hAnsi="Arial" w:cs="Arial"/>
          <w:bCs/>
          <w:color w:val="000000"/>
          <w:sz w:val="24"/>
          <w:szCs w:val="24"/>
        </w:rPr>
        <w:t>obce</w:t>
      </w:r>
      <w:r w:rsidRPr="003B2193">
        <w:rPr>
          <w:rFonts w:ascii="Arial" w:eastAsia="Arial" w:hAnsi="Arial" w:cs="Arial"/>
          <w:bCs/>
          <w:color w:val="000000"/>
          <w:spacing w:val="56"/>
          <w:sz w:val="24"/>
          <w:szCs w:val="24"/>
        </w:rPr>
        <w:t xml:space="preserve"> </w:t>
      </w:r>
      <w:r w:rsidRPr="003B2193">
        <w:rPr>
          <w:rFonts w:ascii="Arial" w:eastAsia="Arial" w:hAnsi="Arial" w:cs="Arial"/>
          <w:bCs/>
          <w:color w:val="000000"/>
          <w:sz w:val="24"/>
          <w:szCs w:val="24"/>
        </w:rPr>
        <w:t>Jersín</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58"/>
          <w:sz w:val="24"/>
          <w:szCs w:val="24"/>
        </w:rPr>
        <w:t xml:space="preserve"> </w:t>
      </w:r>
      <w:r w:rsidRPr="003B2193">
        <w:rPr>
          <w:rFonts w:ascii="Arial" w:eastAsia="Arial" w:hAnsi="Arial" w:cs="Arial"/>
          <w:bCs/>
          <w:color w:val="000000"/>
          <w:sz w:val="24"/>
          <w:szCs w:val="24"/>
        </w:rPr>
        <w:t>zpráva</w:t>
      </w:r>
      <w:r w:rsidRPr="003B2193">
        <w:rPr>
          <w:rFonts w:ascii="Arial" w:eastAsia="Arial" w:hAnsi="Arial" w:cs="Arial"/>
          <w:bCs/>
          <w:color w:val="000000"/>
          <w:spacing w:val="53"/>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54"/>
          <w:sz w:val="24"/>
          <w:szCs w:val="24"/>
        </w:rPr>
        <w:t xml:space="preserve"> </w:t>
      </w:r>
      <w:r w:rsidRPr="003B2193">
        <w:rPr>
          <w:rFonts w:ascii="Arial" w:eastAsia="Arial" w:hAnsi="Arial" w:cs="Arial"/>
          <w:bCs/>
          <w:color w:val="000000"/>
          <w:sz w:val="24"/>
          <w:szCs w:val="24"/>
        </w:rPr>
        <w:t>uplatňování</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pacing w:val="-5"/>
          <w:w w:val="105"/>
          <w:sz w:val="24"/>
          <w:szCs w:val="24"/>
        </w:rPr>
        <w:t>byla</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2"/>
          <w:w w:val="98"/>
          <w:sz w:val="24"/>
          <w:szCs w:val="24"/>
        </w:rPr>
        <w:t>schválena</w:t>
      </w:r>
      <w:r w:rsidRPr="003B2193">
        <w:rPr>
          <w:rFonts w:ascii="Arial" w:eastAsia="Arial" w:hAnsi="Arial" w:cs="Arial"/>
          <w:bCs/>
          <w:color w:val="000000"/>
          <w:spacing w:val="5"/>
          <w:w w:val="89"/>
          <w:sz w:val="24"/>
          <w:szCs w:val="24"/>
        </w:rPr>
        <w:t>,</w:t>
      </w:r>
      <w:r w:rsidRPr="003B2193">
        <w:rPr>
          <w:rFonts w:ascii="Arial" w:eastAsia="Arial" w:hAnsi="Arial" w:cs="Arial"/>
          <w:bCs/>
          <w:color w:val="000000"/>
          <w:spacing w:val="50"/>
          <w:sz w:val="24"/>
          <w:szCs w:val="24"/>
        </w:rPr>
        <w:t xml:space="preserve"> </w:t>
      </w:r>
      <w:r w:rsidRPr="003B2193">
        <w:rPr>
          <w:rFonts w:ascii="Arial" w:eastAsia="Arial" w:hAnsi="Arial" w:cs="Arial"/>
          <w:bCs/>
          <w:color w:val="000000"/>
          <w:sz w:val="24"/>
          <w:szCs w:val="24"/>
        </w:rPr>
        <w:t>Dlouhá</w:t>
      </w:r>
      <w:r w:rsidRPr="003B2193">
        <w:rPr>
          <w:rFonts w:ascii="Arial" w:eastAsia="Arial" w:hAnsi="Arial" w:cs="Arial"/>
          <w:bCs/>
          <w:color w:val="000000"/>
          <w:spacing w:val="52"/>
          <w:sz w:val="24"/>
          <w:szCs w:val="24"/>
        </w:rPr>
        <w:t xml:space="preserve"> </w:t>
      </w:r>
      <w:proofErr w:type="gramStart"/>
      <w:r w:rsidRPr="003B2193">
        <w:rPr>
          <w:rFonts w:ascii="Arial" w:eastAsia="Arial" w:hAnsi="Arial" w:cs="Arial"/>
          <w:bCs/>
          <w:color w:val="000000"/>
          <w:sz w:val="24"/>
          <w:szCs w:val="24"/>
        </w:rPr>
        <w:t>Brtnice</w:t>
      </w:r>
      <w:r w:rsidRPr="003B2193">
        <w:rPr>
          <w:rFonts w:ascii="Arial" w:eastAsia="Arial" w:hAnsi="Arial" w:cs="Arial"/>
          <w:bCs/>
          <w:color w:val="000000"/>
          <w:w w:val="4"/>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55"/>
          <w:sz w:val="24"/>
          <w:szCs w:val="24"/>
        </w:rPr>
        <w:t xml:space="preserve"> </w:t>
      </w:r>
      <w:r w:rsidRPr="003B2193">
        <w:rPr>
          <w:rFonts w:ascii="Arial" w:eastAsia="Arial" w:hAnsi="Arial" w:cs="Arial"/>
          <w:bCs/>
          <w:color w:val="000000"/>
          <w:spacing w:val="10"/>
          <w:w w:val="90"/>
          <w:sz w:val="24"/>
          <w:szCs w:val="24"/>
        </w:rPr>
        <w:t>Miro</w:t>
      </w:r>
      <w:r w:rsidRPr="003B2193">
        <w:rPr>
          <w:rFonts w:ascii="Arial" w:eastAsia="Arial" w:hAnsi="Arial" w:cs="Arial"/>
          <w:bCs/>
          <w:color w:val="000000"/>
          <w:spacing w:val="5"/>
          <w:w w:val="92"/>
          <w:sz w:val="24"/>
          <w:szCs w:val="24"/>
        </w:rPr>
        <w:t>šov</w:t>
      </w:r>
      <w:proofErr w:type="gramEnd"/>
      <w:r w:rsidRPr="003B2193">
        <w:rPr>
          <w:rFonts w:ascii="Arial" w:eastAsia="Arial" w:hAnsi="Arial" w:cs="Arial"/>
          <w:bCs/>
          <w:color w:val="000000"/>
          <w:spacing w:val="5"/>
          <w:w w:val="84"/>
          <w:sz w:val="24"/>
          <w:szCs w:val="24"/>
        </w:rPr>
        <w:t>,</w:t>
      </w:r>
      <w:r w:rsidRPr="003B2193">
        <w:rPr>
          <w:rFonts w:ascii="Arial" w:eastAsia="Arial" w:hAnsi="Arial" w:cs="Arial"/>
          <w:bCs/>
          <w:color w:val="000000"/>
          <w:spacing w:val="50"/>
          <w:sz w:val="24"/>
          <w:szCs w:val="24"/>
        </w:rPr>
        <w:t xml:space="preserve"> </w:t>
      </w:r>
      <w:r w:rsidRPr="003B2193">
        <w:rPr>
          <w:rFonts w:ascii="Arial" w:eastAsia="Arial" w:hAnsi="Arial" w:cs="Arial"/>
          <w:bCs/>
          <w:color w:val="000000"/>
          <w:sz w:val="24"/>
          <w:szCs w:val="24"/>
        </w:rPr>
        <w:t>Hrutov,</w:t>
      </w:r>
      <w:r w:rsidRPr="003B2193">
        <w:rPr>
          <w:rFonts w:ascii="Arial" w:eastAsia="Arial" w:hAnsi="Arial" w:cs="Arial"/>
          <w:bCs/>
          <w:color w:val="000000"/>
          <w:spacing w:val="55"/>
          <w:sz w:val="24"/>
          <w:szCs w:val="24"/>
        </w:rPr>
        <w:t xml:space="preserve"> </w:t>
      </w:r>
      <w:r w:rsidRPr="003B2193">
        <w:rPr>
          <w:rFonts w:ascii="Arial" w:eastAsia="Arial" w:hAnsi="Arial" w:cs="Arial"/>
          <w:bCs/>
          <w:color w:val="000000"/>
          <w:spacing w:val="-1"/>
          <w:sz w:val="24"/>
          <w:szCs w:val="24"/>
        </w:rPr>
        <w:t>Ždírec</w:t>
      </w:r>
      <w:r w:rsidRPr="003B2193">
        <w:rPr>
          <w:rFonts w:ascii="Arial" w:eastAsia="Arial" w:hAnsi="Arial" w:cs="Arial"/>
          <w:bCs/>
          <w:color w:val="000000"/>
          <w:spacing w:val="2"/>
          <w:sz w:val="24"/>
          <w:szCs w:val="24"/>
        </w:rPr>
        <w:t>,</w:t>
      </w:r>
      <w:r w:rsidRPr="003B2193">
        <w:rPr>
          <w:rFonts w:ascii="Arial" w:eastAsia="Arial" w:hAnsi="Arial" w:cs="Arial"/>
          <w:bCs/>
          <w:color w:val="000000"/>
          <w:spacing w:val="53"/>
          <w:sz w:val="24"/>
          <w:szCs w:val="24"/>
        </w:rPr>
        <w:t xml:space="preserve"> </w:t>
      </w:r>
      <w:r w:rsidRPr="003B2193">
        <w:rPr>
          <w:rFonts w:ascii="Arial" w:eastAsia="Arial" w:hAnsi="Arial" w:cs="Arial"/>
          <w:bCs/>
          <w:color w:val="000000"/>
          <w:sz w:val="24"/>
          <w:szCs w:val="24"/>
        </w:rPr>
        <w:t>Nad</w:t>
      </w:r>
      <w:r w:rsidRPr="003B2193">
        <w:rPr>
          <w:rFonts w:ascii="Arial" w:eastAsia="Arial" w:hAnsi="Arial" w:cs="Arial"/>
          <w:bCs/>
          <w:color w:val="000000"/>
          <w:spacing w:val="10"/>
          <w:w w:val="90"/>
          <w:sz w:val="24"/>
          <w:szCs w:val="24"/>
        </w:rPr>
        <w:t>ějov</w:t>
      </w:r>
      <w:r w:rsidRPr="003B2193">
        <w:rPr>
          <w:rFonts w:ascii="Arial" w:eastAsia="Arial" w:hAnsi="Arial" w:cs="Arial"/>
          <w:bCs/>
          <w:color w:val="000000"/>
          <w:spacing w:val="-2"/>
          <w:w w:val="86"/>
          <w:sz w:val="24"/>
          <w:szCs w:val="24"/>
        </w:rPr>
        <w:t>,</w:t>
      </w:r>
      <w:r w:rsidRPr="003B2193">
        <w:rPr>
          <w:rFonts w:ascii="Arial" w:eastAsia="Arial" w:hAnsi="Arial" w:cs="Arial"/>
          <w:bCs/>
          <w:color w:val="000000"/>
          <w:spacing w:val="55"/>
          <w:sz w:val="24"/>
          <w:szCs w:val="24"/>
        </w:rPr>
        <w:t xml:space="preserve"> </w:t>
      </w:r>
      <w:r w:rsidRPr="003B2193">
        <w:rPr>
          <w:rFonts w:ascii="Arial" w:eastAsia="Arial" w:hAnsi="Arial" w:cs="Arial"/>
          <w:bCs/>
          <w:color w:val="000000"/>
          <w:sz w:val="24"/>
          <w:szCs w:val="24"/>
        </w:rPr>
        <w:t>Je</w:t>
      </w:r>
      <w:r w:rsidRPr="003B2193">
        <w:rPr>
          <w:rFonts w:ascii="Arial" w:eastAsia="Arial" w:hAnsi="Arial" w:cs="Arial"/>
          <w:bCs/>
          <w:color w:val="000000"/>
          <w:spacing w:val="2"/>
          <w:w w:val="98"/>
          <w:sz w:val="24"/>
          <w:szCs w:val="24"/>
        </w:rPr>
        <w:t>žená</w:t>
      </w:r>
      <w:r w:rsidRPr="003B2193">
        <w:rPr>
          <w:rFonts w:ascii="Arial" w:eastAsia="Arial" w:hAnsi="Arial" w:cs="Arial"/>
          <w:bCs/>
          <w:color w:val="000000"/>
          <w:spacing w:val="3"/>
          <w:w w:val="92"/>
          <w:sz w:val="24"/>
          <w:szCs w:val="24"/>
        </w:rPr>
        <w:t>,</w:t>
      </w:r>
      <w:r w:rsidRPr="003B2193">
        <w:rPr>
          <w:rFonts w:ascii="Arial" w:eastAsia="Arial" w:hAnsi="Arial" w:cs="Arial"/>
          <w:bCs/>
          <w:color w:val="000000"/>
          <w:spacing w:val="50"/>
          <w:sz w:val="24"/>
          <w:szCs w:val="24"/>
        </w:rPr>
        <w:t xml:space="preserve"> </w:t>
      </w:r>
      <w:r w:rsidRPr="003B2193">
        <w:rPr>
          <w:rFonts w:ascii="Arial" w:eastAsia="Arial" w:hAnsi="Arial" w:cs="Arial"/>
          <w:bCs/>
          <w:color w:val="000000"/>
          <w:spacing w:val="9"/>
          <w:w w:val="91"/>
          <w:sz w:val="24"/>
          <w:szCs w:val="24"/>
        </w:rPr>
        <w:t>Kalhov,</w:t>
      </w:r>
      <w:r w:rsidRPr="003B2193">
        <w:rPr>
          <w:rFonts w:ascii="Arial" w:eastAsia="Arial" w:hAnsi="Arial" w:cs="Arial"/>
          <w:bCs/>
          <w:color w:val="000000"/>
          <w:spacing w:val="46"/>
          <w:sz w:val="24"/>
          <w:szCs w:val="24"/>
        </w:rPr>
        <w:t xml:space="preserve"> </w:t>
      </w:r>
      <w:r w:rsidRPr="003B2193">
        <w:rPr>
          <w:rFonts w:ascii="Arial" w:eastAsia="Arial" w:hAnsi="Arial" w:cs="Arial"/>
          <w:bCs/>
          <w:color w:val="000000"/>
          <w:spacing w:val="-1"/>
          <w:w w:val="101"/>
          <w:sz w:val="24"/>
          <w:szCs w:val="24"/>
        </w:rPr>
        <w:t>Opatov,</w:t>
      </w:r>
      <w:r w:rsidRPr="003B2193">
        <w:rPr>
          <w:rFonts w:ascii="Arial" w:eastAsia="Arial" w:hAnsi="Arial" w:cs="Arial"/>
          <w:bCs/>
          <w:color w:val="000000"/>
          <w:spacing w:val="55"/>
          <w:sz w:val="24"/>
          <w:szCs w:val="24"/>
        </w:rPr>
        <w:t xml:space="preserve"> </w:t>
      </w:r>
      <w:r w:rsidRPr="003B2193">
        <w:rPr>
          <w:rFonts w:ascii="Arial" w:eastAsia="Arial" w:hAnsi="Arial" w:cs="Arial"/>
          <w:bCs/>
          <w:color w:val="000000"/>
          <w:spacing w:val="5"/>
          <w:w w:val="94"/>
          <w:sz w:val="24"/>
          <w:szCs w:val="24"/>
        </w:rPr>
        <w:t>Kali</w:t>
      </w:r>
      <w:r w:rsidRPr="003B2193">
        <w:rPr>
          <w:rFonts w:ascii="Arial" w:eastAsia="Arial" w:hAnsi="Arial" w:cs="Arial"/>
          <w:bCs/>
          <w:color w:val="000000"/>
          <w:spacing w:val="3"/>
          <w:w w:val="94"/>
          <w:sz w:val="24"/>
          <w:szCs w:val="24"/>
        </w:rPr>
        <w:t>št</w:t>
      </w:r>
      <w:r w:rsidRPr="003B2193">
        <w:rPr>
          <w:rFonts w:ascii="Arial" w:eastAsia="Arial" w:hAnsi="Arial" w:cs="Arial"/>
          <w:bCs/>
          <w:color w:val="000000"/>
          <w:spacing w:val="8"/>
          <w:w w:val="92"/>
          <w:sz w:val="24"/>
          <w:szCs w:val="24"/>
        </w:rPr>
        <w:t>ě</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z w:val="24"/>
          <w:szCs w:val="24"/>
        </w:rPr>
        <w:t>předložena</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spacing w:val="-2"/>
          <w:w w:val="103"/>
          <w:sz w:val="24"/>
          <w:szCs w:val="24"/>
        </w:rPr>
        <w:t>ke</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pacing w:val="7"/>
          <w:w w:val="93"/>
          <w:sz w:val="24"/>
          <w:szCs w:val="24"/>
        </w:rPr>
        <w:t>schválení</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zastupitelstvu,</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pacing w:val="9"/>
          <w:w w:val="92"/>
          <w:sz w:val="24"/>
          <w:szCs w:val="24"/>
        </w:rPr>
        <w:t>Vysoké</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pacing w:val="10"/>
          <w:w w:val="90"/>
          <w:sz w:val="24"/>
          <w:szCs w:val="24"/>
        </w:rPr>
        <w:t>Studnice,</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Jamné,</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spacing w:val="8"/>
          <w:w w:val="92"/>
          <w:sz w:val="24"/>
          <w:szCs w:val="24"/>
        </w:rPr>
        <w:t>Věžni</w:t>
      </w:r>
      <w:r w:rsidRPr="003B2193">
        <w:rPr>
          <w:rFonts w:ascii="Arial" w:eastAsia="Arial" w:hAnsi="Arial" w:cs="Arial"/>
          <w:bCs/>
          <w:color w:val="000000"/>
          <w:spacing w:val="-1"/>
          <w:w w:val="99"/>
          <w:sz w:val="24"/>
          <w:szCs w:val="24"/>
        </w:rPr>
        <w:t>čka</w:t>
      </w:r>
      <w:r w:rsidRPr="003B2193">
        <w:rPr>
          <w:rFonts w:ascii="Arial" w:eastAsia="Arial" w:hAnsi="Arial" w:cs="Arial"/>
          <w:bCs/>
          <w:color w:val="000000"/>
          <w:sz w:val="24"/>
          <w:szCs w:val="24"/>
        </w:rPr>
        <w:t>,</w:t>
      </w:r>
      <w:r w:rsidRPr="003B2193">
        <w:rPr>
          <w:rFonts w:ascii="Arial" w:eastAsia="Arial" w:hAnsi="Arial" w:cs="Arial"/>
          <w:bCs/>
          <w:color w:val="000000"/>
          <w:spacing w:val="34"/>
          <w:sz w:val="24"/>
          <w:szCs w:val="24"/>
        </w:rPr>
        <w:t xml:space="preserve"> </w:t>
      </w:r>
      <w:r w:rsidRPr="003B2193">
        <w:rPr>
          <w:rFonts w:ascii="Arial" w:eastAsia="Arial" w:hAnsi="Arial" w:cs="Arial"/>
          <w:bCs/>
          <w:color w:val="000000"/>
          <w:spacing w:val="11"/>
          <w:w w:val="90"/>
          <w:sz w:val="24"/>
          <w:szCs w:val="24"/>
        </w:rPr>
        <w:t>Hojkov</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spacing w:val="7"/>
          <w:w w:val="92"/>
          <w:sz w:val="24"/>
          <w:szCs w:val="24"/>
        </w:rPr>
        <w:t>z</w:t>
      </w:r>
      <w:r w:rsidRPr="003B2193">
        <w:rPr>
          <w:rFonts w:ascii="Arial" w:eastAsia="Arial" w:hAnsi="Arial" w:cs="Arial"/>
          <w:bCs/>
          <w:color w:val="000000"/>
          <w:spacing w:val="4"/>
          <w:w w:val="95"/>
          <w:sz w:val="24"/>
          <w:szCs w:val="24"/>
        </w:rPr>
        <w:t>práva</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uplatňování</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pacing w:val="-1"/>
          <w:sz w:val="24"/>
          <w:szCs w:val="24"/>
        </w:rPr>
        <w:t>byla</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z w:val="24"/>
          <w:szCs w:val="24"/>
        </w:rPr>
        <w:t>schválena</w:t>
      </w:r>
      <w:r w:rsidRPr="003B2193">
        <w:rPr>
          <w:rFonts w:ascii="Arial" w:eastAsia="Arial" w:hAnsi="Arial" w:cs="Arial"/>
          <w:bCs/>
          <w:color w:val="000000"/>
          <w:w w:val="103"/>
          <w:sz w:val="24"/>
          <w:szCs w:val="24"/>
        </w:rPr>
        <w:t>,</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pacing w:val="5"/>
          <w:w w:val="95"/>
          <w:sz w:val="24"/>
          <w:szCs w:val="24"/>
        </w:rPr>
        <w:t>Dobronín</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w w:val="98"/>
          <w:sz w:val="24"/>
          <w:szCs w:val="24"/>
        </w:rPr>
        <w:t>z</w:t>
      </w:r>
      <w:r w:rsidRPr="003B2193">
        <w:rPr>
          <w:rFonts w:ascii="Arial" w:eastAsia="Arial" w:hAnsi="Arial" w:cs="Arial"/>
          <w:bCs/>
          <w:color w:val="000000"/>
          <w:sz w:val="24"/>
          <w:szCs w:val="24"/>
        </w:rPr>
        <w:t>práva</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pacing w:val="4"/>
          <w:w w:val="96"/>
          <w:sz w:val="24"/>
          <w:szCs w:val="24"/>
        </w:rPr>
        <w:t>uplatňování</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z w:val="24"/>
          <w:szCs w:val="24"/>
        </w:rPr>
        <w:t>byla</w:t>
      </w:r>
      <w:r w:rsidRPr="003B2193">
        <w:rPr>
          <w:rFonts w:ascii="Arial" w:eastAsia="Arial" w:hAnsi="Arial" w:cs="Arial"/>
          <w:bCs/>
          <w:color w:val="000000"/>
          <w:spacing w:val="27"/>
          <w:sz w:val="24"/>
          <w:szCs w:val="24"/>
        </w:rPr>
        <w:t xml:space="preserve"> </w:t>
      </w:r>
      <w:r w:rsidRPr="003B2193">
        <w:rPr>
          <w:rFonts w:ascii="Arial" w:eastAsia="Arial" w:hAnsi="Arial" w:cs="Arial"/>
          <w:bCs/>
          <w:color w:val="000000"/>
          <w:spacing w:val="1"/>
          <w:w w:val="99"/>
          <w:sz w:val="24"/>
          <w:szCs w:val="24"/>
        </w:rPr>
        <w:t>schválena</w:t>
      </w:r>
      <w:r w:rsidRPr="003B2193">
        <w:rPr>
          <w:rFonts w:ascii="Arial" w:eastAsia="Arial" w:hAnsi="Arial" w:cs="Arial"/>
          <w:bCs/>
          <w:color w:val="000000"/>
          <w:sz w:val="24"/>
          <w:szCs w:val="24"/>
        </w:rPr>
        <w:t>,</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pacing w:val="10"/>
          <w:w w:val="90"/>
          <w:sz w:val="24"/>
          <w:szCs w:val="24"/>
        </w:rPr>
        <w:t>Vílanec</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pacing w:val="3"/>
          <w:w w:val="95"/>
          <w:sz w:val="24"/>
          <w:szCs w:val="24"/>
        </w:rPr>
        <w:t>z</w:t>
      </w:r>
      <w:r w:rsidRPr="003B2193">
        <w:rPr>
          <w:rFonts w:ascii="Arial" w:eastAsia="Arial" w:hAnsi="Arial" w:cs="Arial"/>
          <w:bCs/>
          <w:color w:val="000000"/>
          <w:spacing w:val="7"/>
          <w:w w:val="93"/>
          <w:sz w:val="24"/>
          <w:szCs w:val="24"/>
        </w:rPr>
        <w:t>práva</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z w:val="24"/>
          <w:szCs w:val="24"/>
        </w:rPr>
        <w:t>o uplatňování</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5"/>
          <w:w w:val="105"/>
          <w:sz w:val="24"/>
          <w:szCs w:val="24"/>
        </w:rPr>
        <w:t>byla</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2"/>
          <w:w w:val="102"/>
          <w:sz w:val="24"/>
          <w:szCs w:val="24"/>
        </w:rPr>
        <w:t>schválena</w:t>
      </w:r>
      <w:r w:rsidRPr="003B2193">
        <w:rPr>
          <w:rFonts w:ascii="Arial" w:eastAsia="Arial" w:hAnsi="Arial" w:cs="Arial"/>
          <w:bCs/>
          <w:color w:val="000000"/>
          <w:sz w:val="24"/>
          <w:szCs w:val="24"/>
        </w:rPr>
        <w:t>,</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Horní</w:t>
      </w:r>
      <w:r w:rsidRPr="003B2193">
        <w:rPr>
          <w:rFonts w:ascii="Arial" w:eastAsia="Arial" w:hAnsi="Arial" w:cs="Arial"/>
          <w:bCs/>
          <w:color w:val="000000"/>
          <w:w w:val="97"/>
          <w:sz w:val="24"/>
          <w:szCs w:val="24"/>
        </w:rPr>
        <w:t xml:space="preserve"> </w:t>
      </w:r>
      <w:proofErr w:type="spellStart"/>
      <w:r w:rsidRPr="003B2193">
        <w:rPr>
          <w:rFonts w:ascii="Arial" w:eastAsia="Arial" w:hAnsi="Arial" w:cs="Arial"/>
          <w:bCs/>
          <w:color w:val="000000"/>
          <w:spacing w:val="-6"/>
          <w:w w:val="105"/>
          <w:sz w:val="24"/>
          <w:szCs w:val="24"/>
        </w:rPr>
        <w:t>Dubénky</w:t>
      </w:r>
      <w:proofErr w:type="spellEnd"/>
      <w:r w:rsidRPr="003B2193">
        <w:rPr>
          <w:rFonts w:ascii="Arial" w:eastAsia="Arial" w:hAnsi="Arial" w:cs="Arial"/>
          <w:bCs/>
          <w:color w:val="000000"/>
          <w:sz w:val="24"/>
          <w:szCs w:val="24"/>
        </w:rPr>
        <w:t xml:space="preserve">, </w:t>
      </w:r>
      <w:r w:rsidRPr="003B2193">
        <w:rPr>
          <w:rFonts w:ascii="Arial" w:eastAsia="Arial" w:hAnsi="Arial" w:cs="Arial"/>
          <w:bCs/>
          <w:color w:val="000000"/>
          <w:spacing w:val="13"/>
          <w:w w:val="91"/>
          <w:sz w:val="24"/>
          <w:szCs w:val="24"/>
        </w:rPr>
        <w:t>M</w:t>
      </w:r>
      <w:r w:rsidRPr="003B2193">
        <w:rPr>
          <w:rFonts w:ascii="Arial" w:eastAsia="Arial" w:hAnsi="Arial" w:cs="Arial"/>
          <w:bCs/>
          <w:color w:val="000000"/>
          <w:spacing w:val="-1"/>
          <w:w w:val="98"/>
          <w:sz w:val="24"/>
          <w:szCs w:val="24"/>
        </w:rPr>
        <w:t>ěšín</w:t>
      </w:r>
      <w:r w:rsidRPr="003B2193">
        <w:rPr>
          <w:rFonts w:ascii="Arial" w:eastAsia="Arial" w:hAnsi="Arial" w:cs="Arial"/>
          <w:bCs/>
          <w:color w:val="000000"/>
          <w:spacing w:val="-2"/>
          <w:w w:val="105"/>
          <w:sz w:val="24"/>
          <w:szCs w:val="24"/>
        </w:rPr>
        <w:t>.</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ÚÚP</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w w:val="101"/>
          <w:sz w:val="24"/>
          <w:szCs w:val="24"/>
        </w:rPr>
        <w:t>je</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pacing w:val="-1"/>
          <w:sz w:val="24"/>
          <w:szCs w:val="24"/>
        </w:rPr>
        <w:t>ze</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z w:val="24"/>
          <w:szCs w:val="24"/>
        </w:rPr>
        <w:t>zákona</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pacing w:val="-5"/>
          <w:w w:val="105"/>
          <w:sz w:val="24"/>
          <w:szCs w:val="24"/>
        </w:rPr>
        <w:t>také</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z w:val="24"/>
          <w:szCs w:val="24"/>
        </w:rPr>
        <w:t>pořizovatel</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7"/>
          <w:w w:val="94"/>
          <w:sz w:val="24"/>
          <w:szCs w:val="24"/>
        </w:rPr>
        <w:t>územní</w:t>
      </w:r>
      <w:r w:rsidRPr="003B2193">
        <w:rPr>
          <w:rFonts w:ascii="Arial" w:eastAsia="Arial" w:hAnsi="Arial" w:cs="Arial"/>
          <w:bCs/>
          <w:color w:val="000000"/>
          <w:spacing w:val="6"/>
          <w:w w:val="92"/>
          <w:sz w:val="24"/>
          <w:szCs w:val="24"/>
        </w:rPr>
        <w:t>ch</w:t>
      </w:r>
      <w:r w:rsidRPr="003B2193">
        <w:rPr>
          <w:rFonts w:ascii="Arial" w:eastAsia="Arial" w:hAnsi="Arial" w:cs="Arial"/>
          <w:bCs/>
          <w:color w:val="000000"/>
          <w:spacing w:val="7"/>
          <w:sz w:val="24"/>
          <w:szCs w:val="24"/>
        </w:rPr>
        <w:t xml:space="preserve"> </w:t>
      </w:r>
      <w:proofErr w:type="spellStart"/>
      <w:r w:rsidRPr="003B2193">
        <w:rPr>
          <w:rFonts w:ascii="Arial" w:eastAsia="Arial" w:hAnsi="Arial" w:cs="Arial"/>
          <w:bCs/>
          <w:color w:val="000000"/>
          <w:sz w:val="24"/>
          <w:szCs w:val="24"/>
        </w:rPr>
        <w:t>studi</w:t>
      </w:r>
      <w:proofErr w:type="spellEnd"/>
      <w:r w:rsidRPr="003B2193">
        <w:rPr>
          <w:rFonts w:ascii="Arial" w:eastAsia="Arial" w:hAnsi="Arial" w:cs="Arial"/>
          <w:bCs/>
          <w:color w:val="000000"/>
          <w:w w:val="5"/>
          <w:sz w:val="24"/>
          <w:szCs w:val="24"/>
        </w:rPr>
        <w:t xml:space="preserve"> </w:t>
      </w:r>
      <w:r w:rsidRPr="003B2193">
        <w:rPr>
          <w:rFonts w:ascii="Arial" w:eastAsia="Arial" w:hAnsi="Arial" w:cs="Arial"/>
          <w:bCs/>
          <w:color w:val="000000"/>
          <w:spacing w:val="1"/>
          <w:w w:val="93"/>
          <w:sz w:val="24"/>
          <w:szCs w:val="24"/>
        </w:rPr>
        <w:t>í</w:t>
      </w:r>
      <w:r w:rsidRPr="003B2193">
        <w:rPr>
          <w:rFonts w:ascii="Arial" w:eastAsia="Arial" w:hAnsi="Arial" w:cs="Arial"/>
          <w:bCs/>
          <w:color w:val="000000"/>
          <w:sz w:val="24"/>
          <w:szCs w:val="24"/>
        </w:rPr>
        <w:t>,</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pacing w:val="-5"/>
          <w:w w:val="105"/>
          <w:sz w:val="24"/>
          <w:szCs w:val="24"/>
        </w:rPr>
        <w:t>kterých</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z w:val="24"/>
          <w:szCs w:val="24"/>
        </w:rPr>
        <w:t>zpracování</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w w:val="101"/>
          <w:sz w:val="24"/>
          <w:szCs w:val="24"/>
        </w:rPr>
        <w:t>je</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pacing w:val="1"/>
          <w:w w:val="99"/>
          <w:sz w:val="24"/>
          <w:szCs w:val="24"/>
        </w:rPr>
        <w:t>podmínkou</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pacing w:val="7"/>
          <w:w w:val="94"/>
          <w:sz w:val="24"/>
          <w:szCs w:val="24"/>
        </w:rPr>
        <w:t>územních</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plánech</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9"/>
          <w:w w:val="90"/>
          <w:sz w:val="24"/>
          <w:szCs w:val="24"/>
        </w:rPr>
        <w:t>jednotlivých</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1"/>
          <w:sz w:val="24"/>
          <w:szCs w:val="24"/>
        </w:rPr>
        <w:t>obcí</w:t>
      </w:r>
      <w:r w:rsidRPr="003B2193">
        <w:rPr>
          <w:rFonts w:ascii="Arial" w:eastAsia="Arial" w:hAnsi="Arial" w:cs="Arial"/>
          <w:bCs/>
          <w:color w:val="000000"/>
          <w:spacing w:val="1"/>
          <w:sz w:val="24"/>
          <w:szCs w:val="24"/>
        </w:rPr>
        <w:t>.</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1"/>
          <w:w w:val="101"/>
          <w:sz w:val="24"/>
          <w:szCs w:val="24"/>
        </w:rPr>
        <w:t>Územní</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studie</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1"/>
          <w:w w:val="98"/>
          <w:sz w:val="24"/>
          <w:szCs w:val="24"/>
        </w:rPr>
        <w:t>po</w:t>
      </w:r>
      <w:r w:rsidRPr="003B2193">
        <w:rPr>
          <w:rFonts w:ascii="Arial" w:eastAsia="Arial" w:hAnsi="Arial" w:cs="Arial"/>
          <w:bCs/>
          <w:color w:val="000000"/>
          <w:spacing w:val="9"/>
          <w:w w:val="90"/>
          <w:sz w:val="24"/>
          <w:szCs w:val="24"/>
        </w:rPr>
        <w:t>řizovalo</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w w:val="101"/>
          <w:sz w:val="24"/>
          <w:szCs w:val="24"/>
        </w:rPr>
        <w:t>v</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4"/>
          <w:w w:val="104"/>
          <w:sz w:val="24"/>
          <w:szCs w:val="24"/>
        </w:rPr>
        <w:t>tomto</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 xml:space="preserve">období </w:t>
      </w:r>
      <w:r w:rsidRPr="003B2193">
        <w:rPr>
          <w:rFonts w:ascii="Arial" w:eastAsia="Arial" w:hAnsi="Arial" w:cs="Arial"/>
          <w:bCs/>
          <w:color w:val="000000"/>
          <w:spacing w:val="4"/>
          <w:w w:val="96"/>
          <w:sz w:val="24"/>
          <w:szCs w:val="24"/>
        </w:rPr>
        <w:t>ve</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10"/>
          <w:w w:val="90"/>
          <w:sz w:val="24"/>
          <w:szCs w:val="24"/>
        </w:rPr>
        <w:t>spolupráci</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10"/>
          <w:w w:val="90"/>
          <w:sz w:val="24"/>
          <w:szCs w:val="24"/>
        </w:rPr>
        <w:t>příslušnou</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pacing w:val="-5"/>
          <w:w w:val="105"/>
          <w:sz w:val="24"/>
          <w:szCs w:val="24"/>
        </w:rPr>
        <w:t>obcí</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pro</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obce</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Luka</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2"/>
          <w:w w:val="102"/>
          <w:sz w:val="24"/>
          <w:szCs w:val="24"/>
        </w:rPr>
        <w:t>nad</w:t>
      </w:r>
      <w:r w:rsidRPr="003B2193">
        <w:rPr>
          <w:rFonts w:ascii="Arial" w:eastAsia="Arial" w:hAnsi="Arial" w:cs="Arial"/>
          <w:bCs/>
          <w:color w:val="000000"/>
          <w:sz w:val="24"/>
          <w:szCs w:val="24"/>
        </w:rPr>
        <w:t xml:space="preserve"> Jihlavou,</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Du</w:t>
      </w:r>
      <w:r w:rsidRPr="003B2193">
        <w:rPr>
          <w:rFonts w:ascii="Arial" w:eastAsia="Arial" w:hAnsi="Arial" w:cs="Arial"/>
          <w:bCs/>
          <w:color w:val="000000"/>
          <w:spacing w:val="9"/>
          <w:w w:val="90"/>
          <w:sz w:val="24"/>
          <w:szCs w:val="24"/>
        </w:rPr>
        <w:t>šejov,</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Z</w:t>
      </w:r>
      <w:r w:rsidRPr="003B2193">
        <w:rPr>
          <w:rFonts w:ascii="Arial" w:eastAsia="Arial" w:hAnsi="Arial" w:cs="Arial"/>
          <w:bCs/>
          <w:color w:val="000000"/>
          <w:spacing w:val="2"/>
          <w:w w:val="98"/>
          <w:sz w:val="24"/>
          <w:szCs w:val="24"/>
        </w:rPr>
        <w:t>áborná.</w:t>
      </w: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Pro</w:t>
      </w:r>
      <w:r w:rsidRPr="003B2193">
        <w:rPr>
          <w:rFonts w:ascii="Arial" w:eastAsia="Arial" w:hAnsi="Arial" w:cs="Arial"/>
          <w:bCs/>
          <w:color w:val="000000"/>
          <w:spacing w:val="5"/>
          <w:sz w:val="24"/>
          <w:szCs w:val="24"/>
        </w:rPr>
        <w:t xml:space="preserve"> </w:t>
      </w:r>
      <w:r w:rsidRPr="003B2193">
        <w:rPr>
          <w:rFonts w:ascii="Arial" w:eastAsia="Arial" w:hAnsi="Arial" w:cs="Arial"/>
          <w:bCs/>
          <w:color w:val="000000"/>
          <w:sz w:val="24"/>
          <w:szCs w:val="24"/>
        </w:rPr>
        <w:t>m</w:t>
      </w:r>
      <w:r w:rsidRPr="003B2193">
        <w:rPr>
          <w:rFonts w:ascii="Arial" w:eastAsia="Arial" w:hAnsi="Arial" w:cs="Arial"/>
          <w:bCs/>
          <w:color w:val="000000"/>
          <w:spacing w:val="-5"/>
          <w:w w:val="105"/>
          <w:sz w:val="24"/>
          <w:szCs w:val="24"/>
        </w:rPr>
        <w:t>ěsto</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z w:val="24"/>
          <w:szCs w:val="24"/>
        </w:rPr>
        <w:t>J</w:t>
      </w:r>
      <w:r w:rsidRPr="003B2193">
        <w:rPr>
          <w:rFonts w:ascii="Arial" w:eastAsia="Arial" w:hAnsi="Arial" w:cs="Arial"/>
          <w:bCs/>
          <w:color w:val="000000"/>
          <w:spacing w:val="8"/>
          <w:w w:val="91"/>
          <w:sz w:val="24"/>
          <w:szCs w:val="24"/>
        </w:rPr>
        <w:t>ihlava</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9"/>
          <w:w w:val="90"/>
          <w:sz w:val="24"/>
          <w:szCs w:val="24"/>
        </w:rPr>
        <w:t>byly</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5"/>
          <w:w w:val="105"/>
          <w:sz w:val="24"/>
          <w:szCs w:val="24"/>
        </w:rPr>
        <w:t>pořizovány</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studie</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pacing w:val="9"/>
          <w:w w:val="90"/>
          <w:sz w:val="24"/>
          <w:szCs w:val="24"/>
        </w:rPr>
        <w:t>Jihlava</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8"/>
          <w:w w:val="94"/>
          <w:sz w:val="24"/>
          <w:szCs w:val="24"/>
        </w:rPr>
        <w:t>ÚS6</w:t>
      </w:r>
      <w:r w:rsidRPr="003B2193">
        <w:rPr>
          <w:rFonts w:ascii="Arial" w:eastAsia="Arial" w:hAnsi="Arial" w:cs="Arial"/>
          <w:bCs/>
          <w:color w:val="000000"/>
          <w:w w:val="96"/>
          <w:sz w:val="24"/>
          <w:szCs w:val="24"/>
        </w:rPr>
        <w:t xml:space="preserve"> </w:t>
      </w:r>
      <w:proofErr w:type="spellStart"/>
      <w:r w:rsidRPr="003B2193">
        <w:rPr>
          <w:rFonts w:ascii="Arial" w:eastAsia="Arial" w:hAnsi="Arial" w:cs="Arial"/>
          <w:bCs/>
          <w:color w:val="000000"/>
          <w:spacing w:val="4"/>
          <w:w w:val="96"/>
          <w:sz w:val="24"/>
          <w:szCs w:val="24"/>
        </w:rPr>
        <w:t>Aventin</w:t>
      </w:r>
      <w:proofErr w:type="spellEnd"/>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studie</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7"/>
          <w:w w:val="93"/>
          <w:sz w:val="24"/>
          <w:szCs w:val="24"/>
        </w:rPr>
        <w:t>není</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4"/>
          <w:w w:val="104"/>
          <w:sz w:val="24"/>
          <w:szCs w:val="24"/>
        </w:rPr>
        <w:t>dokon</w:t>
      </w:r>
      <w:r w:rsidRPr="003B2193">
        <w:rPr>
          <w:rFonts w:ascii="Arial" w:eastAsia="Arial" w:hAnsi="Arial" w:cs="Arial"/>
          <w:bCs/>
          <w:color w:val="000000"/>
          <w:sz w:val="24"/>
          <w:szCs w:val="24"/>
        </w:rPr>
        <w:t>čena,</w:t>
      </w:r>
      <w:r w:rsidRPr="003B2193">
        <w:rPr>
          <w:rFonts w:ascii="Arial" w:eastAsia="Arial" w:hAnsi="Arial" w:cs="Arial"/>
          <w:bCs/>
          <w:color w:val="000000"/>
          <w:spacing w:val="5"/>
          <w:sz w:val="24"/>
          <w:szCs w:val="24"/>
        </w:rPr>
        <w:t xml:space="preserve"> </w:t>
      </w:r>
      <w:r w:rsidRPr="003B2193">
        <w:rPr>
          <w:rFonts w:ascii="Arial" w:eastAsia="Arial" w:hAnsi="Arial" w:cs="Arial"/>
          <w:bCs/>
          <w:color w:val="000000"/>
          <w:spacing w:val="3"/>
          <w:w w:val="97"/>
          <w:sz w:val="24"/>
          <w:szCs w:val="24"/>
        </w:rPr>
        <w:t>připomínky</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ÚÚP</w:t>
      </w:r>
      <w:r w:rsidRPr="003B2193">
        <w:rPr>
          <w:rFonts w:ascii="Arial" w:eastAsia="Arial" w:hAnsi="Arial" w:cs="Arial"/>
          <w:bCs/>
          <w:color w:val="000000"/>
          <w:spacing w:val="26"/>
          <w:sz w:val="24"/>
          <w:szCs w:val="24"/>
        </w:rPr>
        <w:t xml:space="preserve"> </w:t>
      </w:r>
      <w:r w:rsidRPr="003B2193">
        <w:rPr>
          <w:rFonts w:ascii="Arial" w:eastAsia="Arial" w:hAnsi="Arial" w:cs="Arial"/>
          <w:bCs/>
          <w:color w:val="000000"/>
          <w:spacing w:val="-4"/>
          <w:w w:val="104"/>
          <w:sz w:val="24"/>
          <w:szCs w:val="24"/>
        </w:rPr>
        <w:t>nejsou</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pacing w:val="6"/>
          <w:w w:val="94"/>
          <w:sz w:val="24"/>
          <w:szCs w:val="24"/>
        </w:rPr>
        <w:t>vypo</w:t>
      </w:r>
      <w:r w:rsidRPr="003B2193">
        <w:rPr>
          <w:rFonts w:ascii="Arial" w:eastAsia="Arial" w:hAnsi="Arial" w:cs="Arial"/>
          <w:bCs/>
          <w:color w:val="000000"/>
          <w:spacing w:val="10"/>
          <w:w w:val="90"/>
          <w:sz w:val="24"/>
          <w:szCs w:val="24"/>
        </w:rPr>
        <w:t>řádány,</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pacing w:val="-1"/>
          <w:w w:val="101"/>
          <w:sz w:val="24"/>
          <w:szCs w:val="24"/>
        </w:rPr>
        <w:t>dohoda</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26"/>
          <w:sz w:val="24"/>
          <w:szCs w:val="24"/>
        </w:rPr>
        <w:t xml:space="preserve"> </w:t>
      </w:r>
      <w:r w:rsidRPr="003B2193">
        <w:rPr>
          <w:rFonts w:ascii="Arial" w:eastAsia="Arial" w:hAnsi="Arial" w:cs="Arial"/>
          <w:bCs/>
          <w:color w:val="000000"/>
          <w:spacing w:val="3"/>
          <w:w w:val="97"/>
          <w:sz w:val="24"/>
          <w:szCs w:val="24"/>
        </w:rPr>
        <w:t>projektantem</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pacing w:val="-1"/>
          <w:w w:val="101"/>
          <w:sz w:val="24"/>
          <w:szCs w:val="24"/>
        </w:rPr>
        <w:t>podobě</w:t>
      </w:r>
      <w:r w:rsidRPr="003B2193">
        <w:rPr>
          <w:rFonts w:ascii="Arial" w:eastAsia="Arial" w:hAnsi="Arial" w:cs="Arial"/>
          <w:bCs/>
          <w:color w:val="000000"/>
          <w:spacing w:val="24"/>
          <w:sz w:val="24"/>
          <w:szCs w:val="24"/>
        </w:rPr>
        <w:t xml:space="preserve"> </w:t>
      </w:r>
      <w:proofErr w:type="gramStart"/>
      <w:r w:rsidRPr="003B2193">
        <w:rPr>
          <w:rFonts w:ascii="Arial" w:eastAsia="Arial" w:hAnsi="Arial" w:cs="Arial"/>
          <w:bCs/>
          <w:color w:val="000000"/>
          <w:sz w:val="24"/>
          <w:szCs w:val="24"/>
        </w:rPr>
        <w:t>čistopisu</w:t>
      </w:r>
      <w:r w:rsidRPr="003B2193">
        <w:rPr>
          <w:rFonts w:ascii="Arial" w:eastAsia="Arial" w:hAnsi="Arial" w:cs="Arial"/>
          <w:bCs/>
          <w:color w:val="000000"/>
          <w:w w:val="9"/>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26"/>
          <w:sz w:val="24"/>
          <w:szCs w:val="24"/>
        </w:rPr>
        <w:t xml:space="preserve"> </w:t>
      </w:r>
      <w:r w:rsidRPr="003B2193">
        <w:rPr>
          <w:rFonts w:ascii="Arial" w:eastAsia="Arial" w:hAnsi="Arial" w:cs="Arial"/>
          <w:bCs/>
          <w:color w:val="000000"/>
          <w:spacing w:val="9"/>
          <w:w w:val="90"/>
          <w:sz w:val="24"/>
          <w:szCs w:val="24"/>
        </w:rPr>
        <w:t>Jihlava</w:t>
      </w:r>
      <w:proofErr w:type="gramEnd"/>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2"/>
          <w:w w:val="102"/>
          <w:sz w:val="24"/>
          <w:szCs w:val="24"/>
        </w:rPr>
        <w:t>územní</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z w:val="24"/>
          <w:szCs w:val="24"/>
        </w:rPr>
        <w:t>studie</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z w:val="24"/>
          <w:szCs w:val="24"/>
        </w:rPr>
        <w:t>ÚS2</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8"/>
          <w:w w:val="93"/>
          <w:sz w:val="24"/>
          <w:szCs w:val="24"/>
        </w:rPr>
        <w:t>Hruškové</w:t>
      </w:r>
      <w:r w:rsidRPr="003B2193">
        <w:rPr>
          <w:rFonts w:ascii="Arial" w:eastAsia="Arial" w:hAnsi="Arial" w:cs="Arial"/>
          <w:bCs/>
          <w:color w:val="000000"/>
          <w:w w:val="65"/>
          <w:sz w:val="24"/>
          <w:szCs w:val="24"/>
        </w:rPr>
        <w:t xml:space="preserve"> </w:t>
      </w:r>
      <w:r w:rsidRPr="003B2193">
        <w:rPr>
          <w:rFonts w:ascii="Arial" w:eastAsia="Arial" w:hAnsi="Arial" w:cs="Arial"/>
          <w:bCs/>
          <w:color w:val="000000"/>
          <w:spacing w:val="10"/>
          <w:w w:val="91"/>
          <w:sz w:val="24"/>
          <w:szCs w:val="24"/>
        </w:rPr>
        <w:t>Dvory</w:t>
      </w:r>
      <w:r w:rsidRPr="003B2193">
        <w:rPr>
          <w:rFonts w:ascii="Arial" w:eastAsia="Arial" w:hAnsi="Arial" w:cs="Arial"/>
          <w:bCs/>
          <w:color w:val="000000"/>
          <w:w w:val="61"/>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w w:val="81"/>
          <w:sz w:val="24"/>
          <w:szCs w:val="24"/>
        </w:rPr>
        <w:t xml:space="preserve"> </w:t>
      </w:r>
      <w:r w:rsidRPr="003B2193">
        <w:rPr>
          <w:rFonts w:ascii="Arial" w:eastAsia="Arial" w:hAnsi="Arial" w:cs="Arial"/>
          <w:bCs/>
          <w:color w:val="000000"/>
          <w:spacing w:val="5"/>
          <w:w w:val="94"/>
          <w:sz w:val="24"/>
          <w:szCs w:val="24"/>
        </w:rPr>
        <w:t>s</w:t>
      </w:r>
      <w:r w:rsidRPr="003B2193">
        <w:rPr>
          <w:rFonts w:ascii="Arial" w:eastAsia="Arial" w:hAnsi="Arial" w:cs="Arial"/>
          <w:bCs/>
          <w:color w:val="000000"/>
          <w:spacing w:val="2"/>
          <w:w w:val="97"/>
          <w:sz w:val="24"/>
          <w:szCs w:val="24"/>
        </w:rPr>
        <w:t>tudie</w:t>
      </w:r>
      <w:r w:rsidRPr="003B2193">
        <w:rPr>
          <w:rFonts w:ascii="Arial" w:eastAsia="Arial" w:hAnsi="Arial" w:cs="Arial"/>
          <w:bCs/>
          <w:color w:val="000000"/>
          <w:w w:val="71"/>
          <w:sz w:val="24"/>
          <w:szCs w:val="24"/>
        </w:rPr>
        <w:t xml:space="preserve"> </w:t>
      </w:r>
      <w:r w:rsidRPr="003B2193">
        <w:rPr>
          <w:rFonts w:ascii="Arial" w:eastAsia="Arial" w:hAnsi="Arial" w:cs="Arial"/>
          <w:bCs/>
          <w:color w:val="000000"/>
          <w:spacing w:val="-4"/>
          <w:w w:val="104"/>
          <w:sz w:val="24"/>
          <w:szCs w:val="24"/>
        </w:rPr>
        <w:t>není</w:t>
      </w:r>
      <w:r w:rsidRPr="003B2193">
        <w:rPr>
          <w:rFonts w:ascii="Arial" w:eastAsia="Arial" w:hAnsi="Arial" w:cs="Arial"/>
          <w:bCs/>
          <w:color w:val="000000"/>
          <w:w w:val="71"/>
          <w:sz w:val="24"/>
          <w:szCs w:val="24"/>
        </w:rPr>
        <w:t xml:space="preserve"> </w:t>
      </w:r>
      <w:r w:rsidRPr="003B2193">
        <w:rPr>
          <w:rFonts w:ascii="Arial" w:eastAsia="Arial" w:hAnsi="Arial" w:cs="Arial"/>
          <w:bCs/>
          <w:color w:val="000000"/>
          <w:spacing w:val="-4"/>
          <w:w w:val="104"/>
          <w:sz w:val="24"/>
          <w:szCs w:val="24"/>
        </w:rPr>
        <w:t>dokon</w:t>
      </w:r>
      <w:r w:rsidRPr="003B2193">
        <w:rPr>
          <w:rFonts w:ascii="Arial" w:eastAsia="Arial" w:hAnsi="Arial" w:cs="Arial"/>
          <w:bCs/>
          <w:color w:val="000000"/>
          <w:sz w:val="24"/>
          <w:szCs w:val="24"/>
        </w:rPr>
        <w:t>čena,</w:t>
      </w:r>
      <w:r w:rsidRPr="003B2193">
        <w:rPr>
          <w:rFonts w:ascii="Arial" w:eastAsia="Arial" w:hAnsi="Arial" w:cs="Arial"/>
          <w:bCs/>
          <w:color w:val="000000"/>
          <w:w w:val="76"/>
          <w:sz w:val="24"/>
          <w:szCs w:val="24"/>
        </w:rPr>
        <w:t xml:space="preserve"> </w:t>
      </w:r>
      <w:r w:rsidRPr="003B2193">
        <w:rPr>
          <w:rFonts w:ascii="Arial" w:eastAsia="Arial" w:hAnsi="Arial" w:cs="Arial"/>
          <w:bCs/>
          <w:color w:val="000000"/>
          <w:spacing w:val="-2"/>
          <w:w w:val="102"/>
          <w:sz w:val="24"/>
          <w:szCs w:val="24"/>
        </w:rPr>
        <w:t>připomínky</w:t>
      </w:r>
      <w:r w:rsidRPr="003B2193">
        <w:rPr>
          <w:rFonts w:ascii="Arial" w:eastAsia="Arial" w:hAnsi="Arial" w:cs="Arial"/>
          <w:bCs/>
          <w:color w:val="000000"/>
          <w:w w:val="74"/>
          <w:sz w:val="24"/>
          <w:szCs w:val="24"/>
        </w:rPr>
        <w:t xml:space="preserve"> </w:t>
      </w:r>
      <w:r w:rsidRPr="003B2193">
        <w:rPr>
          <w:rFonts w:ascii="Arial" w:eastAsia="Arial" w:hAnsi="Arial" w:cs="Arial"/>
          <w:bCs/>
          <w:color w:val="000000"/>
          <w:spacing w:val="12"/>
          <w:w w:val="92"/>
          <w:sz w:val="24"/>
          <w:szCs w:val="24"/>
        </w:rPr>
        <w:t>ÚÚP</w:t>
      </w:r>
      <w:r w:rsidRPr="003B2193">
        <w:rPr>
          <w:rFonts w:ascii="Arial" w:eastAsia="Arial" w:hAnsi="Arial" w:cs="Arial"/>
          <w:bCs/>
          <w:color w:val="000000"/>
          <w:w w:val="57"/>
          <w:sz w:val="24"/>
          <w:szCs w:val="24"/>
        </w:rPr>
        <w:t xml:space="preserve"> </w:t>
      </w:r>
      <w:r w:rsidRPr="003B2193">
        <w:rPr>
          <w:rFonts w:ascii="Arial" w:eastAsia="Arial" w:hAnsi="Arial" w:cs="Arial"/>
          <w:bCs/>
          <w:color w:val="000000"/>
          <w:spacing w:val="-3"/>
          <w:w w:val="103"/>
          <w:sz w:val="24"/>
          <w:szCs w:val="24"/>
        </w:rPr>
        <w:t>nejsou</w:t>
      </w:r>
      <w:r w:rsidRPr="003B2193">
        <w:rPr>
          <w:rFonts w:ascii="Arial" w:eastAsia="Arial" w:hAnsi="Arial" w:cs="Arial"/>
          <w:bCs/>
          <w:color w:val="000000"/>
          <w:w w:val="73"/>
          <w:sz w:val="24"/>
          <w:szCs w:val="24"/>
        </w:rPr>
        <w:t xml:space="preserve"> </w:t>
      </w:r>
      <w:r w:rsidRPr="003B2193">
        <w:rPr>
          <w:rFonts w:ascii="Arial" w:eastAsia="Arial" w:hAnsi="Arial" w:cs="Arial"/>
          <w:bCs/>
          <w:color w:val="000000"/>
          <w:spacing w:val="11"/>
          <w:w w:val="90"/>
          <w:sz w:val="24"/>
          <w:szCs w:val="24"/>
        </w:rPr>
        <w:t>vypořádány</w:t>
      </w:r>
      <w:r w:rsidRPr="003B2193">
        <w:rPr>
          <w:rFonts w:ascii="Arial" w:eastAsia="Arial" w:hAnsi="Arial" w:cs="Arial"/>
          <w:bCs/>
          <w:color w:val="000000"/>
          <w:spacing w:val="-1"/>
          <w:w w:val="85"/>
          <w:sz w:val="24"/>
          <w:szCs w:val="24"/>
        </w:rPr>
        <w:t>,</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pacing w:val="9"/>
          <w:w w:val="90"/>
          <w:sz w:val="24"/>
          <w:szCs w:val="24"/>
        </w:rPr>
        <w:t>Jihlava</w:t>
      </w:r>
      <w:r w:rsidRPr="003B2193">
        <w:rPr>
          <w:rFonts w:ascii="Arial" w:eastAsia="Arial" w:hAnsi="Arial" w:cs="Arial"/>
          <w:bCs/>
          <w:color w:val="000000"/>
          <w:w w:val="67"/>
          <w:sz w:val="24"/>
          <w:szCs w:val="24"/>
        </w:rPr>
        <w:t xml:space="preserve"> </w:t>
      </w:r>
      <w:r w:rsidRPr="003B2193">
        <w:rPr>
          <w:rFonts w:ascii="Arial" w:eastAsia="Arial" w:hAnsi="Arial" w:cs="Arial"/>
          <w:bCs/>
          <w:color w:val="000000"/>
          <w:spacing w:val="-3"/>
          <w:w w:val="103"/>
          <w:sz w:val="24"/>
          <w:szCs w:val="24"/>
        </w:rPr>
        <w:t>územní</w:t>
      </w:r>
      <w:r w:rsidRPr="003B2193">
        <w:rPr>
          <w:rFonts w:ascii="Arial" w:eastAsia="Arial" w:hAnsi="Arial" w:cs="Arial"/>
          <w:bCs/>
          <w:color w:val="000000"/>
          <w:w w:val="71"/>
          <w:sz w:val="24"/>
          <w:szCs w:val="24"/>
        </w:rPr>
        <w:t xml:space="preserve"> </w:t>
      </w:r>
      <w:r w:rsidRPr="003B2193">
        <w:rPr>
          <w:rFonts w:ascii="Arial" w:eastAsia="Arial" w:hAnsi="Arial" w:cs="Arial"/>
          <w:bCs/>
          <w:color w:val="000000"/>
          <w:sz w:val="24"/>
          <w:szCs w:val="24"/>
        </w:rPr>
        <w:t>studie</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ÚS4</w:t>
      </w:r>
      <w:r w:rsidRPr="003B2193">
        <w:rPr>
          <w:rFonts w:ascii="Arial" w:eastAsia="Arial" w:hAnsi="Arial" w:cs="Arial"/>
          <w:bCs/>
          <w:color w:val="000000"/>
          <w:spacing w:val="14"/>
          <w:sz w:val="24"/>
          <w:szCs w:val="24"/>
        </w:rPr>
        <w:t xml:space="preserve"> </w:t>
      </w:r>
      <w:proofErr w:type="spellStart"/>
      <w:r w:rsidRPr="003B2193">
        <w:rPr>
          <w:rFonts w:ascii="Arial" w:eastAsia="Arial" w:hAnsi="Arial" w:cs="Arial"/>
          <w:bCs/>
          <w:color w:val="000000"/>
          <w:spacing w:val="-2"/>
          <w:w w:val="102"/>
          <w:sz w:val="24"/>
          <w:szCs w:val="24"/>
        </w:rPr>
        <w:t>Rantířovská</w:t>
      </w:r>
      <w:proofErr w:type="spellEnd"/>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z w:val="24"/>
          <w:szCs w:val="24"/>
        </w:rPr>
        <w:t>p</w:t>
      </w:r>
      <w:r w:rsidRPr="003B2193">
        <w:rPr>
          <w:rFonts w:ascii="Arial" w:eastAsia="Arial" w:hAnsi="Arial" w:cs="Arial"/>
          <w:bCs/>
          <w:color w:val="000000"/>
          <w:spacing w:val="7"/>
          <w:w w:val="93"/>
          <w:sz w:val="24"/>
          <w:szCs w:val="24"/>
        </w:rPr>
        <w:t>rob</w:t>
      </w:r>
      <w:r w:rsidRPr="003B2193">
        <w:rPr>
          <w:rFonts w:ascii="Arial" w:eastAsia="Arial" w:hAnsi="Arial" w:cs="Arial"/>
          <w:bCs/>
          <w:color w:val="000000"/>
          <w:spacing w:val="-1"/>
          <w:w w:val="99"/>
          <w:sz w:val="24"/>
          <w:szCs w:val="24"/>
        </w:rPr>
        <w:t>ěhl</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pacing w:val="-4"/>
          <w:w w:val="105"/>
          <w:sz w:val="24"/>
          <w:szCs w:val="24"/>
        </w:rPr>
        <w:t>1.</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z w:val="24"/>
          <w:szCs w:val="24"/>
        </w:rPr>
        <w:t>výrobní</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pacing w:val="10"/>
          <w:w w:val="90"/>
          <w:sz w:val="24"/>
          <w:szCs w:val="24"/>
        </w:rPr>
        <w:t>výbor</w:t>
      </w:r>
      <w:r w:rsidRPr="003B2193">
        <w:rPr>
          <w:rFonts w:ascii="Arial" w:eastAsia="Arial" w:hAnsi="Arial" w:cs="Arial"/>
          <w:bCs/>
          <w:color w:val="000000"/>
          <w:spacing w:val="-1"/>
          <w:w w:val="90"/>
          <w:sz w:val="24"/>
          <w:szCs w:val="24"/>
        </w:rPr>
        <w:t>,</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z w:val="24"/>
          <w:szCs w:val="24"/>
        </w:rPr>
        <w:t>Jihlava</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pacing w:val="-1"/>
          <w:w w:val="101"/>
          <w:sz w:val="24"/>
          <w:szCs w:val="24"/>
        </w:rPr>
        <w:t>územní</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sz w:val="24"/>
          <w:szCs w:val="24"/>
        </w:rPr>
        <w:t>studie</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z w:val="24"/>
          <w:szCs w:val="24"/>
        </w:rPr>
        <w:t>ÚS44</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z w:val="24"/>
          <w:szCs w:val="24"/>
        </w:rPr>
        <w:t>Logistický</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z w:val="24"/>
          <w:szCs w:val="24"/>
        </w:rPr>
        <w:t>areál</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z w:val="24"/>
          <w:szCs w:val="24"/>
        </w:rPr>
        <w:t>Důl</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z w:val="24"/>
          <w:szCs w:val="24"/>
        </w:rPr>
        <w:t>- p</w:t>
      </w:r>
      <w:r w:rsidRPr="003B2193">
        <w:rPr>
          <w:rFonts w:ascii="Arial" w:eastAsia="Arial" w:hAnsi="Arial" w:cs="Arial"/>
          <w:bCs/>
          <w:color w:val="000000"/>
          <w:spacing w:val="-5"/>
          <w:w w:val="105"/>
          <w:sz w:val="24"/>
          <w:szCs w:val="24"/>
        </w:rPr>
        <w:t>roběhl</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1.</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spacing w:val="5"/>
          <w:w w:val="95"/>
          <w:sz w:val="24"/>
          <w:szCs w:val="24"/>
        </w:rPr>
        <w:t>výrobní</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pacing w:val="9"/>
          <w:w w:val="91"/>
          <w:sz w:val="24"/>
          <w:szCs w:val="24"/>
        </w:rPr>
        <w:t>výbor</w:t>
      </w:r>
      <w:r w:rsidRPr="003B2193">
        <w:rPr>
          <w:rFonts w:ascii="Arial" w:eastAsia="Arial" w:hAnsi="Arial" w:cs="Arial"/>
          <w:bCs/>
          <w:color w:val="000000"/>
          <w:spacing w:val="3"/>
          <w:w w:val="88"/>
          <w:sz w:val="24"/>
          <w:szCs w:val="24"/>
        </w:rPr>
        <w:t>,</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pacing w:val="9"/>
          <w:w w:val="90"/>
          <w:sz w:val="24"/>
          <w:szCs w:val="24"/>
        </w:rPr>
        <w:t>Jihlava</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ÚS1</w:t>
      </w:r>
      <w:r w:rsidRPr="003B2193">
        <w:rPr>
          <w:rFonts w:ascii="Arial" w:eastAsia="Arial" w:hAnsi="Arial" w:cs="Arial"/>
          <w:bCs/>
          <w:color w:val="000000"/>
          <w:spacing w:val="29"/>
          <w:sz w:val="24"/>
          <w:szCs w:val="24"/>
        </w:rPr>
        <w:t xml:space="preserve"> </w:t>
      </w:r>
      <w:proofErr w:type="spellStart"/>
      <w:r w:rsidRPr="003B2193">
        <w:rPr>
          <w:rFonts w:ascii="Arial" w:eastAsia="Arial" w:hAnsi="Arial" w:cs="Arial"/>
          <w:bCs/>
          <w:color w:val="000000"/>
          <w:spacing w:val="-3"/>
          <w:w w:val="103"/>
          <w:sz w:val="24"/>
          <w:szCs w:val="24"/>
        </w:rPr>
        <w:t>Lesnov</w:t>
      </w:r>
      <w:proofErr w:type="spellEnd"/>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sz w:val="24"/>
          <w:szCs w:val="24"/>
        </w:rPr>
        <w:t>p</w:t>
      </w:r>
      <w:r w:rsidRPr="003B2193">
        <w:rPr>
          <w:rFonts w:ascii="Arial" w:eastAsia="Arial" w:hAnsi="Arial" w:cs="Arial"/>
          <w:bCs/>
          <w:color w:val="000000"/>
          <w:spacing w:val="-1"/>
          <w:w w:val="101"/>
          <w:sz w:val="24"/>
          <w:szCs w:val="24"/>
        </w:rPr>
        <w:t>řipomínkování</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pacing w:val="10"/>
          <w:w w:val="90"/>
          <w:sz w:val="24"/>
          <w:szCs w:val="24"/>
        </w:rPr>
        <w:t>zadání,</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z w:val="24"/>
          <w:szCs w:val="24"/>
        </w:rPr>
        <w:t>studie</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není</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pacing w:val="1"/>
          <w:w w:val="99"/>
          <w:sz w:val="24"/>
          <w:szCs w:val="24"/>
        </w:rPr>
        <w:t>zpracovaná</w:t>
      </w:r>
      <w:r w:rsidRPr="003B2193">
        <w:rPr>
          <w:rFonts w:ascii="Arial" w:eastAsia="Arial" w:hAnsi="Arial" w:cs="Arial"/>
          <w:bCs/>
          <w:color w:val="000000"/>
          <w:w w:val="102"/>
          <w:sz w:val="24"/>
          <w:szCs w:val="24"/>
        </w:rPr>
        <w:t>,</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9"/>
          <w:w w:val="90"/>
          <w:sz w:val="24"/>
          <w:szCs w:val="24"/>
        </w:rPr>
        <w:t>Jihlava</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ÚS7</w:t>
      </w:r>
      <w:r w:rsidRPr="003B2193">
        <w:rPr>
          <w:rFonts w:ascii="Arial" w:eastAsia="Arial" w:hAnsi="Arial" w:cs="Arial"/>
          <w:bCs/>
          <w:color w:val="000000"/>
          <w:spacing w:val="10"/>
          <w:sz w:val="24"/>
          <w:szCs w:val="24"/>
        </w:rPr>
        <w:t xml:space="preserve"> </w:t>
      </w:r>
      <w:proofErr w:type="spellStart"/>
      <w:r w:rsidRPr="003B2193">
        <w:rPr>
          <w:rFonts w:ascii="Arial" w:eastAsia="Arial" w:hAnsi="Arial" w:cs="Arial"/>
          <w:bCs/>
          <w:color w:val="000000"/>
          <w:sz w:val="24"/>
          <w:szCs w:val="24"/>
        </w:rPr>
        <w:t>Henčov</w:t>
      </w:r>
      <w:proofErr w:type="spellEnd"/>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z w:val="24"/>
          <w:szCs w:val="24"/>
        </w:rPr>
        <w:t>proběhl</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z w:val="24"/>
          <w:szCs w:val="24"/>
        </w:rPr>
        <w:t>2.</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pacing w:val="10"/>
          <w:w w:val="90"/>
          <w:sz w:val="24"/>
          <w:szCs w:val="24"/>
        </w:rPr>
        <w:t>výrobní</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6"/>
          <w:w w:val="94"/>
          <w:sz w:val="24"/>
          <w:szCs w:val="24"/>
        </w:rPr>
        <w:t>výbor</w:t>
      </w:r>
      <w:r w:rsidRPr="003B2193">
        <w:rPr>
          <w:rFonts w:ascii="Arial" w:eastAsia="Arial" w:hAnsi="Arial" w:cs="Arial"/>
          <w:bCs/>
          <w:color w:val="000000"/>
          <w:spacing w:val="2"/>
          <w:w w:val="91"/>
          <w:sz w:val="24"/>
          <w:szCs w:val="24"/>
        </w:rPr>
        <w:t>,</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pacing w:val="4"/>
          <w:w w:val="94"/>
          <w:sz w:val="24"/>
          <w:szCs w:val="24"/>
        </w:rPr>
        <w:t>Jihl</w:t>
      </w:r>
      <w:r w:rsidRPr="003B2193">
        <w:rPr>
          <w:rFonts w:ascii="Arial" w:eastAsia="Arial" w:hAnsi="Arial" w:cs="Arial"/>
          <w:bCs/>
          <w:color w:val="000000"/>
          <w:spacing w:val="6"/>
          <w:w w:val="94"/>
          <w:sz w:val="24"/>
          <w:szCs w:val="24"/>
        </w:rPr>
        <w:t>ava</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ÚS</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pacing w:val="11"/>
          <w:w w:val="90"/>
          <w:sz w:val="24"/>
          <w:szCs w:val="24"/>
        </w:rPr>
        <w:t>Buková,</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koordinace</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pacing w:val="1"/>
          <w:w w:val="99"/>
          <w:sz w:val="24"/>
          <w:szCs w:val="24"/>
        </w:rPr>
        <w:t>území</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proběhl</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z w:val="24"/>
          <w:szCs w:val="24"/>
        </w:rPr>
        <w:t>2.</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105"/>
          <w:sz w:val="24"/>
          <w:szCs w:val="24"/>
        </w:rPr>
        <w:t>výrobní</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z w:val="24"/>
          <w:szCs w:val="24"/>
        </w:rPr>
        <w:t>výbor</w:t>
      </w:r>
      <w:r w:rsidRPr="003B2193">
        <w:rPr>
          <w:rFonts w:ascii="Arial" w:eastAsia="Arial" w:hAnsi="Arial" w:cs="Arial"/>
          <w:bCs/>
          <w:color w:val="000000"/>
          <w:spacing w:val="-1"/>
          <w:w w:val="104"/>
          <w:sz w:val="24"/>
          <w:szCs w:val="24"/>
        </w:rPr>
        <w:t>.</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lastRenderedPageBreak/>
        <w:t>Ve</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věci</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z w:val="24"/>
          <w:szCs w:val="24"/>
        </w:rPr>
        <w:t>pořizování</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pacing w:val="-2"/>
          <w:w w:val="102"/>
          <w:sz w:val="24"/>
          <w:szCs w:val="24"/>
        </w:rPr>
        <w:t>Regula</w:t>
      </w:r>
      <w:r w:rsidRPr="003B2193">
        <w:rPr>
          <w:rFonts w:ascii="Arial" w:eastAsia="Arial" w:hAnsi="Arial" w:cs="Arial"/>
          <w:bCs/>
          <w:color w:val="000000"/>
          <w:spacing w:val="8"/>
          <w:w w:val="92"/>
          <w:sz w:val="24"/>
          <w:szCs w:val="24"/>
        </w:rPr>
        <w:t>čního</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z w:val="24"/>
          <w:szCs w:val="24"/>
        </w:rPr>
        <w:t>plánu</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1"/>
          <w:sz w:val="24"/>
          <w:szCs w:val="24"/>
        </w:rPr>
        <w:t>je</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z w:val="24"/>
          <w:szCs w:val="24"/>
        </w:rPr>
        <w:t>stav</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6"/>
          <w:w w:val="93"/>
          <w:sz w:val="24"/>
          <w:szCs w:val="24"/>
        </w:rPr>
        <w:t>následující:</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červenci</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2"/>
          <w:w w:val="102"/>
          <w:sz w:val="24"/>
          <w:szCs w:val="24"/>
        </w:rPr>
        <w:t>2022</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proběhlo</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jednání</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3"/>
          <w:w w:val="97"/>
          <w:sz w:val="24"/>
          <w:szCs w:val="24"/>
        </w:rPr>
        <w:t>ohledn</w:t>
      </w:r>
      <w:r w:rsidRPr="003B2193">
        <w:rPr>
          <w:rFonts w:ascii="Arial" w:eastAsia="Arial" w:hAnsi="Arial" w:cs="Arial"/>
          <w:bCs/>
          <w:color w:val="000000"/>
          <w:spacing w:val="11"/>
          <w:w w:val="89"/>
          <w:sz w:val="24"/>
          <w:szCs w:val="24"/>
        </w:rPr>
        <w:t>ě</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pacing w:val="-5"/>
          <w:w w:val="105"/>
          <w:sz w:val="24"/>
          <w:szCs w:val="24"/>
        </w:rPr>
        <w:t>předjednání</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návrhu</w:t>
      </w:r>
      <w:r w:rsidRPr="003B2193">
        <w:rPr>
          <w:rFonts w:ascii="Arial" w:eastAsia="Arial" w:hAnsi="Arial" w:cs="Arial"/>
          <w:bCs/>
          <w:color w:val="000000"/>
          <w:spacing w:val="34"/>
          <w:sz w:val="24"/>
          <w:szCs w:val="24"/>
        </w:rPr>
        <w:t xml:space="preserve"> </w:t>
      </w:r>
      <w:r w:rsidRPr="003B2193">
        <w:rPr>
          <w:rFonts w:ascii="Arial" w:eastAsia="Arial" w:hAnsi="Arial" w:cs="Arial"/>
          <w:bCs/>
          <w:color w:val="000000"/>
          <w:sz w:val="24"/>
          <w:szCs w:val="24"/>
        </w:rPr>
        <w:t>zadání</w:t>
      </w:r>
      <w:r w:rsidRPr="003B2193">
        <w:rPr>
          <w:rFonts w:ascii="Arial" w:eastAsia="Arial" w:hAnsi="Arial" w:cs="Arial"/>
          <w:bCs/>
          <w:color w:val="000000"/>
          <w:spacing w:val="31"/>
          <w:sz w:val="24"/>
          <w:szCs w:val="24"/>
        </w:rPr>
        <w:t xml:space="preserve"> </w:t>
      </w:r>
      <w:proofErr w:type="spellStart"/>
      <w:r w:rsidRPr="003B2193">
        <w:rPr>
          <w:rFonts w:ascii="Arial" w:eastAsia="Arial" w:hAnsi="Arial" w:cs="Arial"/>
          <w:bCs/>
          <w:color w:val="000000"/>
          <w:spacing w:val="-5"/>
          <w:w w:val="105"/>
          <w:sz w:val="24"/>
          <w:szCs w:val="24"/>
        </w:rPr>
        <w:t>regula</w:t>
      </w:r>
      <w:proofErr w:type="spellEnd"/>
      <w:r w:rsidRPr="003B2193">
        <w:rPr>
          <w:rFonts w:ascii="Arial" w:eastAsia="Arial" w:hAnsi="Arial" w:cs="Arial"/>
          <w:bCs/>
          <w:color w:val="000000"/>
          <w:w w:val="4"/>
          <w:sz w:val="24"/>
          <w:szCs w:val="24"/>
        </w:rPr>
        <w:t xml:space="preserve"> </w:t>
      </w:r>
      <w:proofErr w:type="spellStart"/>
      <w:r w:rsidRPr="003B2193">
        <w:rPr>
          <w:rFonts w:ascii="Arial" w:eastAsia="Arial" w:hAnsi="Arial" w:cs="Arial"/>
          <w:bCs/>
          <w:color w:val="000000"/>
          <w:spacing w:val="8"/>
          <w:w w:val="92"/>
          <w:sz w:val="24"/>
          <w:szCs w:val="24"/>
        </w:rPr>
        <w:t>čního</w:t>
      </w:r>
      <w:proofErr w:type="spellEnd"/>
      <w:r w:rsidRPr="003B2193">
        <w:rPr>
          <w:rFonts w:ascii="Arial" w:eastAsia="Arial" w:hAnsi="Arial" w:cs="Arial"/>
          <w:bCs/>
          <w:color w:val="000000"/>
          <w:spacing w:val="26"/>
          <w:sz w:val="24"/>
          <w:szCs w:val="24"/>
        </w:rPr>
        <w:t xml:space="preserve"> </w:t>
      </w:r>
      <w:r w:rsidRPr="003B2193">
        <w:rPr>
          <w:rFonts w:ascii="Arial" w:eastAsia="Arial" w:hAnsi="Arial" w:cs="Arial"/>
          <w:bCs/>
          <w:color w:val="000000"/>
          <w:sz w:val="24"/>
          <w:szCs w:val="24"/>
        </w:rPr>
        <w:t>plánu</w:t>
      </w:r>
      <w:r w:rsidRPr="003B2193">
        <w:rPr>
          <w:rFonts w:ascii="Arial" w:eastAsia="Arial" w:hAnsi="Arial" w:cs="Arial"/>
          <w:bCs/>
          <w:color w:val="000000"/>
          <w:spacing w:val="36"/>
          <w:sz w:val="24"/>
          <w:szCs w:val="24"/>
        </w:rPr>
        <w:t xml:space="preserve"> </w:t>
      </w:r>
      <w:r w:rsidRPr="003B2193">
        <w:rPr>
          <w:rFonts w:ascii="Arial" w:eastAsia="Arial" w:hAnsi="Arial" w:cs="Arial"/>
          <w:bCs/>
          <w:color w:val="000000"/>
          <w:sz w:val="24"/>
          <w:szCs w:val="24"/>
        </w:rPr>
        <w:t>za</w:t>
      </w:r>
      <w:r w:rsidRPr="003B2193">
        <w:rPr>
          <w:rFonts w:ascii="Arial" w:eastAsia="Arial" w:hAnsi="Arial" w:cs="Arial"/>
          <w:bCs/>
          <w:color w:val="000000"/>
          <w:spacing w:val="35"/>
          <w:sz w:val="24"/>
          <w:szCs w:val="24"/>
        </w:rPr>
        <w:t xml:space="preserve"> </w:t>
      </w:r>
      <w:r w:rsidRPr="003B2193">
        <w:rPr>
          <w:rFonts w:ascii="Arial" w:eastAsia="Arial" w:hAnsi="Arial" w:cs="Arial"/>
          <w:bCs/>
          <w:color w:val="000000"/>
          <w:sz w:val="24"/>
          <w:szCs w:val="24"/>
        </w:rPr>
        <w:t>ú</w:t>
      </w:r>
      <w:r w:rsidRPr="003B2193">
        <w:rPr>
          <w:rFonts w:ascii="Arial" w:eastAsia="Arial" w:hAnsi="Arial" w:cs="Arial"/>
          <w:bCs/>
          <w:color w:val="000000"/>
          <w:spacing w:val="-4"/>
          <w:w w:val="105"/>
          <w:sz w:val="24"/>
          <w:szCs w:val="24"/>
        </w:rPr>
        <w:t>časti</w:t>
      </w:r>
      <w:r w:rsidRPr="003B2193">
        <w:rPr>
          <w:rFonts w:ascii="Arial" w:eastAsia="Arial" w:hAnsi="Arial" w:cs="Arial"/>
          <w:bCs/>
          <w:color w:val="000000"/>
          <w:spacing w:val="33"/>
          <w:sz w:val="24"/>
          <w:szCs w:val="24"/>
        </w:rPr>
        <w:t xml:space="preserve"> </w:t>
      </w:r>
      <w:r w:rsidRPr="003B2193">
        <w:rPr>
          <w:rFonts w:ascii="Arial" w:eastAsia="Arial" w:hAnsi="Arial" w:cs="Arial"/>
          <w:bCs/>
          <w:color w:val="000000"/>
          <w:spacing w:val="1"/>
          <w:w w:val="99"/>
          <w:sz w:val="24"/>
          <w:szCs w:val="24"/>
        </w:rPr>
        <w:t>NPÚ.</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pacing w:val="10"/>
          <w:w w:val="90"/>
          <w:sz w:val="24"/>
          <w:szCs w:val="24"/>
        </w:rPr>
        <w:t>Bylo</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pacing w:val="-1"/>
          <w:w w:val="101"/>
          <w:sz w:val="24"/>
          <w:szCs w:val="24"/>
        </w:rPr>
        <w:t>dohodnuto,</w:t>
      </w:r>
      <w:r w:rsidRPr="003B2193">
        <w:rPr>
          <w:rFonts w:ascii="Arial" w:eastAsia="Arial" w:hAnsi="Arial" w:cs="Arial"/>
          <w:bCs/>
          <w:color w:val="000000"/>
          <w:spacing w:val="34"/>
          <w:sz w:val="24"/>
          <w:szCs w:val="24"/>
        </w:rPr>
        <w:t xml:space="preserve"> </w:t>
      </w:r>
      <w:r w:rsidRPr="003B2193">
        <w:rPr>
          <w:rFonts w:ascii="Arial" w:eastAsia="Arial" w:hAnsi="Arial" w:cs="Arial"/>
          <w:bCs/>
          <w:color w:val="000000"/>
          <w:spacing w:val="6"/>
          <w:w w:val="94"/>
          <w:sz w:val="24"/>
          <w:szCs w:val="24"/>
        </w:rPr>
        <w:t>že</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z w:val="24"/>
          <w:szCs w:val="24"/>
        </w:rPr>
        <w:t>podněty</w:t>
      </w:r>
      <w:r w:rsidRPr="003B2193">
        <w:rPr>
          <w:rFonts w:ascii="Arial" w:eastAsia="Arial" w:hAnsi="Arial" w:cs="Arial"/>
          <w:bCs/>
          <w:color w:val="000000"/>
          <w:spacing w:val="34"/>
          <w:sz w:val="24"/>
          <w:szCs w:val="24"/>
        </w:rPr>
        <w:t xml:space="preserve"> </w:t>
      </w:r>
      <w:r w:rsidRPr="003B2193">
        <w:rPr>
          <w:rFonts w:ascii="Arial" w:eastAsia="Arial" w:hAnsi="Arial" w:cs="Arial"/>
          <w:bCs/>
          <w:color w:val="000000"/>
          <w:sz w:val="24"/>
          <w:szCs w:val="24"/>
        </w:rPr>
        <w:t>NPÚ</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zapracuje</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pacing w:val="2"/>
          <w:w w:val="98"/>
          <w:sz w:val="24"/>
          <w:szCs w:val="24"/>
        </w:rPr>
        <w:t>ÚMA</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z w:val="24"/>
          <w:szCs w:val="24"/>
        </w:rPr>
        <w:t>do</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pacing w:val="-3"/>
          <w:w w:val="103"/>
          <w:sz w:val="24"/>
          <w:szCs w:val="24"/>
        </w:rPr>
        <w:t>návrhu</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z w:val="24"/>
          <w:szCs w:val="24"/>
        </w:rPr>
        <w:t>zadání</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z w:val="24"/>
          <w:szCs w:val="24"/>
        </w:rPr>
        <w:t>spolu</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pacing w:val="-1"/>
          <w:w w:val="101"/>
          <w:sz w:val="24"/>
          <w:szCs w:val="24"/>
        </w:rPr>
        <w:t>požadavky</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pacing w:val="7"/>
          <w:w w:val="94"/>
          <w:sz w:val="24"/>
          <w:szCs w:val="24"/>
        </w:rPr>
        <w:t>MMJ.</w:t>
      </w:r>
      <w:r w:rsidRPr="003B2193">
        <w:rPr>
          <w:rFonts w:ascii="Arial" w:eastAsia="Arial" w:hAnsi="Arial" w:cs="Arial"/>
          <w:bCs/>
          <w:color w:val="000000"/>
          <w:spacing w:val="45"/>
          <w:sz w:val="24"/>
          <w:szCs w:val="24"/>
        </w:rPr>
        <w:t xml:space="preserve"> </w:t>
      </w:r>
      <w:r w:rsidRPr="003B2193">
        <w:rPr>
          <w:rFonts w:ascii="Arial" w:eastAsia="Arial" w:hAnsi="Arial" w:cs="Arial"/>
          <w:bCs/>
          <w:color w:val="000000"/>
          <w:sz w:val="24"/>
          <w:szCs w:val="24"/>
        </w:rPr>
        <w:t>Je</w:t>
      </w:r>
      <w:r w:rsidRPr="003B2193">
        <w:rPr>
          <w:rFonts w:ascii="Arial" w:eastAsia="Arial" w:hAnsi="Arial" w:cs="Arial"/>
          <w:bCs/>
          <w:color w:val="000000"/>
          <w:spacing w:val="56"/>
          <w:sz w:val="24"/>
          <w:szCs w:val="24"/>
        </w:rPr>
        <w:t xml:space="preserve"> </w:t>
      </w:r>
      <w:r w:rsidRPr="003B2193">
        <w:rPr>
          <w:rFonts w:ascii="Arial" w:eastAsia="Arial" w:hAnsi="Arial" w:cs="Arial"/>
          <w:bCs/>
          <w:color w:val="000000"/>
          <w:sz w:val="24"/>
          <w:szCs w:val="24"/>
        </w:rPr>
        <w:t>předpřipraven</w:t>
      </w:r>
      <w:r w:rsidRPr="003B2193">
        <w:rPr>
          <w:rFonts w:ascii="Arial" w:eastAsia="Arial" w:hAnsi="Arial" w:cs="Arial"/>
          <w:bCs/>
          <w:color w:val="000000"/>
          <w:spacing w:val="50"/>
          <w:sz w:val="24"/>
          <w:szCs w:val="24"/>
        </w:rPr>
        <w:t xml:space="preserve"> </w:t>
      </w:r>
      <w:r w:rsidRPr="003B2193">
        <w:rPr>
          <w:rFonts w:ascii="Arial" w:eastAsia="Arial" w:hAnsi="Arial" w:cs="Arial"/>
          <w:bCs/>
          <w:color w:val="000000"/>
          <w:sz w:val="24"/>
          <w:szCs w:val="24"/>
        </w:rPr>
        <w:t>dopis</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pacing w:val="-5"/>
          <w:w w:val="105"/>
          <w:sz w:val="24"/>
          <w:szCs w:val="24"/>
        </w:rPr>
        <w:t>veřejná</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10"/>
          <w:w w:val="90"/>
          <w:sz w:val="24"/>
          <w:szCs w:val="24"/>
        </w:rPr>
        <w:t>vyhlá</w:t>
      </w:r>
      <w:r w:rsidRPr="003B2193">
        <w:rPr>
          <w:rFonts w:ascii="Arial" w:eastAsia="Arial" w:hAnsi="Arial" w:cs="Arial"/>
          <w:bCs/>
          <w:color w:val="000000"/>
          <w:spacing w:val="11"/>
          <w:w w:val="88"/>
          <w:sz w:val="24"/>
          <w:szCs w:val="24"/>
        </w:rPr>
        <w:t>ška</w:t>
      </w:r>
      <w:r w:rsidRPr="003B2193">
        <w:rPr>
          <w:rFonts w:ascii="Arial" w:eastAsia="Arial" w:hAnsi="Arial" w:cs="Arial"/>
          <w:bCs/>
          <w:color w:val="000000"/>
          <w:w w:val="68"/>
          <w:sz w:val="24"/>
          <w:szCs w:val="24"/>
        </w:rPr>
        <w:t xml:space="preserve"> </w:t>
      </w:r>
      <w:r w:rsidRPr="003B2193">
        <w:rPr>
          <w:rFonts w:ascii="Arial" w:eastAsia="Arial" w:hAnsi="Arial" w:cs="Arial"/>
          <w:bCs/>
          <w:color w:val="000000"/>
          <w:w w:val="99"/>
          <w:sz w:val="24"/>
          <w:szCs w:val="24"/>
        </w:rPr>
        <w:t>k</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z w:val="24"/>
          <w:szCs w:val="24"/>
        </w:rPr>
        <w:t>projednání</w:t>
      </w:r>
      <w:r w:rsidRPr="003B2193">
        <w:rPr>
          <w:rFonts w:ascii="Arial" w:eastAsia="Arial" w:hAnsi="Arial" w:cs="Arial"/>
          <w:bCs/>
          <w:color w:val="000000"/>
          <w:w w:val="83"/>
          <w:sz w:val="24"/>
          <w:szCs w:val="24"/>
        </w:rPr>
        <w:t xml:space="preserve"> </w:t>
      </w:r>
      <w:r w:rsidRPr="003B2193">
        <w:rPr>
          <w:rFonts w:ascii="Arial" w:eastAsia="Arial" w:hAnsi="Arial" w:cs="Arial"/>
          <w:bCs/>
          <w:color w:val="000000"/>
          <w:sz w:val="24"/>
          <w:szCs w:val="24"/>
        </w:rPr>
        <w:t>zadání</w:t>
      </w:r>
      <w:r w:rsidRPr="003B2193">
        <w:rPr>
          <w:rFonts w:ascii="Arial" w:eastAsia="Arial" w:hAnsi="Arial" w:cs="Arial"/>
          <w:bCs/>
          <w:color w:val="000000"/>
          <w:w w:val="83"/>
          <w:sz w:val="24"/>
          <w:szCs w:val="24"/>
        </w:rPr>
        <w:t xml:space="preserve"> </w:t>
      </w:r>
      <w:r w:rsidRPr="003B2193">
        <w:rPr>
          <w:rFonts w:ascii="Arial" w:eastAsia="Arial" w:hAnsi="Arial" w:cs="Arial"/>
          <w:bCs/>
          <w:color w:val="000000"/>
          <w:sz w:val="24"/>
          <w:szCs w:val="24"/>
        </w:rPr>
        <w:t>(20.</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2"/>
          <w:w w:val="103"/>
          <w:sz w:val="24"/>
          <w:szCs w:val="24"/>
        </w:rPr>
        <w:t>7.</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z w:val="24"/>
          <w:szCs w:val="24"/>
        </w:rPr>
        <w:t>2022).</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pacing w:val="11"/>
          <w:w w:val="90"/>
          <w:sz w:val="24"/>
          <w:szCs w:val="24"/>
        </w:rPr>
        <w:t>Zatím</w:t>
      </w:r>
      <w:r w:rsidRPr="003B2193">
        <w:rPr>
          <w:rFonts w:ascii="Arial" w:eastAsia="Arial" w:hAnsi="Arial" w:cs="Arial"/>
          <w:bCs/>
          <w:color w:val="000000"/>
          <w:w w:val="70"/>
          <w:sz w:val="24"/>
          <w:szCs w:val="24"/>
        </w:rPr>
        <w:t xml:space="preserve"> </w:t>
      </w:r>
      <w:r w:rsidRPr="003B2193">
        <w:rPr>
          <w:rFonts w:ascii="Arial" w:eastAsia="Arial" w:hAnsi="Arial" w:cs="Arial"/>
          <w:bCs/>
          <w:color w:val="000000"/>
          <w:spacing w:val="-5"/>
          <w:w w:val="105"/>
          <w:sz w:val="24"/>
          <w:szCs w:val="24"/>
        </w:rPr>
        <w:t>jsme</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od</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pacing w:val="3"/>
          <w:w w:val="97"/>
          <w:sz w:val="24"/>
          <w:szCs w:val="24"/>
        </w:rPr>
        <w:t>pov</w:t>
      </w:r>
      <w:r w:rsidRPr="003B2193">
        <w:rPr>
          <w:rFonts w:ascii="Arial" w:eastAsia="Arial" w:hAnsi="Arial" w:cs="Arial"/>
          <w:bCs/>
          <w:color w:val="000000"/>
          <w:spacing w:val="7"/>
          <w:w w:val="92"/>
          <w:sz w:val="24"/>
          <w:szCs w:val="24"/>
        </w:rPr>
        <w:t>ě</w:t>
      </w:r>
      <w:r w:rsidRPr="003B2193">
        <w:rPr>
          <w:rFonts w:ascii="Arial" w:eastAsia="Arial" w:hAnsi="Arial" w:cs="Arial"/>
          <w:bCs/>
          <w:color w:val="000000"/>
          <w:spacing w:val="7"/>
          <w:w w:val="93"/>
          <w:sz w:val="24"/>
          <w:szCs w:val="24"/>
        </w:rPr>
        <w:t>řeného</w:t>
      </w:r>
      <w:r w:rsidRPr="003B2193">
        <w:rPr>
          <w:rFonts w:ascii="Arial" w:eastAsia="Arial" w:hAnsi="Arial" w:cs="Arial"/>
          <w:bCs/>
          <w:color w:val="000000"/>
          <w:w w:val="78"/>
          <w:sz w:val="24"/>
          <w:szCs w:val="24"/>
        </w:rPr>
        <w:t xml:space="preserve"> </w:t>
      </w:r>
      <w:r w:rsidRPr="003B2193">
        <w:rPr>
          <w:rFonts w:ascii="Arial" w:eastAsia="Arial" w:hAnsi="Arial" w:cs="Arial"/>
          <w:bCs/>
          <w:color w:val="000000"/>
          <w:sz w:val="24"/>
          <w:szCs w:val="24"/>
        </w:rPr>
        <w:t>zastupitele</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pacing w:val="-2"/>
          <w:w w:val="102"/>
          <w:sz w:val="24"/>
          <w:szCs w:val="24"/>
        </w:rPr>
        <w:t>m</w:t>
      </w:r>
      <w:r w:rsidRPr="003B2193">
        <w:rPr>
          <w:rFonts w:ascii="Arial" w:eastAsia="Arial" w:hAnsi="Arial" w:cs="Arial"/>
          <w:bCs/>
          <w:color w:val="000000"/>
          <w:spacing w:val="-5"/>
          <w:w w:val="105"/>
          <w:sz w:val="24"/>
          <w:szCs w:val="24"/>
        </w:rPr>
        <w:t>ěsta</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z w:val="24"/>
          <w:szCs w:val="24"/>
        </w:rPr>
        <w:t>neobdr</w:t>
      </w:r>
      <w:r w:rsidRPr="003B2193">
        <w:rPr>
          <w:rFonts w:ascii="Arial" w:eastAsia="Arial" w:hAnsi="Arial" w:cs="Arial"/>
          <w:bCs/>
          <w:color w:val="000000"/>
          <w:spacing w:val="1"/>
          <w:w w:val="98"/>
          <w:sz w:val="24"/>
          <w:szCs w:val="24"/>
        </w:rPr>
        <w:t>želi</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upravené</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odsouhlasené</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zadání</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 xml:space="preserve">ani </w:t>
      </w:r>
      <w:r w:rsidRPr="003B2193">
        <w:rPr>
          <w:rFonts w:ascii="Arial" w:eastAsia="Arial" w:hAnsi="Arial" w:cs="Arial"/>
          <w:bCs/>
          <w:color w:val="000000"/>
          <w:spacing w:val="-1"/>
          <w:w w:val="101"/>
          <w:sz w:val="24"/>
          <w:szCs w:val="24"/>
        </w:rPr>
        <w:t>pokyn</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1"/>
          <w:sz w:val="24"/>
          <w:szCs w:val="24"/>
        </w:rPr>
        <w:t>k</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105"/>
          <w:sz w:val="24"/>
          <w:szCs w:val="24"/>
        </w:rPr>
        <w:t>jeho</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10"/>
          <w:w w:val="90"/>
          <w:sz w:val="24"/>
          <w:szCs w:val="24"/>
        </w:rPr>
        <w:t>projednání.</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ÚÚP</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pacing w:val="-1"/>
          <w:w w:val="101"/>
          <w:sz w:val="24"/>
          <w:szCs w:val="24"/>
        </w:rPr>
        <w:t>krom</w:t>
      </w:r>
      <w:r w:rsidRPr="003B2193">
        <w:rPr>
          <w:rFonts w:ascii="Arial" w:eastAsia="Arial" w:hAnsi="Arial" w:cs="Arial"/>
          <w:bCs/>
          <w:color w:val="000000"/>
          <w:w w:val="101"/>
          <w:sz w:val="24"/>
          <w:szCs w:val="24"/>
        </w:rPr>
        <w:t>ě</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1"/>
          <w:w w:val="99"/>
          <w:sz w:val="24"/>
          <w:szCs w:val="24"/>
        </w:rPr>
        <w:t>uvedeného</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pacing w:val="11"/>
          <w:w w:val="90"/>
          <w:sz w:val="24"/>
          <w:szCs w:val="24"/>
        </w:rPr>
        <w:t>vydává</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z w:val="24"/>
          <w:szCs w:val="24"/>
        </w:rPr>
        <w:t>závazná</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pacing w:val="-5"/>
          <w:w w:val="105"/>
          <w:sz w:val="24"/>
          <w:szCs w:val="24"/>
        </w:rPr>
        <w:t>stanoviska</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pacing w:val="-3"/>
          <w:w w:val="104"/>
          <w:sz w:val="24"/>
          <w:szCs w:val="24"/>
        </w:rPr>
        <w:t>ke</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pacing w:val="3"/>
          <w:w w:val="97"/>
          <w:sz w:val="24"/>
          <w:szCs w:val="24"/>
        </w:rPr>
        <w:t>stavebním</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8"/>
          <w:w w:val="94"/>
          <w:sz w:val="24"/>
          <w:szCs w:val="24"/>
        </w:rPr>
        <w:t>zám</w:t>
      </w:r>
      <w:r w:rsidRPr="003B2193">
        <w:rPr>
          <w:rFonts w:ascii="Arial" w:eastAsia="Arial" w:hAnsi="Arial" w:cs="Arial"/>
          <w:bCs/>
          <w:color w:val="000000"/>
          <w:spacing w:val="9"/>
          <w:w w:val="86"/>
          <w:sz w:val="24"/>
          <w:szCs w:val="24"/>
        </w:rPr>
        <w:t>ěr</w:t>
      </w:r>
      <w:r w:rsidRPr="003B2193">
        <w:rPr>
          <w:rFonts w:ascii="Arial" w:eastAsia="Arial" w:hAnsi="Arial" w:cs="Arial"/>
          <w:bCs/>
          <w:color w:val="000000"/>
          <w:w w:val="98"/>
          <w:sz w:val="24"/>
          <w:szCs w:val="24"/>
        </w:rPr>
        <w:t>ům,</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pacing w:val="4"/>
          <w:w w:val="96"/>
          <w:sz w:val="24"/>
          <w:szCs w:val="24"/>
        </w:rPr>
        <w:t>ve</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z w:val="24"/>
          <w:szCs w:val="24"/>
        </w:rPr>
        <w:t>kterých</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z w:val="24"/>
          <w:szCs w:val="24"/>
        </w:rPr>
        <w:t>posuzuje</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soulad</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z w:val="24"/>
          <w:szCs w:val="24"/>
        </w:rPr>
        <w:t>záměru</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pacing w:val="7"/>
          <w:w w:val="94"/>
          <w:sz w:val="24"/>
          <w:szCs w:val="24"/>
        </w:rPr>
        <w:t>územním</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z w:val="24"/>
          <w:szCs w:val="24"/>
        </w:rPr>
        <w:t>plánem</w:t>
      </w:r>
      <w:r w:rsidRPr="003B2193">
        <w:rPr>
          <w:rFonts w:ascii="Arial" w:eastAsia="Arial" w:hAnsi="Arial" w:cs="Arial"/>
          <w:bCs/>
          <w:color w:val="000000"/>
          <w:spacing w:val="33"/>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w w:val="99"/>
          <w:sz w:val="24"/>
          <w:szCs w:val="24"/>
        </w:rPr>
        <w:t>cíli</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pacing w:val="10"/>
          <w:w w:val="90"/>
          <w:sz w:val="24"/>
          <w:szCs w:val="24"/>
        </w:rPr>
        <w:t>úkoly</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pacing w:val="12"/>
          <w:w w:val="90"/>
          <w:sz w:val="24"/>
          <w:szCs w:val="24"/>
        </w:rPr>
        <w:t>územního</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pacing w:val="10"/>
          <w:w w:val="90"/>
          <w:sz w:val="24"/>
          <w:szCs w:val="24"/>
        </w:rPr>
        <w:t>plánování.</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pacing w:val="-5"/>
          <w:w w:val="105"/>
          <w:sz w:val="24"/>
          <w:szCs w:val="24"/>
        </w:rPr>
        <w:t>Ta</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z w:val="24"/>
          <w:szCs w:val="24"/>
        </w:rPr>
        <w:t>slouží</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pacing w:val="-5"/>
          <w:w w:val="105"/>
          <w:sz w:val="24"/>
          <w:szCs w:val="24"/>
        </w:rPr>
        <w:t>jako</w:t>
      </w:r>
      <w:r w:rsidRPr="003B2193">
        <w:rPr>
          <w:rFonts w:ascii="Arial" w:eastAsia="Arial" w:hAnsi="Arial" w:cs="Arial"/>
          <w:bCs/>
          <w:color w:val="000000"/>
          <w:spacing w:val="33"/>
          <w:sz w:val="24"/>
          <w:szCs w:val="24"/>
        </w:rPr>
        <w:t xml:space="preserve"> </w:t>
      </w:r>
      <w:r w:rsidRPr="003B2193">
        <w:rPr>
          <w:rFonts w:ascii="Arial" w:eastAsia="Arial" w:hAnsi="Arial" w:cs="Arial"/>
          <w:bCs/>
          <w:color w:val="000000"/>
          <w:spacing w:val="4"/>
          <w:w w:val="96"/>
          <w:sz w:val="24"/>
          <w:szCs w:val="24"/>
        </w:rPr>
        <w:t>závazný</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pacing w:val="-3"/>
          <w:w w:val="103"/>
          <w:sz w:val="24"/>
          <w:szCs w:val="24"/>
        </w:rPr>
        <w:t>podklad</w:t>
      </w:r>
      <w:r w:rsidRPr="003B2193">
        <w:rPr>
          <w:rFonts w:ascii="Arial" w:eastAsia="Arial" w:hAnsi="Arial" w:cs="Arial"/>
          <w:bCs/>
          <w:color w:val="000000"/>
          <w:spacing w:val="73"/>
          <w:sz w:val="24"/>
          <w:szCs w:val="24"/>
        </w:rPr>
        <w:t xml:space="preserve"> </w:t>
      </w:r>
      <w:r w:rsidRPr="003B2193">
        <w:rPr>
          <w:rFonts w:ascii="Arial" w:eastAsia="Arial" w:hAnsi="Arial" w:cs="Arial"/>
          <w:bCs/>
          <w:color w:val="000000"/>
          <w:spacing w:val="9"/>
          <w:w w:val="91"/>
          <w:sz w:val="24"/>
          <w:szCs w:val="24"/>
        </w:rPr>
        <w:t>pro</w:t>
      </w:r>
      <w:r w:rsidRPr="003B2193">
        <w:rPr>
          <w:rFonts w:ascii="Arial" w:eastAsia="Arial" w:hAnsi="Arial" w:cs="Arial"/>
          <w:bCs/>
          <w:color w:val="000000"/>
          <w:spacing w:val="64"/>
          <w:sz w:val="24"/>
          <w:szCs w:val="24"/>
        </w:rPr>
        <w:t xml:space="preserve"> </w:t>
      </w:r>
      <w:r w:rsidRPr="003B2193">
        <w:rPr>
          <w:rFonts w:ascii="Arial" w:eastAsia="Arial" w:hAnsi="Arial" w:cs="Arial"/>
          <w:bCs/>
          <w:color w:val="000000"/>
          <w:spacing w:val="4"/>
          <w:w w:val="96"/>
          <w:sz w:val="24"/>
          <w:szCs w:val="24"/>
        </w:rPr>
        <w:t>povolování</w:t>
      </w:r>
      <w:r w:rsidRPr="003B2193">
        <w:rPr>
          <w:rFonts w:ascii="Arial" w:eastAsia="Arial" w:hAnsi="Arial" w:cs="Arial"/>
          <w:bCs/>
          <w:color w:val="000000"/>
          <w:spacing w:val="67"/>
          <w:sz w:val="24"/>
          <w:szCs w:val="24"/>
        </w:rPr>
        <w:t xml:space="preserve"> </w:t>
      </w:r>
      <w:r w:rsidRPr="003B2193">
        <w:rPr>
          <w:rFonts w:ascii="Arial" w:eastAsia="Arial" w:hAnsi="Arial" w:cs="Arial"/>
          <w:bCs/>
          <w:color w:val="000000"/>
          <w:sz w:val="24"/>
          <w:szCs w:val="24"/>
        </w:rPr>
        <w:t>staveb</w:t>
      </w:r>
      <w:r w:rsidRPr="003B2193">
        <w:rPr>
          <w:rFonts w:ascii="Arial" w:eastAsia="Arial" w:hAnsi="Arial" w:cs="Arial"/>
          <w:bCs/>
          <w:color w:val="000000"/>
          <w:spacing w:val="73"/>
          <w:sz w:val="24"/>
          <w:szCs w:val="24"/>
        </w:rPr>
        <w:t xml:space="preserve"> </w:t>
      </w:r>
      <w:r w:rsidRPr="003B2193">
        <w:rPr>
          <w:rFonts w:ascii="Arial" w:eastAsia="Arial" w:hAnsi="Arial" w:cs="Arial"/>
          <w:bCs/>
          <w:color w:val="000000"/>
          <w:spacing w:val="3"/>
          <w:w w:val="97"/>
          <w:sz w:val="24"/>
          <w:szCs w:val="24"/>
        </w:rPr>
        <w:t>stavebním</w:t>
      </w:r>
      <w:r w:rsidRPr="003B2193">
        <w:rPr>
          <w:rFonts w:ascii="Arial" w:eastAsia="Arial" w:hAnsi="Arial" w:cs="Arial"/>
          <w:bCs/>
          <w:color w:val="000000"/>
          <w:spacing w:val="70"/>
          <w:sz w:val="24"/>
          <w:szCs w:val="24"/>
        </w:rPr>
        <w:t xml:space="preserve"> </w:t>
      </w:r>
      <w:r w:rsidRPr="003B2193">
        <w:rPr>
          <w:rFonts w:ascii="Arial" w:eastAsia="Arial" w:hAnsi="Arial" w:cs="Arial"/>
          <w:bCs/>
          <w:color w:val="000000"/>
          <w:sz w:val="24"/>
          <w:szCs w:val="24"/>
        </w:rPr>
        <w:t>ú</w:t>
      </w:r>
      <w:r w:rsidRPr="003B2193">
        <w:rPr>
          <w:rFonts w:ascii="Arial" w:eastAsia="Arial" w:hAnsi="Arial" w:cs="Arial"/>
          <w:bCs/>
          <w:color w:val="000000"/>
          <w:spacing w:val="-3"/>
          <w:w w:val="103"/>
          <w:sz w:val="24"/>
          <w:szCs w:val="24"/>
        </w:rPr>
        <w:t>řadem.</w:t>
      </w:r>
      <w:r w:rsidRPr="003B2193">
        <w:rPr>
          <w:rFonts w:ascii="Arial" w:eastAsia="Arial" w:hAnsi="Arial" w:cs="Arial"/>
          <w:bCs/>
          <w:color w:val="000000"/>
          <w:spacing w:val="74"/>
          <w:sz w:val="24"/>
          <w:szCs w:val="24"/>
        </w:rPr>
        <w:t xml:space="preserve"> </w:t>
      </w:r>
      <w:r w:rsidRPr="003B2193">
        <w:rPr>
          <w:rFonts w:ascii="Arial" w:eastAsia="Arial" w:hAnsi="Arial" w:cs="Arial"/>
          <w:bCs/>
          <w:color w:val="000000"/>
          <w:sz w:val="24"/>
          <w:szCs w:val="24"/>
        </w:rPr>
        <w:t>Dále</w:t>
      </w:r>
      <w:r w:rsidRPr="003B2193">
        <w:rPr>
          <w:rFonts w:ascii="Arial" w:eastAsia="Arial" w:hAnsi="Arial" w:cs="Arial"/>
          <w:bCs/>
          <w:color w:val="000000"/>
          <w:spacing w:val="72"/>
          <w:sz w:val="24"/>
          <w:szCs w:val="24"/>
        </w:rPr>
        <w:t xml:space="preserve"> </w:t>
      </w:r>
      <w:r w:rsidRPr="003B2193">
        <w:rPr>
          <w:rFonts w:ascii="Arial" w:eastAsia="Arial" w:hAnsi="Arial" w:cs="Arial"/>
          <w:bCs/>
          <w:color w:val="000000"/>
          <w:spacing w:val="4"/>
          <w:w w:val="96"/>
          <w:sz w:val="24"/>
          <w:szCs w:val="24"/>
        </w:rPr>
        <w:t>pak</w:t>
      </w:r>
      <w:r w:rsidRPr="003B2193">
        <w:rPr>
          <w:rFonts w:ascii="Arial" w:eastAsia="Arial" w:hAnsi="Arial" w:cs="Arial"/>
          <w:bCs/>
          <w:color w:val="000000"/>
          <w:spacing w:val="69"/>
          <w:sz w:val="24"/>
          <w:szCs w:val="24"/>
        </w:rPr>
        <w:t xml:space="preserve"> </w:t>
      </w:r>
      <w:r w:rsidRPr="003B2193">
        <w:rPr>
          <w:rFonts w:ascii="Arial" w:eastAsia="Arial" w:hAnsi="Arial" w:cs="Arial"/>
          <w:bCs/>
          <w:color w:val="000000"/>
          <w:spacing w:val="4"/>
          <w:w w:val="96"/>
          <w:sz w:val="24"/>
          <w:szCs w:val="24"/>
        </w:rPr>
        <w:t>poskytuje</w:t>
      </w:r>
      <w:r w:rsidRPr="003B2193">
        <w:rPr>
          <w:rFonts w:ascii="Arial" w:eastAsia="Arial" w:hAnsi="Arial" w:cs="Arial"/>
          <w:bCs/>
          <w:color w:val="000000"/>
          <w:spacing w:val="68"/>
          <w:sz w:val="24"/>
          <w:szCs w:val="24"/>
        </w:rPr>
        <w:t xml:space="preserve"> </w:t>
      </w:r>
      <w:r w:rsidRPr="003B2193">
        <w:rPr>
          <w:rFonts w:ascii="Arial" w:eastAsia="Arial" w:hAnsi="Arial" w:cs="Arial"/>
          <w:bCs/>
          <w:color w:val="000000"/>
          <w:spacing w:val="-4"/>
          <w:w w:val="105"/>
          <w:sz w:val="24"/>
          <w:szCs w:val="24"/>
        </w:rPr>
        <w:t>pr</w:t>
      </w:r>
      <w:r w:rsidRPr="003B2193">
        <w:rPr>
          <w:rFonts w:ascii="Arial" w:eastAsia="Arial" w:hAnsi="Arial" w:cs="Arial"/>
          <w:bCs/>
          <w:color w:val="000000"/>
          <w:sz w:val="24"/>
          <w:szCs w:val="24"/>
        </w:rPr>
        <w:t>ůbě</w:t>
      </w:r>
      <w:r w:rsidRPr="003B2193">
        <w:rPr>
          <w:rFonts w:ascii="Arial" w:eastAsia="Arial" w:hAnsi="Arial" w:cs="Arial"/>
          <w:bCs/>
          <w:color w:val="000000"/>
          <w:spacing w:val="3"/>
          <w:w w:val="97"/>
          <w:sz w:val="24"/>
          <w:szCs w:val="24"/>
        </w:rPr>
        <w:t>žné</w:t>
      </w:r>
      <w:r w:rsidRPr="003B2193">
        <w:rPr>
          <w:rFonts w:ascii="Arial" w:eastAsia="Arial" w:hAnsi="Arial" w:cs="Arial"/>
          <w:bCs/>
          <w:color w:val="000000"/>
          <w:spacing w:val="67"/>
          <w:sz w:val="24"/>
          <w:szCs w:val="24"/>
        </w:rPr>
        <w:t xml:space="preserve"> </w:t>
      </w:r>
      <w:r w:rsidRPr="003B2193">
        <w:rPr>
          <w:rFonts w:ascii="Arial" w:eastAsia="Arial" w:hAnsi="Arial" w:cs="Arial"/>
          <w:bCs/>
          <w:color w:val="000000"/>
          <w:spacing w:val="-4"/>
          <w:w w:val="104"/>
          <w:sz w:val="24"/>
          <w:szCs w:val="24"/>
        </w:rPr>
        <w:t>konzultace</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2"/>
          <w:w w:val="98"/>
          <w:sz w:val="24"/>
          <w:szCs w:val="24"/>
        </w:rPr>
        <w:t>stavebních</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1"/>
          <w:w w:val="99"/>
          <w:sz w:val="24"/>
          <w:szCs w:val="24"/>
        </w:rPr>
        <w:t>zám</w:t>
      </w:r>
      <w:r w:rsidRPr="003B2193">
        <w:rPr>
          <w:rFonts w:ascii="Arial" w:eastAsia="Arial" w:hAnsi="Arial" w:cs="Arial"/>
          <w:bCs/>
          <w:color w:val="000000"/>
          <w:sz w:val="24"/>
          <w:szCs w:val="24"/>
        </w:rPr>
        <w:t>ěrů</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investory nebo</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9"/>
          <w:w w:val="90"/>
          <w:sz w:val="24"/>
          <w:szCs w:val="24"/>
        </w:rPr>
        <w:t>projektanty,</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z w:val="24"/>
          <w:szCs w:val="24"/>
        </w:rPr>
        <w:t>vkládá</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2"/>
          <w:w w:val="102"/>
          <w:sz w:val="24"/>
          <w:szCs w:val="24"/>
        </w:rPr>
        <w:t>posouzené</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1"/>
          <w:w w:val="99"/>
          <w:sz w:val="24"/>
          <w:szCs w:val="24"/>
        </w:rPr>
        <w:t>záměry</w:t>
      </w:r>
      <w:r w:rsidRPr="003B2193">
        <w:rPr>
          <w:rFonts w:ascii="Arial" w:eastAsia="Arial" w:hAnsi="Arial" w:cs="Arial"/>
          <w:bCs/>
          <w:color w:val="000000"/>
          <w:sz w:val="24"/>
          <w:szCs w:val="24"/>
        </w:rPr>
        <w:t xml:space="preserve"> do</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mapového</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projektu,</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účastní</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z w:val="24"/>
          <w:szCs w:val="24"/>
        </w:rPr>
        <w:t>se</w:t>
      </w:r>
      <w:r w:rsidRPr="003B2193">
        <w:rPr>
          <w:rFonts w:ascii="Arial" w:eastAsia="Arial" w:hAnsi="Arial" w:cs="Arial"/>
          <w:bCs/>
          <w:color w:val="000000"/>
          <w:spacing w:val="54"/>
          <w:sz w:val="24"/>
          <w:szCs w:val="24"/>
        </w:rPr>
        <w:t xml:space="preserve"> </w:t>
      </w:r>
      <w:r w:rsidRPr="003B2193">
        <w:rPr>
          <w:rFonts w:ascii="Arial" w:eastAsia="Arial" w:hAnsi="Arial" w:cs="Arial"/>
          <w:bCs/>
          <w:color w:val="000000"/>
          <w:sz w:val="24"/>
          <w:szCs w:val="24"/>
        </w:rPr>
        <w:t>porad</w:t>
      </w:r>
      <w:r w:rsidRPr="003B2193">
        <w:rPr>
          <w:rFonts w:ascii="Arial" w:eastAsia="Arial" w:hAnsi="Arial" w:cs="Arial"/>
          <w:bCs/>
          <w:color w:val="000000"/>
          <w:spacing w:val="53"/>
          <w:sz w:val="24"/>
          <w:szCs w:val="24"/>
        </w:rPr>
        <w:t xml:space="preserve"> </w:t>
      </w:r>
      <w:r w:rsidRPr="003B2193">
        <w:rPr>
          <w:rFonts w:ascii="Arial" w:eastAsia="Arial" w:hAnsi="Arial" w:cs="Arial"/>
          <w:bCs/>
          <w:color w:val="000000"/>
          <w:spacing w:val="8"/>
          <w:w w:val="92"/>
          <w:sz w:val="24"/>
          <w:szCs w:val="24"/>
        </w:rPr>
        <w:t>pracovní</w:t>
      </w:r>
      <w:r w:rsidRPr="003B2193">
        <w:rPr>
          <w:rFonts w:ascii="Arial" w:eastAsia="Arial" w:hAnsi="Arial" w:cs="Arial"/>
          <w:bCs/>
          <w:color w:val="000000"/>
          <w:spacing w:val="42"/>
          <w:sz w:val="24"/>
          <w:szCs w:val="24"/>
        </w:rPr>
        <w:t xml:space="preserve"> </w:t>
      </w:r>
      <w:r w:rsidRPr="003B2193">
        <w:rPr>
          <w:rFonts w:ascii="Arial" w:eastAsia="Arial" w:hAnsi="Arial" w:cs="Arial"/>
          <w:bCs/>
          <w:color w:val="000000"/>
          <w:spacing w:val="-5"/>
          <w:w w:val="105"/>
          <w:sz w:val="24"/>
          <w:szCs w:val="24"/>
        </w:rPr>
        <w:t>skupiny</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pacing w:val="-5"/>
          <w:w w:val="105"/>
          <w:sz w:val="24"/>
          <w:szCs w:val="24"/>
        </w:rPr>
        <w:t>pro</w:t>
      </w:r>
      <w:r w:rsidRPr="003B2193">
        <w:rPr>
          <w:rFonts w:ascii="Arial" w:eastAsia="Arial" w:hAnsi="Arial" w:cs="Arial"/>
          <w:bCs/>
          <w:color w:val="000000"/>
          <w:spacing w:val="54"/>
          <w:sz w:val="24"/>
          <w:szCs w:val="24"/>
        </w:rPr>
        <w:t xml:space="preserve"> </w:t>
      </w:r>
      <w:r w:rsidRPr="003B2193">
        <w:rPr>
          <w:rFonts w:ascii="Arial" w:eastAsia="Arial" w:hAnsi="Arial" w:cs="Arial"/>
          <w:bCs/>
          <w:color w:val="000000"/>
          <w:spacing w:val="6"/>
          <w:w w:val="94"/>
          <w:sz w:val="24"/>
          <w:szCs w:val="24"/>
        </w:rPr>
        <w:t>výstavbu</w:t>
      </w:r>
      <w:r w:rsidRPr="003B2193">
        <w:rPr>
          <w:rFonts w:ascii="Arial" w:eastAsia="Arial" w:hAnsi="Arial" w:cs="Arial"/>
          <w:bCs/>
          <w:color w:val="000000"/>
          <w:spacing w:val="47"/>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pacing w:val="-2"/>
          <w:w w:val="102"/>
          <w:sz w:val="24"/>
          <w:szCs w:val="24"/>
        </w:rPr>
        <w:t>komise</w:t>
      </w:r>
      <w:r w:rsidRPr="003B2193">
        <w:rPr>
          <w:rFonts w:ascii="Arial" w:eastAsia="Arial" w:hAnsi="Arial" w:cs="Arial"/>
          <w:bCs/>
          <w:color w:val="000000"/>
          <w:spacing w:val="50"/>
          <w:sz w:val="24"/>
          <w:szCs w:val="24"/>
        </w:rPr>
        <w:t xml:space="preserve"> </w:t>
      </w:r>
      <w:r w:rsidRPr="003B2193">
        <w:rPr>
          <w:rFonts w:ascii="Arial" w:eastAsia="Arial" w:hAnsi="Arial" w:cs="Arial"/>
          <w:bCs/>
          <w:color w:val="000000"/>
          <w:spacing w:val="-5"/>
          <w:w w:val="105"/>
          <w:sz w:val="24"/>
          <w:szCs w:val="24"/>
        </w:rPr>
        <w:t>pro</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z w:val="24"/>
          <w:szCs w:val="24"/>
        </w:rPr>
        <w:t>územní</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pacing w:val="10"/>
          <w:w w:val="90"/>
          <w:sz w:val="24"/>
          <w:szCs w:val="24"/>
        </w:rPr>
        <w:t>plánování.</w:t>
      </w:r>
      <w:r w:rsidRPr="003B2193">
        <w:rPr>
          <w:rFonts w:ascii="Arial" w:eastAsia="Arial" w:hAnsi="Arial" w:cs="Arial"/>
          <w:bCs/>
          <w:color w:val="000000"/>
          <w:spacing w:val="42"/>
          <w:sz w:val="24"/>
          <w:szCs w:val="24"/>
        </w:rPr>
        <w:t xml:space="preserve"> </w:t>
      </w:r>
      <w:r w:rsidRPr="003B2193">
        <w:rPr>
          <w:rFonts w:ascii="Arial" w:eastAsia="Arial" w:hAnsi="Arial" w:cs="Arial"/>
          <w:bCs/>
          <w:color w:val="000000"/>
          <w:spacing w:val="9"/>
          <w:w w:val="92"/>
          <w:sz w:val="24"/>
          <w:szCs w:val="24"/>
        </w:rPr>
        <w:t>Zpracovává</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vyjádření</w:t>
      </w:r>
      <w:r w:rsidRPr="003B2193">
        <w:rPr>
          <w:rFonts w:ascii="Arial" w:eastAsia="Arial" w:hAnsi="Arial" w:cs="Arial"/>
          <w:bCs/>
          <w:color w:val="000000"/>
          <w:spacing w:val="65"/>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68"/>
          <w:sz w:val="24"/>
          <w:szCs w:val="24"/>
        </w:rPr>
        <w:t xml:space="preserve"> </w:t>
      </w:r>
      <w:r w:rsidRPr="003B2193">
        <w:rPr>
          <w:rFonts w:ascii="Arial" w:eastAsia="Arial" w:hAnsi="Arial" w:cs="Arial"/>
          <w:bCs/>
          <w:color w:val="000000"/>
          <w:sz w:val="24"/>
          <w:szCs w:val="24"/>
        </w:rPr>
        <w:t>základě</w:t>
      </w:r>
      <w:r w:rsidRPr="003B2193">
        <w:rPr>
          <w:rFonts w:ascii="Arial" w:eastAsia="Arial" w:hAnsi="Arial" w:cs="Arial"/>
          <w:bCs/>
          <w:color w:val="000000"/>
          <w:spacing w:val="66"/>
          <w:sz w:val="24"/>
          <w:szCs w:val="24"/>
        </w:rPr>
        <w:t xml:space="preserve"> </w:t>
      </w:r>
      <w:r w:rsidRPr="003B2193">
        <w:rPr>
          <w:rFonts w:ascii="Arial" w:eastAsia="Arial" w:hAnsi="Arial" w:cs="Arial"/>
          <w:bCs/>
          <w:color w:val="000000"/>
          <w:spacing w:val="10"/>
          <w:w w:val="90"/>
          <w:sz w:val="24"/>
          <w:szCs w:val="24"/>
        </w:rPr>
        <w:t>žádostí</w:t>
      </w:r>
      <w:r w:rsidRPr="003B2193">
        <w:rPr>
          <w:rFonts w:ascii="Arial" w:eastAsia="Arial" w:hAnsi="Arial" w:cs="Arial"/>
          <w:bCs/>
          <w:color w:val="000000"/>
          <w:spacing w:val="55"/>
          <w:sz w:val="24"/>
          <w:szCs w:val="24"/>
        </w:rPr>
        <w:t xml:space="preserve"> </w:t>
      </w:r>
      <w:r w:rsidRPr="003B2193">
        <w:rPr>
          <w:rFonts w:ascii="Arial" w:eastAsia="Arial" w:hAnsi="Arial" w:cs="Arial"/>
          <w:bCs/>
          <w:color w:val="000000"/>
          <w:sz w:val="24"/>
          <w:szCs w:val="24"/>
        </w:rPr>
        <w:t>Katastrálního</w:t>
      </w:r>
      <w:r w:rsidRPr="003B2193">
        <w:rPr>
          <w:rFonts w:ascii="Arial" w:eastAsia="Arial" w:hAnsi="Arial" w:cs="Arial"/>
          <w:bCs/>
          <w:color w:val="000000"/>
          <w:spacing w:val="64"/>
          <w:sz w:val="24"/>
          <w:szCs w:val="24"/>
        </w:rPr>
        <w:t xml:space="preserve"> </w:t>
      </w:r>
      <w:r w:rsidRPr="003B2193">
        <w:rPr>
          <w:rFonts w:ascii="Arial" w:eastAsia="Arial" w:hAnsi="Arial" w:cs="Arial"/>
          <w:bCs/>
          <w:color w:val="000000"/>
          <w:sz w:val="24"/>
          <w:szCs w:val="24"/>
        </w:rPr>
        <w:t>úřadu</w:t>
      </w:r>
      <w:r w:rsidRPr="003B2193">
        <w:rPr>
          <w:rFonts w:ascii="Arial" w:eastAsia="Arial" w:hAnsi="Arial" w:cs="Arial"/>
          <w:bCs/>
          <w:color w:val="000000"/>
          <w:spacing w:val="65"/>
          <w:sz w:val="24"/>
          <w:szCs w:val="24"/>
        </w:rPr>
        <w:t xml:space="preserve"> </w:t>
      </w:r>
      <w:r w:rsidRPr="003B2193">
        <w:rPr>
          <w:rFonts w:ascii="Arial" w:eastAsia="Arial" w:hAnsi="Arial" w:cs="Arial"/>
          <w:bCs/>
          <w:color w:val="000000"/>
          <w:sz w:val="24"/>
          <w:szCs w:val="24"/>
        </w:rPr>
        <w:t>(úpravy</w:t>
      </w:r>
      <w:r w:rsidRPr="003B2193">
        <w:rPr>
          <w:rFonts w:ascii="Arial" w:eastAsia="Arial" w:hAnsi="Arial" w:cs="Arial"/>
          <w:bCs/>
          <w:color w:val="000000"/>
          <w:spacing w:val="66"/>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63"/>
          <w:sz w:val="24"/>
          <w:szCs w:val="24"/>
        </w:rPr>
        <w:t xml:space="preserve"> </w:t>
      </w:r>
      <w:r w:rsidRPr="003B2193">
        <w:rPr>
          <w:rFonts w:ascii="Arial" w:eastAsia="Arial" w:hAnsi="Arial" w:cs="Arial"/>
          <w:bCs/>
          <w:color w:val="000000"/>
          <w:spacing w:val="-4"/>
          <w:w w:val="105"/>
          <w:sz w:val="24"/>
          <w:szCs w:val="24"/>
        </w:rPr>
        <w:t>katastru</w:t>
      </w:r>
      <w:r w:rsidRPr="003B2193">
        <w:rPr>
          <w:rFonts w:ascii="Arial" w:eastAsia="Arial" w:hAnsi="Arial" w:cs="Arial"/>
          <w:bCs/>
          <w:color w:val="000000"/>
          <w:spacing w:val="62"/>
          <w:sz w:val="24"/>
          <w:szCs w:val="24"/>
        </w:rPr>
        <w:t xml:space="preserve"> </w:t>
      </w:r>
      <w:r w:rsidRPr="003B2193">
        <w:rPr>
          <w:rFonts w:ascii="Arial" w:eastAsia="Arial" w:hAnsi="Arial" w:cs="Arial"/>
          <w:bCs/>
          <w:color w:val="000000"/>
          <w:sz w:val="24"/>
          <w:szCs w:val="24"/>
        </w:rPr>
        <w:t>nemovitostí),</w:t>
      </w:r>
      <w:r w:rsidRPr="003B2193">
        <w:rPr>
          <w:rFonts w:ascii="Arial" w:eastAsia="Arial" w:hAnsi="Arial" w:cs="Arial"/>
          <w:bCs/>
          <w:color w:val="000000"/>
          <w:spacing w:val="65"/>
          <w:sz w:val="24"/>
          <w:szCs w:val="24"/>
        </w:rPr>
        <w:t xml:space="preserve"> </w:t>
      </w:r>
      <w:r w:rsidRPr="003B2193">
        <w:rPr>
          <w:rFonts w:ascii="Arial" w:eastAsia="Arial" w:hAnsi="Arial" w:cs="Arial"/>
          <w:bCs/>
          <w:color w:val="000000"/>
          <w:sz w:val="24"/>
          <w:szCs w:val="24"/>
        </w:rPr>
        <w:t>Ú</w:t>
      </w:r>
      <w:r w:rsidRPr="003B2193">
        <w:rPr>
          <w:rFonts w:ascii="Arial" w:eastAsia="Arial" w:hAnsi="Arial" w:cs="Arial"/>
          <w:bCs/>
          <w:color w:val="000000"/>
          <w:spacing w:val="3"/>
          <w:w w:val="97"/>
          <w:sz w:val="24"/>
          <w:szCs w:val="24"/>
        </w:rPr>
        <w:t>řadu</w:t>
      </w:r>
      <w:r w:rsidRPr="003B2193">
        <w:rPr>
          <w:rFonts w:ascii="Arial" w:eastAsia="Arial" w:hAnsi="Arial" w:cs="Arial"/>
          <w:bCs/>
          <w:color w:val="000000"/>
          <w:spacing w:val="62"/>
          <w:sz w:val="24"/>
          <w:szCs w:val="24"/>
        </w:rPr>
        <w:t xml:space="preserve"> </w:t>
      </w:r>
      <w:r w:rsidRPr="003B2193">
        <w:rPr>
          <w:rFonts w:ascii="Arial" w:eastAsia="Arial" w:hAnsi="Arial" w:cs="Arial"/>
          <w:bCs/>
          <w:color w:val="000000"/>
          <w:sz w:val="24"/>
          <w:szCs w:val="24"/>
        </w:rPr>
        <w:t>pro</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zastupování</w:t>
      </w:r>
      <w:r w:rsidRPr="003B2193">
        <w:rPr>
          <w:rFonts w:ascii="Arial" w:eastAsia="Arial" w:hAnsi="Arial" w:cs="Arial"/>
          <w:bCs/>
          <w:color w:val="000000"/>
          <w:spacing w:val="100"/>
          <w:sz w:val="24"/>
          <w:szCs w:val="24"/>
        </w:rPr>
        <w:t xml:space="preserve"> </w:t>
      </w:r>
      <w:r w:rsidRPr="003B2193">
        <w:rPr>
          <w:rFonts w:ascii="Arial" w:eastAsia="Arial" w:hAnsi="Arial" w:cs="Arial"/>
          <w:bCs/>
          <w:color w:val="000000"/>
          <w:spacing w:val="-4"/>
          <w:w w:val="105"/>
          <w:sz w:val="24"/>
          <w:szCs w:val="24"/>
        </w:rPr>
        <w:t>státu</w:t>
      </w:r>
      <w:r w:rsidRPr="003B2193">
        <w:rPr>
          <w:rFonts w:ascii="Arial" w:eastAsia="Arial" w:hAnsi="Arial" w:cs="Arial"/>
          <w:bCs/>
          <w:color w:val="000000"/>
          <w:spacing w:val="103"/>
          <w:sz w:val="24"/>
          <w:szCs w:val="24"/>
        </w:rPr>
        <w:t xml:space="preserve"> </w:t>
      </w:r>
      <w:r w:rsidRPr="003B2193">
        <w:rPr>
          <w:rFonts w:ascii="Arial" w:eastAsia="Arial" w:hAnsi="Arial" w:cs="Arial"/>
          <w:bCs/>
          <w:color w:val="000000"/>
          <w:spacing w:val="5"/>
          <w:w w:val="95"/>
          <w:sz w:val="24"/>
          <w:szCs w:val="24"/>
        </w:rPr>
        <w:t>ve</w:t>
      </w:r>
      <w:r w:rsidRPr="003B2193">
        <w:rPr>
          <w:rFonts w:ascii="Arial" w:eastAsia="Arial" w:hAnsi="Arial" w:cs="Arial"/>
          <w:bCs/>
          <w:color w:val="000000"/>
          <w:spacing w:val="96"/>
          <w:sz w:val="24"/>
          <w:szCs w:val="24"/>
        </w:rPr>
        <w:t xml:space="preserve"> </w:t>
      </w:r>
      <w:r w:rsidRPr="003B2193">
        <w:rPr>
          <w:rFonts w:ascii="Arial" w:eastAsia="Arial" w:hAnsi="Arial" w:cs="Arial"/>
          <w:bCs/>
          <w:color w:val="000000"/>
          <w:sz w:val="24"/>
          <w:szCs w:val="24"/>
        </w:rPr>
        <w:t>věcech</w:t>
      </w:r>
      <w:r w:rsidRPr="003B2193">
        <w:rPr>
          <w:rFonts w:ascii="Arial" w:eastAsia="Arial" w:hAnsi="Arial" w:cs="Arial"/>
          <w:bCs/>
          <w:color w:val="000000"/>
          <w:spacing w:val="103"/>
          <w:sz w:val="24"/>
          <w:szCs w:val="24"/>
        </w:rPr>
        <w:t xml:space="preserve"> </w:t>
      </w:r>
      <w:r w:rsidRPr="003B2193">
        <w:rPr>
          <w:rFonts w:ascii="Arial" w:eastAsia="Arial" w:hAnsi="Arial" w:cs="Arial"/>
          <w:bCs/>
          <w:color w:val="000000"/>
          <w:spacing w:val="2"/>
          <w:w w:val="98"/>
          <w:sz w:val="24"/>
          <w:szCs w:val="24"/>
        </w:rPr>
        <w:t>majetkových</w:t>
      </w:r>
      <w:r w:rsidRPr="003B2193">
        <w:rPr>
          <w:rFonts w:ascii="Arial" w:eastAsia="Arial" w:hAnsi="Arial" w:cs="Arial"/>
          <w:bCs/>
          <w:color w:val="000000"/>
          <w:spacing w:val="106"/>
          <w:sz w:val="24"/>
          <w:szCs w:val="24"/>
        </w:rPr>
        <w:t xml:space="preserve"> </w:t>
      </w:r>
      <w:r w:rsidRPr="003B2193">
        <w:rPr>
          <w:rFonts w:ascii="Arial" w:eastAsia="Arial" w:hAnsi="Arial" w:cs="Arial"/>
          <w:bCs/>
          <w:color w:val="000000"/>
          <w:spacing w:val="-1"/>
          <w:sz w:val="24"/>
          <w:szCs w:val="24"/>
        </w:rPr>
        <w:t>(</w:t>
      </w:r>
      <w:proofErr w:type="spellStart"/>
      <w:r w:rsidRPr="003B2193">
        <w:rPr>
          <w:rFonts w:ascii="Arial" w:eastAsia="Arial" w:hAnsi="Arial" w:cs="Arial"/>
          <w:bCs/>
          <w:color w:val="000000"/>
          <w:spacing w:val="-1"/>
          <w:sz w:val="24"/>
          <w:szCs w:val="24"/>
        </w:rPr>
        <w:t>vyu</w:t>
      </w:r>
      <w:proofErr w:type="spellEnd"/>
      <w:r w:rsidRPr="003B2193">
        <w:rPr>
          <w:rFonts w:ascii="Arial" w:eastAsia="Arial" w:hAnsi="Arial" w:cs="Arial"/>
          <w:bCs/>
          <w:color w:val="000000"/>
          <w:w w:val="4"/>
          <w:sz w:val="24"/>
          <w:szCs w:val="24"/>
        </w:rPr>
        <w:t xml:space="preserve"> </w:t>
      </w:r>
      <w:r w:rsidRPr="003B2193">
        <w:rPr>
          <w:rFonts w:ascii="Arial" w:eastAsia="Arial" w:hAnsi="Arial" w:cs="Arial"/>
          <w:bCs/>
          <w:color w:val="000000"/>
          <w:sz w:val="24"/>
          <w:szCs w:val="24"/>
        </w:rPr>
        <w:t>žití</w:t>
      </w:r>
      <w:r w:rsidRPr="003B2193">
        <w:rPr>
          <w:rFonts w:ascii="Arial" w:eastAsia="Arial" w:hAnsi="Arial" w:cs="Arial"/>
          <w:bCs/>
          <w:color w:val="000000"/>
          <w:spacing w:val="100"/>
          <w:sz w:val="24"/>
          <w:szCs w:val="24"/>
        </w:rPr>
        <w:t xml:space="preserve"> </w:t>
      </w:r>
      <w:r w:rsidRPr="003B2193">
        <w:rPr>
          <w:rFonts w:ascii="Arial" w:eastAsia="Arial" w:hAnsi="Arial" w:cs="Arial"/>
          <w:bCs/>
          <w:color w:val="000000"/>
          <w:spacing w:val="10"/>
          <w:w w:val="91"/>
          <w:sz w:val="24"/>
          <w:szCs w:val="24"/>
        </w:rPr>
        <w:t>dotazovaných</w:t>
      </w:r>
      <w:r w:rsidRPr="003B2193">
        <w:rPr>
          <w:rFonts w:ascii="Arial" w:eastAsia="Arial" w:hAnsi="Arial" w:cs="Arial"/>
          <w:bCs/>
          <w:color w:val="000000"/>
          <w:spacing w:val="94"/>
          <w:sz w:val="24"/>
          <w:szCs w:val="24"/>
        </w:rPr>
        <w:t xml:space="preserve"> </w:t>
      </w:r>
      <w:r w:rsidRPr="003B2193">
        <w:rPr>
          <w:rFonts w:ascii="Arial" w:eastAsia="Arial" w:hAnsi="Arial" w:cs="Arial"/>
          <w:bCs/>
          <w:color w:val="000000"/>
          <w:spacing w:val="-4"/>
          <w:w w:val="105"/>
          <w:sz w:val="24"/>
          <w:szCs w:val="24"/>
        </w:rPr>
        <w:t>parcel</w:t>
      </w:r>
      <w:r w:rsidRPr="003B2193">
        <w:rPr>
          <w:rFonts w:ascii="Arial" w:eastAsia="Arial" w:hAnsi="Arial" w:cs="Arial"/>
          <w:bCs/>
          <w:color w:val="000000"/>
          <w:spacing w:val="101"/>
          <w:sz w:val="24"/>
          <w:szCs w:val="24"/>
        </w:rPr>
        <w:t xml:space="preserve"> </w:t>
      </w:r>
      <w:r w:rsidRPr="003B2193">
        <w:rPr>
          <w:rFonts w:ascii="Arial" w:eastAsia="Arial" w:hAnsi="Arial" w:cs="Arial"/>
          <w:bCs/>
          <w:color w:val="000000"/>
          <w:sz w:val="24"/>
          <w:szCs w:val="24"/>
        </w:rPr>
        <w:t>dle</w:t>
      </w:r>
      <w:r w:rsidRPr="003B2193">
        <w:rPr>
          <w:rFonts w:ascii="Arial" w:eastAsia="Arial" w:hAnsi="Arial" w:cs="Arial"/>
          <w:bCs/>
          <w:color w:val="000000"/>
          <w:spacing w:val="103"/>
          <w:sz w:val="24"/>
          <w:szCs w:val="24"/>
        </w:rPr>
        <w:t xml:space="preserve"> </w:t>
      </w:r>
      <w:r w:rsidRPr="003B2193">
        <w:rPr>
          <w:rFonts w:ascii="Arial" w:eastAsia="Arial" w:hAnsi="Arial" w:cs="Arial"/>
          <w:bCs/>
          <w:color w:val="000000"/>
          <w:spacing w:val="5"/>
          <w:w w:val="95"/>
          <w:sz w:val="24"/>
          <w:szCs w:val="24"/>
        </w:rPr>
        <w:t>ÚP),</w:t>
      </w:r>
      <w:r w:rsidRPr="003B2193">
        <w:rPr>
          <w:rFonts w:ascii="Arial" w:eastAsia="Arial" w:hAnsi="Arial" w:cs="Arial"/>
          <w:bCs/>
          <w:color w:val="000000"/>
          <w:spacing w:val="100"/>
          <w:sz w:val="24"/>
          <w:szCs w:val="24"/>
        </w:rPr>
        <w:t xml:space="preserve"> </w:t>
      </w:r>
      <w:r w:rsidRPr="003B2193">
        <w:rPr>
          <w:rFonts w:ascii="Arial" w:eastAsia="Arial" w:hAnsi="Arial" w:cs="Arial"/>
          <w:bCs/>
          <w:color w:val="000000"/>
          <w:spacing w:val="10"/>
          <w:w w:val="90"/>
          <w:sz w:val="24"/>
          <w:szCs w:val="24"/>
        </w:rPr>
        <w:t>Státního</w:t>
      </w:r>
      <w:r w:rsidRPr="003B2193">
        <w:rPr>
          <w:rFonts w:ascii="Arial" w:eastAsia="Arial" w:hAnsi="Arial" w:cs="Arial"/>
          <w:bCs/>
          <w:color w:val="000000"/>
          <w:w w:val="81"/>
          <w:sz w:val="24"/>
          <w:szCs w:val="24"/>
        </w:rPr>
        <w:t xml:space="preserve"> </w:t>
      </w:r>
      <w:r w:rsidRPr="003B2193">
        <w:rPr>
          <w:rFonts w:ascii="Arial" w:eastAsia="Arial" w:hAnsi="Arial" w:cs="Arial"/>
          <w:bCs/>
          <w:color w:val="000000"/>
          <w:sz w:val="24"/>
          <w:szCs w:val="24"/>
        </w:rPr>
        <w:t>pozemkového</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pacing w:val="-3"/>
          <w:w w:val="103"/>
          <w:sz w:val="24"/>
          <w:szCs w:val="24"/>
        </w:rPr>
        <w:t>úřadu</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pacing w:val="10"/>
          <w:w w:val="90"/>
          <w:sz w:val="24"/>
          <w:szCs w:val="24"/>
        </w:rPr>
        <w:t>(vyu</w:t>
      </w:r>
      <w:r w:rsidRPr="003B2193">
        <w:rPr>
          <w:rFonts w:ascii="Arial" w:eastAsia="Arial" w:hAnsi="Arial" w:cs="Arial"/>
          <w:bCs/>
          <w:color w:val="000000"/>
          <w:w w:val="96"/>
          <w:sz w:val="24"/>
          <w:szCs w:val="24"/>
        </w:rPr>
        <w:t>žití</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z w:val="24"/>
          <w:szCs w:val="24"/>
        </w:rPr>
        <w:t>dotazovaných</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parcel</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z w:val="24"/>
          <w:szCs w:val="24"/>
        </w:rPr>
        <w:t>dle</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ÚP</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z w:val="24"/>
          <w:szCs w:val="24"/>
        </w:rPr>
        <w:t>ÚAP),</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pacing w:val="-5"/>
          <w:w w:val="105"/>
          <w:sz w:val="24"/>
          <w:szCs w:val="24"/>
        </w:rPr>
        <w:t>účastní</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z w:val="24"/>
          <w:szCs w:val="24"/>
        </w:rPr>
        <w:t>se</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pacing w:val="4"/>
          <w:w w:val="96"/>
          <w:sz w:val="24"/>
          <w:szCs w:val="24"/>
        </w:rPr>
        <w:t>pracovních</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z w:val="24"/>
          <w:szCs w:val="24"/>
        </w:rPr>
        <w:t xml:space="preserve">zasedání </w:t>
      </w:r>
      <w:r w:rsidRPr="003B2193">
        <w:rPr>
          <w:rFonts w:ascii="Arial" w:eastAsia="Arial" w:hAnsi="Arial" w:cs="Arial"/>
          <w:bCs/>
          <w:color w:val="000000"/>
          <w:spacing w:val="-1"/>
          <w:w w:val="101"/>
          <w:sz w:val="24"/>
          <w:szCs w:val="24"/>
        </w:rPr>
        <w:t>komise</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pacing w:val="1"/>
          <w:sz w:val="24"/>
          <w:szCs w:val="24"/>
        </w:rPr>
        <w:t>pro</w:t>
      </w:r>
      <w:r w:rsidRPr="003B2193">
        <w:rPr>
          <w:rFonts w:ascii="Arial" w:eastAsia="Arial" w:hAnsi="Arial" w:cs="Arial"/>
          <w:bCs/>
          <w:color w:val="000000"/>
          <w:w w:val="79"/>
          <w:sz w:val="24"/>
          <w:szCs w:val="24"/>
        </w:rPr>
        <w:t xml:space="preserve"> </w:t>
      </w:r>
      <w:r w:rsidRPr="003B2193">
        <w:rPr>
          <w:rFonts w:ascii="Arial" w:eastAsia="Arial" w:hAnsi="Arial" w:cs="Arial"/>
          <w:bCs/>
          <w:color w:val="000000"/>
          <w:sz w:val="24"/>
          <w:szCs w:val="24"/>
        </w:rPr>
        <w:t>architekturu</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z w:val="24"/>
          <w:szCs w:val="24"/>
        </w:rPr>
        <w:t>urbanizmus,</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pacing w:val="-3"/>
          <w:w w:val="103"/>
          <w:sz w:val="24"/>
          <w:szCs w:val="24"/>
        </w:rPr>
        <w:t>pracovní</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z w:val="24"/>
          <w:szCs w:val="24"/>
        </w:rPr>
        <w:t>skupiny</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pacing w:val="1"/>
          <w:sz w:val="24"/>
          <w:szCs w:val="24"/>
        </w:rPr>
        <w:t>pro</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pacing w:val="7"/>
          <w:w w:val="93"/>
          <w:sz w:val="24"/>
          <w:szCs w:val="24"/>
        </w:rPr>
        <w:t>výstavbu</w:t>
      </w:r>
      <w:r w:rsidRPr="003B2193">
        <w:rPr>
          <w:rFonts w:ascii="Arial" w:eastAsia="Arial" w:hAnsi="Arial" w:cs="Arial"/>
          <w:bCs/>
          <w:color w:val="000000"/>
          <w:w w:val="73"/>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w w:val="77"/>
          <w:sz w:val="24"/>
          <w:szCs w:val="24"/>
        </w:rPr>
        <w:t xml:space="preserve"> </w:t>
      </w:r>
      <w:r w:rsidRPr="003B2193">
        <w:rPr>
          <w:rFonts w:ascii="Arial" w:eastAsia="Arial" w:hAnsi="Arial" w:cs="Arial"/>
          <w:bCs/>
          <w:color w:val="000000"/>
          <w:spacing w:val="-2"/>
          <w:w w:val="102"/>
          <w:sz w:val="24"/>
          <w:szCs w:val="24"/>
        </w:rPr>
        <w:t>komise</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pacing w:val="2"/>
          <w:w w:val="98"/>
          <w:sz w:val="24"/>
          <w:szCs w:val="24"/>
        </w:rPr>
        <w:t>územního</w:t>
      </w:r>
      <w:r w:rsidRPr="003B2193">
        <w:rPr>
          <w:rFonts w:ascii="Arial" w:eastAsia="Arial" w:hAnsi="Arial" w:cs="Arial"/>
          <w:bCs/>
          <w:color w:val="000000"/>
          <w:w w:val="83"/>
          <w:sz w:val="24"/>
          <w:szCs w:val="24"/>
        </w:rPr>
        <w:t xml:space="preserve"> </w:t>
      </w:r>
      <w:r w:rsidRPr="003B2193">
        <w:rPr>
          <w:rFonts w:ascii="Arial" w:eastAsia="Arial" w:hAnsi="Arial" w:cs="Arial"/>
          <w:bCs/>
          <w:color w:val="000000"/>
          <w:spacing w:val="10"/>
          <w:w w:val="90"/>
          <w:sz w:val="24"/>
          <w:szCs w:val="24"/>
        </w:rPr>
        <w:t>plánování.</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ÚÚP</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2"/>
          <w:w w:val="97"/>
          <w:sz w:val="24"/>
          <w:szCs w:val="24"/>
        </w:rPr>
        <w:t>zaji</w:t>
      </w:r>
      <w:r w:rsidRPr="003B2193">
        <w:rPr>
          <w:rFonts w:ascii="Arial" w:eastAsia="Arial" w:hAnsi="Arial" w:cs="Arial"/>
          <w:bCs/>
          <w:color w:val="000000"/>
          <w:spacing w:val="7"/>
          <w:w w:val="92"/>
          <w:sz w:val="24"/>
          <w:szCs w:val="24"/>
        </w:rPr>
        <w:t>š</w:t>
      </w:r>
      <w:r w:rsidRPr="003B2193">
        <w:rPr>
          <w:rFonts w:ascii="Arial" w:eastAsia="Arial" w:hAnsi="Arial" w:cs="Arial"/>
          <w:bCs/>
          <w:color w:val="000000"/>
          <w:spacing w:val="-1"/>
          <w:sz w:val="24"/>
          <w:szCs w:val="24"/>
        </w:rPr>
        <w:t>ťuje</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průběžnou</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 xml:space="preserve">aktualizaci </w:t>
      </w:r>
      <w:r w:rsidRPr="003B2193">
        <w:rPr>
          <w:rFonts w:ascii="Arial" w:eastAsia="Arial" w:hAnsi="Arial" w:cs="Arial"/>
          <w:bCs/>
          <w:color w:val="000000"/>
          <w:spacing w:val="4"/>
          <w:w w:val="97"/>
          <w:sz w:val="24"/>
          <w:szCs w:val="24"/>
        </w:rPr>
        <w:t>Územn</w:t>
      </w:r>
      <w:r w:rsidRPr="003B2193">
        <w:rPr>
          <w:rFonts w:ascii="Arial" w:eastAsia="Arial" w:hAnsi="Arial" w:cs="Arial"/>
          <w:bCs/>
          <w:color w:val="000000"/>
          <w:spacing w:val="12"/>
          <w:w w:val="87"/>
          <w:sz w:val="24"/>
          <w:szCs w:val="24"/>
        </w:rPr>
        <w:t>ě</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analytických</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podkladů</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(ÚAP)</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4"/>
          <w:w w:val="104"/>
          <w:sz w:val="24"/>
          <w:szCs w:val="24"/>
        </w:rPr>
        <w:t>poskytuje</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5"/>
          <w:w w:val="105"/>
          <w:sz w:val="24"/>
          <w:szCs w:val="24"/>
        </w:rPr>
        <w:t>data</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z</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ÚAP</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10"/>
          <w:w w:val="90"/>
          <w:sz w:val="24"/>
          <w:szCs w:val="24"/>
        </w:rPr>
        <w:t>jiným</w:t>
      </w:r>
      <w:r w:rsidRPr="003B2193">
        <w:rPr>
          <w:rFonts w:ascii="Arial" w:eastAsia="Arial" w:hAnsi="Arial" w:cs="Arial"/>
          <w:bCs/>
          <w:color w:val="000000"/>
          <w:spacing w:val="54"/>
          <w:sz w:val="24"/>
          <w:szCs w:val="24"/>
        </w:rPr>
        <w:t xml:space="preserve"> </w:t>
      </w:r>
      <w:r w:rsidRPr="003B2193">
        <w:rPr>
          <w:rFonts w:ascii="Arial" w:eastAsia="Arial" w:hAnsi="Arial" w:cs="Arial"/>
          <w:bCs/>
          <w:color w:val="000000"/>
          <w:sz w:val="24"/>
          <w:szCs w:val="24"/>
        </w:rPr>
        <w:t>subjektům.</w:t>
      </w:r>
      <w:r w:rsidRPr="003B2193">
        <w:rPr>
          <w:rFonts w:ascii="Arial" w:eastAsia="Arial" w:hAnsi="Arial" w:cs="Arial"/>
          <w:bCs/>
          <w:color w:val="000000"/>
          <w:spacing w:val="61"/>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61"/>
          <w:sz w:val="24"/>
          <w:szCs w:val="24"/>
        </w:rPr>
        <w:t xml:space="preserve"> </w:t>
      </w:r>
      <w:r w:rsidRPr="003B2193">
        <w:rPr>
          <w:rFonts w:ascii="Arial" w:eastAsia="Arial" w:hAnsi="Arial" w:cs="Arial"/>
          <w:bCs/>
          <w:color w:val="000000"/>
          <w:sz w:val="24"/>
          <w:szCs w:val="24"/>
        </w:rPr>
        <w:t>základě</w:t>
      </w:r>
      <w:r w:rsidRPr="003B2193">
        <w:rPr>
          <w:rFonts w:ascii="Arial" w:eastAsia="Arial" w:hAnsi="Arial" w:cs="Arial"/>
          <w:bCs/>
          <w:color w:val="000000"/>
          <w:spacing w:val="60"/>
          <w:sz w:val="24"/>
          <w:szCs w:val="24"/>
        </w:rPr>
        <w:t xml:space="preserve"> </w:t>
      </w:r>
      <w:r w:rsidRPr="003B2193">
        <w:rPr>
          <w:rFonts w:ascii="Arial" w:eastAsia="Arial" w:hAnsi="Arial" w:cs="Arial"/>
          <w:bCs/>
          <w:color w:val="000000"/>
          <w:spacing w:val="7"/>
          <w:w w:val="93"/>
          <w:sz w:val="24"/>
          <w:szCs w:val="24"/>
        </w:rPr>
        <w:t>novely</w:t>
      </w:r>
      <w:r w:rsidRPr="003B2193">
        <w:rPr>
          <w:rFonts w:ascii="Arial" w:eastAsia="Arial" w:hAnsi="Arial" w:cs="Arial"/>
          <w:bCs/>
          <w:color w:val="000000"/>
          <w:spacing w:val="54"/>
          <w:sz w:val="24"/>
          <w:szCs w:val="24"/>
        </w:rPr>
        <w:t xml:space="preserve"> </w:t>
      </w:r>
      <w:r w:rsidRPr="003B2193">
        <w:rPr>
          <w:rFonts w:ascii="Arial" w:eastAsia="Arial" w:hAnsi="Arial" w:cs="Arial"/>
          <w:bCs/>
          <w:color w:val="000000"/>
          <w:sz w:val="24"/>
          <w:szCs w:val="24"/>
        </w:rPr>
        <w:t>stavebního</w:t>
      </w:r>
      <w:r w:rsidRPr="003B2193">
        <w:rPr>
          <w:rFonts w:ascii="Arial" w:eastAsia="Arial" w:hAnsi="Arial" w:cs="Arial"/>
          <w:bCs/>
          <w:color w:val="000000"/>
          <w:spacing w:val="64"/>
          <w:sz w:val="24"/>
          <w:szCs w:val="24"/>
        </w:rPr>
        <w:t xml:space="preserve"> </w:t>
      </w:r>
      <w:r w:rsidRPr="003B2193">
        <w:rPr>
          <w:rFonts w:ascii="Arial" w:eastAsia="Arial" w:hAnsi="Arial" w:cs="Arial"/>
          <w:bCs/>
          <w:color w:val="000000"/>
          <w:sz w:val="24"/>
          <w:szCs w:val="24"/>
        </w:rPr>
        <w:t>zákona</w:t>
      </w:r>
      <w:r w:rsidRPr="003B2193">
        <w:rPr>
          <w:rFonts w:ascii="Arial" w:eastAsia="Arial" w:hAnsi="Arial" w:cs="Arial"/>
          <w:bCs/>
          <w:color w:val="000000"/>
          <w:spacing w:val="61"/>
          <w:sz w:val="24"/>
          <w:szCs w:val="24"/>
        </w:rPr>
        <w:t xml:space="preserve"> </w:t>
      </w:r>
      <w:r w:rsidRPr="003B2193">
        <w:rPr>
          <w:rFonts w:ascii="Arial" w:eastAsia="Arial" w:hAnsi="Arial" w:cs="Arial"/>
          <w:bCs/>
          <w:color w:val="000000"/>
          <w:sz w:val="24"/>
          <w:szCs w:val="24"/>
        </w:rPr>
        <w:t>doplňování</w:t>
      </w:r>
      <w:r w:rsidRPr="003B2193">
        <w:rPr>
          <w:rFonts w:ascii="Arial" w:eastAsia="Arial" w:hAnsi="Arial" w:cs="Arial"/>
          <w:bCs/>
          <w:color w:val="000000"/>
          <w:spacing w:val="59"/>
          <w:sz w:val="24"/>
          <w:szCs w:val="24"/>
        </w:rPr>
        <w:t xml:space="preserve"> </w:t>
      </w:r>
      <w:r w:rsidRPr="003B2193">
        <w:rPr>
          <w:rFonts w:ascii="Arial" w:eastAsia="Arial" w:hAnsi="Arial" w:cs="Arial"/>
          <w:bCs/>
          <w:color w:val="000000"/>
          <w:sz w:val="24"/>
          <w:szCs w:val="24"/>
        </w:rPr>
        <w:t>dat</w:t>
      </w:r>
      <w:r w:rsidRPr="003B2193">
        <w:rPr>
          <w:rFonts w:ascii="Arial" w:eastAsia="Arial" w:hAnsi="Arial" w:cs="Arial"/>
          <w:bCs/>
          <w:color w:val="000000"/>
          <w:spacing w:val="65"/>
          <w:sz w:val="24"/>
          <w:szCs w:val="24"/>
        </w:rPr>
        <w:t xml:space="preserve"> </w:t>
      </w:r>
      <w:r w:rsidRPr="003B2193">
        <w:rPr>
          <w:rFonts w:ascii="Arial" w:eastAsia="Arial" w:hAnsi="Arial" w:cs="Arial"/>
          <w:bCs/>
          <w:color w:val="000000"/>
          <w:spacing w:val="-1"/>
          <w:sz w:val="24"/>
          <w:szCs w:val="24"/>
        </w:rPr>
        <w:t>za</w:t>
      </w:r>
      <w:r w:rsidRPr="003B2193">
        <w:rPr>
          <w:rFonts w:ascii="Arial" w:eastAsia="Arial" w:hAnsi="Arial" w:cs="Arial"/>
          <w:bCs/>
          <w:color w:val="000000"/>
          <w:spacing w:val="61"/>
          <w:sz w:val="24"/>
          <w:szCs w:val="24"/>
        </w:rPr>
        <w:t xml:space="preserve"> </w:t>
      </w:r>
      <w:r w:rsidRPr="003B2193">
        <w:rPr>
          <w:rFonts w:ascii="Arial" w:eastAsia="Arial" w:hAnsi="Arial" w:cs="Arial"/>
          <w:bCs/>
          <w:color w:val="000000"/>
          <w:sz w:val="24"/>
          <w:szCs w:val="24"/>
        </w:rPr>
        <w:t>jednotlivé</w:t>
      </w:r>
      <w:r w:rsidRPr="003B2193">
        <w:rPr>
          <w:rFonts w:ascii="Arial" w:eastAsia="Arial" w:hAnsi="Arial" w:cs="Arial"/>
          <w:bCs/>
          <w:color w:val="000000"/>
          <w:spacing w:val="62"/>
          <w:sz w:val="24"/>
          <w:szCs w:val="24"/>
        </w:rPr>
        <w:t xml:space="preserve"> </w:t>
      </w:r>
      <w:r w:rsidRPr="003B2193">
        <w:rPr>
          <w:rFonts w:ascii="Arial" w:eastAsia="Arial" w:hAnsi="Arial" w:cs="Arial"/>
          <w:bCs/>
          <w:color w:val="000000"/>
          <w:sz w:val="24"/>
          <w:szCs w:val="24"/>
        </w:rPr>
        <w:t>obce</w:t>
      </w:r>
      <w:r w:rsidRPr="003B2193">
        <w:rPr>
          <w:rFonts w:ascii="Arial" w:eastAsia="Arial" w:hAnsi="Arial" w:cs="Arial"/>
          <w:bCs/>
          <w:color w:val="000000"/>
          <w:spacing w:val="61"/>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zjišťování</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5"/>
          <w:w w:val="105"/>
          <w:sz w:val="24"/>
          <w:szCs w:val="24"/>
        </w:rPr>
        <w:t>údaj</w:t>
      </w:r>
      <w:r w:rsidRPr="003B2193">
        <w:rPr>
          <w:rFonts w:ascii="Arial" w:eastAsia="Arial" w:hAnsi="Arial" w:cs="Arial"/>
          <w:bCs/>
          <w:color w:val="000000"/>
          <w:spacing w:val="-1"/>
          <w:w w:val="102"/>
          <w:sz w:val="24"/>
          <w:szCs w:val="24"/>
        </w:rPr>
        <w:t>ů</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1"/>
          <w:sz w:val="24"/>
          <w:szCs w:val="24"/>
        </w:rPr>
        <w:t>pro</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z w:val="24"/>
          <w:szCs w:val="24"/>
        </w:rPr>
        <w:t>úplnou</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9"/>
          <w:w w:val="90"/>
          <w:sz w:val="24"/>
          <w:szCs w:val="24"/>
        </w:rPr>
        <w:t>aktualizaci</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pacing w:val="13"/>
          <w:w w:val="91"/>
          <w:sz w:val="24"/>
          <w:szCs w:val="24"/>
        </w:rPr>
        <w:t>ÚAP</w:t>
      </w:r>
      <w:r w:rsidRPr="003B2193">
        <w:rPr>
          <w:rFonts w:ascii="Arial" w:eastAsia="Arial" w:hAnsi="Arial" w:cs="Arial"/>
          <w:bCs/>
          <w:color w:val="000000"/>
          <w:w w:val="78"/>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8"/>
          <w:w w:val="90"/>
          <w:sz w:val="24"/>
          <w:szCs w:val="24"/>
        </w:rPr>
        <w:t>jejich</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pacing w:val="-5"/>
          <w:w w:val="105"/>
          <w:sz w:val="24"/>
          <w:szCs w:val="24"/>
        </w:rPr>
        <w:t>zákres.</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V</w:t>
      </w:r>
      <w:r w:rsidRPr="003B2193">
        <w:rPr>
          <w:rFonts w:ascii="Arial" w:eastAsia="Arial" w:hAnsi="Arial" w:cs="Arial"/>
          <w:bCs/>
          <w:color w:val="000000"/>
          <w:spacing w:val="77"/>
          <w:sz w:val="24"/>
          <w:szCs w:val="24"/>
        </w:rPr>
        <w:t xml:space="preserve"> </w:t>
      </w:r>
      <w:r w:rsidRPr="003B2193">
        <w:rPr>
          <w:rFonts w:ascii="Arial" w:eastAsia="Arial" w:hAnsi="Arial" w:cs="Arial"/>
          <w:bCs/>
          <w:color w:val="000000"/>
          <w:spacing w:val="-5"/>
          <w:w w:val="105"/>
          <w:sz w:val="24"/>
          <w:szCs w:val="24"/>
        </w:rPr>
        <w:t>rámci</w:t>
      </w:r>
      <w:r w:rsidRPr="003B2193">
        <w:rPr>
          <w:rFonts w:ascii="Arial" w:eastAsia="Arial" w:hAnsi="Arial" w:cs="Arial"/>
          <w:bCs/>
          <w:color w:val="000000"/>
          <w:spacing w:val="75"/>
          <w:sz w:val="24"/>
          <w:szCs w:val="24"/>
        </w:rPr>
        <w:t xml:space="preserve"> </w:t>
      </w:r>
      <w:r w:rsidRPr="003B2193">
        <w:rPr>
          <w:rFonts w:ascii="Arial" w:eastAsia="Arial" w:hAnsi="Arial" w:cs="Arial"/>
          <w:bCs/>
          <w:color w:val="000000"/>
          <w:spacing w:val="-2"/>
          <w:w w:val="102"/>
          <w:sz w:val="24"/>
          <w:szCs w:val="24"/>
        </w:rPr>
        <w:t>koordinace</w:t>
      </w:r>
      <w:r w:rsidRPr="003B2193">
        <w:rPr>
          <w:rFonts w:ascii="Arial" w:eastAsia="Arial" w:hAnsi="Arial" w:cs="Arial"/>
          <w:bCs/>
          <w:color w:val="000000"/>
          <w:spacing w:val="77"/>
          <w:sz w:val="24"/>
          <w:szCs w:val="24"/>
        </w:rPr>
        <w:t xml:space="preserve"> </w:t>
      </w:r>
      <w:r w:rsidRPr="003B2193">
        <w:rPr>
          <w:rFonts w:ascii="Arial" w:eastAsia="Arial" w:hAnsi="Arial" w:cs="Arial"/>
          <w:bCs/>
          <w:color w:val="000000"/>
          <w:sz w:val="24"/>
          <w:szCs w:val="24"/>
        </w:rPr>
        <w:t>záměr</w:t>
      </w:r>
      <w:r w:rsidRPr="003B2193">
        <w:rPr>
          <w:rFonts w:ascii="Arial" w:eastAsia="Arial" w:hAnsi="Arial" w:cs="Arial"/>
          <w:bCs/>
          <w:color w:val="000000"/>
          <w:w w:val="101"/>
          <w:sz w:val="24"/>
          <w:szCs w:val="24"/>
        </w:rPr>
        <w:t>ů</w:t>
      </w:r>
      <w:r w:rsidRPr="003B2193">
        <w:rPr>
          <w:rFonts w:ascii="Arial" w:eastAsia="Arial" w:hAnsi="Arial" w:cs="Arial"/>
          <w:bCs/>
          <w:color w:val="000000"/>
          <w:spacing w:val="77"/>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79"/>
          <w:sz w:val="24"/>
          <w:szCs w:val="24"/>
        </w:rPr>
        <w:t xml:space="preserve"> </w:t>
      </w:r>
      <w:r w:rsidRPr="003B2193">
        <w:rPr>
          <w:rFonts w:ascii="Arial" w:eastAsia="Arial" w:hAnsi="Arial" w:cs="Arial"/>
          <w:bCs/>
          <w:color w:val="000000"/>
          <w:sz w:val="24"/>
          <w:szCs w:val="24"/>
        </w:rPr>
        <w:t>městem</w:t>
      </w:r>
      <w:r w:rsidRPr="003B2193">
        <w:rPr>
          <w:rFonts w:ascii="Arial" w:eastAsia="Arial" w:hAnsi="Arial" w:cs="Arial"/>
          <w:bCs/>
          <w:color w:val="000000"/>
          <w:spacing w:val="79"/>
          <w:sz w:val="24"/>
          <w:szCs w:val="24"/>
        </w:rPr>
        <w:t xml:space="preserve"> </w:t>
      </w:r>
      <w:r w:rsidRPr="003B2193">
        <w:rPr>
          <w:rFonts w:ascii="Arial" w:eastAsia="Arial" w:hAnsi="Arial" w:cs="Arial"/>
          <w:bCs/>
          <w:color w:val="000000"/>
          <w:spacing w:val="-1"/>
          <w:w w:val="99"/>
          <w:sz w:val="24"/>
          <w:szCs w:val="24"/>
        </w:rPr>
        <w:t>ú</w:t>
      </w:r>
      <w:r w:rsidRPr="003B2193">
        <w:rPr>
          <w:rFonts w:ascii="Arial" w:eastAsia="Arial" w:hAnsi="Arial" w:cs="Arial"/>
          <w:bCs/>
          <w:color w:val="000000"/>
          <w:sz w:val="24"/>
          <w:szCs w:val="24"/>
        </w:rPr>
        <w:t>častní</w:t>
      </w:r>
      <w:r w:rsidRPr="003B2193">
        <w:rPr>
          <w:rFonts w:ascii="Arial" w:eastAsia="Arial" w:hAnsi="Arial" w:cs="Arial"/>
          <w:bCs/>
          <w:color w:val="000000"/>
          <w:spacing w:val="74"/>
          <w:sz w:val="24"/>
          <w:szCs w:val="24"/>
        </w:rPr>
        <w:t xml:space="preserve"> </w:t>
      </w:r>
      <w:r w:rsidRPr="003B2193">
        <w:rPr>
          <w:rFonts w:ascii="Arial" w:eastAsia="Arial" w:hAnsi="Arial" w:cs="Arial"/>
          <w:bCs/>
          <w:color w:val="000000"/>
          <w:sz w:val="24"/>
          <w:szCs w:val="24"/>
        </w:rPr>
        <w:t>se</w:t>
      </w:r>
      <w:r w:rsidRPr="003B2193">
        <w:rPr>
          <w:rFonts w:ascii="Arial" w:eastAsia="Arial" w:hAnsi="Arial" w:cs="Arial"/>
          <w:bCs/>
          <w:color w:val="000000"/>
          <w:spacing w:val="80"/>
          <w:sz w:val="24"/>
          <w:szCs w:val="24"/>
        </w:rPr>
        <w:t xml:space="preserve"> </w:t>
      </w:r>
      <w:r w:rsidRPr="003B2193">
        <w:rPr>
          <w:rFonts w:ascii="Arial" w:eastAsia="Arial" w:hAnsi="Arial" w:cs="Arial"/>
          <w:bCs/>
          <w:color w:val="000000"/>
          <w:sz w:val="24"/>
          <w:szCs w:val="24"/>
        </w:rPr>
        <w:t>zástupce</w:t>
      </w:r>
      <w:r w:rsidRPr="003B2193">
        <w:rPr>
          <w:rFonts w:ascii="Arial" w:eastAsia="Arial" w:hAnsi="Arial" w:cs="Arial"/>
          <w:bCs/>
          <w:color w:val="000000"/>
          <w:spacing w:val="78"/>
          <w:sz w:val="24"/>
          <w:szCs w:val="24"/>
        </w:rPr>
        <w:t xml:space="preserve"> </w:t>
      </w:r>
      <w:r w:rsidRPr="003B2193">
        <w:rPr>
          <w:rFonts w:ascii="Arial" w:eastAsia="Arial" w:hAnsi="Arial" w:cs="Arial"/>
          <w:bCs/>
          <w:color w:val="000000"/>
          <w:sz w:val="24"/>
          <w:szCs w:val="24"/>
        </w:rPr>
        <w:t>oddělení</w:t>
      </w:r>
      <w:r w:rsidRPr="003B2193">
        <w:rPr>
          <w:rFonts w:ascii="Arial" w:eastAsia="Arial" w:hAnsi="Arial" w:cs="Arial"/>
          <w:bCs/>
          <w:color w:val="000000"/>
          <w:spacing w:val="75"/>
          <w:sz w:val="24"/>
          <w:szCs w:val="24"/>
        </w:rPr>
        <w:t xml:space="preserve"> </w:t>
      </w:r>
      <w:r w:rsidRPr="003B2193">
        <w:rPr>
          <w:rFonts w:ascii="Arial" w:eastAsia="Arial" w:hAnsi="Arial" w:cs="Arial"/>
          <w:bCs/>
          <w:color w:val="000000"/>
          <w:spacing w:val="-1"/>
          <w:w w:val="101"/>
          <w:sz w:val="24"/>
          <w:szCs w:val="24"/>
        </w:rPr>
        <w:t>zasedání</w:t>
      </w:r>
      <w:r w:rsidRPr="003B2193">
        <w:rPr>
          <w:rFonts w:ascii="Arial" w:eastAsia="Arial" w:hAnsi="Arial" w:cs="Arial"/>
          <w:bCs/>
          <w:color w:val="000000"/>
          <w:spacing w:val="77"/>
          <w:sz w:val="24"/>
          <w:szCs w:val="24"/>
        </w:rPr>
        <w:t xml:space="preserve"> </w:t>
      </w:r>
      <w:r w:rsidRPr="003B2193">
        <w:rPr>
          <w:rFonts w:ascii="Arial" w:eastAsia="Arial" w:hAnsi="Arial" w:cs="Arial"/>
          <w:bCs/>
          <w:color w:val="000000"/>
          <w:spacing w:val="-1"/>
          <w:w w:val="101"/>
          <w:sz w:val="24"/>
          <w:szCs w:val="24"/>
        </w:rPr>
        <w:t>Komise</w:t>
      </w:r>
      <w:r w:rsidRPr="003B2193">
        <w:rPr>
          <w:rFonts w:ascii="Arial" w:eastAsia="Arial" w:hAnsi="Arial" w:cs="Arial"/>
          <w:bCs/>
          <w:color w:val="000000"/>
          <w:spacing w:val="76"/>
          <w:sz w:val="24"/>
          <w:szCs w:val="24"/>
        </w:rPr>
        <w:t xml:space="preserve"> </w:t>
      </w:r>
      <w:r w:rsidRPr="003B2193">
        <w:rPr>
          <w:rFonts w:ascii="Arial" w:eastAsia="Arial" w:hAnsi="Arial" w:cs="Arial"/>
          <w:bCs/>
          <w:color w:val="000000"/>
          <w:spacing w:val="-5"/>
          <w:w w:val="105"/>
          <w:sz w:val="24"/>
          <w:szCs w:val="24"/>
        </w:rPr>
        <w:t>pro</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architekturu</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 xml:space="preserve">a </w:t>
      </w:r>
      <w:r w:rsidRPr="003B2193">
        <w:rPr>
          <w:rFonts w:ascii="Arial" w:eastAsia="Arial" w:hAnsi="Arial" w:cs="Arial"/>
          <w:bCs/>
          <w:color w:val="000000"/>
          <w:spacing w:val="2"/>
          <w:w w:val="98"/>
          <w:sz w:val="24"/>
          <w:szCs w:val="24"/>
        </w:rPr>
        <w:t>urbanizmus,</w:t>
      </w:r>
      <w:r w:rsidRPr="003B2193">
        <w:rPr>
          <w:rFonts w:ascii="Arial" w:eastAsia="Arial" w:hAnsi="Arial" w:cs="Arial"/>
          <w:bCs/>
          <w:color w:val="000000"/>
          <w:sz w:val="24"/>
          <w:szCs w:val="24"/>
        </w:rPr>
        <w:t xml:space="preserve"> pracovní</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4"/>
          <w:w w:val="104"/>
          <w:sz w:val="24"/>
          <w:szCs w:val="24"/>
        </w:rPr>
        <w:t>skupiny</w:t>
      </w:r>
      <w:r w:rsidRPr="003B2193">
        <w:rPr>
          <w:rFonts w:ascii="Arial" w:eastAsia="Arial" w:hAnsi="Arial" w:cs="Arial"/>
          <w:bCs/>
          <w:color w:val="000000"/>
          <w:sz w:val="24"/>
          <w:szCs w:val="24"/>
        </w:rPr>
        <w:t xml:space="preserve"> pro</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1"/>
          <w:sz w:val="24"/>
          <w:szCs w:val="24"/>
        </w:rPr>
        <w:t>výstavbu,</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pacing w:val="-1"/>
          <w:w w:val="101"/>
          <w:sz w:val="24"/>
          <w:szCs w:val="24"/>
        </w:rPr>
        <w:t>Komise</w:t>
      </w:r>
      <w:r w:rsidRPr="003B2193">
        <w:rPr>
          <w:rFonts w:ascii="Arial" w:eastAsia="Arial" w:hAnsi="Arial" w:cs="Arial"/>
          <w:bCs/>
          <w:color w:val="000000"/>
          <w:sz w:val="24"/>
          <w:szCs w:val="24"/>
        </w:rPr>
        <w:t xml:space="preserve"> územního</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10"/>
          <w:w w:val="90"/>
          <w:sz w:val="24"/>
          <w:szCs w:val="24"/>
        </w:rPr>
        <w:t>plánování,</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1"/>
          <w:w w:val="101"/>
          <w:sz w:val="24"/>
          <w:szCs w:val="24"/>
        </w:rPr>
        <w:t>pokud</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1"/>
          <w:w w:val="103"/>
          <w:sz w:val="24"/>
          <w:szCs w:val="24"/>
        </w:rPr>
        <w:t>je</w:t>
      </w:r>
      <w:r w:rsidRPr="003B2193">
        <w:rPr>
          <w:rFonts w:ascii="Arial" w:eastAsia="Arial" w:hAnsi="Arial" w:cs="Arial"/>
          <w:bCs/>
          <w:color w:val="000000"/>
          <w:sz w:val="24"/>
          <w:szCs w:val="24"/>
        </w:rPr>
        <w:t xml:space="preserve"> potřeba,</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9"/>
          <w:w w:val="90"/>
          <w:sz w:val="24"/>
          <w:szCs w:val="24"/>
        </w:rPr>
        <w:t>investiční</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pacing w:val="-2"/>
          <w:w w:val="102"/>
          <w:sz w:val="24"/>
          <w:szCs w:val="24"/>
        </w:rPr>
        <w:t>porady</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města.</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i/>
          <w:color w:val="000000"/>
          <w:sz w:val="24"/>
          <w:szCs w:val="24"/>
        </w:rPr>
        <w:t>Oddělení</w:t>
      </w:r>
      <w:r w:rsidRPr="003B2193">
        <w:rPr>
          <w:rFonts w:ascii="Arial" w:eastAsia="Arial" w:hAnsi="Arial" w:cs="Arial"/>
          <w:bCs/>
          <w:i/>
          <w:color w:val="000000"/>
          <w:spacing w:val="3"/>
          <w:sz w:val="24"/>
          <w:szCs w:val="24"/>
        </w:rPr>
        <w:t xml:space="preserve"> </w:t>
      </w:r>
      <w:r w:rsidRPr="003B2193">
        <w:rPr>
          <w:rFonts w:ascii="Arial" w:eastAsia="Arial" w:hAnsi="Arial" w:cs="Arial"/>
          <w:bCs/>
          <w:i/>
          <w:color w:val="000000"/>
          <w:spacing w:val="7"/>
          <w:w w:val="94"/>
          <w:sz w:val="24"/>
          <w:szCs w:val="24"/>
        </w:rPr>
        <w:t>památkové</w:t>
      </w:r>
      <w:r w:rsidRPr="003B2193">
        <w:rPr>
          <w:rFonts w:ascii="Arial" w:eastAsia="Arial" w:hAnsi="Arial" w:cs="Arial"/>
          <w:bCs/>
          <w:i/>
          <w:color w:val="000000"/>
          <w:w w:val="86"/>
          <w:sz w:val="24"/>
          <w:szCs w:val="24"/>
        </w:rPr>
        <w:t xml:space="preserve"> </w:t>
      </w:r>
      <w:r w:rsidRPr="003B2193">
        <w:rPr>
          <w:rFonts w:ascii="Arial" w:eastAsia="Arial" w:hAnsi="Arial" w:cs="Arial"/>
          <w:bCs/>
          <w:i/>
          <w:color w:val="000000"/>
          <w:sz w:val="24"/>
          <w:szCs w:val="24"/>
        </w:rPr>
        <w:t>péče:</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V</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z w:val="24"/>
          <w:szCs w:val="24"/>
        </w:rPr>
        <w:t>hlavní</w:t>
      </w:r>
      <w:r w:rsidRPr="003B2193">
        <w:rPr>
          <w:rFonts w:ascii="Arial" w:eastAsia="Arial" w:hAnsi="Arial" w:cs="Arial"/>
          <w:bCs/>
          <w:color w:val="000000"/>
          <w:spacing w:val="47"/>
          <w:sz w:val="24"/>
          <w:szCs w:val="24"/>
        </w:rPr>
        <w:t xml:space="preserve"> </w:t>
      </w:r>
      <w:r w:rsidRPr="003B2193">
        <w:rPr>
          <w:rFonts w:ascii="Arial" w:eastAsia="Arial" w:hAnsi="Arial" w:cs="Arial"/>
          <w:bCs/>
          <w:color w:val="000000"/>
          <w:spacing w:val="-4"/>
          <w:w w:val="104"/>
          <w:sz w:val="24"/>
          <w:szCs w:val="24"/>
        </w:rPr>
        <w:t>pracovní</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z w:val="24"/>
          <w:szCs w:val="24"/>
        </w:rPr>
        <w:t>náplni</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pacing w:val="6"/>
          <w:w w:val="94"/>
          <w:sz w:val="24"/>
          <w:szCs w:val="24"/>
        </w:rPr>
        <w:t>pracovník</w:t>
      </w:r>
      <w:r w:rsidRPr="003B2193">
        <w:rPr>
          <w:rFonts w:ascii="Arial" w:eastAsia="Arial" w:hAnsi="Arial" w:cs="Arial"/>
          <w:bCs/>
          <w:color w:val="000000"/>
          <w:spacing w:val="5"/>
          <w:w w:val="93"/>
          <w:sz w:val="24"/>
          <w:szCs w:val="24"/>
        </w:rPr>
        <w:t>ů</w:t>
      </w:r>
      <w:r w:rsidRPr="003B2193">
        <w:rPr>
          <w:rFonts w:ascii="Arial" w:eastAsia="Arial" w:hAnsi="Arial" w:cs="Arial"/>
          <w:bCs/>
          <w:color w:val="000000"/>
          <w:spacing w:val="46"/>
          <w:sz w:val="24"/>
          <w:szCs w:val="24"/>
        </w:rPr>
        <w:t xml:space="preserve"> </w:t>
      </w:r>
      <w:r w:rsidRPr="003B2193">
        <w:rPr>
          <w:rFonts w:ascii="Arial" w:eastAsia="Arial" w:hAnsi="Arial" w:cs="Arial"/>
          <w:bCs/>
          <w:color w:val="000000"/>
          <w:sz w:val="24"/>
          <w:szCs w:val="24"/>
        </w:rPr>
        <w:t>oddělení</w:t>
      </w:r>
      <w:r w:rsidRPr="003B2193">
        <w:rPr>
          <w:rFonts w:ascii="Arial" w:eastAsia="Arial" w:hAnsi="Arial" w:cs="Arial"/>
          <w:bCs/>
          <w:color w:val="000000"/>
          <w:spacing w:val="50"/>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pacing w:val="9"/>
          <w:w w:val="90"/>
          <w:sz w:val="24"/>
          <w:szCs w:val="24"/>
        </w:rPr>
        <w:t>souvislosti</w:t>
      </w:r>
      <w:r w:rsidRPr="003B2193">
        <w:rPr>
          <w:rFonts w:ascii="Arial" w:eastAsia="Arial" w:hAnsi="Arial" w:cs="Arial"/>
          <w:bCs/>
          <w:color w:val="000000"/>
          <w:spacing w:val="42"/>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z w:val="24"/>
          <w:szCs w:val="24"/>
        </w:rPr>
        <w:t>výkonem</w:t>
      </w:r>
      <w:r w:rsidRPr="003B2193">
        <w:rPr>
          <w:rFonts w:ascii="Arial" w:eastAsia="Arial" w:hAnsi="Arial" w:cs="Arial"/>
          <w:bCs/>
          <w:color w:val="000000"/>
          <w:spacing w:val="47"/>
          <w:sz w:val="24"/>
          <w:szCs w:val="24"/>
        </w:rPr>
        <w:t xml:space="preserve"> </w:t>
      </w:r>
      <w:r w:rsidRPr="003B2193">
        <w:rPr>
          <w:rFonts w:ascii="Arial" w:eastAsia="Arial" w:hAnsi="Arial" w:cs="Arial"/>
          <w:bCs/>
          <w:color w:val="000000"/>
          <w:spacing w:val="-4"/>
          <w:w w:val="105"/>
          <w:sz w:val="24"/>
          <w:szCs w:val="24"/>
        </w:rPr>
        <w:t>státní</w:t>
      </w:r>
      <w:r w:rsidRPr="003B2193">
        <w:rPr>
          <w:rFonts w:ascii="Arial" w:eastAsia="Arial" w:hAnsi="Arial" w:cs="Arial"/>
          <w:bCs/>
          <w:color w:val="000000"/>
          <w:spacing w:val="47"/>
          <w:sz w:val="24"/>
          <w:szCs w:val="24"/>
        </w:rPr>
        <w:t xml:space="preserve"> </w:t>
      </w:r>
      <w:r w:rsidRPr="003B2193">
        <w:rPr>
          <w:rFonts w:ascii="Arial" w:eastAsia="Arial" w:hAnsi="Arial" w:cs="Arial"/>
          <w:bCs/>
          <w:color w:val="000000"/>
          <w:sz w:val="24"/>
          <w:szCs w:val="24"/>
        </w:rPr>
        <w:t>správy</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z w:val="24"/>
          <w:szCs w:val="24"/>
        </w:rPr>
        <w:t>ú</w:t>
      </w:r>
      <w:r w:rsidRPr="003B2193">
        <w:rPr>
          <w:rFonts w:ascii="Arial" w:eastAsia="Arial" w:hAnsi="Arial" w:cs="Arial"/>
          <w:bCs/>
          <w:color w:val="000000"/>
          <w:w w:val="11"/>
          <w:sz w:val="24"/>
          <w:szCs w:val="24"/>
        </w:rPr>
        <w:t xml:space="preserve"> </w:t>
      </w:r>
      <w:r w:rsidRPr="003B2193">
        <w:rPr>
          <w:rFonts w:ascii="Arial" w:eastAsia="Arial" w:hAnsi="Arial" w:cs="Arial"/>
          <w:bCs/>
          <w:color w:val="000000"/>
          <w:spacing w:val="-2"/>
          <w:w w:val="102"/>
          <w:sz w:val="24"/>
          <w:szCs w:val="24"/>
        </w:rPr>
        <w:t>seku</w:t>
      </w:r>
      <w:r w:rsidRPr="003B2193">
        <w:rPr>
          <w:rFonts w:ascii="Arial" w:eastAsia="Arial" w:hAnsi="Arial" w:cs="Arial"/>
          <w:bCs/>
          <w:color w:val="000000"/>
          <w:sz w:val="24"/>
          <w:szCs w:val="24"/>
        </w:rPr>
        <w:t xml:space="preserve"> památkové</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péče</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pacing w:val="9"/>
          <w:w w:val="90"/>
          <w:sz w:val="24"/>
          <w:szCs w:val="24"/>
        </w:rPr>
        <w:t>dle</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pacing w:val="1"/>
          <w:w w:val="99"/>
          <w:sz w:val="24"/>
          <w:szCs w:val="24"/>
        </w:rPr>
        <w:t>zákona</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č.</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4"/>
          <w:w w:val="104"/>
          <w:sz w:val="24"/>
          <w:szCs w:val="24"/>
        </w:rPr>
        <w:t>20/1987</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z w:val="24"/>
          <w:szCs w:val="24"/>
        </w:rPr>
        <w:t>Sb., o</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z w:val="24"/>
          <w:szCs w:val="24"/>
        </w:rPr>
        <w:t>státní</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pacing w:val="-1"/>
          <w:w w:val="101"/>
          <w:sz w:val="24"/>
          <w:szCs w:val="24"/>
        </w:rPr>
        <w:t>památkové</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3"/>
          <w:w w:val="103"/>
          <w:sz w:val="24"/>
          <w:szCs w:val="24"/>
        </w:rPr>
        <w:t>pé</w:t>
      </w:r>
      <w:r w:rsidRPr="003B2193">
        <w:rPr>
          <w:rFonts w:ascii="Arial" w:eastAsia="Arial" w:hAnsi="Arial" w:cs="Arial"/>
          <w:bCs/>
          <w:color w:val="000000"/>
          <w:sz w:val="24"/>
          <w:szCs w:val="24"/>
        </w:rPr>
        <w:t>či,</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8"/>
          <w:w w:val="92"/>
          <w:sz w:val="24"/>
          <w:szCs w:val="24"/>
        </w:rPr>
        <w:t>ve</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pacing w:val="4"/>
          <w:w w:val="96"/>
          <w:sz w:val="24"/>
          <w:szCs w:val="24"/>
        </w:rPr>
        <w:t>znění</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z w:val="24"/>
          <w:szCs w:val="24"/>
        </w:rPr>
        <w:t>pozděj</w:t>
      </w:r>
      <w:r w:rsidRPr="003B2193">
        <w:rPr>
          <w:rFonts w:ascii="Arial" w:eastAsia="Arial" w:hAnsi="Arial" w:cs="Arial"/>
          <w:bCs/>
          <w:color w:val="000000"/>
          <w:spacing w:val="10"/>
          <w:w w:val="90"/>
          <w:sz w:val="24"/>
          <w:szCs w:val="24"/>
        </w:rPr>
        <w:t>ších</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z w:val="24"/>
          <w:szCs w:val="24"/>
        </w:rPr>
        <w:t>předpisů,</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období</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od</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z w:val="24"/>
          <w:szCs w:val="24"/>
        </w:rPr>
        <w:t>1.</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1"/>
          <w:sz w:val="24"/>
          <w:szCs w:val="24"/>
        </w:rPr>
        <w:t>10.</w:t>
      </w:r>
      <w:r w:rsidRPr="003B2193">
        <w:rPr>
          <w:rFonts w:ascii="Arial" w:eastAsia="Arial" w:hAnsi="Arial" w:cs="Arial"/>
          <w:bCs/>
          <w:color w:val="000000"/>
          <w:spacing w:val="5"/>
          <w:sz w:val="24"/>
          <w:szCs w:val="24"/>
        </w:rPr>
        <w:t xml:space="preserve"> </w:t>
      </w:r>
      <w:r w:rsidRPr="003B2193">
        <w:rPr>
          <w:rFonts w:ascii="Arial" w:eastAsia="Arial" w:hAnsi="Arial" w:cs="Arial"/>
          <w:bCs/>
          <w:color w:val="000000"/>
          <w:spacing w:val="-1"/>
          <w:w w:val="101"/>
          <w:sz w:val="24"/>
          <w:szCs w:val="24"/>
        </w:rPr>
        <w:t>2021</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do</w:t>
      </w:r>
      <w:r w:rsidRPr="003B2193">
        <w:rPr>
          <w:rFonts w:ascii="Arial" w:eastAsia="Arial" w:hAnsi="Arial" w:cs="Arial"/>
          <w:bCs/>
          <w:color w:val="000000"/>
          <w:spacing w:val="5"/>
          <w:sz w:val="24"/>
          <w:szCs w:val="24"/>
        </w:rPr>
        <w:t xml:space="preserve"> </w:t>
      </w:r>
      <w:r w:rsidRPr="003B2193">
        <w:rPr>
          <w:rFonts w:ascii="Arial" w:eastAsia="Arial" w:hAnsi="Arial" w:cs="Arial"/>
          <w:bCs/>
          <w:color w:val="000000"/>
          <w:spacing w:val="10"/>
          <w:w w:val="90"/>
          <w:sz w:val="24"/>
          <w:szCs w:val="24"/>
        </w:rPr>
        <w:t>31.</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12.</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2022</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1"/>
          <w:sz w:val="24"/>
          <w:szCs w:val="24"/>
        </w:rPr>
        <w:t>bylo</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z w:val="24"/>
          <w:szCs w:val="24"/>
        </w:rPr>
        <w:t>dle</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2"/>
          <w:w w:val="102"/>
          <w:sz w:val="24"/>
          <w:szCs w:val="24"/>
        </w:rPr>
        <w:t>ustanovení</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tohoto</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1"/>
          <w:w w:val="99"/>
          <w:sz w:val="24"/>
          <w:szCs w:val="24"/>
        </w:rPr>
        <w:t>zákona</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3"/>
          <w:w w:val="97"/>
          <w:sz w:val="24"/>
          <w:szCs w:val="24"/>
        </w:rPr>
        <w:t>vydáno</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126</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rozhodnutí</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57"/>
          <w:sz w:val="24"/>
          <w:szCs w:val="24"/>
        </w:rPr>
        <w:t xml:space="preserve"> </w:t>
      </w:r>
      <w:r w:rsidRPr="003B2193">
        <w:rPr>
          <w:rFonts w:ascii="Arial" w:eastAsia="Arial" w:hAnsi="Arial" w:cs="Arial"/>
          <w:bCs/>
          <w:color w:val="000000"/>
          <w:spacing w:val="4"/>
          <w:w w:val="96"/>
          <w:sz w:val="24"/>
          <w:szCs w:val="24"/>
        </w:rPr>
        <w:t>závazných</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z w:val="24"/>
          <w:szCs w:val="24"/>
        </w:rPr>
        <w:t>stanovisek</w:t>
      </w:r>
      <w:r w:rsidRPr="003B2193">
        <w:rPr>
          <w:rFonts w:ascii="Arial" w:eastAsia="Arial" w:hAnsi="Arial" w:cs="Arial"/>
          <w:bCs/>
          <w:color w:val="000000"/>
          <w:spacing w:val="58"/>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57"/>
          <w:sz w:val="24"/>
          <w:szCs w:val="24"/>
        </w:rPr>
        <w:t xml:space="preserve"> </w:t>
      </w:r>
      <w:r w:rsidRPr="003B2193">
        <w:rPr>
          <w:rFonts w:ascii="Arial" w:eastAsia="Arial" w:hAnsi="Arial" w:cs="Arial"/>
          <w:bCs/>
          <w:color w:val="000000"/>
          <w:spacing w:val="2"/>
          <w:w w:val="98"/>
          <w:sz w:val="24"/>
          <w:szCs w:val="24"/>
        </w:rPr>
        <w:t>usnesení</w:t>
      </w:r>
      <w:r w:rsidRPr="003B2193">
        <w:rPr>
          <w:rFonts w:ascii="Arial" w:eastAsia="Arial" w:hAnsi="Arial" w:cs="Arial"/>
          <w:bCs/>
          <w:color w:val="000000"/>
          <w:spacing w:val="51"/>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56"/>
          <w:sz w:val="24"/>
          <w:szCs w:val="24"/>
        </w:rPr>
        <w:t xml:space="preserve"> </w:t>
      </w:r>
      <w:r w:rsidRPr="003B2193">
        <w:rPr>
          <w:rFonts w:ascii="Arial" w:eastAsia="Arial" w:hAnsi="Arial" w:cs="Arial"/>
          <w:bCs/>
          <w:color w:val="000000"/>
          <w:sz w:val="24"/>
          <w:szCs w:val="24"/>
        </w:rPr>
        <w:t>11</w:t>
      </w:r>
      <w:r w:rsidRPr="003B2193">
        <w:rPr>
          <w:rFonts w:ascii="Arial" w:eastAsia="Arial" w:hAnsi="Arial" w:cs="Arial"/>
          <w:bCs/>
          <w:color w:val="000000"/>
          <w:spacing w:val="56"/>
          <w:sz w:val="24"/>
          <w:szCs w:val="24"/>
        </w:rPr>
        <w:t xml:space="preserve"> </w:t>
      </w:r>
      <w:r w:rsidRPr="003B2193">
        <w:rPr>
          <w:rFonts w:ascii="Arial" w:eastAsia="Arial" w:hAnsi="Arial" w:cs="Arial"/>
          <w:bCs/>
          <w:color w:val="000000"/>
          <w:spacing w:val="10"/>
          <w:w w:val="90"/>
          <w:sz w:val="24"/>
          <w:szCs w:val="24"/>
        </w:rPr>
        <w:t>vyjád</w:t>
      </w:r>
      <w:r w:rsidRPr="003B2193">
        <w:rPr>
          <w:rFonts w:ascii="Arial" w:eastAsia="Arial" w:hAnsi="Arial" w:cs="Arial"/>
          <w:bCs/>
          <w:color w:val="000000"/>
          <w:spacing w:val="5"/>
          <w:w w:val="93"/>
          <w:sz w:val="24"/>
          <w:szCs w:val="24"/>
        </w:rPr>
        <w:t>ření/sd</w:t>
      </w:r>
      <w:r w:rsidRPr="003B2193">
        <w:rPr>
          <w:rFonts w:ascii="Arial" w:eastAsia="Arial" w:hAnsi="Arial" w:cs="Arial"/>
          <w:bCs/>
          <w:color w:val="000000"/>
          <w:spacing w:val="6"/>
          <w:w w:val="92"/>
          <w:sz w:val="24"/>
          <w:szCs w:val="24"/>
        </w:rPr>
        <w:t>ělení.</w:t>
      </w:r>
      <w:r w:rsidRPr="003B2193">
        <w:rPr>
          <w:rFonts w:ascii="Arial" w:eastAsia="Arial" w:hAnsi="Arial" w:cs="Arial"/>
          <w:bCs/>
          <w:color w:val="000000"/>
          <w:spacing w:val="55"/>
          <w:sz w:val="24"/>
          <w:szCs w:val="24"/>
        </w:rPr>
        <w:t xml:space="preserve"> </w:t>
      </w:r>
      <w:r w:rsidRPr="003B2193">
        <w:rPr>
          <w:rFonts w:ascii="Arial" w:eastAsia="Arial" w:hAnsi="Arial" w:cs="Arial"/>
          <w:bCs/>
          <w:color w:val="000000"/>
          <w:sz w:val="24"/>
          <w:szCs w:val="24"/>
        </w:rPr>
        <w:t>C</w:t>
      </w:r>
      <w:r w:rsidRPr="003B2193">
        <w:rPr>
          <w:rFonts w:ascii="Arial" w:eastAsia="Arial" w:hAnsi="Arial" w:cs="Arial"/>
          <w:bCs/>
          <w:color w:val="000000"/>
          <w:spacing w:val="-3"/>
          <w:w w:val="103"/>
          <w:sz w:val="24"/>
          <w:szCs w:val="24"/>
        </w:rPr>
        <w:t>elkem</w:t>
      </w:r>
      <w:r w:rsidRPr="003B2193">
        <w:rPr>
          <w:rFonts w:ascii="Arial" w:eastAsia="Arial" w:hAnsi="Arial" w:cs="Arial"/>
          <w:bCs/>
          <w:color w:val="000000"/>
          <w:spacing w:val="54"/>
          <w:sz w:val="24"/>
          <w:szCs w:val="24"/>
        </w:rPr>
        <w:t xml:space="preserve"> </w:t>
      </w:r>
      <w:r w:rsidRPr="003B2193">
        <w:rPr>
          <w:rFonts w:ascii="Arial" w:eastAsia="Arial" w:hAnsi="Arial" w:cs="Arial"/>
          <w:bCs/>
          <w:color w:val="000000"/>
          <w:spacing w:val="10"/>
          <w:w w:val="89"/>
          <w:sz w:val="24"/>
          <w:szCs w:val="24"/>
        </w:rPr>
        <w:t>bylo</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pacing w:val="10"/>
          <w:w w:val="91"/>
          <w:sz w:val="24"/>
          <w:szCs w:val="24"/>
        </w:rPr>
        <w:t>vydáno</w:t>
      </w:r>
      <w:r w:rsidRPr="003B2193">
        <w:rPr>
          <w:rFonts w:ascii="Arial" w:eastAsia="Arial" w:hAnsi="Arial" w:cs="Arial"/>
          <w:bCs/>
          <w:color w:val="000000"/>
          <w:spacing w:val="49"/>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5"/>
          <w:w w:val="105"/>
          <w:sz w:val="24"/>
          <w:szCs w:val="24"/>
        </w:rPr>
        <w:t>roce</w:t>
      </w:r>
      <w:r w:rsidRPr="003B2193">
        <w:rPr>
          <w:rFonts w:ascii="Arial" w:eastAsia="Arial" w:hAnsi="Arial" w:cs="Arial"/>
          <w:bCs/>
          <w:color w:val="000000"/>
          <w:spacing w:val="56"/>
          <w:sz w:val="24"/>
          <w:szCs w:val="24"/>
        </w:rPr>
        <w:t xml:space="preserve"> </w:t>
      </w:r>
      <w:r w:rsidRPr="003B2193">
        <w:rPr>
          <w:rFonts w:ascii="Arial" w:eastAsia="Arial" w:hAnsi="Arial" w:cs="Arial"/>
          <w:bCs/>
          <w:color w:val="000000"/>
          <w:sz w:val="24"/>
          <w:szCs w:val="24"/>
        </w:rPr>
        <w:t>2022</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1"/>
          <w:w w:val="101"/>
          <w:sz w:val="24"/>
          <w:szCs w:val="24"/>
        </w:rPr>
        <w:t>orgánem</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1"/>
          <w:w w:val="99"/>
          <w:sz w:val="24"/>
          <w:szCs w:val="24"/>
        </w:rPr>
        <w:t>památkové</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3"/>
          <w:w w:val="97"/>
          <w:sz w:val="24"/>
          <w:szCs w:val="24"/>
        </w:rPr>
        <w:t>péče</w:t>
      </w:r>
      <w:r w:rsidRPr="003B2193">
        <w:rPr>
          <w:rFonts w:ascii="Arial" w:eastAsia="Arial" w:hAnsi="Arial" w:cs="Arial"/>
          <w:bCs/>
          <w:color w:val="000000"/>
          <w:sz w:val="24"/>
          <w:szCs w:val="24"/>
        </w:rPr>
        <w:t xml:space="preserve"> 425</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4"/>
          <w:w w:val="96"/>
          <w:sz w:val="24"/>
          <w:szCs w:val="24"/>
        </w:rPr>
        <w:t>závazných</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pacing w:val="-4"/>
          <w:w w:val="104"/>
          <w:sz w:val="24"/>
          <w:szCs w:val="24"/>
        </w:rPr>
        <w:t>stanovisek</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rozhodnutí</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59</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10"/>
          <w:w w:val="90"/>
          <w:sz w:val="24"/>
          <w:szCs w:val="24"/>
        </w:rPr>
        <w:t>vyjád</w:t>
      </w:r>
      <w:r w:rsidRPr="003B2193">
        <w:rPr>
          <w:rFonts w:ascii="Arial" w:eastAsia="Arial" w:hAnsi="Arial" w:cs="Arial"/>
          <w:bCs/>
          <w:color w:val="000000"/>
          <w:spacing w:val="6"/>
          <w:w w:val="90"/>
          <w:sz w:val="24"/>
          <w:szCs w:val="24"/>
        </w:rPr>
        <w:t>ření.</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spacing w:after="0" w:line="240" w:lineRule="auto"/>
        <w:jc w:val="both"/>
        <w:rPr>
          <w:rFonts w:ascii="Arial" w:hAnsi="Arial" w:cs="Arial"/>
          <w:sz w:val="24"/>
          <w:szCs w:val="24"/>
        </w:rPr>
        <w:sectPr w:rsidR="00DD1B29" w:rsidRPr="003B2193">
          <w:pgSz w:w="11900" w:h="16840"/>
          <w:pgMar w:top="1123" w:right="1001" w:bottom="690" w:left="1132" w:header="851" w:footer="690" w:gutter="0"/>
          <w:cols w:space="708"/>
        </w:sectPr>
      </w:pPr>
      <w:bookmarkStart w:id="12" w:name="_bookmark4"/>
      <w:bookmarkEnd w:id="12"/>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V</w:t>
      </w:r>
      <w:r w:rsidRPr="003B2193">
        <w:rPr>
          <w:rFonts w:ascii="Arial" w:eastAsia="Arial" w:hAnsi="Arial" w:cs="Arial"/>
          <w:bCs/>
          <w:color w:val="000000"/>
          <w:spacing w:val="53"/>
          <w:sz w:val="24"/>
          <w:szCs w:val="24"/>
        </w:rPr>
        <w:t xml:space="preserve"> </w:t>
      </w:r>
      <w:r w:rsidRPr="003B2193">
        <w:rPr>
          <w:rFonts w:ascii="Arial" w:eastAsia="Arial" w:hAnsi="Arial" w:cs="Arial"/>
          <w:bCs/>
          <w:color w:val="000000"/>
          <w:sz w:val="24"/>
          <w:szCs w:val="24"/>
        </w:rPr>
        <w:t>předmětném</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z w:val="24"/>
          <w:szCs w:val="24"/>
        </w:rPr>
        <w:t>období</w:t>
      </w:r>
      <w:r w:rsidRPr="003B2193">
        <w:rPr>
          <w:rFonts w:ascii="Arial" w:eastAsia="Arial" w:hAnsi="Arial" w:cs="Arial"/>
          <w:bCs/>
          <w:color w:val="000000"/>
          <w:spacing w:val="50"/>
          <w:sz w:val="24"/>
          <w:szCs w:val="24"/>
        </w:rPr>
        <w:t xml:space="preserve"> </w:t>
      </w:r>
      <w:r w:rsidRPr="003B2193">
        <w:rPr>
          <w:rFonts w:ascii="Arial" w:eastAsia="Arial" w:hAnsi="Arial" w:cs="Arial"/>
          <w:bCs/>
          <w:color w:val="000000"/>
          <w:spacing w:val="-1"/>
          <w:sz w:val="24"/>
          <w:szCs w:val="24"/>
        </w:rPr>
        <w:t>byla</w:t>
      </w:r>
      <w:r w:rsidRPr="003B2193">
        <w:rPr>
          <w:rFonts w:ascii="Arial" w:eastAsia="Arial" w:hAnsi="Arial" w:cs="Arial"/>
          <w:bCs/>
          <w:color w:val="000000"/>
          <w:spacing w:val="55"/>
          <w:sz w:val="24"/>
          <w:szCs w:val="24"/>
        </w:rPr>
        <w:t xml:space="preserve"> </w:t>
      </w:r>
      <w:r w:rsidRPr="003B2193">
        <w:rPr>
          <w:rFonts w:ascii="Arial" w:eastAsia="Arial" w:hAnsi="Arial" w:cs="Arial"/>
          <w:bCs/>
          <w:color w:val="000000"/>
          <w:sz w:val="24"/>
          <w:szCs w:val="24"/>
        </w:rPr>
        <w:t>vydána</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z w:val="24"/>
          <w:szCs w:val="24"/>
        </w:rPr>
        <w:t>závazná</w:t>
      </w:r>
      <w:r w:rsidRPr="003B2193">
        <w:rPr>
          <w:rFonts w:ascii="Arial" w:eastAsia="Arial" w:hAnsi="Arial" w:cs="Arial"/>
          <w:bCs/>
          <w:color w:val="000000"/>
          <w:spacing w:val="52"/>
          <w:sz w:val="24"/>
          <w:szCs w:val="24"/>
        </w:rPr>
        <w:t xml:space="preserve"> </w:t>
      </w:r>
      <w:r w:rsidRPr="003B2193">
        <w:rPr>
          <w:rFonts w:ascii="Arial" w:eastAsia="Arial" w:hAnsi="Arial" w:cs="Arial"/>
          <w:bCs/>
          <w:color w:val="000000"/>
          <w:spacing w:val="10"/>
          <w:w w:val="90"/>
          <w:sz w:val="24"/>
          <w:szCs w:val="24"/>
        </w:rPr>
        <w:t>stanoviska/rozhodnutí,</w:t>
      </w:r>
      <w:r w:rsidRPr="003B2193">
        <w:rPr>
          <w:rFonts w:ascii="Arial" w:eastAsia="Arial" w:hAnsi="Arial" w:cs="Arial"/>
          <w:bCs/>
          <w:color w:val="000000"/>
          <w:spacing w:val="42"/>
          <w:sz w:val="24"/>
          <w:szCs w:val="24"/>
        </w:rPr>
        <w:t xml:space="preserve"> </w:t>
      </w:r>
      <w:r w:rsidRPr="003B2193">
        <w:rPr>
          <w:rFonts w:ascii="Arial" w:eastAsia="Arial" w:hAnsi="Arial" w:cs="Arial"/>
          <w:bCs/>
          <w:color w:val="000000"/>
          <w:spacing w:val="8"/>
          <w:w w:val="93"/>
          <w:sz w:val="24"/>
          <w:szCs w:val="24"/>
        </w:rPr>
        <w:t>nap</w:t>
      </w:r>
      <w:r w:rsidRPr="003B2193">
        <w:rPr>
          <w:rFonts w:ascii="Arial" w:eastAsia="Arial" w:hAnsi="Arial" w:cs="Arial"/>
          <w:bCs/>
          <w:color w:val="000000"/>
          <w:spacing w:val="5"/>
          <w:w w:val="87"/>
          <w:sz w:val="24"/>
          <w:szCs w:val="24"/>
        </w:rPr>
        <w:t>ř.</w:t>
      </w:r>
      <w:r w:rsidRPr="003B2193">
        <w:rPr>
          <w:rFonts w:ascii="Arial" w:eastAsia="Arial" w:hAnsi="Arial" w:cs="Arial"/>
          <w:bCs/>
          <w:color w:val="000000"/>
          <w:spacing w:val="48"/>
          <w:sz w:val="24"/>
          <w:szCs w:val="24"/>
        </w:rPr>
        <w:t xml:space="preserve"> </w:t>
      </w:r>
      <w:r w:rsidRPr="003B2193">
        <w:rPr>
          <w:rFonts w:ascii="Arial" w:eastAsia="Arial" w:hAnsi="Arial" w:cs="Arial"/>
          <w:bCs/>
          <w:color w:val="000000"/>
          <w:spacing w:val="6"/>
          <w:w w:val="94"/>
          <w:sz w:val="24"/>
          <w:szCs w:val="24"/>
        </w:rPr>
        <w:t>restaurování</w:t>
      </w:r>
      <w:r w:rsidRPr="003B2193">
        <w:rPr>
          <w:rFonts w:ascii="Arial" w:eastAsia="Arial" w:hAnsi="Arial" w:cs="Arial"/>
          <w:bCs/>
          <w:color w:val="000000"/>
          <w:spacing w:val="44"/>
          <w:sz w:val="24"/>
          <w:szCs w:val="24"/>
        </w:rPr>
        <w:t xml:space="preserve"> </w:t>
      </w:r>
      <w:r w:rsidRPr="003B2193">
        <w:rPr>
          <w:rFonts w:ascii="Arial" w:eastAsia="Arial" w:hAnsi="Arial" w:cs="Arial"/>
          <w:bCs/>
          <w:color w:val="000000"/>
          <w:spacing w:val="-5"/>
          <w:w w:val="105"/>
          <w:sz w:val="24"/>
          <w:szCs w:val="24"/>
        </w:rPr>
        <w:t>varhaní</w:t>
      </w:r>
      <w:r w:rsidRPr="003B2193">
        <w:rPr>
          <w:rFonts w:ascii="Arial" w:eastAsia="Arial" w:hAnsi="Arial" w:cs="Arial"/>
          <w:bCs/>
          <w:color w:val="000000"/>
          <w:sz w:val="24"/>
          <w:szCs w:val="24"/>
        </w:rPr>
        <w:t xml:space="preserve"> skříně</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pacing w:val="-4"/>
          <w:w w:val="105"/>
          <w:sz w:val="24"/>
          <w:szCs w:val="24"/>
        </w:rPr>
        <w:t>kostele</w:t>
      </w:r>
      <w:r w:rsidRPr="003B2193">
        <w:rPr>
          <w:rFonts w:ascii="Arial" w:eastAsia="Arial" w:hAnsi="Arial" w:cs="Arial"/>
          <w:bCs/>
          <w:color w:val="000000"/>
          <w:spacing w:val="26"/>
          <w:sz w:val="24"/>
          <w:szCs w:val="24"/>
        </w:rPr>
        <w:t xml:space="preserve"> </w:t>
      </w:r>
      <w:r w:rsidRPr="003B2193">
        <w:rPr>
          <w:rFonts w:ascii="Arial" w:eastAsia="Arial" w:hAnsi="Arial" w:cs="Arial"/>
          <w:bCs/>
          <w:color w:val="000000"/>
          <w:spacing w:val="7"/>
          <w:w w:val="92"/>
          <w:sz w:val="24"/>
          <w:szCs w:val="24"/>
        </w:rPr>
        <w:t>sv.</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pacing w:val="8"/>
          <w:w w:val="93"/>
          <w:sz w:val="24"/>
          <w:szCs w:val="24"/>
        </w:rPr>
        <w:t>Jakuba</w:t>
      </w:r>
      <w:r w:rsidRPr="003B2193">
        <w:rPr>
          <w:rFonts w:ascii="Arial" w:eastAsia="Arial" w:hAnsi="Arial" w:cs="Arial"/>
          <w:bCs/>
          <w:color w:val="000000"/>
          <w:spacing w:val="24"/>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Kně</w:t>
      </w:r>
      <w:r w:rsidRPr="003B2193">
        <w:rPr>
          <w:rFonts w:ascii="Arial" w:eastAsia="Arial" w:hAnsi="Arial" w:cs="Arial"/>
          <w:bCs/>
          <w:color w:val="000000"/>
          <w:spacing w:val="1"/>
          <w:w w:val="98"/>
          <w:sz w:val="24"/>
          <w:szCs w:val="24"/>
        </w:rPr>
        <w:t>žicích;</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pacing w:val="5"/>
          <w:w w:val="95"/>
          <w:sz w:val="24"/>
          <w:szCs w:val="24"/>
        </w:rPr>
        <w:t>restaurování</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pacing w:val="-5"/>
          <w:w w:val="105"/>
          <w:sz w:val="24"/>
          <w:szCs w:val="24"/>
        </w:rPr>
        <w:t>malířské</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pacing w:val="4"/>
          <w:w w:val="96"/>
          <w:sz w:val="24"/>
          <w:szCs w:val="24"/>
        </w:rPr>
        <w:t>výzdoby</w:t>
      </w:r>
      <w:r w:rsidRPr="003B2193">
        <w:rPr>
          <w:rFonts w:ascii="Arial" w:eastAsia="Arial" w:hAnsi="Arial" w:cs="Arial"/>
          <w:bCs/>
          <w:color w:val="000000"/>
          <w:spacing w:val="26"/>
          <w:sz w:val="24"/>
          <w:szCs w:val="24"/>
        </w:rPr>
        <w:t xml:space="preserve"> </w:t>
      </w:r>
      <w:r w:rsidRPr="003B2193">
        <w:rPr>
          <w:rFonts w:ascii="Arial" w:eastAsia="Arial" w:hAnsi="Arial" w:cs="Arial"/>
          <w:bCs/>
          <w:color w:val="000000"/>
          <w:spacing w:val="-5"/>
          <w:w w:val="105"/>
          <w:sz w:val="24"/>
          <w:szCs w:val="24"/>
        </w:rPr>
        <w:t>klenby</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pacing w:val="6"/>
          <w:w w:val="93"/>
          <w:sz w:val="24"/>
          <w:szCs w:val="24"/>
        </w:rPr>
        <w:t>oltářní</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pacing w:val="-5"/>
          <w:w w:val="105"/>
          <w:sz w:val="24"/>
          <w:szCs w:val="24"/>
        </w:rPr>
        <w:t>stěny</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v kostele</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7"/>
          <w:w w:val="92"/>
          <w:sz w:val="24"/>
          <w:szCs w:val="24"/>
        </w:rPr>
        <w:t>sv.</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pacing w:val="-3"/>
          <w:w w:val="103"/>
          <w:sz w:val="24"/>
          <w:szCs w:val="24"/>
        </w:rPr>
        <w:t>Ignáce</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pacing w:val="5"/>
          <w:w w:val="94"/>
          <w:sz w:val="24"/>
          <w:szCs w:val="24"/>
        </w:rPr>
        <w:t>Jihlav</w:t>
      </w:r>
      <w:r w:rsidRPr="003B2193">
        <w:rPr>
          <w:rFonts w:ascii="Arial" w:eastAsia="Arial" w:hAnsi="Arial" w:cs="Arial"/>
          <w:bCs/>
          <w:color w:val="000000"/>
          <w:spacing w:val="6"/>
          <w:w w:val="91"/>
          <w:sz w:val="24"/>
          <w:szCs w:val="24"/>
        </w:rPr>
        <w:t>ě,</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stavební</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z w:val="24"/>
          <w:szCs w:val="24"/>
        </w:rPr>
        <w:t>úpravy</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z w:val="24"/>
          <w:szCs w:val="24"/>
        </w:rPr>
        <w:t>RD</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5"/>
          <w:w w:val="95"/>
          <w:sz w:val="24"/>
          <w:szCs w:val="24"/>
        </w:rPr>
        <w:t>a</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komerčních</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 xml:space="preserve">prostor </w:t>
      </w:r>
      <w:r w:rsidRPr="003B2193">
        <w:rPr>
          <w:rFonts w:ascii="Arial" w:eastAsia="Arial" w:hAnsi="Arial" w:cs="Arial"/>
          <w:bCs/>
          <w:color w:val="000000"/>
          <w:spacing w:val="2"/>
          <w:w w:val="98"/>
          <w:sz w:val="24"/>
          <w:szCs w:val="24"/>
        </w:rPr>
        <w:t>Nerudova</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z w:val="24"/>
          <w:szCs w:val="24"/>
        </w:rPr>
        <w:t>7</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pacing w:val="1"/>
          <w:sz w:val="24"/>
          <w:szCs w:val="24"/>
        </w:rPr>
        <w:t>Tře</w:t>
      </w:r>
      <w:r w:rsidRPr="003B2193">
        <w:rPr>
          <w:rFonts w:ascii="Arial" w:eastAsia="Arial" w:hAnsi="Arial" w:cs="Arial"/>
          <w:bCs/>
          <w:color w:val="000000"/>
          <w:spacing w:val="2"/>
          <w:w w:val="96"/>
          <w:sz w:val="24"/>
          <w:szCs w:val="24"/>
        </w:rPr>
        <w:t>šti;</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z w:val="24"/>
          <w:szCs w:val="24"/>
        </w:rPr>
        <w:t>výměna</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4"/>
          <w:w w:val="105"/>
          <w:sz w:val="24"/>
          <w:szCs w:val="24"/>
        </w:rPr>
        <w:t>střešní</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z w:val="24"/>
          <w:szCs w:val="24"/>
        </w:rPr>
        <w:t>krytiny</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7"/>
          <w:w w:val="91"/>
          <w:sz w:val="24"/>
          <w:szCs w:val="24"/>
        </w:rPr>
        <w:t>dílčí</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pacing w:val="-2"/>
          <w:w w:val="102"/>
          <w:sz w:val="24"/>
          <w:szCs w:val="24"/>
        </w:rPr>
        <w:t>výměna</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krovu</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4"/>
          <w:w w:val="105"/>
          <w:sz w:val="24"/>
          <w:szCs w:val="24"/>
        </w:rPr>
        <w:t>kostela</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w w:val="99"/>
          <w:sz w:val="24"/>
          <w:szCs w:val="24"/>
        </w:rPr>
        <w:t>sv.</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2"/>
          <w:w w:val="98"/>
          <w:sz w:val="24"/>
          <w:szCs w:val="24"/>
        </w:rPr>
        <w:t>Jana</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94"/>
          <w:sz w:val="24"/>
          <w:szCs w:val="24"/>
        </w:rPr>
        <w:t>Křtitele</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1"/>
          <w:w w:val="99"/>
          <w:sz w:val="24"/>
          <w:szCs w:val="24"/>
        </w:rPr>
        <w:t>Jánském</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kopečku v</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4"/>
          <w:w w:val="95"/>
          <w:sz w:val="24"/>
          <w:szCs w:val="24"/>
        </w:rPr>
        <w:t>Jihlav</w:t>
      </w:r>
      <w:r w:rsidRPr="003B2193">
        <w:rPr>
          <w:rFonts w:ascii="Arial" w:eastAsia="Arial" w:hAnsi="Arial" w:cs="Arial"/>
          <w:bCs/>
          <w:color w:val="000000"/>
          <w:spacing w:val="2"/>
          <w:w w:val="96"/>
          <w:sz w:val="24"/>
          <w:szCs w:val="24"/>
        </w:rPr>
        <w:t>ě;</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5"/>
          <w:w w:val="95"/>
          <w:sz w:val="24"/>
          <w:szCs w:val="24"/>
        </w:rPr>
        <w:t>rozsah</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3"/>
          <w:w w:val="103"/>
          <w:sz w:val="24"/>
          <w:szCs w:val="24"/>
        </w:rPr>
        <w:t>sanací</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navýšení</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z w:val="24"/>
          <w:szCs w:val="24"/>
        </w:rPr>
        <w:t>ventilačních</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spacing w:val="5"/>
          <w:w w:val="95"/>
          <w:sz w:val="24"/>
          <w:szCs w:val="24"/>
        </w:rPr>
        <w:t>mřížek</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spacing w:val="9"/>
          <w:w w:val="92"/>
          <w:sz w:val="24"/>
          <w:szCs w:val="24"/>
        </w:rPr>
        <w:t>Čajkovského</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z w:val="24"/>
          <w:szCs w:val="24"/>
        </w:rPr>
        <w:t>9</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pacing w:val="5"/>
          <w:w w:val="94"/>
          <w:sz w:val="24"/>
          <w:szCs w:val="24"/>
        </w:rPr>
        <w:t>Jihlav</w:t>
      </w:r>
      <w:r w:rsidRPr="003B2193">
        <w:rPr>
          <w:rFonts w:ascii="Arial" w:eastAsia="Arial" w:hAnsi="Arial" w:cs="Arial"/>
          <w:bCs/>
          <w:color w:val="000000"/>
          <w:spacing w:val="7"/>
          <w:w w:val="90"/>
          <w:sz w:val="24"/>
          <w:szCs w:val="24"/>
        </w:rPr>
        <w:t>ě;</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pacing w:val="4"/>
          <w:w w:val="96"/>
          <w:sz w:val="24"/>
          <w:szCs w:val="24"/>
        </w:rPr>
        <w:t>oprava</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pacing w:val="-4"/>
          <w:w w:val="105"/>
          <w:sz w:val="24"/>
          <w:szCs w:val="24"/>
        </w:rPr>
        <w:t>uliční</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pacing w:val="-4"/>
          <w:w w:val="104"/>
          <w:sz w:val="24"/>
          <w:szCs w:val="24"/>
        </w:rPr>
        <w:t>fasády</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w w:val="98"/>
          <w:sz w:val="24"/>
          <w:szCs w:val="24"/>
        </w:rPr>
        <w:t>v</w:t>
      </w:r>
      <w:r w:rsidRPr="003B2193">
        <w:rPr>
          <w:rFonts w:ascii="Arial" w:eastAsia="Arial" w:hAnsi="Arial" w:cs="Arial"/>
          <w:bCs/>
          <w:color w:val="000000"/>
          <w:sz w:val="24"/>
          <w:szCs w:val="24"/>
        </w:rPr>
        <w:t>č.</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pacing w:val="-3"/>
          <w:w w:val="103"/>
          <w:sz w:val="24"/>
          <w:szCs w:val="24"/>
        </w:rPr>
        <w:t>repase</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105"/>
          <w:sz w:val="24"/>
          <w:szCs w:val="24"/>
        </w:rPr>
        <w:t>nátěru</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2"/>
          <w:w w:val="102"/>
          <w:sz w:val="24"/>
          <w:szCs w:val="24"/>
        </w:rPr>
        <w:t>oken</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8"/>
          <w:w w:val="93"/>
          <w:sz w:val="24"/>
          <w:szCs w:val="24"/>
        </w:rPr>
        <w:t>Matky</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4"/>
          <w:w w:val="104"/>
          <w:sz w:val="24"/>
          <w:szCs w:val="24"/>
        </w:rPr>
        <w:t>Boží</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3"/>
          <w:w w:val="103"/>
          <w:sz w:val="24"/>
          <w:szCs w:val="24"/>
        </w:rPr>
        <w:t>23</w:t>
      </w:r>
      <w:r w:rsidRPr="003B2193">
        <w:rPr>
          <w:rFonts w:ascii="Arial" w:eastAsia="Arial" w:hAnsi="Arial" w:cs="Arial"/>
          <w:bCs/>
          <w:color w:val="000000"/>
          <w:spacing w:val="5"/>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Jihlavě;</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10"/>
          <w:w w:val="90"/>
          <w:sz w:val="24"/>
          <w:szCs w:val="24"/>
        </w:rPr>
        <w:t>roz</w:t>
      </w:r>
      <w:r w:rsidRPr="003B2193">
        <w:rPr>
          <w:rFonts w:ascii="Arial" w:eastAsia="Arial" w:hAnsi="Arial" w:cs="Arial"/>
          <w:bCs/>
          <w:color w:val="000000"/>
          <w:spacing w:val="-1"/>
          <w:w w:val="93"/>
          <w:sz w:val="24"/>
          <w:szCs w:val="24"/>
        </w:rPr>
        <w:t>ší</w:t>
      </w:r>
      <w:r w:rsidRPr="003B2193">
        <w:rPr>
          <w:rFonts w:ascii="Arial" w:eastAsia="Arial" w:hAnsi="Arial" w:cs="Arial"/>
          <w:bCs/>
          <w:color w:val="000000"/>
          <w:spacing w:val="-2"/>
          <w:w w:val="103"/>
          <w:sz w:val="24"/>
          <w:szCs w:val="24"/>
        </w:rPr>
        <w:t>ření</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3"/>
          <w:w w:val="97"/>
          <w:sz w:val="24"/>
          <w:szCs w:val="24"/>
        </w:rPr>
        <w:t>kabelové</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distribu</w:t>
      </w:r>
      <w:r w:rsidRPr="003B2193">
        <w:rPr>
          <w:rFonts w:ascii="Arial" w:eastAsia="Arial" w:hAnsi="Arial" w:cs="Arial"/>
          <w:bCs/>
          <w:color w:val="000000"/>
          <w:spacing w:val="-4"/>
          <w:w w:val="105"/>
          <w:sz w:val="24"/>
          <w:szCs w:val="24"/>
        </w:rPr>
        <w:t>ční</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2"/>
          <w:w w:val="96"/>
          <w:sz w:val="24"/>
          <w:szCs w:val="24"/>
        </w:rPr>
        <w:t>sít</w:t>
      </w:r>
      <w:r w:rsidRPr="003B2193">
        <w:rPr>
          <w:rFonts w:ascii="Arial" w:eastAsia="Arial" w:hAnsi="Arial" w:cs="Arial"/>
          <w:bCs/>
          <w:color w:val="000000"/>
          <w:sz w:val="24"/>
          <w:szCs w:val="24"/>
        </w:rPr>
        <w:t>ě</w:t>
      </w:r>
      <w:r w:rsidRPr="003B2193">
        <w:rPr>
          <w:rFonts w:ascii="Arial" w:eastAsia="Arial" w:hAnsi="Arial" w:cs="Arial"/>
          <w:bCs/>
          <w:color w:val="000000"/>
          <w:spacing w:val="5"/>
          <w:sz w:val="24"/>
          <w:szCs w:val="24"/>
        </w:rPr>
        <w:t xml:space="preserve"> </w:t>
      </w:r>
      <w:r w:rsidRPr="003B2193">
        <w:rPr>
          <w:rFonts w:ascii="Arial" w:eastAsia="Arial" w:hAnsi="Arial" w:cs="Arial"/>
          <w:bCs/>
          <w:color w:val="000000"/>
          <w:sz w:val="24"/>
          <w:szCs w:val="24"/>
        </w:rPr>
        <w:t>NN</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7"/>
          <w:w w:val="94"/>
          <w:sz w:val="24"/>
          <w:szCs w:val="24"/>
        </w:rPr>
        <w:t>Nerudova</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396</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Polné;</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přístavba k</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z w:val="24"/>
          <w:szCs w:val="24"/>
        </w:rPr>
        <w:t>rodinnému</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domu</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1"/>
          <w:w w:val="99"/>
          <w:sz w:val="24"/>
          <w:szCs w:val="24"/>
        </w:rPr>
        <w:t>Znojemská</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53</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5"/>
          <w:w w:val="94"/>
          <w:sz w:val="24"/>
          <w:szCs w:val="24"/>
        </w:rPr>
        <w:t>Jihlav</w:t>
      </w:r>
      <w:r w:rsidRPr="003B2193">
        <w:rPr>
          <w:rFonts w:ascii="Arial" w:eastAsia="Arial" w:hAnsi="Arial" w:cs="Arial"/>
          <w:bCs/>
          <w:color w:val="000000"/>
          <w:spacing w:val="6"/>
          <w:w w:val="91"/>
          <w:sz w:val="24"/>
          <w:szCs w:val="24"/>
        </w:rPr>
        <w:t>ě;</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oprava</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9"/>
          <w:w w:val="90"/>
          <w:sz w:val="24"/>
          <w:szCs w:val="24"/>
        </w:rPr>
        <w:t>vnitřních</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pacing w:val="3"/>
          <w:w w:val="97"/>
          <w:sz w:val="24"/>
          <w:szCs w:val="24"/>
        </w:rPr>
        <w:t>omítek</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1"/>
          <w:w w:val="101"/>
          <w:sz w:val="24"/>
          <w:szCs w:val="24"/>
        </w:rPr>
        <w:t>maleb</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hlavní</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4"/>
          <w:w w:val="95"/>
          <w:sz w:val="24"/>
          <w:szCs w:val="24"/>
        </w:rPr>
        <w:t>lodi</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kostela</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pacing w:val="-4"/>
          <w:w w:val="105"/>
          <w:sz w:val="24"/>
          <w:szCs w:val="24"/>
        </w:rPr>
        <w:t>kostele</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z w:val="24"/>
          <w:szCs w:val="24"/>
        </w:rPr>
        <w:t>sv.</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pacing w:val="3"/>
          <w:w w:val="97"/>
          <w:sz w:val="24"/>
          <w:szCs w:val="24"/>
        </w:rPr>
        <w:t>Kate</w:t>
      </w:r>
      <w:r w:rsidRPr="003B2193">
        <w:rPr>
          <w:rFonts w:ascii="Arial" w:eastAsia="Arial" w:hAnsi="Arial" w:cs="Arial"/>
          <w:bCs/>
          <w:color w:val="000000"/>
          <w:spacing w:val="2"/>
          <w:w w:val="97"/>
          <w:sz w:val="24"/>
          <w:szCs w:val="24"/>
        </w:rPr>
        <w:t>řiny</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pacing w:val="-2"/>
          <w:w w:val="103"/>
          <w:sz w:val="24"/>
          <w:szCs w:val="24"/>
        </w:rPr>
        <w:t>v</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z w:val="24"/>
          <w:szCs w:val="24"/>
        </w:rPr>
        <w:t>T</w:t>
      </w:r>
      <w:r w:rsidRPr="003B2193">
        <w:rPr>
          <w:rFonts w:ascii="Arial" w:eastAsia="Arial" w:hAnsi="Arial" w:cs="Arial"/>
          <w:bCs/>
          <w:color w:val="000000"/>
          <w:w w:val="4"/>
          <w:sz w:val="24"/>
          <w:szCs w:val="24"/>
        </w:rPr>
        <w:t xml:space="preserve"> </w:t>
      </w:r>
      <w:proofErr w:type="spellStart"/>
      <w:r w:rsidRPr="003B2193">
        <w:rPr>
          <w:rFonts w:ascii="Arial" w:eastAsia="Arial" w:hAnsi="Arial" w:cs="Arial"/>
          <w:bCs/>
          <w:color w:val="000000"/>
          <w:sz w:val="24"/>
          <w:szCs w:val="24"/>
        </w:rPr>
        <w:t>ře</w:t>
      </w:r>
      <w:r w:rsidRPr="003B2193">
        <w:rPr>
          <w:rFonts w:ascii="Arial" w:eastAsia="Arial" w:hAnsi="Arial" w:cs="Arial"/>
          <w:bCs/>
          <w:color w:val="000000"/>
          <w:spacing w:val="6"/>
          <w:w w:val="91"/>
          <w:sz w:val="24"/>
          <w:szCs w:val="24"/>
        </w:rPr>
        <w:t>šti</w:t>
      </w:r>
      <w:proofErr w:type="spellEnd"/>
      <w:r w:rsidRPr="003B2193">
        <w:rPr>
          <w:rFonts w:ascii="Arial" w:eastAsia="Arial" w:hAnsi="Arial" w:cs="Arial"/>
          <w:bCs/>
          <w:color w:val="000000"/>
          <w:spacing w:val="6"/>
          <w:w w:val="91"/>
          <w:sz w:val="24"/>
          <w:szCs w:val="24"/>
        </w:rPr>
        <w:t>;</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z w:val="24"/>
          <w:szCs w:val="24"/>
        </w:rPr>
        <w:t>restaurování</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pacing w:val="-3"/>
          <w:w w:val="103"/>
          <w:sz w:val="24"/>
          <w:szCs w:val="24"/>
        </w:rPr>
        <w:t>náhrobku</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pacing w:val="8"/>
          <w:w w:val="93"/>
          <w:sz w:val="24"/>
          <w:szCs w:val="24"/>
        </w:rPr>
        <w:t>obnova</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pacing w:val="-1"/>
          <w:w w:val="101"/>
          <w:sz w:val="24"/>
          <w:szCs w:val="24"/>
        </w:rPr>
        <w:t>kamenné</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2"/>
          <w:w w:val="98"/>
          <w:sz w:val="24"/>
          <w:szCs w:val="24"/>
        </w:rPr>
        <w:t>podlahy</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pacing w:val="-4"/>
          <w:w w:val="105"/>
          <w:sz w:val="24"/>
          <w:szCs w:val="24"/>
        </w:rPr>
        <w:t>v</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3"/>
          <w:w w:val="104"/>
          <w:sz w:val="24"/>
          <w:szCs w:val="24"/>
        </w:rPr>
        <w:t>kapli</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z w:val="24"/>
          <w:szCs w:val="24"/>
        </w:rPr>
        <w:t>sv. Jana</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Nepomuckého v Plandrech; instalace</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7"/>
          <w:w w:val="93"/>
          <w:sz w:val="24"/>
          <w:szCs w:val="24"/>
        </w:rPr>
        <w:t>ve</w:t>
      </w:r>
      <w:r w:rsidRPr="003B2193">
        <w:rPr>
          <w:rFonts w:ascii="Arial" w:eastAsia="Arial" w:hAnsi="Arial" w:cs="Arial"/>
          <w:bCs/>
          <w:color w:val="000000"/>
          <w:spacing w:val="6"/>
          <w:w w:val="93"/>
          <w:sz w:val="24"/>
          <w:szCs w:val="24"/>
        </w:rPr>
        <w:t>řejného</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z w:val="24"/>
          <w:szCs w:val="24"/>
        </w:rPr>
        <w:t>osvětlení</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5"/>
          <w:w w:val="105"/>
          <w:sz w:val="24"/>
          <w:szCs w:val="24"/>
        </w:rPr>
        <w:t>Vrchlického</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4"/>
          <w:w w:val="95"/>
          <w:sz w:val="24"/>
          <w:szCs w:val="24"/>
        </w:rPr>
        <w:t>Jihlav</w:t>
      </w:r>
      <w:r w:rsidRPr="003B2193">
        <w:rPr>
          <w:rFonts w:ascii="Arial" w:eastAsia="Arial" w:hAnsi="Arial" w:cs="Arial"/>
          <w:bCs/>
          <w:color w:val="000000"/>
          <w:spacing w:val="10"/>
          <w:w w:val="89"/>
          <w:sz w:val="24"/>
          <w:szCs w:val="24"/>
        </w:rPr>
        <w:t>ě</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pacing w:val="-1"/>
          <w:w w:val="102"/>
          <w:sz w:val="24"/>
          <w:szCs w:val="24"/>
        </w:rPr>
        <w:t>aj.</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V</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1"/>
          <w:w w:val="101"/>
          <w:sz w:val="24"/>
          <w:szCs w:val="24"/>
        </w:rPr>
        <w:t>současné</w:t>
      </w:r>
      <w:r w:rsidRPr="003B2193">
        <w:rPr>
          <w:rFonts w:ascii="Arial" w:eastAsia="Arial" w:hAnsi="Arial" w:cs="Arial"/>
          <w:bCs/>
          <w:color w:val="000000"/>
          <w:sz w:val="24"/>
          <w:szCs w:val="24"/>
        </w:rPr>
        <w:t xml:space="preserve"> dob</w:t>
      </w:r>
      <w:r w:rsidRPr="003B2193">
        <w:rPr>
          <w:rFonts w:ascii="Arial" w:eastAsia="Arial" w:hAnsi="Arial" w:cs="Arial"/>
          <w:bCs/>
          <w:color w:val="000000"/>
          <w:w w:val="101"/>
          <w:sz w:val="24"/>
          <w:szCs w:val="24"/>
        </w:rPr>
        <w:t>ě</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5"/>
          <w:w w:val="95"/>
          <w:sz w:val="24"/>
          <w:szCs w:val="24"/>
        </w:rPr>
        <w:t>probíhá</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4"/>
          <w:w w:val="104"/>
          <w:sz w:val="24"/>
          <w:szCs w:val="24"/>
        </w:rPr>
        <w:t>10</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7"/>
          <w:w w:val="93"/>
          <w:sz w:val="24"/>
          <w:szCs w:val="24"/>
        </w:rPr>
        <w:t>správních</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5"/>
          <w:w w:val="94"/>
          <w:sz w:val="24"/>
          <w:szCs w:val="24"/>
        </w:rPr>
        <w:t>řízení</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pacing w:val="-3"/>
          <w:w w:val="103"/>
          <w:sz w:val="24"/>
          <w:szCs w:val="24"/>
        </w:rPr>
        <w:t>na</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žádost.</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Z</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95"/>
          <w:sz w:val="24"/>
          <w:szCs w:val="24"/>
        </w:rPr>
        <w:t>nejvýznamnějších</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probíhajících</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1"/>
          <w:sz w:val="24"/>
          <w:szCs w:val="24"/>
        </w:rPr>
        <w:t>akcí</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1"/>
          <w:sz w:val="24"/>
          <w:szCs w:val="24"/>
        </w:rPr>
        <w:t>lze</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9"/>
          <w:w w:val="90"/>
          <w:sz w:val="24"/>
          <w:szCs w:val="24"/>
        </w:rPr>
        <w:t>zmínit:</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 xml:space="preserve">celkovou </w:t>
      </w:r>
      <w:r w:rsidRPr="003B2193">
        <w:rPr>
          <w:rFonts w:ascii="Arial" w:eastAsia="Arial" w:hAnsi="Arial" w:cs="Arial"/>
          <w:bCs/>
          <w:color w:val="000000"/>
          <w:spacing w:val="1"/>
          <w:w w:val="99"/>
          <w:sz w:val="24"/>
          <w:szCs w:val="24"/>
        </w:rPr>
        <w:t>obnovu</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z w:val="24"/>
          <w:szCs w:val="24"/>
        </w:rPr>
        <w:t>nového</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6"/>
          <w:w w:val="105"/>
          <w:sz w:val="24"/>
          <w:szCs w:val="24"/>
        </w:rPr>
        <w:t>zámku</w:t>
      </w:r>
      <w:r w:rsidRPr="003B2193">
        <w:rPr>
          <w:rFonts w:ascii="Arial" w:eastAsia="Arial" w:hAnsi="Arial" w:cs="Arial"/>
          <w:bCs/>
          <w:color w:val="000000"/>
          <w:sz w:val="24"/>
          <w:szCs w:val="24"/>
        </w:rPr>
        <w:t xml:space="preserve"> v</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7"/>
          <w:w w:val="93"/>
          <w:sz w:val="24"/>
          <w:szCs w:val="24"/>
        </w:rPr>
        <w:t>Batelov</w:t>
      </w:r>
      <w:r w:rsidRPr="003B2193">
        <w:rPr>
          <w:rFonts w:ascii="Arial" w:eastAsia="Arial" w:hAnsi="Arial" w:cs="Arial"/>
          <w:bCs/>
          <w:color w:val="000000"/>
          <w:spacing w:val="5"/>
          <w:w w:val="91"/>
          <w:sz w:val="24"/>
          <w:szCs w:val="24"/>
        </w:rPr>
        <w:t>ě;</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udržovací</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pacing w:val="1"/>
          <w:sz w:val="24"/>
          <w:szCs w:val="24"/>
        </w:rPr>
        <w:t>práce</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3"/>
          <w:w w:val="97"/>
          <w:sz w:val="24"/>
          <w:szCs w:val="24"/>
        </w:rPr>
        <w:t>Sezimovo</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2"/>
          <w:w w:val="102"/>
          <w:sz w:val="24"/>
          <w:szCs w:val="24"/>
        </w:rPr>
        <w:t>náměstí</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3"/>
          <w:w w:val="103"/>
          <w:sz w:val="24"/>
          <w:szCs w:val="24"/>
        </w:rPr>
        <w:t>71</w:t>
      </w:r>
      <w:r w:rsidRPr="003B2193">
        <w:rPr>
          <w:rFonts w:ascii="Arial" w:eastAsia="Arial" w:hAnsi="Arial" w:cs="Arial"/>
          <w:bCs/>
          <w:color w:val="000000"/>
          <w:sz w:val="24"/>
          <w:szCs w:val="24"/>
        </w:rPr>
        <w:t xml:space="preserve"> v</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Polné;</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výměnu</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pacing w:val="-4"/>
          <w:w w:val="104"/>
          <w:sz w:val="24"/>
          <w:szCs w:val="24"/>
        </w:rPr>
        <w:t>12</w:t>
      </w:r>
      <w:r w:rsidRPr="003B2193">
        <w:rPr>
          <w:rFonts w:ascii="Arial" w:eastAsia="Arial" w:hAnsi="Arial" w:cs="Arial"/>
          <w:bCs/>
          <w:color w:val="000000"/>
          <w:w w:val="77"/>
          <w:sz w:val="24"/>
          <w:szCs w:val="24"/>
        </w:rPr>
        <w:t xml:space="preserve"> </w:t>
      </w:r>
      <w:r w:rsidRPr="003B2193">
        <w:rPr>
          <w:rFonts w:ascii="Arial" w:eastAsia="Arial" w:hAnsi="Arial" w:cs="Arial"/>
          <w:bCs/>
          <w:color w:val="000000"/>
          <w:w w:val="102"/>
          <w:sz w:val="24"/>
          <w:szCs w:val="24"/>
        </w:rPr>
        <w:t>ks</w:t>
      </w:r>
      <w:r w:rsidRPr="003B2193">
        <w:rPr>
          <w:rFonts w:ascii="Arial" w:eastAsia="Arial" w:hAnsi="Arial" w:cs="Arial"/>
          <w:bCs/>
          <w:color w:val="000000"/>
          <w:w w:val="78"/>
          <w:sz w:val="24"/>
          <w:szCs w:val="24"/>
        </w:rPr>
        <w:t xml:space="preserve"> </w:t>
      </w:r>
      <w:r w:rsidRPr="003B2193">
        <w:rPr>
          <w:rFonts w:ascii="Arial" w:eastAsia="Arial" w:hAnsi="Arial" w:cs="Arial"/>
          <w:bCs/>
          <w:color w:val="000000"/>
          <w:sz w:val="24"/>
          <w:szCs w:val="24"/>
        </w:rPr>
        <w:t>oken</w:t>
      </w:r>
      <w:r w:rsidRPr="003B2193">
        <w:rPr>
          <w:rFonts w:ascii="Arial" w:eastAsia="Arial" w:hAnsi="Arial" w:cs="Arial"/>
          <w:bCs/>
          <w:color w:val="000000"/>
          <w:w w:val="77"/>
          <w:sz w:val="24"/>
          <w:szCs w:val="24"/>
        </w:rPr>
        <w:t xml:space="preserve"> </w:t>
      </w:r>
      <w:r w:rsidRPr="003B2193">
        <w:rPr>
          <w:rFonts w:ascii="Arial" w:eastAsia="Arial" w:hAnsi="Arial" w:cs="Arial"/>
          <w:bCs/>
          <w:color w:val="000000"/>
          <w:spacing w:val="-1"/>
          <w:w w:val="102"/>
          <w:sz w:val="24"/>
          <w:szCs w:val="24"/>
        </w:rPr>
        <w:t>a</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pacing w:val="8"/>
          <w:w w:val="93"/>
          <w:sz w:val="24"/>
          <w:szCs w:val="24"/>
        </w:rPr>
        <w:t>obnovu</w:t>
      </w:r>
      <w:r w:rsidRPr="003B2193">
        <w:rPr>
          <w:rFonts w:ascii="Arial" w:eastAsia="Arial" w:hAnsi="Arial" w:cs="Arial"/>
          <w:bCs/>
          <w:color w:val="000000"/>
          <w:w w:val="68"/>
          <w:sz w:val="24"/>
          <w:szCs w:val="24"/>
        </w:rPr>
        <w:t xml:space="preserve"> </w:t>
      </w:r>
      <w:r w:rsidRPr="003B2193">
        <w:rPr>
          <w:rFonts w:ascii="Arial" w:eastAsia="Arial" w:hAnsi="Arial" w:cs="Arial"/>
          <w:bCs/>
          <w:color w:val="000000"/>
          <w:sz w:val="24"/>
          <w:szCs w:val="24"/>
        </w:rPr>
        <w:t>původní</w:t>
      </w:r>
      <w:r w:rsidRPr="003B2193">
        <w:rPr>
          <w:rFonts w:ascii="Arial" w:eastAsia="Arial" w:hAnsi="Arial" w:cs="Arial"/>
          <w:bCs/>
          <w:color w:val="000000"/>
          <w:w w:val="75"/>
          <w:sz w:val="24"/>
          <w:szCs w:val="24"/>
        </w:rPr>
        <w:t xml:space="preserve"> </w:t>
      </w:r>
      <w:r w:rsidRPr="003B2193">
        <w:rPr>
          <w:rFonts w:ascii="Arial" w:eastAsia="Arial" w:hAnsi="Arial" w:cs="Arial"/>
          <w:bCs/>
          <w:color w:val="000000"/>
          <w:spacing w:val="1"/>
          <w:sz w:val="24"/>
          <w:szCs w:val="24"/>
        </w:rPr>
        <w:t>fasády</w:t>
      </w:r>
      <w:r w:rsidRPr="003B2193">
        <w:rPr>
          <w:rFonts w:ascii="Arial" w:eastAsia="Arial" w:hAnsi="Arial" w:cs="Arial"/>
          <w:bCs/>
          <w:color w:val="000000"/>
          <w:w w:val="77"/>
          <w:sz w:val="24"/>
          <w:szCs w:val="24"/>
        </w:rPr>
        <w:t xml:space="preserve"> </w:t>
      </w:r>
      <w:r w:rsidRPr="003B2193">
        <w:rPr>
          <w:rFonts w:ascii="Arial" w:eastAsia="Arial" w:hAnsi="Arial" w:cs="Arial"/>
          <w:bCs/>
          <w:color w:val="000000"/>
          <w:spacing w:val="-3"/>
          <w:w w:val="103"/>
          <w:sz w:val="24"/>
          <w:szCs w:val="24"/>
        </w:rPr>
        <w:t>U</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pacing w:val="2"/>
          <w:w w:val="98"/>
          <w:sz w:val="24"/>
          <w:szCs w:val="24"/>
        </w:rPr>
        <w:t>mincovny</w:t>
      </w:r>
      <w:r w:rsidRPr="003B2193">
        <w:rPr>
          <w:rFonts w:ascii="Arial" w:eastAsia="Arial" w:hAnsi="Arial" w:cs="Arial"/>
          <w:bCs/>
          <w:color w:val="000000"/>
          <w:w w:val="74"/>
          <w:sz w:val="24"/>
          <w:szCs w:val="24"/>
        </w:rPr>
        <w:t xml:space="preserve"> </w:t>
      </w:r>
      <w:r w:rsidRPr="003B2193">
        <w:rPr>
          <w:rFonts w:ascii="Arial" w:eastAsia="Arial" w:hAnsi="Arial" w:cs="Arial"/>
          <w:bCs/>
          <w:color w:val="000000"/>
          <w:sz w:val="24"/>
          <w:szCs w:val="24"/>
        </w:rPr>
        <w:t>7</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pacing w:val="-3"/>
          <w:w w:val="104"/>
          <w:sz w:val="24"/>
          <w:szCs w:val="24"/>
        </w:rPr>
        <w:t>v</w:t>
      </w:r>
      <w:r w:rsidRPr="003B2193">
        <w:rPr>
          <w:rFonts w:ascii="Arial" w:eastAsia="Arial" w:hAnsi="Arial" w:cs="Arial"/>
          <w:bCs/>
          <w:color w:val="000000"/>
          <w:w w:val="78"/>
          <w:sz w:val="24"/>
          <w:szCs w:val="24"/>
        </w:rPr>
        <w:t xml:space="preserve"> </w:t>
      </w:r>
      <w:r w:rsidRPr="003B2193">
        <w:rPr>
          <w:rFonts w:ascii="Arial" w:eastAsia="Arial" w:hAnsi="Arial" w:cs="Arial"/>
          <w:bCs/>
          <w:color w:val="000000"/>
          <w:spacing w:val="9"/>
          <w:w w:val="90"/>
          <w:sz w:val="24"/>
          <w:szCs w:val="24"/>
        </w:rPr>
        <w:t>Jihlav</w:t>
      </w:r>
      <w:r w:rsidRPr="003B2193">
        <w:rPr>
          <w:rFonts w:ascii="Arial" w:eastAsia="Arial" w:hAnsi="Arial" w:cs="Arial"/>
          <w:bCs/>
          <w:color w:val="000000"/>
          <w:spacing w:val="4"/>
          <w:w w:val="91"/>
          <w:sz w:val="24"/>
          <w:szCs w:val="24"/>
        </w:rPr>
        <w:t>ě;</w:t>
      </w:r>
      <w:r w:rsidRPr="003B2193">
        <w:rPr>
          <w:rFonts w:ascii="Arial" w:eastAsia="Arial" w:hAnsi="Arial" w:cs="Arial"/>
          <w:bCs/>
          <w:color w:val="000000"/>
          <w:w w:val="77"/>
          <w:sz w:val="24"/>
          <w:szCs w:val="24"/>
        </w:rPr>
        <w:t xml:space="preserve"> </w:t>
      </w:r>
      <w:r w:rsidRPr="003B2193">
        <w:rPr>
          <w:rFonts w:ascii="Arial" w:eastAsia="Arial" w:hAnsi="Arial" w:cs="Arial"/>
          <w:bCs/>
          <w:color w:val="000000"/>
          <w:sz w:val="24"/>
          <w:szCs w:val="24"/>
        </w:rPr>
        <w:t>obnova</w:t>
      </w:r>
      <w:r w:rsidRPr="003B2193">
        <w:rPr>
          <w:rFonts w:ascii="Arial" w:eastAsia="Arial" w:hAnsi="Arial" w:cs="Arial"/>
          <w:bCs/>
          <w:color w:val="000000"/>
          <w:w w:val="81"/>
          <w:sz w:val="24"/>
          <w:szCs w:val="24"/>
        </w:rPr>
        <w:t xml:space="preserve"> </w:t>
      </w:r>
      <w:r w:rsidRPr="003B2193">
        <w:rPr>
          <w:rFonts w:ascii="Arial" w:eastAsia="Arial" w:hAnsi="Arial" w:cs="Arial"/>
          <w:bCs/>
          <w:color w:val="000000"/>
          <w:spacing w:val="-5"/>
          <w:w w:val="105"/>
          <w:sz w:val="24"/>
          <w:szCs w:val="24"/>
        </w:rPr>
        <w:t>a</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z w:val="24"/>
          <w:szCs w:val="24"/>
        </w:rPr>
        <w:t>restaurování</w:t>
      </w:r>
      <w:r w:rsidRPr="003B2193">
        <w:rPr>
          <w:rFonts w:ascii="Arial" w:eastAsia="Arial" w:hAnsi="Arial" w:cs="Arial"/>
          <w:bCs/>
          <w:color w:val="000000"/>
          <w:w w:val="77"/>
          <w:sz w:val="24"/>
          <w:szCs w:val="24"/>
        </w:rPr>
        <w:t xml:space="preserve"> </w:t>
      </w:r>
      <w:r w:rsidRPr="003B2193">
        <w:rPr>
          <w:rFonts w:ascii="Arial" w:eastAsia="Arial" w:hAnsi="Arial" w:cs="Arial"/>
          <w:bCs/>
          <w:color w:val="000000"/>
          <w:spacing w:val="-2"/>
          <w:w w:val="102"/>
          <w:sz w:val="24"/>
          <w:szCs w:val="24"/>
        </w:rPr>
        <w:t>souso</w:t>
      </w:r>
      <w:r w:rsidRPr="003B2193">
        <w:rPr>
          <w:rFonts w:ascii="Arial" w:eastAsia="Arial" w:hAnsi="Arial" w:cs="Arial"/>
          <w:bCs/>
          <w:color w:val="000000"/>
          <w:spacing w:val="-3"/>
          <w:w w:val="105"/>
          <w:sz w:val="24"/>
          <w:szCs w:val="24"/>
        </w:rPr>
        <w:t>ší</w:t>
      </w:r>
      <w:r w:rsidRPr="003B2193">
        <w:rPr>
          <w:rFonts w:ascii="Arial" w:eastAsia="Arial" w:hAnsi="Arial" w:cs="Arial"/>
          <w:bCs/>
          <w:color w:val="000000"/>
          <w:sz w:val="24"/>
          <w:szCs w:val="24"/>
        </w:rPr>
        <w:t xml:space="preserve"> Kalvárie</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4"/>
          <w:w w:val="104"/>
          <w:sz w:val="24"/>
          <w:szCs w:val="24"/>
        </w:rPr>
        <w:t>na</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1"/>
          <w:w w:val="101"/>
          <w:sz w:val="24"/>
          <w:szCs w:val="24"/>
        </w:rPr>
        <w:t>Jánském</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3"/>
          <w:w w:val="103"/>
          <w:sz w:val="24"/>
          <w:szCs w:val="24"/>
        </w:rPr>
        <w:t>kopečku</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1"/>
          <w:w w:val="98"/>
          <w:sz w:val="24"/>
          <w:szCs w:val="24"/>
        </w:rPr>
        <w:t>v</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z w:val="24"/>
          <w:szCs w:val="24"/>
        </w:rPr>
        <w:t>Jihlavě</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1"/>
          <w:sz w:val="24"/>
          <w:szCs w:val="24"/>
        </w:rPr>
        <w:t>aj.</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pacing w:val="9"/>
          <w:w w:val="94"/>
          <w:sz w:val="24"/>
          <w:szCs w:val="24"/>
        </w:rPr>
        <w:lastRenderedPageBreak/>
        <w:t>MMJ</w:t>
      </w:r>
      <w:r w:rsidRPr="003B2193">
        <w:rPr>
          <w:rFonts w:ascii="Arial" w:eastAsia="Arial" w:hAnsi="Arial" w:cs="Arial"/>
          <w:bCs/>
          <w:color w:val="000000"/>
          <w:w w:val="75"/>
          <w:sz w:val="24"/>
          <w:szCs w:val="24"/>
        </w:rPr>
        <w:t xml:space="preserve"> </w:t>
      </w:r>
      <w:r w:rsidRPr="003B2193">
        <w:rPr>
          <w:rFonts w:ascii="Arial" w:eastAsia="Arial" w:hAnsi="Arial" w:cs="Arial"/>
          <w:bCs/>
          <w:color w:val="000000"/>
          <w:sz w:val="24"/>
          <w:szCs w:val="24"/>
        </w:rPr>
        <w:t>SÚ,</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pacing w:val="-3"/>
          <w:w w:val="103"/>
          <w:sz w:val="24"/>
          <w:szCs w:val="24"/>
        </w:rPr>
        <w:t>odd</w:t>
      </w:r>
      <w:r w:rsidRPr="003B2193">
        <w:rPr>
          <w:rFonts w:ascii="Arial" w:eastAsia="Arial" w:hAnsi="Arial" w:cs="Arial"/>
          <w:bCs/>
          <w:color w:val="000000"/>
          <w:sz w:val="24"/>
          <w:szCs w:val="24"/>
        </w:rPr>
        <w:t>ělení</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z w:val="24"/>
          <w:szCs w:val="24"/>
        </w:rPr>
        <w:t>památkové</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pacing w:val="-3"/>
          <w:w w:val="103"/>
          <w:sz w:val="24"/>
          <w:szCs w:val="24"/>
        </w:rPr>
        <w:t>pé</w:t>
      </w:r>
      <w:r w:rsidRPr="003B2193">
        <w:rPr>
          <w:rFonts w:ascii="Arial" w:eastAsia="Arial" w:hAnsi="Arial" w:cs="Arial"/>
          <w:bCs/>
          <w:color w:val="000000"/>
          <w:sz w:val="24"/>
          <w:szCs w:val="24"/>
        </w:rPr>
        <w:t>če</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z w:val="24"/>
          <w:szCs w:val="24"/>
        </w:rPr>
        <w:t>i</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z w:val="24"/>
          <w:szCs w:val="24"/>
        </w:rPr>
        <w:t>nadále</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pacing w:val="10"/>
          <w:w w:val="90"/>
          <w:sz w:val="24"/>
          <w:szCs w:val="24"/>
        </w:rPr>
        <w:t>provádí</w:t>
      </w:r>
      <w:r w:rsidRPr="003B2193">
        <w:rPr>
          <w:rFonts w:ascii="Arial" w:eastAsia="Arial" w:hAnsi="Arial" w:cs="Arial"/>
          <w:bCs/>
          <w:color w:val="000000"/>
          <w:w w:val="68"/>
          <w:sz w:val="24"/>
          <w:szCs w:val="24"/>
        </w:rPr>
        <w:t xml:space="preserve"> </w:t>
      </w:r>
      <w:r w:rsidRPr="003B2193">
        <w:rPr>
          <w:rFonts w:ascii="Arial" w:eastAsia="Arial" w:hAnsi="Arial" w:cs="Arial"/>
          <w:bCs/>
          <w:color w:val="000000"/>
          <w:sz w:val="24"/>
          <w:szCs w:val="24"/>
        </w:rPr>
        <w:t>kontrolu</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w w:val="83"/>
          <w:sz w:val="24"/>
          <w:szCs w:val="24"/>
        </w:rPr>
        <w:t xml:space="preserve"> </w:t>
      </w:r>
      <w:r w:rsidRPr="003B2193">
        <w:rPr>
          <w:rFonts w:ascii="Arial" w:eastAsia="Arial" w:hAnsi="Arial" w:cs="Arial"/>
          <w:bCs/>
          <w:color w:val="000000"/>
          <w:spacing w:val="7"/>
          <w:w w:val="93"/>
          <w:sz w:val="24"/>
          <w:szCs w:val="24"/>
        </w:rPr>
        <w:t>monitoring</w:t>
      </w:r>
      <w:r w:rsidRPr="003B2193">
        <w:rPr>
          <w:rFonts w:ascii="Arial" w:eastAsia="Arial" w:hAnsi="Arial" w:cs="Arial"/>
          <w:bCs/>
          <w:color w:val="000000"/>
          <w:w w:val="74"/>
          <w:sz w:val="24"/>
          <w:szCs w:val="24"/>
        </w:rPr>
        <w:t xml:space="preserve"> </w:t>
      </w:r>
      <w:r w:rsidRPr="003B2193">
        <w:rPr>
          <w:rFonts w:ascii="Arial" w:eastAsia="Arial" w:hAnsi="Arial" w:cs="Arial"/>
          <w:bCs/>
          <w:color w:val="000000"/>
          <w:spacing w:val="3"/>
          <w:w w:val="97"/>
          <w:sz w:val="24"/>
          <w:szCs w:val="24"/>
        </w:rPr>
        <w:t>stavebních</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z w:val="24"/>
          <w:szCs w:val="24"/>
        </w:rPr>
        <w:t>prací</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z w:val="24"/>
          <w:szCs w:val="24"/>
        </w:rPr>
        <w:t>ve</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pacing w:val="10"/>
          <w:w w:val="92"/>
          <w:sz w:val="24"/>
          <w:szCs w:val="24"/>
        </w:rPr>
        <w:t>svém</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pacing w:val="10"/>
          <w:w w:val="91"/>
          <w:sz w:val="24"/>
          <w:szCs w:val="24"/>
        </w:rPr>
        <w:t>správním</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pacing w:val="2"/>
          <w:w w:val="98"/>
          <w:sz w:val="24"/>
          <w:szCs w:val="24"/>
        </w:rPr>
        <w:t>obvod</w:t>
      </w:r>
      <w:r w:rsidRPr="003B2193">
        <w:rPr>
          <w:rFonts w:ascii="Arial" w:eastAsia="Arial" w:hAnsi="Arial" w:cs="Arial"/>
          <w:bCs/>
          <w:color w:val="000000"/>
          <w:w w:val="99"/>
          <w:sz w:val="24"/>
          <w:szCs w:val="24"/>
        </w:rPr>
        <w:t>ě,</w:t>
      </w:r>
      <w:r w:rsidRPr="003B2193">
        <w:rPr>
          <w:rFonts w:ascii="Arial" w:eastAsia="Arial" w:hAnsi="Arial" w:cs="Arial"/>
          <w:bCs/>
          <w:color w:val="000000"/>
          <w:spacing w:val="19"/>
          <w:sz w:val="24"/>
          <w:szCs w:val="24"/>
        </w:rPr>
        <w:t xml:space="preserve"> </w:t>
      </w:r>
      <w:r w:rsidRPr="003B2193">
        <w:rPr>
          <w:rFonts w:ascii="Arial" w:eastAsia="Arial" w:hAnsi="Arial" w:cs="Arial"/>
          <w:bCs/>
          <w:color w:val="000000"/>
          <w:spacing w:val="-5"/>
          <w:w w:val="105"/>
          <w:sz w:val="24"/>
          <w:szCs w:val="24"/>
        </w:rPr>
        <w:t>jako</w:t>
      </w:r>
      <w:r w:rsidRPr="003B2193">
        <w:rPr>
          <w:rFonts w:ascii="Arial" w:eastAsia="Arial" w:hAnsi="Arial" w:cs="Arial"/>
          <w:bCs/>
          <w:color w:val="000000"/>
          <w:spacing w:val="-3"/>
          <w:w w:val="104"/>
          <w:sz w:val="24"/>
          <w:szCs w:val="24"/>
        </w:rPr>
        <w:t>ž</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i</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pacing w:val="-2"/>
          <w:w w:val="102"/>
          <w:sz w:val="24"/>
          <w:szCs w:val="24"/>
        </w:rPr>
        <w:t>metodickou</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z w:val="24"/>
          <w:szCs w:val="24"/>
        </w:rPr>
        <w:t>pomoc</w:t>
      </w:r>
      <w:r w:rsidRPr="003B2193">
        <w:rPr>
          <w:rFonts w:ascii="Arial" w:eastAsia="Arial" w:hAnsi="Arial" w:cs="Arial"/>
          <w:bCs/>
          <w:color w:val="000000"/>
          <w:spacing w:val="17"/>
          <w:sz w:val="24"/>
          <w:szCs w:val="24"/>
        </w:rPr>
        <w:t xml:space="preserve"> </w:t>
      </w:r>
      <w:r w:rsidRPr="003B2193">
        <w:rPr>
          <w:rFonts w:ascii="Arial" w:eastAsia="Arial" w:hAnsi="Arial" w:cs="Arial"/>
          <w:bCs/>
          <w:color w:val="000000"/>
          <w:spacing w:val="2"/>
          <w:w w:val="98"/>
          <w:sz w:val="24"/>
          <w:szCs w:val="24"/>
        </w:rPr>
        <w:t>vlastníkům</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z w:val="24"/>
          <w:szCs w:val="24"/>
        </w:rPr>
        <w:t>jednotlivých</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z w:val="24"/>
          <w:szCs w:val="24"/>
        </w:rPr>
        <w:t>objekt</w:t>
      </w:r>
      <w:r w:rsidRPr="003B2193">
        <w:rPr>
          <w:rFonts w:ascii="Arial" w:eastAsia="Arial" w:hAnsi="Arial" w:cs="Arial"/>
          <w:bCs/>
          <w:color w:val="000000"/>
          <w:w w:val="4"/>
          <w:sz w:val="24"/>
          <w:szCs w:val="24"/>
        </w:rPr>
        <w:t xml:space="preserve"> </w:t>
      </w:r>
      <w:r w:rsidRPr="003B2193">
        <w:rPr>
          <w:rFonts w:ascii="Arial" w:eastAsia="Arial" w:hAnsi="Arial" w:cs="Arial"/>
          <w:bCs/>
          <w:color w:val="000000"/>
          <w:sz w:val="24"/>
          <w:szCs w:val="24"/>
        </w:rPr>
        <w:t>ů</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z w:val="24"/>
          <w:szCs w:val="24"/>
        </w:rPr>
        <w:t>ře</w:t>
      </w:r>
      <w:r w:rsidRPr="003B2193">
        <w:rPr>
          <w:rFonts w:ascii="Arial" w:eastAsia="Arial" w:hAnsi="Arial" w:cs="Arial"/>
          <w:bCs/>
          <w:color w:val="000000"/>
          <w:spacing w:val="-1"/>
          <w:w w:val="101"/>
          <w:sz w:val="24"/>
          <w:szCs w:val="24"/>
        </w:rPr>
        <w:t>šeném</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pacing w:val="6"/>
          <w:w w:val="94"/>
          <w:sz w:val="24"/>
          <w:szCs w:val="24"/>
        </w:rPr>
        <w:t>území.</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z w:val="24"/>
          <w:szCs w:val="24"/>
        </w:rPr>
        <w:t xml:space="preserve">V </w:t>
      </w:r>
      <w:r w:rsidRPr="003B2193">
        <w:rPr>
          <w:rFonts w:ascii="Arial" w:eastAsia="Arial" w:hAnsi="Arial" w:cs="Arial"/>
          <w:bCs/>
          <w:color w:val="000000"/>
          <w:spacing w:val="-5"/>
          <w:w w:val="105"/>
          <w:sz w:val="24"/>
          <w:szCs w:val="24"/>
        </w:rPr>
        <w:t>rámci</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jednotlivých</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pacing w:val="1"/>
          <w:sz w:val="24"/>
          <w:szCs w:val="24"/>
        </w:rPr>
        <w:t>akcí</w:t>
      </w:r>
      <w:r w:rsidRPr="003B2193">
        <w:rPr>
          <w:rFonts w:ascii="Arial" w:eastAsia="Arial" w:hAnsi="Arial" w:cs="Arial"/>
          <w:bCs/>
          <w:color w:val="000000"/>
          <w:spacing w:val="26"/>
          <w:sz w:val="24"/>
          <w:szCs w:val="24"/>
        </w:rPr>
        <w:t xml:space="preserve"> </w:t>
      </w:r>
      <w:r w:rsidRPr="003B2193">
        <w:rPr>
          <w:rFonts w:ascii="Arial" w:eastAsia="Arial" w:hAnsi="Arial" w:cs="Arial"/>
          <w:bCs/>
          <w:color w:val="000000"/>
          <w:spacing w:val="3"/>
          <w:w w:val="97"/>
          <w:sz w:val="24"/>
          <w:szCs w:val="24"/>
        </w:rPr>
        <w:t>probíhá</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z w:val="24"/>
          <w:szCs w:val="24"/>
        </w:rPr>
        <w:t>soustavná</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pacing w:val="-3"/>
          <w:w w:val="103"/>
          <w:sz w:val="24"/>
          <w:szCs w:val="24"/>
        </w:rPr>
        <w:t>spolupráce</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pacing w:val="-1"/>
          <w:w w:val="101"/>
          <w:sz w:val="24"/>
          <w:szCs w:val="24"/>
        </w:rPr>
        <w:t>odbornou</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pacing w:val="10"/>
          <w:w w:val="90"/>
          <w:sz w:val="24"/>
          <w:szCs w:val="24"/>
        </w:rPr>
        <w:t>organizací</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pacing w:val="-2"/>
          <w:w w:val="102"/>
          <w:sz w:val="24"/>
          <w:szCs w:val="24"/>
        </w:rPr>
        <w:t>památkové</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spacing w:val="-2"/>
          <w:w w:val="102"/>
          <w:sz w:val="24"/>
          <w:szCs w:val="24"/>
        </w:rPr>
        <w:t>péče</w:t>
      </w:r>
      <w:r w:rsidRPr="003B2193">
        <w:rPr>
          <w:rFonts w:ascii="Arial" w:eastAsia="Arial" w:hAnsi="Arial" w:cs="Arial"/>
          <w:bCs/>
          <w:color w:val="000000"/>
          <w:spacing w:val="36"/>
          <w:sz w:val="24"/>
          <w:szCs w:val="24"/>
        </w:rPr>
        <w:t xml:space="preserve"> </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7"/>
          <w:w w:val="94"/>
          <w:sz w:val="24"/>
          <w:szCs w:val="24"/>
        </w:rPr>
        <w:t>Národním</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pacing w:val="12"/>
          <w:w w:val="90"/>
          <w:sz w:val="24"/>
          <w:szCs w:val="24"/>
        </w:rPr>
        <w:t>památkovým</w:t>
      </w:r>
      <w:r w:rsidRPr="003B2193">
        <w:rPr>
          <w:rFonts w:ascii="Arial" w:eastAsia="Arial" w:hAnsi="Arial" w:cs="Arial"/>
          <w:bCs/>
          <w:color w:val="000000"/>
          <w:w w:val="80"/>
          <w:sz w:val="24"/>
          <w:szCs w:val="24"/>
        </w:rPr>
        <w:t xml:space="preserve"> </w:t>
      </w:r>
      <w:r w:rsidRPr="003B2193">
        <w:rPr>
          <w:rFonts w:ascii="Arial" w:eastAsia="Arial" w:hAnsi="Arial" w:cs="Arial"/>
          <w:bCs/>
          <w:color w:val="000000"/>
          <w:sz w:val="24"/>
          <w:szCs w:val="24"/>
        </w:rPr>
        <w:t>ústavem,</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ÚOP</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2"/>
          <w:sz w:val="24"/>
          <w:szCs w:val="24"/>
        </w:rPr>
        <w:t>v</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pacing w:val="1"/>
          <w:sz w:val="24"/>
          <w:szCs w:val="24"/>
        </w:rPr>
        <w:t>Tel</w:t>
      </w:r>
      <w:r w:rsidRPr="003B2193">
        <w:rPr>
          <w:rFonts w:ascii="Arial" w:eastAsia="Arial" w:hAnsi="Arial" w:cs="Arial"/>
          <w:bCs/>
          <w:color w:val="000000"/>
          <w:spacing w:val="2"/>
          <w:w w:val="96"/>
          <w:sz w:val="24"/>
          <w:szCs w:val="24"/>
        </w:rPr>
        <w:t>či,</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14"/>
          <w:w w:val="90"/>
          <w:sz w:val="24"/>
          <w:szCs w:val="24"/>
        </w:rPr>
        <w:t>AV</w:t>
      </w:r>
      <w:r w:rsidRPr="003B2193">
        <w:rPr>
          <w:rFonts w:ascii="Arial" w:eastAsia="Arial" w:hAnsi="Arial" w:cs="Arial"/>
          <w:bCs/>
          <w:color w:val="000000"/>
          <w:w w:val="70"/>
          <w:sz w:val="24"/>
          <w:szCs w:val="24"/>
        </w:rPr>
        <w:t xml:space="preserve"> </w:t>
      </w:r>
      <w:r w:rsidRPr="003B2193">
        <w:rPr>
          <w:rFonts w:ascii="Arial" w:eastAsia="Arial" w:hAnsi="Arial" w:cs="Arial"/>
          <w:bCs/>
          <w:color w:val="000000"/>
          <w:spacing w:val="2"/>
          <w:w w:val="98"/>
          <w:sz w:val="24"/>
          <w:szCs w:val="24"/>
        </w:rPr>
        <w:t>Archeologickým</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ústavem</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3"/>
          <w:w w:val="104"/>
          <w:sz w:val="24"/>
          <w:szCs w:val="24"/>
        </w:rPr>
        <w:t>a</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2"/>
          <w:w w:val="98"/>
          <w:sz w:val="24"/>
          <w:szCs w:val="24"/>
        </w:rPr>
        <w:t>Dřevařským</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9"/>
          <w:w w:val="92"/>
          <w:sz w:val="24"/>
          <w:szCs w:val="24"/>
        </w:rPr>
        <w:t>ústavem</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13"/>
          <w:w w:val="90"/>
          <w:sz w:val="24"/>
          <w:szCs w:val="24"/>
        </w:rPr>
        <w:t>MUNI</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pacing w:val="-1"/>
          <w:w w:val="101"/>
          <w:sz w:val="24"/>
          <w:szCs w:val="24"/>
        </w:rPr>
        <w:t>Archeologickým</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ústavem.</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Mgr.</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Dana</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pacing w:val="10"/>
          <w:w w:val="91"/>
          <w:sz w:val="24"/>
          <w:szCs w:val="24"/>
        </w:rPr>
        <w:t>Závodská,</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pacing w:val="-1"/>
          <w:sz w:val="24"/>
          <w:szCs w:val="24"/>
        </w:rPr>
        <w:t>Bc.</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z w:val="24"/>
          <w:szCs w:val="24"/>
        </w:rPr>
        <w:t>Nina</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Bu</w:t>
      </w:r>
      <w:r w:rsidRPr="003B2193">
        <w:rPr>
          <w:rFonts w:ascii="Arial" w:eastAsia="Arial" w:hAnsi="Arial" w:cs="Arial"/>
          <w:bCs/>
          <w:color w:val="000000"/>
          <w:spacing w:val="10"/>
          <w:w w:val="91"/>
          <w:sz w:val="24"/>
          <w:szCs w:val="24"/>
        </w:rPr>
        <w:t>čková</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3"/>
          <w:w w:val="104"/>
          <w:sz w:val="24"/>
          <w:szCs w:val="24"/>
        </w:rPr>
        <w:t>a</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6"/>
          <w:w w:val="94"/>
          <w:sz w:val="24"/>
          <w:szCs w:val="24"/>
        </w:rPr>
        <w:t>Mgr.</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Jindřich</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z w:val="24"/>
          <w:szCs w:val="24"/>
        </w:rPr>
        <w:t>Kadlec</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provádějí</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místní</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šetření</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společně</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105"/>
          <w:sz w:val="24"/>
          <w:szCs w:val="24"/>
        </w:rPr>
        <w:t>garanty</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z w:val="24"/>
          <w:szCs w:val="24"/>
        </w:rPr>
        <w:t>NPÚ,</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z w:val="24"/>
          <w:szCs w:val="24"/>
        </w:rPr>
        <w:t>pro</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pacing w:val="1"/>
          <w:w w:val="98"/>
          <w:sz w:val="24"/>
          <w:szCs w:val="24"/>
        </w:rPr>
        <w:t>M</w:t>
      </w:r>
      <w:r w:rsidRPr="003B2193">
        <w:rPr>
          <w:rFonts w:ascii="Arial" w:eastAsia="Arial" w:hAnsi="Arial" w:cs="Arial"/>
          <w:bCs/>
          <w:color w:val="000000"/>
          <w:spacing w:val="-2"/>
          <w:w w:val="102"/>
          <w:sz w:val="24"/>
          <w:szCs w:val="24"/>
        </w:rPr>
        <w:t>ěstskou</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pacing w:val="7"/>
          <w:w w:val="94"/>
          <w:sz w:val="24"/>
          <w:szCs w:val="24"/>
        </w:rPr>
        <w:t>památkovou</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z w:val="24"/>
          <w:szCs w:val="24"/>
        </w:rPr>
        <w:t xml:space="preserve">rezervaci </w:t>
      </w:r>
      <w:r w:rsidRPr="003B2193">
        <w:rPr>
          <w:rFonts w:ascii="Arial" w:eastAsia="Arial" w:hAnsi="Arial" w:cs="Arial"/>
          <w:bCs/>
          <w:color w:val="000000"/>
          <w:spacing w:val="9"/>
          <w:w w:val="90"/>
          <w:sz w:val="24"/>
          <w:szCs w:val="24"/>
        </w:rPr>
        <w:t>Jihlava</w:t>
      </w:r>
      <w:r w:rsidRPr="003B2193">
        <w:rPr>
          <w:rFonts w:ascii="Arial" w:eastAsia="Arial" w:hAnsi="Arial" w:cs="Arial"/>
          <w:bCs/>
          <w:color w:val="000000"/>
          <w:w w:val="82"/>
          <w:sz w:val="24"/>
          <w:szCs w:val="24"/>
        </w:rPr>
        <w:t xml:space="preserve"> </w:t>
      </w:r>
      <w:r w:rsidRPr="003B2193">
        <w:rPr>
          <w:rFonts w:ascii="Arial" w:eastAsia="Arial" w:hAnsi="Arial" w:cs="Arial"/>
          <w:bCs/>
          <w:color w:val="000000"/>
          <w:spacing w:val="-3"/>
          <w:w w:val="104"/>
          <w:sz w:val="24"/>
          <w:szCs w:val="24"/>
        </w:rPr>
        <w:t>a</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pro</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pacing w:val="-2"/>
          <w:w w:val="102"/>
          <w:sz w:val="24"/>
          <w:szCs w:val="24"/>
        </w:rPr>
        <w:t>ochranné</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z w:val="24"/>
          <w:szCs w:val="24"/>
        </w:rPr>
        <w:t>pásmo</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1"/>
          <w:sz w:val="24"/>
          <w:szCs w:val="24"/>
        </w:rPr>
        <w:t>MPR</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z w:val="24"/>
          <w:szCs w:val="24"/>
        </w:rPr>
        <w:t>Jihlava</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3"/>
          <w:w w:val="97"/>
          <w:sz w:val="24"/>
          <w:szCs w:val="24"/>
        </w:rPr>
        <w:t>Mgr.</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Jakubem</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pacing w:val="8"/>
          <w:w w:val="93"/>
          <w:sz w:val="24"/>
          <w:szCs w:val="24"/>
        </w:rPr>
        <w:t>Svobodou.</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Pro</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z w:val="24"/>
          <w:szCs w:val="24"/>
        </w:rPr>
        <w:t>celé</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6"/>
          <w:w w:val="104"/>
          <w:sz w:val="24"/>
          <w:szCs w:val="24"/>
        </w:rPr>
        <w:t>ORP</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9"/>
          <w:w w:val="90"/>
          <w:sz w:val="24"/>
          <w:szCs w:val="24"/>
        </w:rPr>
        <w:t>Jihlava</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z w:val="24"/>
          <w:szCs w:val="24"/>
        </w:rPr>
        <w:t>Mgr.</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z w:val="24"/>
          <w:szCs w:val="24"/>
        </w:rPr>
        <w:t>Ladou</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4"/>
          <w:w w:val="96"/>
          <w:sz w:val="24"/>
          <w:szCs w:val="24"/>
        </w:rPr>
        <w:t>Nohavicovou.</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z w:val="24"/>
          <w:szCs w:val="24"/>
        </w:rPr>
        <w:t>Místní</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pacing w:val="-4"/>
          <w:w w:val="105"/>
          <w:sz w:val="24"/>
          <w:szCs w:val="24"/>
        </w:rPr>
        <w:t>šetření</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pacing w:val="4"/>
          <w:w w:val="96"/>
          <w:sz w:val="24"/>
          <w:szCs w:val="24"/>
        </w:rPr>
        <w:t>probíhá</w:t>
      </w:r>
      <w:r w:rsidRPr="003B2193">
        <w:rPr>
          <w:rFonts w:ascii="Arial" w:eastAsia="Arial" w:hAnsi="Arial" w:cs="Arial"/>
          <w:bCs/>
          <w:color w:val="000000"/>
          <w:spacing w:val="18"/>
          <w:sz w:val="24"/>
          <w:szCs w:val="24"/>
        </w:rPr>
        <w:t xml:space="preserve"> </w:t>
      </w:r>
      <w:r w:rsidRPr="003B2193">
        <w:rPr>
          <w:rFonts w:ascii="Arial" w:eastAsia="Arial" w:hAnsi="Arial" w:cs="Arial"/>
          <w:bCs/>
          <w:color w:val="000000"/>
          <w:spacing w:val="6"/>
          <w:w w:val="94"/>
          <w:sz w:val="24"/>
          <w:szCs w:val="24"/>
        </w:rPr>
        <w:t>se</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z w:val="24"/>
          <w:szCs w:val="24"/>
        </w:rPr>
        <w:t>zástupci</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z w:val="24"/>
          <w:szCs w:val="24"/>
        </w:rPr>
        <w:t>NPÚ</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pacing w:val="-4"/>
          <w:w w:val="105"/>
          <w:sz w:val="24"/>
          <w:szCs w:val="24"/>
        </w:rPr>
        <w:t>Telči</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pacing w:val="7"/>
          <w:w w:val="93"/>
          <w:sz w:val="24"/>
          <w:szCs w:val="24"/>
        </w:rPr>
        <w:t>také</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pacing w:val="5"/>
          <w:w w:val="95"/>
          <w:sz w:val="24"/>
          <w:szCs w:val="24"/>
        </w:rPr>
        <w:t>ve</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pacing w:val="3"/>
          <w:w w:val="97"/>
          <w:sz w:val="24"/>
          <w:szCs w:val="24"/>
        </w:rPr>
        <w:t>správně</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spacing w:val="4"/>
          <w:w w:val="96"/>
          <w:sz w:val="24"/>
          <w:szCs w:val="24"/>
        </w:rPr>
        <w:t>přidružených</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z w:val="24"/>
          <w:szCs w:val="24"/>
        </w:rPr>
        <w:t>městských</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2"/>
          <w:w w:val="98"/>
          <w:sz w:val="24"/>
          <w:szCs w:val="24"/>
        </w:rPr>
        <w:t>památkových</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z w:val="24"/>
          <w:szCs w:val="24"/>
        </w:rPr>
        <w:t>zónách</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14"/>
          <w:sz w:val="24"/>
          <w:szCs w:val="24"/>
        </w:rPr>
        <w:t xml:space="preserve"> </w:t>
      </w:r>
      <w:r w:rsidRPr="003B2193">
        <w:rPr>
          <w:rFonts w:ascii="Arial" w:eastAsia="Arial" w:hAnsi="Arial" w:cs="Arial"/>
          <w:bCs/>
          <w:color w:val="000000"/>
          <w:sz w:val="24"/>
          <w:szCs w:val="24"/>
        </w:rPr>
        <w:t>Brtnici</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pacing w:val="9"/>
          <w:w w:val="90"/>
          <w:sz w:val="24"/>
          <w:szCs w:val="24"/>
        </w:rPr>
        <w:t>(Bc.</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pacing w:val="-3"/>
          <w:w w:val="103"/>
          <w:sz w:val="24"/>
          <w:szCs w:val="24"/>
        </w:rPr>
        <w:t>Gabriela</w:t>
      </w:r>
      <w:r w:rsidRPr="003B2193">
        <w:rPr>
          <w:rFonts w:ascii="Arial" w:eastAsia="Arial" w:hAnsi="Arial" w:cs="Arial"/>
          <w:bCs/>
          <w:color w:val="000000"/>
          <w:sz w:val="24"/>
          <w:szCs w:val="24"/>
        </w:rPr>
        <w:t xml:space="preserve"> </w:t>
      </w:r>
      <w:proofErr w:type="spellStart"/>
      <w:r w:rsidRPr="003B2193">
        <w:rPr>
          <w:rFonts w:ascii="Arial" w:eastAsia="Arial" w:hAnsi="Arial" w:cs="Arial"/>
          <w:bCs/>
          <w:color w:val="000000"/>
          <w:spacing w:val="-2"/>
          <w:w w:val="102"/>
          <w:sz w:val="24"/>
          <w:szCs w:val="24"/>
        </w:rPr>
        <w:t>Ka</w:t>
      </w:r>
      <w:r w:rsidRPr="003B2193">
        <w:rPr>
          <w:rFonts w:ascii="Arial" w:eastAsia="Arial" w:hAnsi="Arial" w:cs="Arial"/>
          <w:bCs/>
          <w:color w:val="000000"/>
          <w:sz w:val="24"/>
          <w:szCs w:val="24"/>
        </w:rPr>
        <w:t>š</w:t>
      </w:r>
      <w:r w:rsidRPr="003B2193">
        <w:rPr>
          <w:rFonts w:ascii="Arial" w:eastAsia="Arial" w:hAnsi="Arial" w:cs="Arial"/>
          <w:bCs/>
          <w:color w:val="000000"/>
          <w:spacing w:val="10"/>
          <w:w w:val="90"/>
          <w:sz w:val="24"/>
          <w:szCs w:val="24"/>
        </w:rPr>
        <w:t>čáková</w:t>
      </w:r>
      <w:proofErr w:type="spellEnd"/>
      <w:r w:rsidRPr="003B2193">
        <w:rPr>
          <w:rFonts w:ascii="Arial" w:eastAsia="Arial" w:hAnsi="Arial" w:cs="Arial"/>
          <w:bCs/>
          <w:color w:val="000000"/>
          <w:spacing w:val="10"/>
          <w:w w:val="90"/>
          <w:sz w:val="24"/>
          <w:szCs w:val="24"/>
        </w:rPr>
        <w:t>),</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Třešti</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(Mgr.</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Lada</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11"/>
          <w:w w:val="90"/>
          <w:sz w:val="24"/>
          <w:szCs w:val="24"/>
        </w:rPr>
        <w:t>Nohavicová)</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z w:val="24"/>
          <w:szCs w:val="24"/>
        </w:rPr>
        <w:t xml:space="preserve">a v Polné </w:t>
      </w:r>
      <w:r w:rsidRPr="003B2193">
        <w:rPr>
          <w:rFonts w:ascii="Arial" w:eastAsia="Arial" w:hAnsi="Arial" w:cs="Arial"/>
          <w:bCs/>
          <w:color w:val="000000"/>
          <w:spacing w:val="9"/>
          <w:w w:val="90"/>
          <w:sz w:val="24"/>
          <w:szCs w:val="24"/>
        </w:rPr>
        <w:t>(Bc.</w:t>
      </w:r>
      <w:r w:rsidRPr="003B2193">
        <w:rPr>
          <w:rFonts w:ascii="Arial" w:eastAsia="Arial" w:hAnsi="Arial" w:cs="Arial"/>
          <w:bCs/>
          <w:color w:val="000000"/>
          <w:w w:val="87"/>
          <w:sz w:val="24"/>
          <w:szCs w:val="24"/>
        </w:rPr>
        <w:t xml:space="preserve"> </w:t>
      </w:r>
      <w:r w:rsidRPr="003B2193">
        <w:rPr>
          <w:rFonts w:ascii="Arial" w:eastAsia="Arial" w:hAnsi="Arial" w:cs="Arial"/>
          <w:bCs/>
          <w:color w:val="000000"/>
          <w:sz w:val="24"/>
          <w:szCs w:val="24"/>
        </w:rPr>
        <w:t xml:space="preserve">Gabriela </w:t>
      </w:r>
      <w:proofErr w:type="spellStart"/>
      <w:r w:rsidRPr="003B2193">
        <w:rPr>
          <w:rFonts w:ascii="Arial" w:eastAsia="Arial" w:hAnsi="Arial" w:cs="Arial"/>
          <w:bCs/>
          <w:color w:val="000000"/>
          <w:spacing w:val="-5"/>
          <w:w w:val="104"/>
          <w:sz w:val="24"/>
          <w:szCs w:val="24"/>
        </w:rPr>
        <w:t>Ka</w:t>
      </w:r>
      <w:r w:rsidRPr="003B2193">
        <w:rPr>
          <w:rFonts w:ascii="Arial" w:eastAsia="Arial" w:hAnsi="Arial" w:cs="Arial"/>
          <w:bCs/>
          <w:color w:val="000000"/>
          <w:sz w:val="24"/>
          <w:szCs w:val="24"/>
        </w:rPr>
        <w:t>ščáková</w:t>
      </w:r>
      <w:proofErr w:type="spellEnd"/>
      <w:r w:rsidRPr="003B2193">
        <w:rPr>
          <w:rFonts w:ascii="Arial" w:eastAsia="Arial" w:hAnsi="Arial" w:cs="Arial"/>
          <w:bCs/>
          <w:color w:val="000000"/>
          <w:sz w:val="24"/>
          <w:szCs w:val="24"/>
        </w:rPr>
        <w:t>).</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pacing w:val="-2"/>
          <w:w w:val="102"/>
          <w:sz w:val="24"/>
          <w:szCs w:val="24"/>
        </w:rPr>
        <w:t>Správní</w:t>
      </w:r>
      <w:r w:rsidRPr="003B2193">
        <w:rPr>
          <w:rFonts w:ascii="Arial" w:eastAsia="Arial" w:hAnsi="Arial" w:cs="Arial"/>
          <w:bCs/>
          <w:color w:val="000000"/>
          <w:spacing w:val="57"/>
          <w:sz w:val="24"/>
          <w:szCs w:val="24"/>
        </w:rPr>
        <w:t xml:space="preserve"> </w:t>
      </w:r>
      <w:r w:rsidRPr="003B2193">
        <w:rPr>
          <w:rFonts w:ascii="Arial" w:eastAsia="Arial" w:hAnsi="Arial" w:cs="Arial"/>
          <w:bCs/>
          <w:color w:val="000000"/>
          <w:spacing w:val="1"/>
          <w:sz w:val="24"/>
          <w:szCs w:val="24"/>
        </w:rPr>
        <w:t>orgán</w:t>
      </w:r>
      <w:r w:rsidRPr="003B2193">
        <w:rPr>
          <w:rFonts w:ascii="Arial" w:eastAsia="Arial" w:hAnsi="Arial" w:cs="Arial"/>
          <w:bCs/>
          <w:color w:val="000000"/>
          <w:spacing w:val="58"/>
          <w:sz w:val="24"/>
          <w:szCs w:val="24"/>
        </w:rPr>
        <w:t xml:space="preserve"> </w:t>
      </w:r>
      <w:r w:rsidRPr="003B2193">
        <w:rPr>
          <w:rFonts w:ascii="Arial" w:eastAsia="Arial" w:hAnsi="Arial" w:cs="Arial"/>
          <w:bCs/>
          <w:color w:val="000000"/>
          <w:sz w:val="24"/>
          <w:szCs w:val="24"/>
        </w:rPr>
        <w:t>provádí</w:t>
      </w:r>
      <w:r w:rsidRPr="003B2193">
        <w:rPr>
          <w:rFonts w:ascii="Arial" w:eastAsia="Arial" w:hAnsi="Arial" w:cs="Arial"/>
          <w:bCs/>
          <w:color w:val="000000"/>
          <w:spacing w:val="56"/>
          <w:sz w:val="24"/>
          <w:szCs w:val="24"/>
        </w:rPr>
        <w:t xml:space="preserve"> </w:t>
      </w:r>
      <w:r w:rsidRPr="003B2193">
        <w:rPr>
          <w:rFonts w:ascii="Arial" w:eastAsia="Arial" w:hAnsi="Arial" w:cs="Arial"/>
          <w:bCs/>
          <w:color w:val="000000"/>
          <w:sz w:val="24"/>
          <w:szCs w:val="24"/>
        </w:rPr>
        <w:t>i</w:t>
      </w:r>
      <w:r w:rsidRPr="003B2193">
        <w:rPr>
          <w:rFonts w:ascii="Arial" w:eastAsia="Arial" w:hAnsi="Arial" w:cs="Arial"/>
          <w:bCs/>
          <w:color w:val="000000"/>
          <w:spacing w:val="60"/>
          <w:sz w:val="24"/>
          <w:szCs w:val="24"/>
        </w:rPr>
        <w:t xml:space="preserve"> </w:t>
      </w:r>
      <w:r w:rsidRPr="003B2193">
        <w:rPr>
          <w:rFonts w:ascii="Arial" w:eastAsia="Arial" w:hAnsi="Arial" w:cs="Arial"/>
          <w:bCs/>
          <w:color w:val="000000"/>
          <w:spacing w:val="-1"/>
          <w:w w:val="101"/>
          <w:sz w:val="24"/>
          <w:szCs w:val="24"/>
        </w:rPr>
        <w:t>poradenskou</w:t>
      </w:r>
      <w:r w:rsidRPr="003B2193">
        <w:rPr>
          <w:rFonts w:ascii="Arial" w:eastAsia="Arial" w:hAnsi="Arial" w:cs="Arial"/>
          <w:bCs/>
          <w:color w:val="000000"/>
          <w:spacing w:val="61"/>
          <w:sz w:val="24"/>
          <w:szCs w:val="24"/>
        </w:rPr>
        <w:t xml:space="preserve"> </w:t>
      </w:r>
      <w:r w:rsidRPr="003B2193">
        <w:rPr>
          <w:rFonts w:ascii="Arial" w:eastAsia="Arial" w:hAnsi="Arial" w:cs="Arial"/>
          <w:bCs/>
          <w:color w:val="000000"/>
          <w:sz w:val="24"/>
          <w:szCs w:val="24"/>
        </w:rPr>
        <w:t>činnost,</w:t>
      </w:r>
      <w:r w:rsidRPr="003B2193">
        <w:rPr>
          <w:rFonts w:ascii="Arial" w:eastAsia="Arial" w:hAnsi="Arial" w:cs="Arial"/>
          <w:bCs/>
          <w:color w:val="000000"/>
          <w:spacing w:val="56"/>
          <w:sz w:val="24"/>
          <w:szCs w:val="24"/>
        </w:rPr>
        <w:t xml:space="preserve"> </w:t>
      </w:r>
      <w:r w:rsidRPr="003B2193">
        <w:rPr>
          <w:rFonts w:ascii="Arial" w:eastAsia="Arial" w:hAnsi="Arial" w:cs="Arial"/>
          <w:bCs/>
          <w:color w:val="000000"/>
          <w:sz w:val="24"/>
          <w:szCs w:val="24"/>
        </w:rPr>
        <w:t>p</w:t>
      </w:r>
      <w:r w:rsidRPr="003B2193">
        <w:rPr>
          <w:rFonts w:ascii="Arial" w:eastAsia="Arial" w:hAnsi="Arial" w:cs="Arial"/>
          <w:bCs/>
          <w:color w:val="000000"/>
          <w:spacing w:val="-5"/>
          <w:w w:val="105"/>
          <w:sz w:val="24"/>
          <w:szCs w:val="24"/>
        </w:rPr>
        <w:t>řed</w:t>
      </w:r>
      <w:r w:rsidRPr="003B2193">
        <w:rPr>
          <w:rFonts w:ascii="Arial" w:eastAsia="Arial" w:hAnsi="Arial" w:cs="Arial"/>
          <w:bCs/>
          <w:color w:val="000000"/>
          <w:spacing w:val="61"/>
          <w:sz w:val="24"/>
          <w:szCs w:val="24"/>
        </w:rPr>
        <w:t xml:space="preserve"> </w:t>
      </w:r>
      <w:r w:rsidRPr="003B2193">
        <w:rPr>
          <w:rFonts w:ascii="Arial" w:eastAsia="Arial" w:hAnsi="Arial" w:cs="Arial"/>
          <w:bCs/>
          <w:color w:val="000000"/>
          <w:spacing w:val="3"/>
          <w:w w:val="97"/>
          <w:sz w:val="24"/>
          <w:szCs w:val="24"/>
        </w:rPr>
        <w:t>zahájením</w:t>
      </w:r>
      <w:r w:rsidRPr="003B2193">
        <w:rPr>
          <w:rFonts w:ascii="Arial" w:eastAsia="Arial" w:hAnsi="Arial" w:cs="Arial"/>
          <w:bCs/>
          <w:color w:val="000000"/>
          <w:spacing w:val="58"/>
          <w:sz w:val="24"/>
          <w:szCs w:val="24"/>
        </w:rPr>
        <w:t xml:space="preserve"> </w:t>
      </w:r>
      <w:r w:rsidRPr="003B2193">
        <w:rPr>
          <w:rFonts w:ascii="Arial" w:eastAsia="Arial" w:hAnsi="Arial" w:cs="Arial"/>
          <w:bCs/>
          <w:color w:val="000000"/>
          <w:sz w:val="24"/>
          <w:szCs w:val="24"/>
        </w:rPr>
        <w:t>správního</w:t>
      </w:r>
      <w:r w:rsidRPr="003B2193">
        <w:rPr>
          <w:rFonts w:ascii="Arial" w:eastAsia="Arial" w:hAnsi="Arial" w:cs="Arial"/>
          <w:bCs/>
          <w:color w:val="000000"/>
          <w:spacing w:val="60"/>
          <w:sz w:val="24"/>
          <w:szCs w:val="24"/>
        </w:rPr>
        <w:t xml:space="preserve"> </w:t>
      </w:r>
      <w:r w:rsidRPr="003B2193">
        <w:rPr>
          <w:rFonts w:ascii="Arial" w:eastAsia="Arial" w:hAnsi="Arial" w:cs="Arial"/>
          <w:bCs/>
          <w:color w:val="000000"/>
          <w:spacing w:val="6"/>
          <w:w w:val="93"/>
          <w:sz w:val="24"/>
          <w:szCs w:val="24"/>
        </w:rPr>
        <w:t>řízení</w:t>
      </w:r>
      <w:r w:rsidRPr="003B2193">
        <w:rPr>
          <w:rFonts w:ascii="Arial" w:eastAsia="Arial" w:hAnsi="Arial" w:cs="Arial"/>
          <w:bCs/>
          <w:color w:val="000000"/>
          <w:spacing w:val="53"/>
          <w:sz w:val="24"/>
          <w:szCs w:val="24"/>
        </w:rPr>
        <w:t xml:space="preserve"> </w:t>
      </w:r>
      <w:r w:rsidRPr="003B2193">
        <w:rPr>
          <w:rFonts w:ascii="Arial" w:eastAsia="Arial" w:hAnsi="Arial" w:cs="Arial"/>
          <w:bCs/>
          <w:color w:val="000000"/>
          <w:spacing w:val="1"/>
          <w:sz w:val="24"/>
          <w:szCs w:val="24"/>
        </w:rPr>
        <w:t>je</w:t>
      </w:r>
      <w:r w:rsidRPr="003B2193">
        <w:rPr>
          <w:rFonts w:ascii="Arial" w:eastAsia="Arial" w:hAnsi="Arial" w:cs="Arial"/>
          <w:bCs/>
          <w:color w:val="000000"/>
          <w:spacing w:val="60"/>
          <w:sz w:val="24"/>
          <w:szCs w:val="24"/>
        </w:rPr>
        <w:t xml:space="preserve"> </w:t>
      </w:r>
      <w:r w:rsidRPr="003B2193">
        <w:rPr>
          <w:rFonts w:ascii="Arial" w:eastAsia="Arial" w:hAnsi="Arial" w:cs="Arial"/>
          <w:bCs/>
          <w:color w:val="000000"/>
          <w:spacing w:val="9"/>
          <w:w w:val="90"/>
          <w:sz w:val="24"/>
          <w:szCs w:val="24"/>
        </w:rPr>
        <w:t>vlastník</w:t>
      </w:r>
      <w:r w:rsidRPr="003B2193">
        <w:rPr>
          <w:rFonts w:ascii="Arial" w:eastAsia="Arial" w:hAnsi="Arial" w:cs="Arial"/>
          <w:bCs/>
          <w:color w:val="000000"/>
          <w:w w:val="98"/>
          <w:sz w:val="24"/>
          <w:szCs w:val="24"/>
        </w:rPr>
        <w:t>ům</w:t>
      </w:r>
      <w:r w:rsidRPr="003B2193">
        <w:rPr>
          <w:rFonts w:ascii="Arial" w:eastAsia="Arial" w:hAnsi="Arial" w:cs="Arial"/>
          <w:bCs/>
          <w:color w:val="000000"/>
          <w:sz w:val="24"/>
          <w:szCs w:val="24"/>
        </w:rPr>
        <w:t xml:space="preserve"> poskytována</w:t>
      </w:r>
      <w:r w:rsidRPr="003B2193">
        <w:rPr>
          <w:rFonts w:ascii="Arial" w:eastAsia="Arial" w:hAnsi="Arial" w:cs="Arial"/>
          <w:bCs/>
          <w:color w:val="000000"/>
          <w:spacing w:val="68"/>
          <w:sz w:val="24"/>
          <w:szCs w:val="24"/>
        </w:rPr>
        <w:t xml:space="preserve"> </w:t>
      </w:r>
      <w:r w:rsidRPr="003B2193">
        <w:rPr>
          <w:rFonts w:ascii="Arial" w:eastAsia="Arial" w:hAnsi="Arial" w:cs="Arial"/>
          <w:bCs/>
          <w:color w:val="000000"/>
          <w:sz w:val="24"/>
          <w:szCs w:val="24"/>
        </w:rPr>
        <w:t>odborná</w:t>
      </w:r>
      <w:r w:rsidRPr="003B2193">
        <w:rPr>
          <w:rFonts w:ascii="Arial" w:eastAsia="Arial" w:hAnsi="Arial" w:cs="Arial"/>
          <w:bCs/>
          <w:color w:val="000000"/>
          <w:spacing w:val="64"/>
          <w:sz w:val="24"/>
          <w:szCs w:val="24"/>
        </w:rPr>
        <w:t xml:space="preserve"> </w:t>
      </w:r>
      <w:r w:rsidRPr="003B2193">
        <w:rPr>
          <w:rFonts w:ascii="Arial" w:eastAsia="Arial" w:hAnsi="Arial" w:cs="Arial"/>
          <w:bCs/>
          <w:color w:val="000000"/>
          <w:spacing w:val="10"/>
          <w:w w:val="90"/>
          <w:sz w:val="24"/>
          <w:szCs w:val="24"/>
        </w:rPr>
        <w:t>konzultace,</w:t>
      </w:r>
      <w:r w:rsidRPr="003B2193">
        <w:rPr>
          <w:rFonts w:ascii="Arial" w:eastAsia="Arial" w:hAnsi="Arial" w:cs="Arial"/>
          <w:bCs/>
          <w:color w:val="000000"/>
          <w:spacing w:val="58"/>
          <w:sz w:val="24"/>
          <w:szCs w:val="24"/>
        </w:rPr>
        <w:t xml:space="preserve"> </w:t>
      </w:r>
      <w:r w:rsidRPr="003B2193">
        <w:rPr>
          <w:rFonts w:ascii="Arial" w:eastAsia="Arial" w:hAnsi="Arial" w:cs="Arial"/>
          <w:bCs/>
          <w:color w:val="000000"/>
          <w:spacing w:val="3"/>
          <w:w w:val="95"/>
          <w:sz w:val="24"/>
          <w:szCs w:val="24"/>
        </w:rPr>
        <w:t>v</w:t>
      </w:r>
      <w:r w:rsidRPr="003B2193">
        <w:rPr>
          <w:rFonts w:ascii="Arial" w:eastAsia="Arial" w:hAnsi="Arial" w:cs="Arial"/>
          <w:bCs/>
          <w:color w:val="000000"/>
          <w:spacing w:val="8"/>
          <w:w w:val="90"/>
          <w:sz w:val="24"/>
          <w:szCs w:val="24"/>
        </w:rPr>
        <w:t>ět</w:t>
      </w:r>
      <w:r w:rsidRPr="003B2193">
        <w:rPr>
          <w:rFonts w:ascii="Arial" w:eastAsia="Arial" w:hAnsi="Arial" w:cs="Arial"/>
          <w:bCs/>
          <w:color w:val="000000"/>
          <w:spacing w:val="7"/>
          <w:w w:val="92"/>
          <w:sz w:val="24"/>
          <w:szCs w:val="24"/>
        </w:rPr>
        <w:t>šinou</w:t>
      </w:r>
      <w:r w:rsidRPr="003B2193">
        <w:rPr>
          <w:rFonts w:ascii="Arial" w:eastAsia="Arial" w:hAnsi="Arial" w:cs="Arial"/>
          <w:bCs/>
          <w:color w:val="000000"/>
          <w:spacing w:val="60"/>
          <w:sz w:val="24"/>
          <w:szCs w:val="24"/>
        </w:rPr>
        <w:t xml:space="preserve"> </w:t>
      </w:r>
      <w:r w:rsidRPr="003B2193">
        <w:rPr>
          <w:rFonts w:ascii="Arial" w:eastAsia="Arial" w:hAnsi="Arial" w:cs="Arial"/>
          <w:bCs/>
          <w:color w:val="000000"/>
          <w:spacing w:val="-3"/>
          <w:w w:val="103"/>
          <w:sz w:val="24"/>
          <w:szCs w:val="24"/>
        </w:rPr>
        <w:t>na</w:t>
      </w:r>
      <w:r w:rsidRPr="003B2193">
        <w:rPr>
          <w:rFonts w:ascii="Arial" w:eastAsia="Arial" w:hAnsi="Arial" w:cs="Arial"/>
          <w:bCs/>
          <w:color w:val="000000"/>
          <w:spacing w:val="63"/>
          <w:sz w:val="24"/>
          <w:szCs w:val="24"/>
        </w:rPr>
        <w:t xml:space="preserve"> </w:t>
      </w:r>
      <w:r w:rsidRPr="003B2193">
        <w:rPr>
          <w:rFonts w:ascii="Arial" w:eastAsia="Arial" w:hAnsi="Arial" w:cs="Arial"/>
          <w:bCs/>
          <w:color w:val="000000"/>
          <w:spacing w:val="10"/>
          <w:w w:val="90"/>
          <w:sz w:val="24"/>
          <w:szCs w:val="24"/>
        </w:rPr>
        <w:t>míst</w:t>
      </w:r>
      <w:r w:rsidRPr="003B2193">
        <w:rPr>
          <w:rFonts w:ascii="Arial" w:eastAsia="Arial" w:hAnsi="Arial" w:cs="Arial"/>
          <w:bCs/>
          <w:color w:val="000000"/>
          <w:spacing w:val="-7"/>
          <w:w w:val="98"/>
          <w:sz w:val="24"/>
          <w:szCs w:val="24"/>
        </w:rPr>
        <w:t>ě</w:t>
      </w:r>
      <w:r w:rsidRPr="003B2193">
        <w:rPr>
          <w:rFonts w:ascii="Arial" w:eastAsia="Arial" w:hAnsi="Arial" w:cs="Arial"/>
          <w:bCs/>
          <w:color w:val="000000"/>
          <w:spacing w:val="68"/>
          <w:sz w:val="24"/>
          <w:szCs w:val="24"/>
        </w:rPr>
        <w:t xml:space="preserve"> </w:t>
      </w:r>
      <w:r w:rsidRPr="003B2193">
        <w:rPr>
          <w:rFonts w:ascii="Arial" w:eastAsia="Arial" w:hAnsi="Arial" w:cs="Arial"/>
          <w:bCs/>
          <w:color w:val="000000"/>
          <w:sz w:val="24"/>
          <w:szCs w:val="24"/>
        </w:rPr>
        <w:t>stavby.</w:t>
      </w:r>
      <w:r w:rsidRPr="003B2193">
        <w:rPr>
          <w:rFonts w:ascii="Arial" w:eastAsia="Arial" w:hAnsi="Arial" w:cs="Arial"/>
          <w:bCs/>
          <w:color w:val="000000"/>
          <w:spacing w:val="66"/>
          <w:sz w:val="24"/>
          <w:szCs w:val="24"/>
        </w:rPr>
        <w:t xml:space="preserve"> </w:t>
      </w:r>
      <w:r w:rsidRPr="003B2193">
        <w:rPr>
          <w:rFonts w:ascii="Arial" w:eastAsia="Arial" w:hAnsi="Arial" w:cs="Arial"/>
          <w:bCs/>
          <w:color w:val="000000"/>
          <w:spacing w:val="10"/>
          <w:w w:val="90"/>
          <w:sz w:val="24"/>
          <w:szCs w:val="24"/>
        </w:rPr>
        <w:t>Bylo</w:t>
      </w:r>
      <w:r w:rsidRPr="003B2193">
        <w:rPr>
          <w:rFonts w:ascii="Arial" w:eastAsia="Arial" w:hAnsi="Arial" w:cs="Arial"/>
          <w:bCs/>
          <w:color w:val="000000"/>
          <w:spacing w:val="57"/>
          <w:sz w:val="24"/>
          <w:szCs w:val="24"/>
        </w:rPr>
        <w:t xml:space="preserve"> </w:t>
      </w:r>
      <w:r w:rsidRPr="003B2193">
        <w:rPr>
          <w:rFonts w:ascii="Arial" w:eastAsia="Arial" w:hAnsi="Arial" w:cs="Arial"/>
          <w:bCs/>
          <w:color w:val="000000"/>
          <w:spacing w:val="7"/>
          <w:w w:val="94"/>
          <w:sz w:val="24"/>
          <w:szCs w:val="24"/>
        </w:rPr>
        <w:t>tomu</w:t>
      </w:r>
      <w:r w:rsidRPr="003B2193">
        <w:rPr>
          <w:rFonts w:ascii="Arial" w:eastAsia="Arial" w:hAnsi="Arial" w:cs="Arial"/>
          <w:bCs/>
          <w:color w:val="000000"/>
          <w:spacing w:val="61"/>
          <w:sz w:val="24"/>
          <w:szCs w:val="24"/>
        </w:rPr>
        <w:t xml:space="preserve"> </w:t>
      </w:r>
      <w:r w:rsidRPr="003B2193">
        <w:rPr>
          <w:rFonts w:ascii="Arial" w:eastAsia="Arial" w:hAnsi="Arial" w:cs="Arial"/>
          <w:bCs/>
          <w:color w:val="000000"/>
          <w:spacing w:val="9"/>
          <w:w w:val="90"/>
          <w:sz w:val="24"/>
          <w:szCs w:val="24"/>
        </w:rPr>
        <w:t>tak</w:t>
      </w:r>
      <w:r w:rsidRPr="003B2193">
        <w:rPr>
          <w:rFonts w:ascii="Arial" w:eastAsia="Arial" w:hAnsi="Arial" w:cs="Arial"/>
          <w:bCs/>
          <w:color w:val="000000"/>
          <w:spacing w:val="60"/>
          <w:sz w:val="24"/>
          <w:szCs w:val="24"/>
        </w:rPr>
        <w:t xml:space="preserve"> </w:t>
      </w:r>
      <w:r w:rsidRPr="003B2193">
        <w:rPr>
          <w:rFonts w:ascii="Arial" w:eastAsia="Arial" w:hAnsi="Arial" w:cs="Arial"/>
          <w:bCs/>
          <w:color w:val="000000"/>
          <w:spacing w:val="9"/>
          <w:w w:val="92"/>
          <w:sz w:val="24"/>
          <w:szCs w:val="24"/>
        </w:rPr>
        <w:t>nap</w:t>
      </w:r>
      <w:r w:rsidRPr="003B2193">
        <w:rPr>
          <w:rFonts w:ascii="Arial" w:eastAsia="Arial" w:hAnsi="Arial" w:cs="Arial"/>
          <w:bCs/>
          <w:color w:val="000000"/>
          <w:spacing w:val="-2"/>
          <w:w w:val="97"/>
          <w:sz w:val="24"/>
          <w:szCs w:val="24"/>
        </w:rPr>
        <w:t>ř.</w:t>
      </w:r>
      <w:r w:rsidRPr="003B2193">
        <w:rPr>
          <w:rFonts w:ascii="Arial" w:eastAsia="Arial" w:hAnsi="Arial" w:cs="Arial"/>
          <w:bCs/>
          <w:color w:val="000000"/>
          <w:spacing w:val="67"/>
          <w:sz w:val="24"/>
          <w:szCs w:val="24"/>
        </w:rPr>
        <w:t xml:space="preserve"> </w:t>
      </w:r>
      <w:r w:rsidRPr="003B2193">
        <w:rPr>
          <w:rFonts w:ascii="Arial" w:eastAsia="Arial" w:hAnsi="Arial" w:cs="Arial"/>
          <w:bCs/>
          <w:color w:val="000000"/>
          <w:spacing w:val="6"/>
          <w:w w:val="93"/>
          <w:sz w:val="24"/>
          <w:szCs w:val="24"/>
        </w:rPr>
        <w:t>p</w:t>
      </w:r>
      <w:r w:rsidRPr="003B2193">
        <w:rPr>
          <w:rFonts w:ascii="Arial" w:eastAsia="Arial" w:hAnsi="Arial" w:cs="Arial"/>
          <w:bCs/>
          <w:color w:val="000000"/>
          <w:spacing w:val="3"/>
          <w:w w:val="91"/>
          <w:sz w:val="24"/>
          <w:szCs w:val="24"/>
        </w:rPr>
        <w:t>ři</w:t>
      </w:r>
      <w:r w:rsidRPr="003B2193">
        <w:rPr>
          <w:rFonts w:ascii="Arial" w:eastAsia="Arial" w:hAnsi="Arial" w:cs="Arial"/>
          <w:bCs/>
          <w:color w:val="000000"/>
          <w:spacing w:val="64"/>
          <w:sz w:val="24"/>
          <w:szCs w:val="24"/>
        </w:rPr>
        <w:t xml:space="preserve"> </w:t>
      </w:r>
      <w:r w:rsidRPr="003B2193">
        <w:rPr>
          <w:rFonts w:ascii="Arial" w:eastAsia="Arial" w:hAnsi="Arial" w:cs="Arial"/>
          <w:bCs/>
          <w:color w:val="000000"/>
          <w:spacing w:val="8"/>
          <w:w w:val="93"/>
          <w:sz w:val="24"/>
          <w:szCs w:val="24"/>
        </w:rPr>
        <w:t>obnov</w:t>
      </w:r>
      <w:r w:rsidRPr="003B2193">
        <w:rPr>
          <w:rFonts w:ascii="Arial" w:eastAsia="Arial" w:hAnsi="Arial" w:cs="Arial"/>
          <w:bCs/>
          <w:color w:val="000000"/>
          <w:spacing w:val="1"/>
          <w:w w:val="93"/>
          <w:sz w:val="24"/>
          <w:szCs w:val="24"/>
        </w:rPr>
        <w:t>ě</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fasádního</w:t>
      </w:r>
      <w:r w:rsidRPr="003B2193">
        <w:rPr>
          <w:rFonts w:ascii="Arial" w:eastAsia="Arial" w:hAnsi="Arial" w:cs="Arial"/>
          <w:bCs/>
          <w:color w:val="000000"/>
          <w:spacing w:val="36"/>
          <w:sz w:val="24"/>
          <w:szCs w:val="24"/>
        </w:rPr>
        <w:t xml:space="preserve"> </w:t>
      </w:r>
      <w:r w:rsidRPr="003B2193">
        <w:rPr>
          <w:rFonts w:ascii="Arial" w:eastAsia="Arial" w:hAnsi="Arial" w:cs="Arial"/>
          <w:bCs/>
          <w:color w:val="000000"/>
          <w:sz w:val="24"/>
          <w:szCs w:val="24"/>
        </w:rPr>
        <w:t>pláště</w:t>
      </w:r>
      <w:r w:rsidRPr="003B2193">
        <w:rPr>
          <w:rFonts w:ascii="Arial" w:eastAsia="Arial" w:hAnsi="Arial" w:cs="Arial"/>
          <w:bCs/>
          <w:color w:val="000000"/>
          <w:spacing w:val="35"/>
          <w:sz w:val="24"/>
          <w:szCs w:val="24"/>
        </w:rPr>
        <w:t xml:space="preserve"> </w:t>
      </w:r>
      <w:r w:rsidRPr="003B2193">
        <w:rPr>
          <w:rFonts w:ascii="Arial" w:eastAsia="Arial" w:hAnsi="Arial" w:cs="Arial"/>
          <w:bCs/>
          <w:color w:val="000000"/>
          <w:sz w:val="24"/>
          <w:szCs w:val="24"/>
        </w:rPr>
        <w:t>kapli</w:t>
      </w:r>
      <w:r w:rsidRPr="003B2193">
        <w:rPr>
          <w:rFonts w:ascii="Arial" w:eastAsia="Arial" w:hAnsi="Arial" w:cs="Arial"/>
          <w:bCs/>
          <w:color w:val="000000"/>
          <w:spacing w:val="-5"/>
          <w:w w:val="105"/>
          <w:sz w:val="24"/>
          <w:szCs w:val="24"/>
        </w:rPr>
        <w:t>čky</w:t>
      </w:r>
      <w:r w:rsidRPr="003B2193">
        <w:rPr>
          <w:rFonts w:ascii="Arial" w:eastAsia="Arial" w:hAnsi="Arial" w:cs="Arial"/>
          <w:bCs/>
          <w:color w:val="000000"/>
          <w:spacing w:val="35"/>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37"/>
          <w:sz w:val="24"/>
          <w:szCs w:val="24"/>
        </w:rPr>
        <w:t xml:space="preserve"> </w:t>
      </w:r>
      <w:r w:rsidRPr="003B2193">
        <w:rPr>
          <w:rFonts w:ascii="Arial" w:eastAsia="Arial" w:hAnsi="Arial" w:cs="Arial"/>
          <w:bCs/>
          <w:color w:val="000000"/>
          <w:spacing w:val="-5"/>
          <w:w w:val="105"/>
          <w:sz w:val="24"/>
          <w:szCs w:val="24"/>
        </w:rPr>
        <w:t>Tele</w:t>
      </w:r>
      <w:r w:rsidRPr="003B2193">
        <w:rPr>
          <w:rFonts w:ascii="Arial" w:eastAsia="Arial" w:hAnsi="Arial" w:cs="Arial"/>
          <w:bCs/>
          <w:color w:val="000000"/>
          <w:spacing w:val="-2"/>
          <w:w w:val="102"/>
          <w:sz w:val="24"/>
          <w:szCs w:val="24"/>
        </w:rPr>
        <w:t>čské</w:t>
      </w:r>
      <w:r w:rsidRPr="003B2193">
        <w:rPr>
          <w:rFonts w:ascii="Arial" w:eastAsia="Arial" w:hAnsi="Arial" w:cs="Arial"/>
          <w:bCs/>
          <w:color w:val="000000"/>
          <w:spacing w:val="34"/>
          <w:sz w:val="24"/>
          <w:szCs w:val="24"/>
        </w:rPr>
        <w:t xml:space="preserve"> </w:t>
      </w:r>
      <w:r w:rsidRPr="003B2193">
        <w:rPr>
          <w:rFonts w:ascii="Arial" w:eastAsia="Arial" w:hAnsi="Arial" w:cs="Arial"/>
          <w:bCs/>
          <w:color w:val="000000"/>
          <w:spacing w:val="2"/>
          <w:w w:val="97"/>
          <w:sz w:val="24"/>
          <w:szCs w:val="24"/>
        </w:rPr>
        <w:t>ulici</w:t>
      </w:r>
      <w:r w:rsidRPr="003B2193">
        <w:rPr>
          <w:rFonts w:ascii="Arial" w:eastAsia="Arial" w:hAnsi="Arial" w:cs="Arial"/>
          <w:bCs/>
          <w:color w:val="000000"/>
          <w:spacing w:val="34"/>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35"/>
          <w:sz w:val="24"/>
          <w:szCs w:val="24"/>
        </w:rPr>
        <w:t xml:space="preserve"> </w:t>
      </w:r>
      <w:r w:rsidRPr="003B2193">
        <w:rPr>
          <w:rFonts w:ascii="Arial" w:eastAsia="Arial" w:hAnsi="Arial" w:cs="Arial"/>
          <w:bCs/>
          <w:color w:val="000000"/>
          <w:spacing w:val="6"/>
          <w:w w:val="93"/>
          <w:sz w:val="24"/>
          <w:szCs w:val="24"/>
        </w:rPr>
        <w:t>Jihlav</w:t>
      </w:r>
      <w:r w:rsidRPr="003B2193">
        <w:rPr>
          <w:rFonts w:ascii="Arial" w:eastAsia="Arial" w:hAnsi="Arial" w:cs="Arial"/>
          <w:bCs/>
          <w:color w:val="000000"/>
          <w:w w:val="97"/>
          <w:sz w:val="24"/>
          <w:szCs w:val="24"/>
        </w:rPr>
        <w:t>ě,</w:t>
      </w:r>
      <w:r w:rsidRPr="003B2193">
        <w:rPr>
          <w:rFonts w:ascii="Arial" w:eastAsia="Arial" w:hAnsi="Arial" w:cs="Arial"/>
          <w:bCs/>
          <w:color w:val="000000"/>
          <w:spacing w:val="38"/>
          <w:sz w:val="24"/>
          <w:szCs w:val="24"/>
        </w:rPr>
        <w:t xml:space="preserve"> </w:t>
      </w:r>
      <w:r w:rsidRPr="003B2193">
        <w:rPr>
          <w:rFonts w:ascii="Arial" w:eastAsia="Arial" w:hAnsi="Arial" w:cs="Arial"/>
          <w:bCs/>
          <w:color w:val="000000"/>
          <w:sz w:val="24"/>
          <w:szCs w:val="24"/>
        </w:rPr>
        <w:t>při</w:t>
      </w:r>
      <w:r w:rsidRPr="003B2193">
        <w:rPr>
          <w:rFonts w:ascii="Arial" w:eastAsia="Arial" w:hAnsi="Arial" w:cs="Arial"/>
          <w:bCs/>
          <w:color w:val="000000"/>
          <w:spacing w:val="37"/>
          <w:sz w:val="24"/>
          <w:szCs w:val="24"/>
        </w:rPr>
        <w:t xml:space="preserve"> </w:t>
      </w:r>
      <w:r w:rsidRPr="003B2193">
        <w:rPr>
          <w:rFonts w:ascii="Arial" w:eastAsia="Arial" w:hAnsi="Arial" w:cs="Arial"/>
          <w:bCs/>
          <w:color w:val="000000"/>
          <w:spacing w:val="7"/>
          <w:w w:val="94"/>
          <w:sz w:val="24"/>
          <w:szCs w:val="24"/>
        </w:rPr>
        <w:t>obnově</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pacing w:val="-4"/>
          <w:w w:val="104"/>
          <w:sz w:val="24"/>
          <w:szCs w:val="24"/>
        </w:rPr>
        <w:t>brány</w:t>
      </w:r>
      <w:r w:rsidRPr="003B2193">
        <w:rPr>
          <w:rFonts w:ascii="Arial" w:eastAsia="Arial" w:hAnsi="Arial" w:cs="Arial"/>
          <w:bCs/>
          <w:color w:val="000000"/>
          <w:spacing w:val="34"/>
          <w:sz w:val="24"/>
          <w:szCs w:val="24"/>
        </w:rPr>
        <w:t xml:space="preserve"> </w:t>
      </w:r>
      <w:r w:rsidRPr="003B2193">
        <w:rPr>
          <w:rFonts w:ascii="Arial" w:eastAsia="Arial" w:hAnsi="Arial" w:cs="Arial"/>
          <w:bCs/>
          <w:color w:val="000000"/>
          <w:spacing w:val="-1"/>
          <w:w w:val="101"/>
          <w:sz w:val="24"/>
          <w:szCs w:val="24"/>
        </w:rPr>
        <w:t>Matky</w:t>
      </w:r>
      <w:r w:rsidRPr="003B2193">
        <w:rPr>
          <w:rFonts w:ascii="Arial" w:eastAsia="Arial" w:hAnsi="Arial" w:cs="Arial"/>
          <w:bCs/>
          <w:color w:val="000000"/>
          <w:spacing w:val="35"/>
          <w:sz w:val="24"/>
          <w:szCs w:val="24"/>
        </w:rPr>
        <w:t xml:space="preserve"> </w:t>
      </w:r>
      <w:r w:rsidRPr="003B2193">
        <w:rPr>
          <w:rFonts w:ascii="Arial" w:eastAsia="Arial" w:hAnsi="Arial" w:cs="Arial"/>
          <w:bCs/>
          <w:color w:val="000000"/>
          <w:sz w:val="24"/>
          <w:szCs w:val="24"/>
        </w:rPr>
        <w:t>Boží</w:t>
      </w:r>
      <w:r w:rsidRPr="003B2193">
        <w:rPr>
          <w:rFonts w:ascii="Arial" w:eastAsia="Arial" w:hAnsi="Arial" w:cs="Arial"/>
          <w:bCs/>
          <w:color w:val="000000"/>
          <w:spacing w:val="36"/>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35"/>
          <w:sz w:val="24"/>
          <w:szCs w:val="24"/>
        </w:rPr>
        <w:t xml:space="preserve"> </w:t>
      </w:r>
      <w:r w:rsidRPr="003B2193">
        <w:rPr>
          <w:rFonts w:ascii="Arial" w:eastAsia="Arial" w:hAnsi="Arial" w:cs="Arial"/>
          <w:bCs/>
          <w:color w:val="000000"/>
          <w:spacing w:val="4"/>
          <w:w w:val="95"/>
          <w:sz w:val="24"/>
          <w:szCs w:val="24"/>
        </w:rPr>
        <w:t>Jihlav</w:t>
      </w:r>
      <w:r w:rsidRPr="003B2193">
        <w:rPr>
          <w:rFonts w:ascii="Arial" w:eastAsia="Arial" w:hAnsi="Arial" w:cs="Arial"/>
          <w:bCs/>
          <w:color w:val="000000"/>
          <w:spacing w:val="2"/>
          <w:w w:val="96"/>
          <w:sz w:val="24"/>
          <w:szCs w:val="24"/>
        </w:rPr>
        <w:t>ě,</w:t>
      </w:r>
      <w:r w:rsidRPr="003B2193">
        <w:rPr>
          <w:rFonts w:ascii="Arial" w:eastAsia="Arial" w:hAnsi="Arial" w:cs="Arial"/>
          <w:bCs/>
          <w:color w:val="000000"/>
          <w:spacing w:val="36"/>
          <w:sz w:val="24"/>
          <w:szCs w:val="24"/>
        </w:rPr>
        <w:t xml:space="preserve"> </w:t>
      </w:r>
      <w:r w:rsidRPr="003B2193">
        <w:rPr>
          <w:rFonts w:ascii="Arial" w:eastAsia="Arial" w:hAnsi="Arial" w:cs="Arial"/>
          <w:bCs/>
          <w:color w:val="000000"/>
          <w:sz w:val="24"/>
          <w:szCs w:val="24"/>
        </w:rPr>
        <w:t>k interiérové</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7"/>
          <w:w w:val="94"/>
          <w:sz w:val="24"/>
          <w:szCs w:val="24"/>
        </w:rPr>
        <w:t>obnově</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kostela</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5"/>
          <w:w w:val="94"/>
          <w:sz w:val="24"/>
          <w:szCs w:val="24"/>
        </w:rPr>
        <w:t>sv.</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2"/>
          <w:w w:val="102"/>
          <w:sz w:val="24"/>
          <w:szCs w:val="24"/>
        </w:rPr>
        <w:t>Ignáce</w:t>
      </w:r>
      <w:r w:rsidRPr="003B2193">
        <w:rPr>
          <w:rFonts w:ascii="Arial" w:eastAsia="Arial" w:hAnsi="Arial" w:cs="Arial"/>
          <w:bCs/>
          <w:color w:val="000000"/>
          <w:sz w:val="24"/>
          <w:szCs w:val="24"/>
        </w:rPr>
        <w:t xml:space="preserve"> v</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7"/>
          <w:w w:val="92"/>
          <w:sz w:val="24"/>
          <w:szCs w:val="24"/>
        </w:rPr>
        <w:t>Jihlav</w:t>
      </w:r>
      <w:r w:rsidRPr="003B2193">
        <w:rPr>
          <w:rFonts w:ascii="Arial" w:eastAsia="Arial" w:hAnsi="Arial" w:cs="Arial"/>
          <w:bCs/>
          <w:color w:val="000000"/>
          <w:spacing w:val="5"/>
          <w:w w:val="91"/>
          <w:sz w:val="24"/>
          <w:szCs w:val="24"/>
        </w:rPr>
        <w:t>ě,</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k</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1"/>
          <w:w w:val="99"/>
          <w:sz w:val="24"/>
          <w:szCs w:val="24"/>
        </w:rPr>
        <w:t>obnově</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5"/>
          <w:w w:val="105"/>
          <w:sz w:val="24"/>
          <w:szCs w:val="24"/>
        </w:rPr>
        <w:t>kaple</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8"/>
          <w:w w:val="92"/>
          <w:sz w:val="24"/>
          <w:szCs w:val="24"/>
        </w:rPr>
        <w:t>Popicích</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aj.</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7"/>
          <w:w w:val="93"/>
          <w:sz w:val="24"/>
          <w:szCs w:val="24"/>
        </w:rPr>
        <w:t>Mgr.</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Dana</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7"/>
          <w:w w:val="94"/>
          <w:sz w:val="24"/>
          <w:szCs w:val="24"/>
        </w:rPr>
        <w:t>Závodská</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spolu</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AV</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2"/>
          <w:w w:val="98"/>
          <w:sz w:val="24"/>
          <w:szCs w:val="24"/>
        </w:rPr>
        <w:t>ČR,</w:t>
      </w:r>
      <w:r w:rsidRPr="003B2193">
        <w:rPr>
          <w:rFonts w:ascii="Arial" w:eastAsia="Arial" w:hAnsi="Arial" w:cs="Arial"/>
          <w:bCs/>
          <w:color w:val="000000"/>
          <w:sz w:val="24"/>
          <w:szCs w:val="24"/>
        </w:rPr>
        <w:t xml:space="preserve"> </w:t>
      </w:r>
      <w:r w:rsidRPr="003B2193">
        <w:rPr>
          <w:rFonts w:ascii="Arial" w:eastAsia="Arial" w:hAnsi="Arial" w:cs="Arial"/>
          <w:bCs/>
          <w:color w:val="000000"/>
          <w:spacing w:val="2"/>
          <w:w w:val="98"/>
          <w:sz w:val="24"/>
          <w:szCs w:val="24"/>
        </w:rPr>
        <w:t>Dřeva</w:t>
      </w:r>
      <w:r w:rsidRPr="003B2193">
        <w:rPr>
          <w:rFonts w:ascii="Arial" w:eastAsia="Arial" w:hAnsi="Arial" w:cs="Arial"/>
          <w:bCs/>
          <w:color w:val="000000"/>
          <w:spacing w:val="5"/>
          <w:w w:val="95"/>
          <w:sz w:val="24"/>
          <w:szCs w:val="24"/>
        </w:rPr>
        <w:t>řským</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ústavem</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uspořádala</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školení</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z w:val="24"/>
          <w:szCs w:val="24"/>
        </w:rPr>
        <w:t>NPÚ</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6"/>
          <w:w w:val="96"/>
          <w:sz w:val="24"/>
          <w:szCs w:val="24"/>
        </w:rPr>
        <w:t>ÚOP</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3"/>
          <w:w w:val="105"/>
          <w:sz w:val="24"/>
          <w:szCs w:val="24"/>
        </w:rPr>
        <w:t>Telči</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 xml:space="preserve">téma </w:t>
      </w:r>
      <w:r w:rsidRPr="003B2193">
        <w:rPr>
          <w:rFonts w:ascii="Arial" w:eastAsia="Arial" w:hAnsi="Arial" w:cs="Arial"/>
          <w:bCs/>
          <w:color w:val="000000"/>
          <w:spacing w:val="6"/>
          <w:w w:val="94"/>
          <w:sz w:val="24"/>
          <w:szCs w:val="24"/>
        </w:rPr>
        <w:t>„D</w:t>
      </w:r>
      <w:r w:rsidRPr="003B2193">
        <w:rPr>
          <w:rFonts w:ascii="Arial" w:eastAsia="Arial" w:hAnsi="Arial" w:cs="Arial"/>
          <w:bCs/>
          <w:color w:val="000000"/>
          <w:spacing w:val="9"/>
          <w:w w:val="90"/>
          <w:sz w:val="24"/>
          <w:szCs w:val="24"/>
        </w:rPr>
        <w:t>řevo</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pacing w:val="-5"/>
          <w:w w:val="105"/>
          <w:sz w:val="24"/>
          <w:szCs w:val="24"/>
        </w:rPr>
        <w:t>jako</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průvodce</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5"/>
          <w:w w:val="105"/>
          <w:sz w:val="24"/>
          <w:szCs w:val="24"/>
        </w:rPr>
        <w:t>stavební</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2"/>
          <w:w w:val="97"/>
          <w:sz w:val="24"/>
          <w:szCs w:val="24"/>
        </w:rPr>
        <w:t>historií</w:t>
      </w:r>
      <w:r w:rsidRPr="003B2193">
        <w:rPr>
          <w:rFonts w:ascii="Arial" w:eastAsia="Arial" w:hAnsi="Arial" w:cs="Arial"/>
          <w:bCs/>
          <w:color w:val="000000"/>
          <w:sz w:val="24"/>
          <w:szCs w:val="24"/>
        </w:rPr>
        <w:t>“.</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z w:val="24"/>
          <w:szCs w:val="24"/>
        </w:rPr>
        <w:t>Mgr.</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Dana</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2"/>
          <w:w w:val="102"/>
          <w:sz w:val="24"/>
          <w:szCs w:val="24"/>
        </w:rPr>
        <w:t>Závodská</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10"/>
          <w:w w:val="90"/>
          <w:sz w:val="24"/>
          <w:szCs w:val="24"/>
        </w:rPr>
        <w:t>ve</w:t>
      </w:r>
      <w:r w:rsidRPr="003B2193">
        <w:rPr>
          <w:rFonts w:ascii="Arial" w:eastAsia="Arial" w:hAnsi="Arial" w:cs="Arial"/>
          <w:bCs/>
          <w:color w:val="000000"/>
          <w:w w:val="81"/>
          <w:sz w:val="24"/>
          <w:szCs w:val="24"/>
        </w:rPr>
        <w:t xml:space="preserve"> </w:t>
      </w:r>
      <w:r w:rsidRPr="003B2193">
        <w:rPr>
          <w:rFonts w:ascii="Arial" w:eastAsia="Arial" w:hAnsi="Arial" w:cs="Arial"/>
          <w:bCs/>
          <w:color w:val="000000"/>
          <w:spacing w:val="-5"/>
          <w:w w:val="105"/>
          <w:sz w:val="24"/>
          <w:szCs w:val="24"/>
        </w:rPr>
        <w:t>spolupráci</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Bc.</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10"/>
          <w:w w:val="91"/>
          <w:sz w:val="24"/>
          <w:szCs w:val="24"/>
        </w:rPr>
        <w:t>Ninou</w:t>
      </w:r>
      <w:r w:rsidRPr="003B2193">
        <w:rPr>
          <w:rFonts w:ascii="Arial" w:eastAsia="Arial" w:hAnsi="Arial" w:cs="Arial"/>
          <w:bCs/>
          <w:color w:val="000000"/>
          <w:w w:val="81"/>
          <w:sz w:val="24"/>
          <w:szCs w:val="24"/>
        </w:rPr>
        <w:t xml:space="preserve"> </w:t>
      </w:r>
      <w:r w:rsidRPr="003B2193">
        <w:rPr>
          <w:rFonts w:ascii="Arial" w:eastAsia="Arial" w:hAnsi="Arial" w:cs="Arial"/>
          <w:bCs/>
          <w:color w:val="000000"/>
          <w:spacing w:val="-1"/>
          <w:w w:val="101"/>
          <w:sz w:val="24"/>
          <w:szCs w:val="24"/>
        </w:rPr>
        <w:t>Bučkovou</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 xml:space="preserve">připravuje </w:t>
      </w:r>
      <w:r w:rsidRPr="003B2193">
        <w:rPr>
          <w:rFonts w:ascii="Arial" w:eastAsia="Arial" w:hAnsi="Arial" w:cs="Arial"/>
          <w:bCs/>
          <w:color w:val="000000"/>
          <w:spacing w:val="-1"/>
          <w:sz w:val="24"/>
          <w:szCs w:val="24"/>
        </w:rPr>
        <w:t>SHP</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5"/>
          <w:w w:val="94"/>
          <w:sz w:val="24"/>
          <w:szCs w:val="24"/>
        </w:rPr>
        <w:t>třetího</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pacing w:val="2"/>
          <w:w w:val="98"/>
          <w:sz w:val="24"/>
          <w:szCs w:val="24"/>
        </w:rPr>
        <w:t>nádvo</w:t>
      </w:r>
      <w:r w:rsidRPr="003B2193">
        <w:rPr>
          <w:rFonts w:ascii="Arial" w:eastAsia="Arial" w:hAnsi="Arial" w:cs="Arial"/>
          <w:bCs/>
          <w:color w:val="000000"/>
          <w:sz w:val="24"/>
          <w:szCs w:val="24"/>
        </w:rPr>
        <w:t>ří</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1"/>
          <w:w w:val="101"/>
          <w:sz w:val="24"/>
          <w:szCs w:val="24"/>
        </w:rPr>
        <w:t>zámku</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Brtnici.</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Spolu</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w w:val="101"/>
          <w:sz w:val="24"/>
          <w:szCs w:val="24"/>
        </w:rPr>
        <w:t>s</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z w:val="24"/>
          <w:szCs w:val="24"/>
        </w:rPr>
        <w:t>Římskokatolickou</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z w:val="24"/>
          <w:szCs w:val="24"/>
        </w:rPr>
        <w:t>farností</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z w:val="24"/>
          <w:szCs w:val="24"/>
        </w:rPr>
        <w:t>u</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kostela</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w w:val="99"/>
          <w:sz w:val="24"/>
          <w:szCs w:val="24"/>
        </w:rPr>
        <w:t>sv.</w:t>
      </w:r>
      <w:r w:rsidRPr="003B2193">
        <w:rPr>
          <w:rFonts w:ascii="Arial" w:eastAsia="Arial" w:hAnsi="Arial" w:cs="Arial"/>
          <w:bCs/>
          <w:color w:val="000000"/>
          <w:sz w:val="24"/>
          <w:szCs w:val="24"/>
        </w:rPr>
        <w:t xml:space="preserve"> Jakuba</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9"/>
          <w:w w:val="90"/>
          <w:sz w:val="24"/>
          <w:szCs w:val="24"/>
        </w:rPr>
        <w:t>Jihlava</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z w:val="24"/>
          <w:szCs w:val="24"/>
        </w:rPr>
        <w:t>Mgr. Dana</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z w:val="24"/>
          <w:szCs w:val="24"/>
        </w:rPr>
        <w:t>Závodská</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25"/>
          <w:sz w:val="24"/>
          <w:szCs w:val="24"/>
        </w:rPr>
        <w:t xml:space="preserve"> </w:t>
      </w:r>
      <w:r w:rsidRPr="003B2193">
        <w:rPr>
          <w:rFonts w:ascii="Arial" w:eastAsia="Arial" w:hAnsi="Arial" w:cs="Arial"/>
          <w:bCs/>
          <w:color w:val="000000"/>
          <w:spacing w:val="-1"/>
          <w:sz w:val="24"/>
          <w:szCs w:val="24"/>
        </w:rPr>
        <w:t>Bc.</w:t>
      </w:r>
      <w:r w:rsidRPr="003B2193">
        <w:rPr>
          <w:rFonts w:ascii="Arial" w:eastAsia="Arial" w:hAnsi="Arial" w:cs="Arial"/>
          <w:bCs/>
          <w:color w:val="000000"/>
          <w:spacing w:val="26"/>
          <w:sz w:val="24"/>
          <w:szCs w:val="24"/>
        </w:rPr>
        <w:t xml:space="preserve"> </w:t>
      </w:r>
      <w:r w:rsidRPr="003B2193">
        <w:rPr>
          <w:rFonts w:ascii="Arial" w:eastAsia="Arial" w:hAnsi="Arial" w:cs="Arial"/>
          <w:bCs/>
          <w:color w:val="000000"/>
          <w:spacing w:val="4"/>
          <w:w w:val="96"/>
          <w:sz w:val="24"/>
          <w:szCs w:val="24"/>
        </w:rPr>
        <w:t>Ninou</w:t>
      </w:r>
      <w:r w:rsidRPr="003B2193">
        <w:rPr>
          <w:rFonts w:ascii="Arial" w:eastAsia="Arial" w:hAnsi="Arial" w:cs="Arial"/>
          <w:bCs/>
          <w:color w:val="000000"/>
          <w:spacing w:val="21"/>
          <w:sz w:val="24"/>
          <w:szCs w:val="24"/>
        </w:rPr>
        <w:t xml:space="preserve"> </w:t>
      </w:r>
      <w:r w:rsidRPr="003B2193">
        <w:rPr>
          <w:rFonts w:ascii="Arial" w:eastAsia="Arial" w:hAnsi="Arial" w:cs="Arial"/>
          <w:bCs/>
          <w:color w:val="000000"/>
          <w:sz w:val="24"/>
          <w:szCs w:val="24"/>
        </w:rPr>
        <w:t>Bučkovou</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pacing w:val="5"/>
          <w:w w:val="94"/>
          <w:sz w:val="24"/>
          <w:szCs w:val="24"/>
        </w:rPr>
        <w:t>připravily</w:t>
      </w:r>
      <w:r w:rsidRPr="003B2193">
        <w:rPr>
          <w:rFonts w:ascii="Arial" w:eastAsia="Arial" w:hAnsi="Arial" w:cs="Arial"/>
          <w:bCs/>
          <w:color w:val="000000"/>
          <w:spacing w:val="20"/>
          <w:sz w:val="24"/>
          <w:szCs w:val="24"/>
        </w:rPr>
        <w:t xml:space="preserve"> </w:t>
      </w:r>
      <w:r w:rsidRPr="003B2193">
        <w:rPr>
          <w:rFonts w:ascii="Arial" w:eastAsia="Arial" w:hAnsi="Arial" w:cs="Arial"/>
          <w:bCs/>
          <w:color w:val="000000"/>
          <w:sz w:val="24"/>
          <w:szCs w:val="24"/>
        </w:rPr>
        <w:t>p</w:t>
      </w:r>
      <w:r w:rsidRPr="003B2193">
        <w:rPr>
          <w:rFonts w:ascii="Arial" w:eastAsia="Arial" w:hAnsi="Arial" w:cs="Arial"/>
          <w:bCs/>
          <w:color w:val="000000"/>
          <w:spacing w:val="-2"/>
          <w:w w:val="102"/>
          <w:sz w:val="24"/>
          <w:szCs w:val="24"/>
        </w:rPr>
        <w:t>ředná</w:t>
      </w:r>
      <w:r w:rsidRPr="003B2193">
        <w:rPr>
          <w:rFonts w:ascii="Arial" w:eastAsia="Arial" w:hAnsi="Arial" w:cs="Arial"/>
          <w:bCs/>
          <w:color w:val="000000"/>
          <w:sz w:val="24"/>
          <w:szCs w:val="24"/>
        </w:rPr>
        <w:t>šku</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22"/>
          <w:sz w:val="24"/>
          <w:szCs w:val="24"/>
        </w:rPr>
        <w:t xml:space="preserve"> </w:t>
      </w:r>
      <w:r w:rsidRPr="003B2193">
        <w:rPr>
          <w:rFonts w:ascii="Arial" w:eastAsia="Arial" w:hAnsi="Arial" w:cs="Arial"/>
          <w:bCs/>
          <w:color w:val="000000"/>
          <w:sz w:val="24"/>
          <w:szCs w:val="24"/>
        </w:rPr>
        <w:t>vysvěcení</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pacing w:val="2"/>
          <w:w w:val="98"/>
          <w:sz w:val="24"/>
          <w:szCs w:val="24"/>
        </w:rPr>
        <w:t>zrestaurovaných</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pacing w:val="6"/>
          <w:w w:val="94"/>
          <w:sz w:val="24"/>
          <w:szCs w:val="24"/>
        </w:rPr>
        <w:t>božích</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z w:val="24"/>
          <w:szCs w:val="24"/>
        </w:rPr>
        <w:t>muk</w:t>
      </w:r>
      <w:r w:rsidRPr="003B2193">
        <w:rPr>
          <w:rFonts w:ascii="Arial" w:eastAsia="Arial" w:hAnsi="Arial" w:cs="Arial"/>
          <w:bCs/>
          <w:color w:val="000000"/>
          <w:spacing w:val="31"/>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27"/>
          <w:sz w:val="24"/>
          <w:szCs w:val="24"/>
        </w:rPr>
        <w:t xml:space="preserve"> </w:t>
      </w:r>
      <w:r w:rsidRPr="003B2193">
        <w:rPr>
          <w:rFonts w:ascii="Arial" w:eastAsia="Arial" w:hAnsi="Arial" w:cs="Arial"/>
          <w:bCs/>
          <w:color w:val="000000"/>
          <w:sz w:val="24"/>
          <w:szCs w:val="24"/>
        </w:rPr>
        <w:t>Jánském</w:t>
      </w:r>
      <w:r w:rsidRPr="003B2193">
        <w:rPr>
          <w:rFonts w:ascii="Arial" w:eastAsia="Arial" w:hAnsi="Arial" w:cs="Arial"/>
          <w:bCs/>
          <w:color w:val="000000"/>
          <w:spacing w:val="27"/>
          <w:sz w:val="24"/>
          <w:szCs w:val="24"/>
        </w:rPr>
        <w:t xml:space="preserve"> </w:t>
      </w:r>
      <w:r w:rsidRPr="003B2193">
        <w:rPr>
          <w:rFonts w:ascii="Arial" w:eastAsia="Arial" w:hAnsi="Arial" w:cs="Arial"/>
          <w:bCs/>
          <w:color w:val="000000"/>
          <w:spacing w:val="-3"/>
          <w:w w:val="103"/>
          <w:sz w:val="24"/>
          <w:szCs w:val="24"/>
        </w:rPr>
        <w:t>kopečku</w:t>
      </w:r>
      <w:r w:rsidRPr="003B2193">
        <w:rPr>
          <w:rFonts w:ascii="Arial" w:eastAsia="Arial" w:hAnsi="Arial" w:cs="Arial"/>
          <w:bCs/>
          <w:color w:val="000000"/>
          <w:spacing w:val="27"/>
          <w:sz w:val="24"/>
          <w:szCs w:val="24"/>
        </w:rPr>
        <w:t xml:space="preserve"> </w:t>
      </w:r>
      <w:r w:rsidRPr="003B2193">
        <w:rPr>
          <w:rFonts w:ascii="Arial" w:eastAsia="Arial" w:hAnsi="Arial" w:cs="Arial"/>
          <w:bCs/>
          <w:color w:val="000000"/>
          <w:sz w:val="24"/>
          <w:szCs w:val="24"/>
        </w:rPr>
        <w:t>v</w:t>
      </w:r>
      <w:r w:rsidRPr="003B2193">
        <w:rPr>
          <w:rFonts w:ascii="Arial" w:eastAsia="Arial" w:hAnsi="Arial" w:cs="Arial"/>
          <w:bCs/>
          <w:color w:val="000000"/>
          <w:spacing w:val="28"/>
          <w:sz w:val="24"/>
          <w:szCs w:val="24"/>
        </w:rPr>
        <w:t xml:space="preserve"> </w:t>
      </w:r>
      <w:r w:rsidRPr="003B2193">
        <w:rPr>
          <w:rFonts w:ascii="Arial" w:eastAsia="Arial" w:hAnsi="Arial" w:cs="Arial"/>
          <w:bCs/>
          <w:color w:val="000000"/>
          <w:spacing w:val="5"/>
          <w:w w:val="94"/>
          <w:sz w:val="24"/>
          <w:szCs w:val="24"/>
        </w:rPr>
        <w:t>Jihlav</w:t>
      </w:r>
      <w:r w:rsidRPr="003B2193">
        <w:rPr>
          <w:rFonts w:ascii="Arial" w:eastAsia="Arial" w:hAnsi="Arial" w:cs="Arial"/>
          <w:bCs/>
          <w:color w:val="000000"/>
          <w:spacing w:val="7"/>
          <w:w w:val="90"/>
          <w:sz w:val="24"/>
          <w:szCs w:val="24"/>
        </w:rPr>
        <w:t>ě.</w:t>
      </w:r>
      <w:r w:rsidRPr="003B2193">
        <w:rPr>
          <w:rFonts w:ascii="Arial" w:eastAsia="Arial" w:hAnsi="Arial" w:cs="Arial"/>
          <w:bCs/>
          <w:color w:val="000000"/>
          <w:spacing w:val="23"/>
          <w:sz w:val="24"/>
          <w:szCs w:val="24"/>
        </w:rPr>
        <w:t xml:space="preserve"> </w:t>
      </w:r>
      <w:r w:rsidRPr="003B2193">
        <w:rPr>
          <w:rFonts w:ascii="Arial" w:eastAsia="Arial" w:hAnsi="Arial" w:cs="Arial"/>
          <w:bCs/>
          <w:color w:val="000000"/>
          <w:sz w:val="24"/>
          <w:szCs w:val="24"/>
        </w:rPr>
        <w:t>Probíhají</w:t>
      </w:r>
      <w:r w:rsidRPr="003B2193">
        <w:rPr>
          <w:rFonts w:ascii="Arial" w:eastAsia="Arial" w:hAnsi="Arial" w:cs="Arial"/>
          <w:bCs/>
          <w:color w:val="000000"/>
          <w:spacing w:val="27"/>
          <w:sz w:val="24"/>
          <w:szCs w:val="24"/>
        </w:rPr>
        <w:t xml:space="preserve"> </w:t>
      </w:r>
      <w:r w:rsidRPr="003B2193">
        <w:rPr>
          <w:rFonts w:ascii="Arial" w:eastAsia="Arial" w:hAnsi="Arial" w:cs="Arial"/>
          <w:bCs/>
          <w:color w:val="000000"/>
          <w:sz w:val="24"/>
          <w:szCs w:val="24"/>
        </w:rPr>
        <w:t>pravidelné</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z w:val="24"/>
          <w:szCs w:val="24"/>
        </w:rPr>
        <w:t>KD</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32"/>
          <w:sz w:val="24"/>
          <w:szCs w:val="24"/>
        </w:rPr>
        <w:t xml:space="preserve"> </w:t>
      </w:r>
      <w:r w:rsidRPr="003B2193">
        <w:rPr>
          <w:rFonts w:ascii="Arial" w:eastAsia="Arial" w:hAnsi="Arial" w:cs="Arial"/>
          <w:bCs/>
          <w:color w:val="000000"/>
          <w:spacing w:val="1"/>
          <w:w w:val="99"/>
          <w:sz w:val="24"/>
          <w:szCs w:val="24"/>
        </w:rPr>
        <w:t>Masarykov</w:t>
      </w:r>
      <w:r w:rsidRPr="003B2193">
        <w:rPr>
          <w:rFonts w:ascii="Arial" w:eastAsia="Arial" w:hAnsi="Arial" w:cs="Arial"/>
          <w:bCs/>
          <w:color w:val="000000"/>
          <w:sz w:val="24"/>
          <w:szCs w:val="24"/>
        </w:rPr>
        <w:t>ě</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z w:val="24"/>
          <w:szCs w:val="24"/>
        </w:rPr>
        <w:t>nám.</w:t>
      </w:r>
      <w:r w:rsidRPr="003B2193">
        <w:rPr>
          <w:rFonts w:ascii="Arial" w:eastAsia="Arial" w:hAnsi="Arial" w:cs="Arial"/>
          <w:bCs/>
          <w:color w:val="000000"/>
          <w:spacing w:val="30"/>
          <w:sz w:val="24"/>
          <w:szCs w:val="24"/>
        </w:rPr>
        <w:t xml:space="preserve"> </w:t>
      </w:r>
      <w:r w:rsidRPr="003B2193">
        <w:rPr>
          <w:rFonts w:ascii="Arial" w:eastAsia="Arial" w:hAnsi="Arial" w:cs="Arial"/>
          <w:bCs/>
          <w:color w:val="000000"/>
          <w:sz w:val="24"/>
          <w:szCs w:val="24"/>
        </w:rPr>
        <w:t>21</w:t>
      </w:r>
      <w:r w:rsidRPr="003B2193">
        <w:rPr>
          <w:rFonts w:ascii="Arial" w:eastAsia="Arial" w:hAnsi="Arial" w:cs="Arial"/>
          <w:bCs/>
          <w:color w:val="000000"/>
          <w:spacing w:val="36"/>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29"/>
          <w:sz w:val="24"/>
          <w:szCs w:val="24"/>
        </w:rPr>
        <w:t xml:space="preserve"> </w:t>
      </w:r>
      <w:r w:rsidRPr="003B2193">
        <w:rPr>
          <w:rFonts w:ascii="Arial" w:eastAsia="Arial" w:hAnsi="Arial" w:cs="Arial"/>
          <w:bCs/>
          <w:color w:val="000000"/>
          <w:sz w:val="24"/>
          <w:szCs w:val="24"/>
        </w:rPr>
        <w:t>celková rekonstrukce,</w:t>
      </w:r>
      <w:r w:rsidRPr="003B2193">
        <w:rPr>
          <w:rFonts w:ascii="Arial" w:eastAsia="Arial" w:hAnsi="Arial" w:cs="Arial"/>
          <w:bCs/>
          <w:color w:val="000000"/>
          <w:spacing w:val="68"/>
          <w:sz w:val="24"/>
          <w:szCs w:val="24"/>
        </w:rPr>
        <w:t xml:space="preserve"> </w:t>
      </w:r>
      <w:r w:rsidRPr="003B2193">
        <w:rPr>
          <w:rFonts w:ascii="Arial" w:eastAsia="Arial" w:hAnsi="Arial" w:cs="Arial"/>
          <w:bCs/>
          <w:color w:val="000000"/>
          <w:spacing w:val="7"/>
          <w:w w:val="94"/>
          <w:sz w:val="24"/>
          <w:szCs w:val="24"/>
        </w:rPr>
        <w:t>Muzeu</w:t>
      </w:r>
      <w:r w:rsidRPr="003B2193">
        <w:rPr>
          <w:rFonts w:ascii="Arial" w:eastAsia="Arial" w:hAnsi="Arial" w:cs="Arial"/>
          <w:bCs/>
          <w:color w:val="000000"/>
          <w:spacing w:val="61"/>
          <w:sz w:val="24"/>
          <w:szCs w:val="24"/>
        </w:rPr>
        <w:t xml:space="preserve"> </w:t>
      </w:r>
      <w:r w:rsidRPr="003B2193">
        <w:rPr>
          <w:rFonts w:ascii="Arial" w:eastAsia="Arial" w:hAnsi="Arial" w:cs="Arial"/>
          <w:bCs/>
          <w:color w:val="000000"/>
          <w:sz w:val="24"/>
          <w:szCs w:val="24"/>
        </w:rPr>
        <w:t>Vysočina</w:t>
      </w:r>
      <w:r w:rsidRPr="003B2193">
        <w:rPr>
          <w:rFonts w:ascii="Arial" w:eastAsia="Arial" w:hAnsi="Arial" w:cs="Arial"/>
          <w:bCs/>
          <w:color w:val="000000"/>
          <w:spacing w:val="70"/>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69"/>
          <w:sz w:val="24"/>
          <w:szCs w:val="24"/>
        </w:rPr>
        <w:t xml:space="preserve"> </w:t>
      </w:r>
      <w:r w:rsidRPr="003B2193">
        <w:rPr>
          <w:rFonts w:ascii="Arial" w:eastAsia="Arial" w:hAnsi="Arial" w:cs="Arial"/>
          <w:bCs/>
          <w:color w:val="000000"/>
          <w:spacing w:val="-4"/>
          <w:w w:val="105"/>
          <w:sz w:val="24"/>
          <w:szCs w:val="24"/>
        </w:rPr>
        <w:t>čelní</w:t>
      </w:r>
      <w:r w:rsidRPr="003B2193">
        <w:rPr>
          <w:rFonts w:ascii="Arial" w:eastAsia="Arial" w:hAnsi="Arial" w:cs="Arial"/>
          <w:bCs/>
          <w:color w:val="000000"/>
          <w:spacing w:val="63"/>
          <w:sz w:val="24"/>
          <w:szCs w:val="24"/>
        </w:rPr>
        <w:t xml:space="preserve"> </w:t>
      </w:r>
      <w:r w:rsidRPr="003B2193">
        <w:rPr>
          <w:rFonts w:ascii="Arial" w:eastAsia="Arial" w:hAnsi="Arial" w:cs="Arial"/>
          <w:bCs/>
          <w:color w:val="000000"/>
          <w:spacing w:val="-5"/>
          <w:w w:val="105"/>
          <w:sz w:val="24"/>
          <w:szCs w:val="24"/>
        </w:rPr>
        <w:t>fasády,</w:t>
      </w:r>
      <w:r w:rsidRPr="003B2193">
        <w:rPr>
          <w:rFonts w:ascii="Arial" w:eastAsia="Arial" w:hAnsi="Arial" w:cs="Arial"/>
          <w:bCs/>
          <w:color w:val="000000"/>
          <w:spacing w:val="68"/>
          <w:sz w:val="24"/>
          <w:szCs w:val="24"/>
        </w:rPr>
        <w:t xml:space="preserve"> </w:t>
      </w:r>
      <w:r w:rsidRPr="003B2193">
        <w:rPr>
          <w:rFonts w:ascii="Arial" w:eastAsia="Arial" w:hAnsi="Arial" w:cs="Arial"/>
          <w:bCs/>
          <w:color w:val="000000"/>
          <w:sz w:val="24"/>
          <w:szCs w:val="24"/>
        </w:rPr>
        <w:t>kostele</w:t>
      </w:r>
      <w:r w:rsidRPr="003B2193">
        <w:rPr>
          <w:rFonts w:ascii="Arial" w:eastAsia="Arial" w:hAnsi="Arial" w:cs="Arial"/>
          <w:bCs/>
          <w:color w:val="000000"/>
          <w:spacing w:val="69"/>
          <w:sz w:val="24"/>
          <w:szCs w:val="24"/>
        </w:rPr>
        <w:t xml:space="preserve"> </w:t>
      </w:r>
      <w:r w:rsidRPr="003B2193">
        <w:rPr>
          <w:rFonts w:ascii="Arial" w:eastAsia="Arial" w:hAnsi="Arial" w:cs="Arial"/>
          <w:bCs/>
          <w:color w:val="000000"/>
          <w:spacing w:val="5"/>
          <w:w w:val="94"/>
          <w:sz w:val="24"/>
          <w:szCs w:val="24"/>
        </w:rPr>
        <w:t>sv.</w:t>
      </w:r>
      <w:r w:rsidRPr="003B2193">
        <w:rPr>
          <w:rFonts w:ascii="Arial" w:eastAsia="Arial" w:hAnsi="Arial" w:cs="Arial"/>
          <w:bCs/>
          <w:color w:val="000000"/>
          <w:spacing w:val="62"/>
          <w:sz w:val="24"/>
          <w:szCs w:val="24"/>
        </w:rPr>
        <w:t xml:space="preserve"> </w:t>
      </w:r>
      <w:r w:rsidRPr="003B2193">
        <w:rPr>
          <w:rFonts w:ascii="Arial" w:eastAsia="Arial" w:hAnsi="Arial" w:cs="Arial"/>
          <w:bCs/>
          <w:color w:val="000000"/>
          <w:spacing w:val="6"/>
          <w:w w:val="94"/>
          <w:sz w:val="24"/>
          <w:szCs w:val="24"/>
        </w:rPr>
        <w:t>Ignáce,</w:t>
      </w:r>
      <w:r w:rsidRPr="003B2193">
        <w:rPr>
          <w:rFonts w:ascii="Arial" w:eastAsia="Arial" w:hAnsi="Arial" w:cs="Arial"/>
          <w:bCs/>
          <w:color w:val="000000"/>
          <w:spacing w:val="63"/>
          <w:sz w:val="24"/>
          <w:szCs w:val="24"/>
        </w:rPr>
        <w:t xml:space="preserve"> </w:t>
      </w:r>
      <w:r w:rsidRPr="003B2193">
        <w:rPr>
          <w:rFonts w:ascii="Arial" w:eastAsia="Arial" w:hAnsi="Arial" w:cs="Arial"/>
          <w:bCs/>
          <w:color w:val="000000"/>
          <w:sz w:val="24"/>
          <w:szCs w:val="24"/>
        </w:rPr>
        <w:t>Čajkovského</w:t>
      </w:r>
      <w:r w:rsidRPr="003B2193">
        <w:rPr>
          <w:rFonts w:ascii="Arial" w:eastAsia="Arial" w:hAnsi="Arial" w:cs="Arial"/>
          <w:bCs/>
          <w:color w:val="000000"/>
          <w:spacing w:val="66"/>
          <w:sz w:val="24"/>
          <w:szCs w:val="24"/>
        </w:rPr>
        <w:t xml:space="preserve"> </w:t>
      </w:r>
      <w:r w:rsidRPr="003B2193">
        <w:rPr>
          <w:rFonts w:ascii="Arial" w:eastAsia="Arial" w:hAnsi="Arial" w:cs="Arial"/>
          <w:bCs/>
          <w:color w:val="000000"/>
          <w:sz w:val="24"/>
          <w:szCs w:val="24"/>
        </w:rPr>
        <w:t>9</w:t>
      </w:r>
      <w:r w:rsidRPr="003B2193">
        <w:rPr>
          <w:rFonts w:ascii="Arial" w:eastAsia="Arial" w:hAnsi="Arial" w:cs="Arial"/>
          <w:bCs/>
          <w:color w:val="000000"/>
          <w:spacing w:val="72"/>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68"/>
          <w:sz w:val="24"/>
          <w:szCs w:val="24"/>
        </w:rPr>
        <w:t xml:space="preserve"> </w:t>
      </w:r>
      <w:r w:rsidRPr="003B2193">
        <w:rPr>
          <w:rFonts w:ascii="Arial" w:eastAsia="Arial" w:hAnsi="Arial" w:cs="Arial"/>
          <w:bCs/>
          <w:color w:val="000000"/>
          <w:spacing w:val="4"/>
          <w:w w:val="96"/>
          <w:sz w:val="24"/>
          <w:szCs w:val="24"/>
        </w:rPr>
        <w:t>celková</w:t>
      </w:r>
      <w:r w:rsidRPr="003B2193">
        <w:rPr>
          <w:rFonts w:ascii="Arial" w:eastAsia="Arial" w:hAnsi="Arial" w:cs="Arial"/>
          <w:bCs/>
          <w:color w:val="000000"/>
          <w:w w:val="94"/>
          <w:sz w:val="24"/>
          <w:szCs w:val="24"/>
        </w:rPr>
        <w:t xml:space="preserve"> </w:t>
      </w:r>
      <w:r w:rsidRPr="003B2193">
        <w:rPr>
          <w:rFonts w:ascii="Arial" w:eastAsia="Arial" w:hAnsi="Arial" w:cs="Arial"/>
          <w:bCs/>
          <w:color w:val="000000"/>
          <w:spacing w:val="-3"/>
          <w:w w:val="103"/>
          <w:sz w:val="24"/>
          <w:szCs w:val="24"/>
        </w:rPr>
        <w:t>rekonstrukce</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2"/>
          <w:w w:val="103"/>
          <w:sz w:val="24"/>
          <w:szCs w:val="24"/>
        </w:rPr>
        <w:t>a</w:t>
      </w:r>
      <w:r w:rsidRPr="003B2193">
        <w:rPr>
          <w:rFonts w:ascii="Arial" w:eastAsia="Arial" w:hAnsi="Arial" w:cs="Arial"/>
          <w:bCs/>
          <w:color w:val="000000"/>
          <w:sz w:val="24"/>
          <w:szCs w:val="24"/>
        </w:rPr>
        <w:t xml:space="preserve"> Husova</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9"/>
          <w:w w:val="92"/>
          <w:sz w:val="24"/>
          <w:szCs w:val="24"/>
        </w:rPr>
        <w:t>31</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pacing w:val="10"/>
          <w:w w:val="91"/>
          <w:sz w:val="24"/>
          <w:szCs w:val="24"/>
        </w:rPr>
        <w:t>–</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pacing w:val="5"/>
          <w:w w:val="95"/>
          <w:sz w:val="24"/>
          <w:szCs w:val="24"/>
        </w:rPr>
        <w:t>celková</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5"/>
          <w:w w:val="95"/>
          <w:sz w:val="24"/>
          <w:szCs w:val="24"/>
        </w:rPr>
        <w:t>rekonstrukce.</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V</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IV.</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3"/>
          <w:w w:val="96"/>
          <w:sz w:val="24"/>
          <w:szCs w:val="24"/>
        </w:rPr>
        <w:t>čtvrtletí</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pacing w:val="-5"/>
          <w:w w:val="105"/>
          <w:sz w:val="24"/>
          <w:szCs w:val="24"/>
        </w:rPr>
        <w:t>roku</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4"/>
          <w:w w:val="104"/>
          <w:sz w:val="24"/>
          <w:szCs w:val="24"/>
        </w:rPr>
        <w:t>2022</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pacing w:val="10"/>
          <w:w w:val="90"/>
          <w:sz w:val="24"/>
          <w:szCs w:val="24"/>
        </w:rPr>
        <w:t>probíhaly</w:t>
      </w:r>
      <w:r w:rsidRPr="003B2193">
        <w:rPr>
          <w:rFonts w:ascii="Arial" w:eastAsia="Arial" w:hAnsi="Arial" w:cs="Arial"/>
          <w:bCs/>
          <w:color w:val="000000"/>
          <w:spacing w:val="2"/>
          <w:sz w:val="24"/>
          <w:szCs w:val="24"/>
        </w:rPr>
        <w:t xml:space="preserve"> </w:t>
      </w:r>
      <w:r w:rsidRPr="003B2193">
        <w:rPr>
          <w:rFonts w:ascii="Arial" w:eastAsia="Arial" w:hAnsi="Arial" w:cs="Arial"/>
          <w:bCs/>
          <w:color w:val="000000"/>
          <w:spacing w:val="-4"/>
          <w:w w:val="104"/>
          <w:sz w:val="24"/>
          <w:szCs w:val="24"/>
        </w:rPr>
        <w:t>celkem</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z w:val="24"/>
          <w:szCs w:val="24"/>
        </w:rPr>
        <w:t>3</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z w:val="24"/>
          <w:szCs w:val="24"/>
        </w:rPr>
        <w:t>řízení</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pacing w:val="-5"/>
          <w:w w:val="105"/>
          <w:sz w:val="24"/>
          <w:szCs w:val="24"/>
        </w:rPr>
        <w:t>přestupku</w:t>
      </w:r>
      <w:r w:rsidRPr="003B2193">
        <w:rPr>
          <w:rFonts w:ascii="Arial" w:eastAsia="Arial" w:hAnsi="Arial" w:cs="Arial"/>
          <w:bCs/>
          <w:color w:val="000000"/>
          <w:spacing w:val="12"/>
          <w:sz w:val="24"/>
          <w:szCs w:val="24"/>
        </w:rPr>
        <w:t xml:space="preserve"> </w:t>
      </w:r>
      <w:r w:rsidRPr="003B2193">
        <w:rPr>
          <w:rFonts w:ascii="Arial" w:eastAsia="Arial" w:hAnsi="Arial" w:cs="Arial"/>
          <w:bCs/>
          <w:color w:val="000000"/>
          <w:sz w:val="24"/>
          <w:szCs w:val="24"/>
        </w:rPr>
        <w:t>dle</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ustanovení</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z w:val="24"/>
          <w:szCs w:val="24"/>
        </w:rPr>
        <w:t>35</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odst.</w:t>
      </w:r>
      <w:r w:rsidRPr="003B2193">
        <w:rPr>
          <w:rFonts w:ascii="Arial" w:eastAsia="Arial" w:hAnsi="Arial" w:cs="Arial"/>
          <w:bCs/>
          <w:color w:val="000000"/>
          <w:spacing w:val="16"/>
          <w:sz w:val="24"/>
          <w:szCs w:val="24"/>
        </w:rPr>
        <w:t xml:space="preserve"> </w:t>
      </w:r>
      <w:r w:rsidRPr="003B2193">
        <w:rPr>
          <w:rFonts w:ascii="Arial" w:eastAsia="Arial" w:hAnsi="Arial" w:cs="Arial"/>
          <w:bCs/>
          <w:color w:val="000000"/>
          <w:sz w:val="24"/>
          <w:szCs w:val="24"/>
        </w:rPr>
        <w:t>1</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15"/>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13"/>
          <w:sz w:val="24"/>
          <w:szCs w:val="24"/>
        </w:rPr>
        <w:t xml:space="preserve"> </w:t>
      </w:r>
      <w:r w:rsidRPr="003B2193">
        <w:rPr>
          <w:rFonts w:ascii="Arial" w:eastAsia="Arial" w:hAnsi="Arial" w:cs="Arial"/>
          <w:bCs/>
          <w:color w:val="000000"/>
          <w:sz w:val="24"/>
          <w:szCs w:val="24"/>
        </w:rPr>
        <w:t>39</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odst.</w:t>
      </w:r>
      <w:r w:rsidRPr="003B2193">
        <w:rPr>
          <w:rFonts w:ascii="Arial" w:eastAsia="Arial" w:hAnsi="Arial" w:cs="Arial"/>
          <w:bCs/>
          <w:color w:val="000000"/>
          <w:spacing w:val="97"/>
          <w:sz w:val="24"/>
          <w:szCs w:val="24"/>
        </w:rPr>
        <w:t xml:space="preserve"> </w:t>
      </w:r>
      <w:r w:rsidRPr="003B2193">
        <w:rPr>
          <w:rFonts w:ascii="Arial" w:eastAsia="Arial" w:hAnsi="Arial" w:cs="Arial"/>
          <w:bCs/>
          <w:color w:val="000000"/>
          <w:sz w:val="24"/>
          <w:szCs w:val="24"/>
        </w:rPr>
        <w:t>1</w:t>
      </w:r>
      <w:r w:rsidRPr="003B2193">
        <w:rPr>
          <w:rFonts w:ascii="Arial" w:eastAsia="Arial" w:hAnsi="Arial" w:cs="Arial"/>
          <w:bCs/>
          <w:color w:val="000000"/>
          <w:spacing w:val="95"/>
          <w:sz w:val="24"/>
          <w:szCs w:val="24"/>
        </w:rPr>
        <w:t xml:space="preserve"> </w:t>
      </w:r>
      <w:r w:rsidRPr="003B2193">
        <w:rPr>
          <w:rFonts w:ascii="Arial" w:eastAsia="Arial" w:hAnsi="Arial" w:cs="Arial"/>
          <w:bCs/>
          <w:color w:val="000000"/>
          <w:sz w:val="24"/>
          <w:szCs w:val="24"/>
        </w:rPr>
        <w:t>zákona</w:t>
      </w:r>
      <w:r w:rsidRPr="003B2193">
        <w:rPr>
          <w:rFonts w:ascii="Arial" w:eastAsia="Arial" w:hAnsi="Arial" w:cs="Arial"/>
          <w:bCs/>
          <w:color w:val="000000"/>
          <w:spacing w:val="94"/>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spacing w:val="95"/>
          <w:sz w:val="24"/>
          <w:szCs w:val="24"/>
        </w:rPr>
        <w:t xml:space="preserve"> </w:t>
      </w:r>
      <w:r w:rsidRPr="003B2193">
        <w:rPr>
          <w:rFonts w:ascii="Arial" w:eastAsia="Arial" w:hAnsi="Arial" w:cs="Arial"/>
          <w:bCs/>
          <w:color w:val="000000"/>
          <w:spacing w:val="6"/>
          <w:w w:val="93"/>
          <w:sz w:val="24"/>
          <w:szCs w:val="24"/>
        </w:rPr>
        <w:t>státní</w:t>
      </w:r>
      <w:r w:rsidRPr="003B2193">
        <w:rPr>
          <w:rFonts w:ascii="Arial" w:eastAsia="Arial" w:hAnsi="Arial" w:cs="Arial"/>
          <w:bCs/>
          <w:color w:val="000000"/>
          <w:spacing w:val="86"/>
          <w:sz w:val="24"/>
          <w:szCs w:val="24"/>
        </w:rPr>
        <w:t xml:space="preserve"> </w:t>
      </w:r>
      <w:r w:rsidRPr="003B2193">
        <w:rPr>
          <w:rFonts w:ascii="Arial" w:eastAsia="Arial" w:hAnsi="Arial" w:cs="Arial"/>
          <w:bCs/>
          <w:color w:val="000000"/>
          <w:spacing w:val="-1"/>
          <w:w w:val="101"/>
          <w:sz w:val="24"/>
          <w:szCs w:val="24"/>
        </w:rPr>
        <w:t>památkové</w:t>
      </w:r>
      <w:r w:rsidRPr="003B2193">
        <w:rPr>
          <w:rFonts w:ascii="Arial" w:eastAsia="Arial" w:hAnsi="Arial" w:cs="Arial"/>
          <w:bCs/>
          <w:color w:val="000000"/>
          <w:spacing w:val="96"/>
          <w:sz w:val="24"/>
          <w:szCs w:val="24"/>
        </w:rPr>
        <w:t xml:space="preserve"> </w:t>
      </w:r>
      <w:r w:rsidRPr="003B2193">
        <w:rPr>
          <w:rFonts w:ascii="Arial" w:eastAsia="Arial" w:hAnsi="Arial" w:cs="Arial"/>
          <w:bCs/>
          <w:color w:val="000000"/>
          <w:sz w:val="24"/>
          <w:szCs w:val="24"/>
        </w:rPr>
        <w:t>péči,</w:t>
      </w:r>
      <w:r w:rsidRPr="003B2193">
        <w:rPr>
          <w:rFonts w:ascii="Arial" w:eastAsia="Arial" w:hAnsi="Arial" w:cs="Arial"/>
          <w:bCs/>
          <w:color w:val="000000"/>
          <w:spacing w:val="95"/>
          <w:sz w:val="24"/>
          <w:szCs w:val="24"/>
        </w:rPr>
        <w:t xml:space="preserve"> </w:t>
      </w:r>
      <w:r w:rsidRPr="003B2193">
        <w:rPr>
          <w:rFonts w:ascii="Arial" w:eastAsia="Arial" w:hAnsi="Arial" w:cs="Arial"/>
          <w:bCs/>
          <w:color w:val="000000"/>
          <w:spacing w:val="7"/>
          <w:w w:val="92"/>
          <w:sz w:val="24"/>
          <w:szCs w:val="24"/>
        </w:rPr>
        <w:t>týkajících</w:t>
      </w:r>
      <w:r w:rsidRPr="003B2193">
        <w:rPr>
          <w:rFonts w:ascii="Arial" w:eastAsia="Arial" w:hAnsi="Arial" w:cs="Arial"/>
          <w:bCs/>
          <w:color w:val="000000"/>
          <w:spacing w:val="90"/>
          <w:sz w:val="24"/>
          <w:szCs w:val="24"/>
        </w:rPr>
        <w:t xml:space="preserve"> </w:t>
      </w:r>
      <w:r w:rsidRPr="003B2193">
        <w:rPr>
          <w:rFonts w:ascii="Arial" w:eastAsia="Arial" w:hAnsi="Arial" w:cs="Arial"/>
          <w:bCs/>
          <w:color w:val="000000"/>
          <w:sz w:val="24"/>
          <w:szCs w:val="24"/>
        </w:rPr>
        <w:t>se</w:t>
      </w:r>
      <w:r w:rsidRPr="003B2193">
        <w:rPr>
          <w:rFonts w:ascii="Arial" w:eastAsia="Arial" w:hAnsi="Arial" w:cs="Arial"/>
          <w:bCs/>
          <w:color w:val="000000"/>
          <w:spacing w:val="97"/>
          <w:sz w:val="24"/>
          <w:szCs w:val="24"/>
        </w:rPr>
        <w:t xml:space="preserve"> </w:t>
      </w:r>
      <w:r w:rsidRPr="003B2193">
        <w:rPr>
          <w:rFonts w:ascii="Arial" w:eastAsia="Arial" w:hAnsi="Arial" w:cs="Arial"/>
          <w:bCs/>
          <w:color w:val="000000"/>
          <w:sz w:val="24"/>
          <w:szCs w:val="24"/>
        </w:rPr>
        <w:t>objektů</w:t>
      </w:r>
      <w:r w:rsidRPr="003B2193">
        <w:rPr>
          <w:rFonts w:ascii="Arial" w:eastAsia="Arial" w:hAnsi="Arial" w:cs="Arial"/>
          <w:bCs/>
          <w:color w:val="000000"/>
          <w:spacing w:val="102"/>
          <w:sz w:val="24"/>
          <w:szCs w:val="24"/>
        </w:rPr>
        <w:t xml:space="preserve"> </w:t>
      </w:r>
      <w:r w:rsidRPr="003B2193">
        <w:rPr>
          <w:rFonts w:ascii="Arial" w:eastAsia="Arial" w:hAnsi="Arial" w:cs="Arial"/>
          <w:bCs/>
          <w:color w:val="000000"/>
          <w:spacing w:val="3"/>
          <w:w w:val="97"/>
          <w:sz w:val="24"/>
          <w:szCs w:val="24"/>
        </w:rPr>
        <w:t>Židovská</w:t>
      </w:r>
      <w:r w:rsidRPr="003B2193">
        <w:rPr>
          <w:rFonts w:ascii="Arial" w:eastAsia="Arial" w:hAnsi="Arial" w:cs="Arial"/>
          <w:bCs/>
          <w:color w:val="000000"/>
          <w:spacing w:val="93"/>
          <w:sz w:val="24"/>
          <w:szCs w:val="24"/>
        </w:rPr>
        <w:t xml:space="preserve"> </w:t>
      </w:r>
      <w:r w:rsidRPr="003B2193">
        <w:rPr>
          <w:rFonts w:ascii="Arial" w:eastAsia="Arial" w:hAnsi="Arial" w:cs="Arial"/>
          <w:bCs/>
          <w:color w:val="000000"/>
          <w:sz w:val="24"/>
          <w:szCs w:val="24"/>
        </w:rPr>
        <w:t>2</w:t>
      </w:r>
      <w:r w:rsidRPr="003B2193">
        <w:rPr>
          <w:rFonts w:ascii="Arial" w:eastAsia="Arial" w:hAnsi="Arial" w:cs="Arial"/>
          <w:bCs/>
          <w:color w:val="000000"/>
          <w:spacing w:val="93"/>
          <w:sz w:val="24"/>
          <w:szCs w:val="24"/>
        </w:rPr>
        <w:t xml:space="preserve"> </w:t>
      </w:r>
      <w:r w:rsidRPr="003B2193">
        <w:rPr>
          <w:rFonts w:ascii="Arial" w:eastAsia="Arial" w:hAnsi="Arial" w:cs="Arial"/>
          <w:bCs/>
          <w:color w:val="000000"/>
          <w:spacing w:val="-5"/>
          <w:w w:val="105"/>
          <w:sz w:val="24"/>
          <w:szCs w:val="24"/>
        </w:rPr>
        <w:t>(15</w:t>
      </w:r>
      <w:r w:rsidRPr="003B2193">
        <w:rPr>
          <w:rFonts w:ascii="Arial" w:eastAsia="Arial" w:hAnsi="Arial" w:cs="Arial"/>
          <w:bCs/>
          <w:color w:val="000000"/>
          <w:spacing w:val="97"/>
          <w:sz w:val="24"/>
          <w:szCs w:val="24"/>
        </w:rPr>
        <w:t xml:space="preserve"> </w:t>
      </w:r>
      <w:r w:rsidRPr="003B2193">
        <w:rPr>
          <w:rFonts w:ascii="Arial" w:eastAsia="Arial" w:hAnsi="Arial" w:cs="Arial"/>
          <w:bCs/>
          <w:color w:val="000000"/>
          <w:spacing w:val="10"/>
          <w:w w:val="90"/>
          <w:sz w:val="24"/>
          <w:szCs w:val="24"/>
        </w:rPr>
        <w:t>účastník</w:t>
      </w:r>
      <w:r w:rsidRPr="003B2193">
        <w:rPr>
          <w:rFonts w:ascii="Arial" w:eastAsia="Arial" w:hAnsi="Arial" w:cs="Arial"/>
          <w:bCs/>
          <w:color w:val="000000"/>
          <w:spacing w:val="10"/>
          <w:w w:val="82"/>
          <w:sz w:val="24"/>
          <w:szCs w:val="24"/>
        </w:rPr>
        <w:t>ů</w:t>
      </w:r>
      <w:r w:rsidRPr="003B2193">
        <w:rPr>
          <w:rFonts w:ascii="Arial" w:eastAsia="Arial" w:hAnsi="Arial" w:cs="Arial"/>
          <w:bCs/>
          <w:color w:val="000000"/>
          <w:w w:val="84"/>
          <w:sz w:val="24"/>
          <w:szCs w:val="24"/>
        </w:rPr>
        <w:t xml:space="preserve"> </w:t>
      </w:r>
      <w:r w:rsidRPr="003B2193">
        <w:rPr>
          <w:rFonts w:ascii="Arial" w:eastAsia="Arial" w:hAnsi="Arial" w:cs="Arial"/>
          <w:bCs/>
          <w:color w:val="000000"/>
          <w:spacing w:val="9"/>
          <w:w w:val="90"/>
          <w:sz w:val="24"/>
          <w:szCs w:val="24"/>
        </w:rPr>
        <w:t>řízení/obvin</w:t>
      </w:r>
      <w:r w:rsidRPr="003B2193">
        <w:rPr>
          <w:rFonts w:ascii="Arial" w:eastAsia="Arial" w:hAnsi="Arial" w:cs="Arial"/>
          <w:bCs/>
          <w:color w:val="000000"/>
          <w:spacing w:val="-1"/>
          <w:sz w:val="24"/>
          <w:szCs w:val="24"/>
        </w:rPr>
        <w:t>ěných),</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pacing w:val="9"/>
          <w:w w:val="90"/>
          <w:sz w:val="24"/>
          <w:szCs w:val="24"/>
        </w:rPr>
        <w:t>Jihlava;</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pacing w:val="9"/>
          <w:w w:val="92"/>
          <w:sz w:val="24"/>
          <w:szCs w:val="24"/>
        </w:rPr>
        <w:t>Masarykovo</w:t>
      </w:r>
      <w:r w:rsidRPr="003B2193">
        <w:rPr>
          <w:rFonts w:ascii="Arial" w:eastAsia="Arial" w:hAnsi="Arial" w:cs="Arial"/>
          <w:bCs/>
          <w:color w:val="000000"/>
          <w:w w:val="86"/>
          <w:sz w:val="24"/>
          <w:szCs w:val="24"/>
        </w:rPr>
        <w:t xml:space="preserve"> </w:t>
      </w:r>
      <w:r w:rsidRPr="003B2193">
        <w:rPr>
          <w:rFonts w:ascii="Arial" w:eastAsia="Arial" w:hAnsi="Arial" w:cs="Arial"/>
          <w:bCs/>
          <w:color w:val="000000"/>
          <w:spacing w:val="-4"/>
          <w:w w:val="104"/>
          <w:sz w:val="24"/>
          <w:szCs w:val="24"/>
        </w:rPr>
        <w:t>náměstí</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pacing w:val="-5"/>
          <w:w w:val="105"/>
          <w:sz w:val="24"/>
          <w:szCs w:val="24"/>
        </w:rPr>
        <w:t>25,</w:t>
      </w:r>
      <w:r w:rsidRPr="003B2193">
        <w:rPr>
          <w:rFonts w:ascii="Arial" w:eastAsia="Arial" w:hAnsi="Arial" w:cs="Arial"/>
          <w:bCs/>
          <w:color w:val="000000"/>
          <w:spacing w:val="3"/>
          <w:sz w:val="24"/>
          <w:szCs w:val="24"/>
        </w:rPr>
        <w:t xml:space="preserve"> </w:t>
      </w:r>
      <w:r w:rsidRPr="003B2193">
        <w:rPr>
          <w:rFonts w:ascii="Arial" w:eastAsia="Arial" w:hAnsi="Arial" w:cs="Arial"/>
          <w:bCs/>
          <w:color w:val="000000"/>
          <w:spacing w:val="9"/>
          <w:w w:val="90"/>
          <w:sz w:val="24"/>
          <w:szCs w:val="24"/>
        </w:rPr>
        <w:t>Jihlava;</w:t>
      </w:r>
      <w:r w:rsidRPr="003B2193">
        <w:rPr>
          <w:rFonts w:ascii="Arial" w:eastAsia="Arial" w:hAnsi="Arial" w:cs="Arial"/>
          <w:bCs/>
          <w:color w:val="000000"/>
          <w:w w:val="88"/>
          <w:sz w:val="24"/>
          <w:szCs w:val="24"/>
        </w:rPr>
        <w:t xml:space="preserve"> </w:t>
      </w:r>
      <w:r w:rsidRPr="003B2193">
        <w:rPr>
          <w:rFonts w:ascii="Arial" w:eastAsia="Arial" w:hAnsi="Arial" w:cs="Arial"/>
          <w:bCs/>
          <w:color w:val="000000"/>
          <w:spacing w:val="6"/>
          <w:w w:val="95"/>
          <w:sz w:val="24"/>
          <w:szCs w:val="24"/>
        </w:rPr>
        <w:t>Komenského</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pacing w:val="-5"/>
          <w:w w:val="105"/>
          <w:sz w:val="24"/>
          <w:szCs w:val="24"/>
        </w:rPr>
        <w:t>11,</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pacing w:val="8"/>
          <w:w w:val="91"/>
          <w:sz w:val="24"/>
          <w:szCs w:val="24"/>
        </w:rPr>
        <w:t>Jihlava.</w:t>
      </w:r>
    </w:p>
    <w:p w:rsidR="00DD1B29" w:rsidRPr="003B2193" w:rsidRDefault="00DD1B29" w:rsidP="00D56644">
      <w:pPr>
        <w:autoSpaceDE w:val="0"/>
        <w:autoSpaceDN w:val="0"/>
        <w:spacing w:after="0" w:line="240" w:lineRule="auto"/>
        <w:jc w:val="both"/>
        <w:rPr>
          <w:rFonts w:ascii="Arial" w:hAnsi="Arial" w:cs="Arial"/>
          <w:sz w:val="24"/>
          <w:szCs w:val="24"/>
        </w:rPr>
      </w:pPr>
    </w:p>
    <w:p w:rsidR="00DD1B29" w:rsidRPr="003B2193" w:rsidRDefault="00DD1B29" w:rsidP="00D56644">
      <w:pPr>
        <w:autoSpaceDE w:val="0"/>
        <w:autoSpaceDN w:val="0"/>
        <w:spacing w:after="0" w:line="240" w:lineRule="auto"/>
        <w:jc w:val="both"/>
        <w:rPr>
          <w:rFonts w:ascii="Arial" w:hAnsi="Arial" w:cs="Arial"/>
          <w:sz w:val="24"/>
          <w:szCs w:val="24"/>
        </w:rPr>
      </w:pPr>
      <w:r w:rsidRPr="003B2193">
        <w:rPr>
          <w:rFonts w:ascii="Arial" w:eastAsia="Arial" w:hAnsi="Arial" w:cs="Arial"/>
          <w:bCs/>
          <w:color w:val="000000"/>
          <w:sz w:val="24"/>
          <w:szCs w:val="24"/>
        </w:rPr>
        <w:t>V</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pr</w:t>
      </w:r>
      <w:r w:rsidRPr="003B2193">
        <w:rPr>
          <w:rFonts w:ascii="Arial" w:eastAsia="Arial" w:hAnsi="Arial" w:cs="Arial"/>
          <w:bCs/>
          <w:color w:val="000000"/>
          <w:spacing w:val="-3"/>
          <w:w w:val="103"/>
          <w:sz w:val="24"/>
          <w:szCs w:val="24"/>
        </w:rPr>
        <w:t>ůb</w:t>
      </w:r>
      <w:r w:rsidRPr="003B2193">
        <w:rPr>
          <w:rFonts w:ascii="Arial" w:eastAsia="Arial" w:hAnsi="Arial" w:cs="Arial"/>
          <w:bCs/>
          <w:color w:val="000000"/>
          <w:spacing w:val="-2"/>
          <w:w w:val="102"/>
          <w:sz w:val="24"/>
          <w:szCs w:val="24"/>
        </w:rPr>
        <w:t>ěhu</w:t>
      </w:r>
      <w:r w:rsidRPr="003B2193">
        <w:rPr>
          <w:rFonts w:ascii="Arial" w:eastAsia="Arial" w:hAnsi="Arial" w:cs="Arial"/>
          <w:bCs/>
          <w:color w:val="000000"/>
          <w:spacing w:val="7"/>
          <w:sz w:val="24"/>
          <w:szCs w:val="24"/>
        </w:rPr>
        <w:t xml:space="preserve"> </w:t>
      </w:r>
      <w:r w:rsidRPr="003B2193">
        <w:rPr>
          <w:rFonts w:ascii="Arial" w:eastAsia="Arial" w:hAnsi="Arial" w:cs="Arial"/>
          <w:bCs/>
          <w:color w:val="000000"/>
          <w:spacing w:val="5"/>
          <w:w w:val="94"/>
          <w:sz w:val="24"/>
          <w:szCs w:val="24"/>
        </w:rPr>
        <w:t>IV.</w:t>
      </w:r>
      <w:r w:rsidRPr="003B2193">
        <w:rPr>
          <w:rFonts w:ascii="Arial" w:eastAsia="Arial" w:hAnsi="Arial" w:cs="Arial"/>
          <w:bCs/>
          <w:color w:val="000000"/>
          <w:spacing w:val="4"/>
          <w:sz w:val="24"/>
          <w:szCs w:val="24"/>
        </w:rPr>
        <w:t xml:space="preserve"> </w:t>
      </w:r>
      <w:r w:rsidRPr="003B2193">
        <w:rPr>
          <w:rFonts w:ascii="Arial" w:eastAsia="Arial" w:hAnsi="Arial" w:cs="Arial"/>
          <w:bCs/>
          <w:color w:val="000000"/>
          <w:sz w:val="24"/>
          <w:szCs w:val="24"/>
        </w:rPr>
        <w:t>čtvrtletí</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pacing w:val="1"/>
          <w:sz w:val="24"/>
          <w:szCs w:val="24"/>
        </w:rPr>
        <w:t>roku</w:t>
      </w:r>
      <w:r w:rsidRPr="003B2193">
        <w:rPr>
          <w:rFonts w:ascii="Arial" w:eastAsia="Arial" w:hAnsi="Arial" w:cs="Arial"/>
          <w:bCs/>
          <w:color w:val="000000"/>
          <w:spacing w:val="6"/>
          <w:sz w:val="24"/>
          <w:szCs w:val="24"/>
        </w:rPr>
        <w:t xml:space="preserve"> </w:t>
      </w:r>
      <w:r w:rsidRPr="003B2193">
        <w:rPr>
          <w:rFonts w:ascii="Arial" w:eastAsia="Arial" w:hAnsi="Arial" w:cs="Arial"/>
          <w:bCs/>
          <w:color w:val="000000"/>
          <w:spacing w:val="-1"/>
          <w:w w:val="101"/>
          <w:sz w:val="24"/>
          <w:szCs w:val="24"/>
        </w:rPr>
        <w:t>2022</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pacing w:val="4"/>
          <w:w w:val="95"/>
          <w:sz w:val="24"/>
          <w:szCs w:val="24"/>
        </w:rPr>
        <w:t>byl</w:t>
      </w:r>
      <w:r w:rsidRPr="003B2193">
        <w:rPr>
          <w:rFonts w:ascii="Arial" w:eastAsia="Arial" w:hAnsi="Arial" w:cs="Arial"/>
          <w:bCs/>
          <w:color w:val="000000"/>
          <w:spacing w:val="5"/>
          <w:sz w:val="24"/>
          <w:szCs w:val="24"/>
        </w:rPr>
        <w:t xml:space="preserve"> </w:t>
      </w:r>
      <w:r w:rsidRPr="003B2193">
        <w:rPr>
          <w:rFonts w:ascii="Arial" w:eastAsia="Arial" w:hAnsi="Arial" w:cs="Arial"/>
          <w:bCs/>
          <w:color w:val="000000"/>
          <w:spacing w:val="2"/>
          <w:w w:val="98"/>
          <w:sz w:val="24"/>
          <w:szCs w:val="24"/>
        </w:rPr>
        <w:t>administrován</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z w:val="24"/>
          <w:szCs w:val="24"/>
        </w:rPr>
        <w:t>Program</w:t>
      </w:r>
      <w:r w:rsidRPr="003B2193">
        <w:rPr>
          <w:rFonts w:ascii="Arial" w:eastAsia="Arial" w:hAnsi="Arial" w:cs="Arial"/>
          <w:bCs/>
          <w:color w:val="000000"/>
          <w:spacing w:val="9"/>
          <w:sz w:val="24"/>
          <w:szCs w:val="24"/>
        </w:rPr>
        <w:t xml:space="preserve"> </w:t>
      </w:r>
      <w:r w:rsidRPr="003B2193">
        <w:rPr>
          <w:rFonts w:ascii="Arial" w:eastAsia="Arial" w:hAnsi="Arial" w:cs="Arial"/>
          <w:bCs/>
          <w:color w:val="000000"/>
          <w:sz w:val="24"/>
          <w:szCs w:val="24"/>
        </w:rPr>
        <w:t>regenerace</w:t>
      </w:r>
      <w:r w:rsidRPr="003B2193">
        <w:rPr>
          <w:rFonts w:ascii="Arial" w:eastAsia="Arial" w:hAnsi="Arial" w:cs="Arial"/>
          <w:bCs/>
          <w:color w:val="000000"/>
          <w:spacing w:val="5"/>
          <w:sz w:val="24"/>
          <w:szCs w:val="24"/>
        </w:rPr>
        <w:t xml:space="preserve"> </w:t>
      </w:r>
      <w:r w:rsidRPr="003B2193">
        <w:rPr>
          <w:rFonts w:ascii="Arial" w:eastAsia="Arial" w:hAnsi="Arial" w:cs="Arial"/>
          <w:bCs/>
          <w:color w:val="000000"/>
          <w:spacing w:val="16"/>
          <w:w w:val="90"/>
          <w:sz w:val="24"/>
          <w:szCs w:val="24"/>
        </w:rPr>
        <w:t>MPR</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pacing w:val="9"/>
          <w:w w:val="90"/>
          <w:sz w:val="24"/>
          <w:szCs w:val="24"/>
        </w:rPr>
        <w:t>Jihlava</w:t>
      </w:r>
      <w:r w:rsidRPr="003B2193">
        <w:rPr>
          <w:rFonts w:ascii="Arial" w:eastAsia="Arial" w:hAnsi="Arial" w:cs="Arial"/>
          <w:bCs/>
          <w:color w:val="000000"/>
          <w:spacing w:val="11"/>
          <w:sz w:val="24"/>
          <w:szCs w:val="24"/>
        </w:rPr>
        <w:t xml:space="preserve"> </w:t>
      </w:r>
      <w:r w:rsidRPr="003B2193">
        <w:rPr>
          <w:rFonts w:ascii="Arial" w:eastAsia="Arial" w:hAnsi="Arial" w:cs="Arial"/>
          <w:bCs/>
          <w:color w:val="000000"/>
          <w:sz w:val="24"/>
          <w:szCs w:val="24"/>
        </w:rPr>
        <w:t>–</w:t>
      </w:r>
      <w:r w:rsidRPr="003B2193">
        <w:rPr>
          <w:rFonts w:ascii="Arial" w:eastAsia="Arial" w:hAnsi="Arial" w:cs="Arial"/>
          <w:bCs/>
          <w:color w:val="000000"/>
          <w:spacing w:val="10"/>
          <w:sz w:val="24"/>
          <w:szCs w:val="24"/>
        </w:rPr>
        <w:t xml:space="preserve"> </w:t>
      </w:r>
      <w:r w:rsidRPr="003B2193">
        <w:rPr>
          <w:rFonts w:ascii="Arial" w:eastAsia="Arial" w:hAnsi="Arial" w:cs="Arial"/>
          <w:bCs/>
          <w:color w:val="000000"/>
          <w:sz w:val="24"/>
          <w:szCs w:val="24"/>
        </w:rPr>
        <w:t>příprava</w:t>
      </w:r>
      <w:r w:rsidRPr="003B2193">
        <w:rPr>
          <w:rFonts w:ascii="Arial" w:eastAsia="Arial" w:hAnsi="Arial" w:cs="Arial"/>
          <w:bCs/>
          <w:color w:val="000000"/>
          <w:spacing w:val="8"/>
          <w:sz w:val="24"/>
          <w:szCs w:val="24"/>
        </w:rPr>
        <w:t xml:space="preserve"> </w:t>
      </w:r>
      <w:r w:rsidRPr="003B2193">
        <w:rPr>
          <w:rFonts w:ascii="Arial" w:eastAsia="Arial" w:hAnsi="Arial" w:cs="Arial"/>
          <w:bCs/>
          <w:color w:val="000000"/>
          <w:sz w:val="24"/>
          <w:szCs w:val="24"/>
        </w:rPr>
        <w:t xml:space="preserve">a </w:t>
      </w:r>
      <w:r w:rsidRPr="003B2193">
        <w:rPr>
          <w:rFonts w:ascii="Arial" w:eastAsia="Arial" w:hAnsi="Arial" w:cs="Arial"/>
          <w:bCs/>
          <w:color w:val="000000"/>
          <w:spacing w:val="-5"/>
          <w:w w:val="105"/>
          <w:sz w:val="24"/>
          <w:szCs w:val="24"/>
        </w:rPr>
        <w:t>odeslání</w:t>
      </w:r>
      <w:r w:rsidRPr="003B2193">
        <w:rPr>
          <w:rFonts w:ascii="Arial" w:eastAsia="Arial" w:hAnsi="Arial" w:cs="Arial"/>
          <w:bCs/>
          <w:color w:val="000000"/>
          <w:spacing w:val="67"/>
          <w:sz w:val="24"/>
          <w:szCs w:val="24"/>
        </w:rPr>
        <w:t xml:space="preserve"> </w:t>
      </w:r>
      <w:r w:rsidRPr="003B2193">
        <w:rPr>
          <w:rFonts w:ascii="Arial" w:eastAsia="Arial" w:hAnsi="Arial" w:cs="Arial"/>
          <w:bCs/>
          <w:color w:val="000000"/>
          <w:spacing w:val="-3"/>
          <w:w w:val="103"/>
          <w:sz w:val="24"/>
          <w:szCs w:val="24"/>
        </w:rPr>
        <w:t>na</w:t>
      </w:r>
      <w:r w:rsidRPr="003B2193">
        <w:rPr>
          <w:rFonts w:ascii="Arial" w:eastAsia="Arial" w:hAnsi="Arial" w:cs="Arial"/>
          <w:bCs/>
          <w:color w:val="000000"/>
          <w:spacing w:val="70"/>
          <w:sz w:val="24"/>
          <w:szCs w:val="24"/>
        </w:rPr>
        <w:t xml:space="preserve"> </w:t>
      </w:r>
      <w:r w:rsidRPr="003B2193">
        <w:rPr>
          <w:rFonts w:ascii="Arial" w:eastAsia="Arial" w:hAnsi="Arial" w:cs="Arial"/>
          <w:bCs/>
          <w:color w:val="000000"/>
          <w:spacing w:val="5"/>
          <w:w w:val="96"/>
          <w:sz w:val="24"/>
          <w:szCs w:val="24"/>
        </w:rPr>
        <w:t>MK</w:t>
      </w:r>
      <w:r w:rsidRPr="003B2193">
        <w:rPr>
          <w:rFonts w:ascii="Arial" w:eastAsia="Arial" w:hAnsi="Arial" w:cs="Arial"/>
          <w:bCs/>
          <w:color w:val="000000"/>
          <w:spacing w:val="65"/>
          <w:sz w:val="24"/>
          <w:szCs w:val="24"/>
        </w:rPr>
        <w:t xml:space="preserve"> </w:t>
      </w:r>
      <w:r w:rsidRPr="003B2193">
        <w:rPr>
          <w:rFonts w:ascii="Arial" w:eastAsia="Arial" w:hAnsi="Arial" w:cs="Arial"/>
          <w:bCs/>
          <w:color w:val="000000"/>
          <w:sz w:val="24"/>
          <w:szCs w:val="24"/>
        </w:rPr>
        <w:t>ČR</w:t>
      </w:r>
      <w:r w:rsidRPr="003B2193">
        <w:rPr>
          <w:rFonts w:ascii="Arial" w:eastAsia="Arial" w:hAnsi="Arial" w:cs="Arial"/>
          <w:bCs/>
          <w:color w:val="000000"/>
          <w:spacing w:val="69"/>
          <w:sz w:val="24"/>
          <w:szCs w:val="24"/>
        </w:rPr>
        <w:t xml:space="preserve"> </w:t>
      </w:r>
      <w:r w:rsidRPr="003B2193">
        <w:rPr>
          <w:rFonts w:ascii="Arial" w:eastAsia="Arial" w:hAnsi="Arial" w:cs="Arial"/>
          <w:bCs/>
          <w:color w:val="000000"/>
          <w:spacing w:val="2"/>
          <w:w w:val="98"/>
          <w:sz w:val="24"/>
          <w:szCs w:val="24"/>
        </w:rPr>
        <w:t>Anketního</w:t>
      </w:r>
      <w:r w:rsidRPr="003B2193">
        <w:rPr>
          <w:rFonts w:ascii="Arial" w:eastAsia="Arial" w:hAnsi="Arial" w:cs="Arial"/>
          <w:bCs/>
          <w:color w:val="000000"/>
          <w:spacing w:val="68"/>
          <w:sz w:val="24"/>
          <w:szCs w:val="24"/>
        </w:rPr>
        <w:t xml:space="preserve"> </w:t>
      </w:r>
      <w:r w:rsidRPr="003B2193">
        <w:rPr>
          <w:rFonts w:ascii="Arial" w:eastAsia="Arial" w:hAnsi="Arial" w:cs="Arial"/>
          <w:bCs/>
          <w:color w:val="000000"/>
          <w:sz w:val="24"/>
          <w:szCs w:val="24"/>
        </w:rPr>
        <w:t>dotazníku</w:t>
      </w:r>
      <w:r w:rsidRPr="003B2193">
        <w:rPr>
          <w:rFonts w:ascii="Arial" w:eastAsia="Arial" w:hAnsi="Arial" w:cs="Arial"/>
          <w:bCs/>
          <w:color w:val="000000"/>
          <w:spacing w:val="70"/>
          <w:sz w:val="24"/>
          <w:szCs w:val="24"/>
        </w:rPr>
        <w:t xml:space="preserve"> </w:t>
      </w:r>
      <w:r w:rsidRPr="003B2193">
        <w:rPr>
          <w:rFonts w:ascii="Arial" w:eastAsia="Arial" w:hAnsi="Arial" w:cs="Arial"/>
          <w:bCs/>
          <w:color w:val="000000"/>
          <w:spacing w:val="9"/>
          <w:w w:val="91"/>
          <w:sz w:val="24"/>
          <w:szCs w:val="24"/>
        </w:rPr>
        <w:t>spolu</w:t>
      </w:r>
      <w:r w:rsidRPr="003B2193">
        <w:rPr>
          <w:rFonts w:ascii="Arial" w:eastAsia="Arial" w:hAnsi="Arial" w:cs="Arial"/>
          <w:bCs/>
          <w:color w:val="000000"/>
          <w:spacing w:val="61"/>
          <w:sz w:val="24"/>
          <w:szCs w:val="24"/>
        </w:rPr>
        <w:t xml:space="preserve"> </w:t>
      </w:r>
      <w:r w:rsidRPr="003B2193">
        <w:rPr>
          <w:rFonts w:ascii="Arial" w:eastAsia="Arial" w:hAnsi="Arial" w:cs="Arial"/>
          <w:bCs/>
          <w:color w:val="000000"/>
          <w:sz w:val="24"/>
          <w:szCs w:val="24"/>
        </w:rPr>
        <w:t>s</w:t>
      </w:r>
      <w:r w:rsidRPr="003B2193">
        <w:rPr>
          <w:rFonts w:ascii="Arial" w:eastAsia="Arial" w:hAnsi="Arial" w:cs="Arial"/>
          <w:bCs/>
          <w:color w:val="000000"/>
          <w:spacing w:val="71"/>
          <w:sz w:val="24"/>
          <w:szCs w:val="24"/>
        </w:rPr>
        <w:t xml:space="preserve"> </w:t>
      </w:r>
      <w:r w:rsidRPr="003B2193">
        <w:rPr>
          <w:rFonts w:ascii="Arial" w:eastAsia="Arial" w:hAnsi="Arial" w:cs="Arial"/>
          <w:bCs/>
          <w:color w:val="000000"/>
          <w:spacing w:val="2"/>
          <w:w w:val="98"/>
          <w:sz w:val="24"/>
          <w:szCs w:val="24"/>
        </w:rPr>
        <w:t>žádostmi</w:t>
      </w:r>
      <w:r w:rsidRPr="003B2193">
        <w:rPr>
          <w:rFonts w:ascii="Arial" w:eastAsia="Arial" w:hAnsi="Arial" w:cs="Arial"/>
          <w:bCs/>
          <w:color w:val="000000"/>
          <w:spacing w:val="68"/>
          <w:sz w:val="24"/>
          <w:szCs w:val="24"/>
        </w:rPr>
        <w:t xml:space="preserve"> </w:t>
      </w:r>
      <w:r w:rsidRPr="003B2193">
        <w:rPr>
          <w:rFonts w:ascii="Arial" w:eastAsia="Arial" w:hAnsi="Arial" w:cs="Arial"/>
          <w:bCs/>
          <w:color w:val="000000"/>
          <w:sz w:val="24"/>
          <w:szCs w:val="24"/>
        </w:rPr>
        <w:t>na</w:t>
      </w:r>
      <w:r w:rsidRPr="003B2193">
        <w:rPr>
          <w:rFonts w:ascii="Arial" w:eastAsia="Arial" w:hAnsi="Arial" w:cs="Arial"/>
          <w:bCs/>
          <w:color w:val="000000"/>
          <w:spacing w:val="66"/>
          <w:sz w:val="24"/>
          <w:szCs w:val="24"/>
        </w:rPr>
        <w:t xml:space="preserve"> </w:t>
      </w:r>
      <w:r w:rsidRPr="003B2193">
        <w:rPr>
          <w:rFonts w:ascii="Arial" w:eastAsia="Arial" w:hAnsi="Arial" w:cs="Arial"/>
          <w:bCs/>
          <w:color w:val="000000"/>
          <w:spacing w:val="10"/>
          <w:w w:val="90"/>
          <w:sz w:val="24"/>
          <w:szCs w:val="24"/>
        </w:rPr>
        <w:t>rok</w:t>
      </w:r>
      <w:r w:rsidRPr="003B2193">
        <w:rPr>
          <w:rFonts w:ascii="Arial" w:eastAsia="Arial" w:hAnsi="Arial" w:cs="Arial"/>
          <w:bCs/>
          <w:color w:val="000000"/>
          <w:spacing w:val="59"/>
          <w:sz w:val="24"/>
          <w:szCs w:val="24"/>
        </w:rPr>
        <w:t xml:space="preserve"> </w:t>
      </w:r>
      <w:r w:rsidRPr="003B2193">
        <w:rPr>
          <w:rFonts w:ascii="Arial" w:eastAsia="Arial" w:hAnsi="Arial" w:cs="Arial"/>
          <w:bCs/>
          <w:color w:val="000000"/>
          <w:sz w:val="24"/>
          <w:szCs w:val="24"/>
        </w:rPr>
        <w:t>2023,</w:t>
      </w:r>
      <w:r w:rsidRPr="003B2193">
        <w:rPr>
          <w:rFonts w:ascii="Arial" w:eastAsia="Arial" w:hAnsi="Arial" w:cs="Arial"/>
          <w:bCs/>
          <w:color w:val="000000"/>
          <w:spacing w:val="72"/>
          <w:sz w:val="24"/>
          <w:szCs w:val="24"/>
        </w:rPr>
        <w:t xml:space="preserve"> </w:t>
      </w:r>
      <w:r w:rsidRPr="003B2193">
        <w:rPr>
          <w:rFonts w:ascii="Arial" w:eastAsia="Arial" w:hAnsi="Arial" w:cs="Arial"/>
          <w:bCs/>
          <w:color w:val="000000"/>
          <w:spacing w:val="4"/>
          <w:w w:val="96"/>
          <w:sz w:val="24"/>
          <w:szCs w:val="24"/>
        </w:rPr>
        <w:t>Pracovní</w:t>
      </w:r>
      <w:r w:rsidRPr="003B2193">
        <w:rPr>
          <w:rFonts w:ascii="Arial" w:eastAsia="Arial" w:hAnsi="Arial" w:cs="Arial"/>
          <w:bCs/>
          <w:color w:val="000000"/>
          <w:spacing w:val="62"/>
          <w:sz w:val="24"/>
          <w:szCs w:val="24"/>
        </w:rPr>
        <w:t xml:space="preserve"> </w:t>
      </w:r>
      <w:r w:rsidRPr="003B2193">
        <w:rPr>
          <w:rFonts w:ascii="Arial" w:eastAsia="Arial" w:hAnsi="Arial" w:cs="Arial"/>
          <w:bCs/>
          <w:color w:val="000000"/>
          <w:sz w:val="24"/>
          <w:szCs w:val="24"/>
        </w:rPr>
        <w:t>skupina. Vyúčtování</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pacing w:val="-3"/>
          <w:w w:val="103"/>
          <w:sz w:val="24"/>
          <w:szCs w:val="24"/>
        </w:rPr>
        <w:t>Programu</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11"/>
          <w:w w:val="90"/>
          <w:sz w:val="24"/>
          <w:szCs w:val="24"/>
        </w:rPr>
        <w:t>regenerace</w:t>
      </w:r>
      <w:r w:rsidRPr="003B2193">
        <w:rPr>
          <w:rFonts w:ascii="Arial" w:eastAsia="Arial" w:hAnsi="Arial" w:cs="Arial"/>
          <w:bCs/>
          <w:color w:val="000000"/>
          <w:w w:val="83"/>
          <w:sz w:val="24"/>
          <w:szCs w:val="24"/>
        </w:rPr>
        <w:t xml:space="preserve"> </w:t>
      </w:r>
      <w:r w:rsidRPr="003B2193">
        <w:rPr>
          <w:rFonts w:ascii="Arial" w:eastAsia="Arial" w:hAnsi="Arial" w:cs="Arial"/>
          <w:bCs/>
          <w:color w:val="000000"/>
          <w:spacing w:val="5"/>
          <w:w w:val="96"/>
          <w:sz w:val="24"/>
          <w:szCs w:val="24"/>
        </w:rPr>
        <w:t>MPR</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z w:val="24"/>
          <w:szCs w:val="24"/>
        </w:rPr>
        <w:t xml:space="preserve">Jihlava </w:t>
      </w:r>
      <w:r w:rsidRPr="003B2193">
        <w:rPr>
          <w:rFonts w:ascii="Arial" w:eastAsia="Arial" w:hAnsi="Arial" w:cs="Arial"/>
          <w:bCs/>
          <w:color w:val="000000"/>
          <w:spacing w:val="-2"/>
          <w:w w:val="102"/>
          <w:sz w:val="24"/>
          <w:szCs w:val="24"/>
        </w:rPr>
        <w:t>2022</w:t>
      </w:r>
      <w:r w:rsidRPr="003B2193">
        <w:rPr>
          <w:rFonts w:ascii="Arial" w:eastAsia="Arial" w:hAnsi="Arial" w:cs="Arial"/>
          <w:bCs/>
          <w:color w:val="000000"/>
          <w:sz w:val="24"/>
          <w:szCs w:val="24"/>
        </w:rPr>
        <w:t xml:space="preserve"> a</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odeslání</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3"/>
          <w:w w:val="103"/>
          <w:sz w:val="24"/>
          <w:szCs w:val="24"/>
        </w:rPr>
        <w:t>na</w:t>
      </w:r>
      <w:r w:rsidRPr="003B2193">
        <w:rPr>
          <w:rFonts w:ascii="Arial" w:eastAsia="Arial" w:hAnsi="Arial" w:cs="Arial"/>
          <w:bCs/>
          <w:color w:val="000000"/>
          <w:sz w:val="24"/>
          <w:szCs w:val="24"/>
        </w:rPr>
        <w:t xml:space="preserve"> MK </w:t>
      </w:r>
      <w:r w:rsidRPr="003B2193">
        <w:rPr>
          <w:rFonts w:ascii="Arial" w:eastAsia="Arial" w:hAnsi="Arial" w:cs="Arial"/>
          <w:bCs/>
          <w:color w:val="000000"/>
          <w:spacing w:val="11"/>
          <w:w w:val="91"/>
          <w:sz w:val="24"/>
          <w:szCs w:val="24"/>
        </w:rPr>
        <w:t>ČR.</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pacing w:val="4"/>
          <w:w w:val="96"/>
          <w:sz w:val="24"/>
          <w:szCs w:val="24"/>
        </w:rPr>
        <w:t>Probíhaly</w:t>
      </w:r>
      <w:r w:rsidRPr="003B2193">
        <w:rPr>
          <w:rFonts w:ascii="Arial" w:eastAsia="Arial" w:hAnsi="Arial" w:cs="Arial"/>
          <w:bCs/>
          <w:color w:val="000000"/>
          <w:w w:val="91"/>
          <w:sz w:val="24"/>
          <w:szCs w:val="24"/>
        </w:rPr>
        <w:t xml:space="preserve"> </w:t>
      </w:r>
      <w:r w:rsidRPr="003B2193">
        <w:rPr>
          <w:rFonts w:ascii="Arial" w:eastAsia="Arial" w:hAnsi="Arial" w:cs="Arial"/>
          <w:bCs/>
          <w:color w:val="000000"/>
          <w:spacing w:val="1"/>
          <w:sz w:val="24"/>
          <w:szCs w:val="24"/>
        </w:rPr>
        <w:t>kontrolní</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pacing w:val="-3"/>
          <w:w w:val="103"/>
          <w:sz w:val="24"/>
          <w:szCs w:val="24"/>
        </w:rPr>
        <w:t>dny</w:t>
      </w:r>
      <w:r w:rsidRPr="003B2193">
        <w:rPr>
          <w:rFonts w:ascii="Arial" w:eastAsia="Arial" w:hAnsi="Arial" w:cs="Arial"/>
          <w:bCs/>
          <w:color w:val="000000"/>
          <w:sz w:val="24"/>
          <w:szCs w:val="24"/>
        </w:rPr>
        <w:t xml:space="preserve"> na</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z w:val="24"/>
          <w:szCs w:val="24"/>
        </w:rPr>
        <w:t>těchto</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akcích.</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Vyúčtování</w:t>
      </w:r>
      <w:r w:rsidRPr="003B2193">
        <w:rPr>
          <w:rFonts w:ascii="Arial" w:eastAsia="Arial" w:hAnsi="Arial" w:cs="Arial"/>
          <w:bCs/>
          <w:color w:val="000000"/>
          <w:w w:val="93"/>
          <w:sz w:val="24"/>
          <w:szCs w:val="24"/>
        </w:rPr>
        <w:t xml:space="preserve"> </w:t>
      </w:r>
      <w:r w:rsidRPr="003B2193">
        <w:rPr>
          <w:rFonts w:ascii="Arial" w:eastAsia="Arial" w:hAnsi="Arial" w:cs="Arial"/>
          <w:bCs/>
          <w:color w:val="000000"/>
          <w:sz w:val="24"/>
          <w:szCs w:val="24"/>
        </w:rPr>
        <w:t>mimořádných</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10"/>
          <w:w w:val="90"/>
          <w:sz w:val="24"/>
          <w:szCs w:val="24"/>
        </w:rPr>
        <w:t>příspěvk</w:t>
      </w:r>
      <w:r w:rsidRPr="003B2193">
        <w:rPr>
          <w:rFonts w:ascii="Arial" w:eastAsia="Arial" w:hAnsi="Arial" w:cs="Arial"/>
          <w:bCs/>
          <w:color w:val="000000"/>
          <w:w w:val="96"/>
          <w:sz w:val="24"/>
          <w:szCs w:val="24"/>
        </w:rPr>
        <w:t>ů.</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1"/>
          <w:w w:val="99"/>
          <w:sz w:val="24"/>
          <w:szCs w:val="24"/>
        </w:rPr>
        <w:t>Vypracování</w:t>
      </w:r>
      <w:r w:rsidRPr="003B2193">
        <w:rPr>
          <w:rFonts w:ascii="Arial" w:eastAsia="Arial" w:hAnsi="Arial" w:cs="Arial"/>
          <w:bCs/>
          <w:color w:val="000000"/>
          <w:w w:val="90"/>
          <w:sz w:val="24"/>
          <w:szCs w:val="24"/>
        </w:rPr>
        <w:t xml:space="preserve"> </w:t>
      </w:r>
      <w:r w:rsidRPr="003B2193">
        <w:rPr>
          <w:rFonts w:ascii="Arial" w:eastAsia="Arial" w:hAnsi="Arial" w:cs="Arial"/>
          <w:bCs/>
          <w:color w:val="000000"/>
          <w:sz w:val="24"/>
          <w:szCs w:val="24"/>
        </w:rPr>
        <w:t>přihlá</w:t>
      </w:r>
      <w:r w:rsidRPr="003B2193">
        <w:rPr>
          <w:rFonts w:ascii="Arial" w:eastAsia="Arial" w:hAnsi="Arial" w:cs="Arial"/>
          <w:bCs/>
          <w:color w:val="000000"/>
          <w:spacing w:val="-4"/>
          <w:w w:val="105"/>
          <w:sz w:val="24"/>
          <w:szCs w:val="24"/>
        </w:rPr>
        <w:t>šky</w:t>
      </w:r>
      <w:r w:rsidRPr="003B2193">
        <w:rPr>
          <w:rFonts w:ascii="Arial" w:eastAsia="Arial" w:hAnsi="Arial" w:cs="Arial"/>
          <w:bCs/>
          <w:color w:val="000000"/>
          <w:w w:val="95"/>
          <w:sz w:val="24"/>
          <w:szCs w:val="24"/>
        </w:rPr>
        <w:t xml:space="preserve"> </w:t>
      </w:r>
      <w:r w:rsidRPr="003B2193">
        <w:rPr>
          <w:rFonts w:ascii="Arial" w:eastAsia="Arial" w:hAnsi="Arial" w:cs="Arial"/>
          <w:bCs/>
          <w:color w:val="000000"/>
          <w:sz w:val="24"/>
          <w:szCs w:val="24"/>
        </w:rPr>
        <w:t>do</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5"/>
          <w:w w:val="95"/>
          <w:sz w:val="24"/>
          <w:szCs w:val="24"/>
        </w:rPr>
        <w:t>soutěže</w:t>
      </w:r>
      <w:r w:rsidRPr="003B2193">
        <w:rPr>
          <w:rFonts w:ascii="Arial" w:eastAsia="Arial" w:hAnsi="Arial" w:cs="Arial"/>
          <w:bCs/>
          <w:color w:val="000000"/>
          <w:w w:val="89"/>
          <w:sz w:val="24"/>
          <w:szCs w:val="24"/>
        </w:rPr>
        <w:t xml:space="preserve"> </w:t>
      </w:r>
      <w:r w:rsidRPr="003B2193">
        <w:rPr>
          <w:rFonts w:ascii="Arial" w:eastAsia="Arial" w:hAnsi="Arial" w:cs="Arial"/>
          <w:bCs/>
          <w:color w:val="000000"/>
          <w:sz w:val="24"/>
          <w:szCs w:val="24"/>
        </w:rPr>
        <w:t>O</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z w:val="24"/>
          <w:szCs w:val="24"/>
        </w:rPr>
        <w:t>cenu</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9"/>
          <w:w w:val="91"/>
          <w:sz w:val="24"/>
          <w:szCs w:val="24"/>
        </w:rPr>
        <w:t>za</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nejlepší</w:t>
      </w:r>
      <w:r w:rsidRPr="003B2193">
        <w:rPr>
          <w:rFonts w:ascii="Arial" w:eastAsia="Arial" w:hAnsi="Arial" w:cs="Arial"/>
          <w:bCs/>
          <w:color w:val="000000"/>
          <w:w w:val="97"/>
          <w:sz w:val="24"/>
          <w:szCs w:val="24"/>
        </w:rPr>
        <w:t xml:space="preserve"> </w:t>
      </w:r>
      <w:r w:rsidRPr="003B2193">
        <w:rPr>
          <w:rFonts w:ascii="Arial" w:eastAsia="Arial" w:hAnsi="Arial" w:cs="Arial"/>
          <w:bCs/>
          <w:color w:val="000000"/>
          <w:sz w:val="24"/>
          <w:szCs w:val="24"/>
        </w:rPr>
        <w:t>přípravu</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realizaci Programu</w:t>
      </w:r>
      <w:r w:rsidRPr="003B2193">
        <w:rPr>
          <w:rFonts w:ascii="Arial" w:eastAsia="Arial" w:hAnsi="Arial" w:cs="Arial"/>
          <w:bCs/>
          <w:color w:val="000000"/>
          <w:w w:val="98"/>
          <w:sz w:val="24"/>
          <w:szCs w:val="24"/>
        </w:rPr>
        <w:t xml:space="preserve"> </w:t>
      </w:r>
      <w:r w:rsidRPr="003B2193">
        <w:rPr>
          <w:rFonts w:ascii="Arial" w:eastAsia="Arial" w:hAnsi="Arial" w:cs="Arial"/>
          <w:bCs/>
          <w:color w:val="000000"/>
          <w:spacing w:val="3"/>
          <w:w w:val="97"/>
          <w:sz w:val="24"/>
          <w:szCs w:val="24"/>
        </w:rPr>
        <w:t>regenerace</w:t>
      </w:r>
      <w:r w:rsidRPr="003B2193">
        <w:rPr>
          <w:rFonts w:ascii="Arial" w:eastAsia="Arial" w:hAnsi="Arial" w:cs="Arial"/>
          <w:bCs/>
          <w:color w:val="000000"/>
          <w:w w:val="96"/>
          <w:sz w:val="24"/>
          <w:szCs w:val="24"/>
        </w:rPr>
        <w:t xml:space="preserve"> </w:t>
      </w:r>
      <w:r w:rsidRPr="003B2193">
        <w:rPr>
          <w:rFonts w:ascii="Arial" w:eastAsia="Arial" w:hAnsi="Arial" w:cs="Arial"/>
          <w:bCs/>
          <w:color w:val="000000"/>
          <w:spacing w:val="9"/>
          <w:w w:val="94"/>
          <w:sz w:val="24"/>
          <w:szCs w:val="24"/>
        </w:rPr>
        <w:t>MPR</w:t>
      </w:r>
      <w:r w:rsidRPr="003B2193">
        <w:rPr>
          <w:rFonts w:ascii="Arial" w:eastAsia="Arial" w:hAnsi="Arial" w:cs="Arial"/>
          <w:bCs/>
          <w:color w:val="000000"/>
          <w:w w:val="85"/>
          <w:sz w:val="24"/>
          <w:szCs w:val="24"/>
        </w:rPr>
        <w:t xml:space="preserve"> </w:t>
      </w:r>
      <w:r w:rsidRPr="003B2193">
        <w:rPr>
          <w:rFonts w:ascii="Arial" w:eastAsia="Arial" w:hAnsi="Arial" w:cs="Arial"/>
          <w:bCs/>
          <w:color w:val="000000"/>
          <w:sz w:val="24"/>
          <w:szCs w:val="24"/>
        </w:rPr>
        <w:t>a</w:t>
      </w:r>
      <w:r w:rsidRPr="003B2193">
        <w:rPr>
          <w:rFonts w:ascii="Arial" w:eastAsia="Arial" w:hAnsi="Arial" w:cs="Arial"/>
          <w:bCs/>
          <w:color w:val="000000"/>
          <w:spacing w:val="1"/>
          <w:sz w:val="24"/>
          <w:szCs w:val="24"/>
        </w:rPr>
        <w:t xml:space="preserve"> </w:t>
      </w:r>
      <w:r w:rsidRPr="003B2193">
        <w:rPr>
          <w:rFonts w:ascii="Arial" w:eastAsia="Arial" w:hAnsi="Arial" w:cs="Arial"/>
          <w:bCs/>
          <w:color w:val="000000"/>
          <w:sz w:val="24"/>
          <w:szCs w:val="24"/>
        </w:rPr>
        <w:t>MPZ</w:t>
      </w:r>
      <w:r w:rsidRPr="003B2193">
        <w:rPr>
          <w:rFonts w:ascii="Arial" w:eastAsia="Arial" w:hAnsi="Arial" w:cs="Arial"/>
          <w:bCs/>
          <w:color w:val="000000"/>
          <w:w w:val="99"/>
          <w:sz w:val="24"/>
          <w:szCs w:val="24"/>
        </w:rPr>
        <w:t xml:space="preserve"> </w:t>
      </w:r>
      <w:r w:rsidRPr="003B2193">
        <w:rPr>
          <w:rFonts w:ascii="Arial" w:eastAsia="Arial" w:hAnsi="Arial" w:cs="Arial"/>
          <w:bCs/>
          <w:color w:val="000000"/>
          <w:spacing w:val="5"/>
          <w:w w:val="95"/>
          <w:sz w:val="24"/>
          <w:szCs w:val="24"/>
        </w:rPr>
        <w:t>za</w:t>
      </w:r>
      <w:r w:rsidRPr="003B2193">
        <w:rPr>
          <w:rFonts w:ascii="Arial" w:eastAsia="Arial" w:hAnsi="Arial" w:cs="Arial"/>
          <w:bCs/>
          <w:color w:val="000000"/>
          <w:w w:val="92"/>
          <w:sz w:val="24"/>
          <w:szCs w:val="24"/>
        </w:rPr>
        <w:t xml:space="preserve"> </w:t>
      </w:r>
      <w:r w:rsidRPr="003B2193">
        <w:rPr>
          <w:rFonts w:ascii="Arial" w:eastAsia="Arial" w:hAnsi="Arial" w:cs="Arial"/>
          <w:bCs/>
          <w:color w:val="000000"/>
          <w:spacing w:val="-4"/>
          <w:w w:val="105"/>
          <w:sz w:val="24"/>
          <w:szCs w:val="24"/>
        </w:rPr>
        <w:t>rok</w:t>
      </w:r>
      <w:r w:rsidRPr="003B2193">
        <w:rPr>
          <w:rFonts w:ascii="Arial" w:eastAsia="Arial" w:hAnsi="Arial" w:cs="Arial"/>
          <w:bCs/>
          <w:color w:val="000000"/>
          <w:sz w:val="24"/>
          <w:szCs w:val="24"/>
        </w:rPr>
        <w:t xml:space="preserve"> 2022.</w:t>
      </w:r>
    </w:p>
    <w:p w:rsidR="00DD1B29" w:rsidRPr="003B2193" w:rsidRDefault="00DD1B29" w:rsidP="003B2193">
      <w:pPr>
        <w:spacing w:after="0" w:line="240" w:lineRule="auto"/>
        <w:jc w:val="center"/>
        <w:rPr>
          <w:rFonts w:ascii="Arial" w:hAnsi="Arial" w:cs="Arial"/>
          <w:sz w:val="24"/>
          <w:szCs w:val="24"/>
        </w:rPr>
        <w:sectPr w:rsidR="00DD1B29" w:rsidRPr="003B2193">
          <w:type w:val="continuous"/>
          <w:pgSz w:w="11900" w:h="16840"/>
          <w:pgMar w:top="1123" w:right="1001" w:bottom="690" w:left="1132" w:header="851" w:footer="690" w:gutter="0"/>
          <w:cols w:space="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3445"/>
        <w:gridCol w:w="1700"/>
        <w:gridCol w:w="2550"/>
      </w:tblGrid>
      <w:tr w:rsidR="006A3D27" w:rsidRPr="00217942" w:rsidTr="006A3D27">
        <w:trPr>
          <w:trHeight w:val="567"/>
        </w:trPr>
        <w:tc>
          <w:tcPr>
            <w:tcW w:w="9708" w:type="dxa"/>
            <w:gridSpan w:val="4"/>
            <w:vAlign w:val="center"/>
          </w:tcPr>
          <w:p w:rsidR="006A3D27" w:rsidRPr="00217942" w:rsidRDefault="006A3D27" w:rsidP="006A3D27">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736064" behindDoc="1" locked="0" layoutInCell="1" allowOverlap="1" wp14:anchorId="052993EC" wp14:editId="271C8A1F">
                  <wp:simplePos x="0" y="0"/>
                  <wp:positionH relativeFrom="column">
                    <wp:posOffset>1295400</wp:posOffset>
                  </wp:positionH>
                  <wp:positionV relativeFrom="page">
                    <wp:posOffset>-6350</wp:posOffset>
                  </wp:positionV>
                  <wp:extent cx="2260600" cy="360045"/>
                  <wp:effectExtent l="0" t="0" r="6350" b="1905"/>
                  <wp:wrapNone/>
                  <wp:docPr id="34" name="Obrázek 34"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A3D27" w:rsidRPr="00217942" w:rsidTr="006A3D27">
        <w:trPr>
          <w:trHeight w:val="567"/>
        </w:trPr>
        <w:tc>
          <w:tcPr>
            <w:tcW w:w="6948" w:type="dxa"/>
            <w:gridSpan w:val="3"/>
            <w:vAlign w:val="center"/>
          </w:tcPr>
          <w:p w:rsidR="006A3D27" w:rsidRPr="00217942" w:rsidRDefault="006A3D27" w:rsidP="006A3D27">
            <w:pPr>
              <w:jc w:val="center"/>
              <w:rPr>
                <w:rFonts w:ascii="Arial" w:hAnsi="Arial" w:cs="Arial"/>
              </w:rPr>
            </w:pPr>
            <w:r w:rsidRPr="00217942">
              <w:rPr>
                <w:rFonts w:ascii="Arial" w:hAnsi="Arial" w:cs="Arial"/>
              </w:rPr>
              <w:t>Zpráva o činnosti za období</w:t>
            </w:r>
          </w:p>
        </w:tc>
        <w:tc>
          <w:tcPr>
            <w:tcW w:w="2760" w:type="dxa"/>
            <w:vAlign w:val="center"/>
          </w:tcPr>
          <w:p w:rsidR="006A3D27" w:rsidRPr="00217942" w:rsidRDefault="006A3D27" w:rsidP="006A3D27">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2022</w:t>
            </w:r>
          </w:p>
        </w:tc>
      </w:tr>
      <w:tr w:rsidR="006A3D27" w:rsidRPr="00217942" w:rsidTr="006A3D27">
        <w:trPr>
          <w:trHeight w:val="398"/>
        </w:trPr>
        <w:tc>
          <w:tcPr>
            <w:tcW w:w="1440" w:type="dxa"/>
            <w:vAlign w:val="center"/>
          </w:tcPr>
          <w:p w:rsidR="006A3D27" w:rsidRPr="00217942" w:rsidRDefault="006A3D27" w:rsidP="006A3D27">
            <w:pPr>
              <w:jc w:val="center"/>
              <w:rPr>
                <w:rFonts w:ascii="Arial" w:hAnsi="Arial" w:cs="Arial"/>
              </w:rPr>
            </w:pPr>
            <w:r w:rsidRPr="00217942">
              <w:rPr>
                <w:rFonts w:ascii="Arial" w:hAnsi="Arial" w:cs="Arial"/>
              </w:rPr>
              <w:t>Vypracoval</w:t>
            </w:r>
          </w:p>
        </w:tc>
        <w:tc>
          <w:tcPr>
            <w:tcW w:w="3708" w:type="dxa"/>
            <w:vAlign w:val="center"/>
          </w:tcPr>
          <w:p w:rsidR="006A3D27" w:rsidRPr="00217942" w:rsidRDefault="006A3D27" w:rsidP="006A3D27">
            <w:pPr>
              <w:ind w:left="80"/>
              <w:jc w:val="center"/>
              <w:rPr>
                <w:rFonts w:ascii="Arial" w:hAnsi="Arial" w:cs="Arial"/>
                <w:b/>
              </w:rPr>
            </w:pPr>
            <w:r>
              <w:rPr>
                <w:rFonts w:ascii="Arial" w:hAnsi="Arial" w:cs="Arial"/>
                <w:b/>
              </w:rPr>
              <w:t>Ing. arch. Aleš Stuchlík</w:t>
            </w:r>
          </w:p>
        </w:tc>
        <w:tc>
          <w:tcPr>
            <w:tcW w:w="1800" w:type="dxa"/>
            <w:vAlign w:val="center"/>
          </w:tcPr>
          <w:p w:rsidR="006A3D27" w:rsidRPr="00217942" w:rsidRDefault="006A3D27" w:rsidP="006A3D27">
            <w:pPr>
              <w:jc w:val="center"/>
              <w:rPr>
                <w:rFonts w:ascii="Arial" w:hAnsi="Arial" w:cs="Arial"/>
              </w:rPr>
            </w:pPr>
            <w:r w:rsidRPr="00217942">
              <w:rPr>
                <w:rFonts w:ascii="Arial" w:hAnsi="Arial" w:cs="Arial"/>
              </w:rPr>
              <w:t>Odbor</w:t>
            </w:r>
          </w:p>
        </w:tc>
        <w:tc>
          <w:tcPr>
            <w:tcW w:w="2760" w:type="dxa"/>
            <w:vAlign w:val="center"/>
          </w:tcPr>
          <w:p w:rsidR="006A3D27" w:rsidRPr="00217942" w:rsidRDefault="006A3D27" w:rsidP="006A3D27">
            <w:pPr>
              <w:jc w:val="center"/>
              <w:rPr>
                <w:rFonts w:ascii="Arial" w:hAnsi="Arial" w:cs="Arial"/>
                <w:b/>
              </w:rPr>
            </w:pPr>
            <w:r>
              <w:rPr>
                <w:rFonts w:ascii="Arial" w:hAnsi="Arial" w:cs="Arial"/>
                <w:b/>
              </w:rPr>
              <w:t>ÚMA</w:t>
            </w:r>
          </w:p>
        </w:tc>
      </w:tr>
    </w:tbl>
    <w:p w:rsidR="00DD1B29" w:rsidRDefault="00DD1B29" w:rsidP="003B2193">
      <w:pPr>
        <w:autoSpaceDE w:val="0"/>
        <w:autoSpaceDN w:val="0"/>
        <w:spacing w:after="0" w:line="240" w:lineRule="auto"/>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pacing w:val="2"/>
          <w:w w:val="92"/>
          <w:sz w:val="24"/>
          <w:szCs w:val="24"/>
          <w:u w:val="single"/>
        </w:rPr>
        <w:t>Průběžná činnost:</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13"/>
          <w:w w:val="90"/>
          <w:sz w:val="24"/>
          <w:szCs w:val="24"/>
        </w:rPr>
        <w:t>Komise</w:t>
      </w:r>
      <w:r w:rsidRPr="006A3D27">
        <w:rPr>
          <w:rFonts w:ascii="Arial" w:eastAsia="Arial" w:hAnsi="Arial" w:cs="Arial"/>
          <w:b/>
          <w:bCs/>
          <w:color w:val="000000"/>
          <w:w w:val="79"/>
          <w:sz w:val="24"/>
          <w:szCs w:val="24"/>
        </w:rPr>
        <w:t xml:space="preserve"> </w:t>
      </w:r>
      <w:r w:rsidRPr="006A3D27">
        <w:rPr>
          <w:rFonts w:ascii="Arial" w:eastAsia="Arial" w:hAnsi="Arial" w:cs="Arial"/>
          <w:b/>
          <w:bCs/>
          <w:color w:val="000000"/>
          <w:spacing w:val="2"/>
          <w:w w:val="98"/>
          <w:sz w:val="24"/>
          <w:szCs w:val="24"/>
        </w:rPr>
        <w:t>pro</w:t>
      </w:r>
      <w:r w:rsidRPr="006A3D27">
        <w:rPr>
          <w:rFonts w:ascii="Arial" w:eastAsia="Arial" w:hAnsi="Arial" w:cs="Arial"/>
          <w:b/>
          <w:bCs/>
          <w:color w:val="000000"/>
          <w:w w:val="97"/>
          <w:sz w:val="24"/>
          <w:szCs w:val="24"/>
        </w:rPr>
        <w:t xml:space="preserve"> </w:t>
      </w:r>
      <w:r w:rsidRPr="006A3D27">
        <w:rPr>
          <w:rFonts w:ascii="Arial" w:eastAsia="Arial" w:hAnsi="Arial" w:cs="Arial"/>
          <w:b/>
          <w:bCs/>
          <w:color w:val="000000"/>
          <w:sz w:val="24"/>
          <w:szCs w:val="24"/>
        </w:rPr>
        <w:t xml:space="preserve">územní </w:t>
      </w:r>
      <w:r w:rsidRPr="006A3D27">
        <w:rPr>
          <w:rFonts w:ascii="Arial" w:eastAsia="Arial" w:hAnsi="Arial" w:cs="Arial"/>
          <w:b/>
          <w:bCs/>
          <w:color w:val="000000"/>
          <w:spacing w:val="1"/>
          <w:w w:val="99"/>
          <w:sz w:val="24"/>
          <w:szCs w:val="24"/>
        </w:rPr>
        <w:t>plánování</w:t>
      </w:r>
    </w:p>
    <w:p w:rsidR="006A3D27" w:rsidRPr="006A3D27" w:rsidRDefault="006A3D27" w:rsidP="006A3D27">
      <w:pPr>
        <w:spacing w:after="0" w:line="240" w:lineRule="auto"/>
        <w:jc w:val="both"/>
        <w:rPr>
          <w:rFonts w:ascii="Arial" w:hAnsi="Arial" w:cs="Arial"/>
          <w:sz w:val="24"/>
          <w:szCs w:val="24"/>
        </w:rPr>
        <w:sectPr w:rsidR="006A3D27" w:rsidRPr="006A3D27" w:rsidSect="006A3D27">
          <w:pgSz w:w="11900" w:h="16860"/>
          <w:pgMar w:top="1426" w:right="1331" w:bottom="992" w:left="1439" w:header="851" w:footer="992" w:gutter="0"/>
          <w:cols w:space="0"/>
        </w:sectPr>
      </w:pP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z w:val="24"/>
          <w:szCs w:val="24"/>
        </w:rPr>
        <w:t>zajišt</w:t>
      </w:r>
      <w:r w:rsidRPr="006A3D27">
        <w:rPr>
          <w:rFonts w:ascii="Arial" w:eastAsia="Arial" w:hAnsi="Arial" w:cs="Arial"/>
          <w:bCs/>
          <w:color w:val="000000"/>
          <w:spacing w:val="10"/>
          <w:w w:val="90"/>
          <w:sz w:val="24"/>
          <w:szCs w:val="24"/>
        </w:rPr>
        <w:t>ění</w:t>
      </w:r>
      <w:r w:rsidRPr="006A3D27">
        <w:rPr>
          <w:rFonts w:ascii="Arial" w:eastAsia="Arial" w:hAnsi="Arial" w:cs="Arial"/>
          <w:bCs/>
          <w:color w:val="000000"/>
          <w:spacing w:val="49"/>
          <w:sz w:val="24"/>
          <w:szCs w:val="24"/>
        </w:rPr>
        <w:t xml:space="preserve"> </w:t>
      </w:r>
      <w:r w:rsidRPr="006A3D27">
        <w:rPr>
          <w:rFonts w:ascii="Arial" w:eastAsia="Arial" w:hAnsi="Arial" w:cs="Arial"/>
          <w:bCs/>
          <w:color w:val="000000"/>
          <w:sz w:val="24"/>
          <w:szCs w:val="24"/>
        </w:rPr>
        <w:t>podkladů</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zasedání,</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pacing w:val="2"/>
          <w:w w:val="98"/>
          <w:sz w:val="24"/>
          <w:szCs w:val="24"/>
        </w:rPr>
        <w:t>organizace</w:t>
      </w:r>
      <w:r w:rsidRPr="006A3D27">
        <w:rPr>
          <w:rFonts w:ascii="Arial" w:eastAsia="Arial" w:hAnsi="Arial" w:cs="Arial"/>
          <w:bCs/>
          <w:color w:val="000000"/>
          <w:spacing w:val="43"/>
          <w:sz w:val="24"/>
          <w:szCs w:val="24"/>
        </w:rPr>
        <w:t xml:space="preserve"> </w:t>
      </w:r>
      <w:r w:rsidRPr="006A3D27">
        <w:rPr>
          <w:rFonts w:ascii="Arial" w:eastAsia="Arial" w:hAnsi="Arial" w:cs="Arial"/>
          <w:bCs/>
          <w:color w:val="000000"/>
          <w:spacing w:val="2"/>
          <w:w w:val="98"/>
          <w:sz w:val="24"/>
          <w:szCs w:val="24"/>
        </w:rPr>
        <w:t>zasedání,</w:t>
      </w:r>
      <w:r w:rsidRPr="006A3D27">
        <w:rPr>
          <w:rFonts w:ascii="Arial" w:eastAsia="Arial" w:hAnsi="Arial" w:cs="Arial"/>
          <w:bCs/>
          <w:color w:val="000000"/>
          <w:spacing w:val="43"/>
          <w:sz w:val="24"/>
          <w:szCs w:val="24"/>
        </w:rPr>
        <w:t xml:space="preserve"> </w:t>
      </w:r>
      <w:r w:rsidRPr="006A3D27">
        <w:rPr>
          <w:rFonts w:ascii="Arial" w:eastAsia="Arial" w:hAnsi="Arial" w:cs="Arial"/>
          <w:bCs/>
          <w:color w:val="000000"/>
          <w:spacing w:val="2"/>
          <w:w w:val="98"/>
          <w:sz w:val="24"/>
          <w:szCs w:val="24"/>
        </w:rPr>
        <w:t>zpracování</w:t>
      </w:r>
      <w:r w:rsidRPr="006A3D27">
        <w:rPr>
          <w:rFonts w:ascii="Arial" w:eastAsia="Arial" w:hAnsi="Arial" w:cs="Arial"/>
          <w:bCs/>
          <w:color w:val="000000"/>
          <w:spacing w:val="43"/>
          <w:sz w:val="24"/>
          <w:szCs w:val="24"/>
        </w:rPr>
        <w:t xml:space="preserve"> </w:t>
      </w:r>
      <w:r w:rsidRPr="006A3D27">
        <w:rPr>
          <w:rFonts w:ascii="Arial" w:eastAsia="Arial" w:hAnsi="Arial" w:cs="Arial"/>
          <w:bCs/>
          <w:color w:val="000000"/>
          <w:sz w:val="24"/>
          <w:szCs w:val="24"/>
        </w:rPr>
        <w:t>zápisů,</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3"/>
          <w:w w:val="97"/>
          <w:sz w:val="24"/>
          <w:szCs w:val="24"/>
        </w:rPr>
        <w:t>konzultace</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záměrů</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z w:val="24"/>
          <w:szCs w:val="24"/>
        </w:rPr>
        <w:t>investory</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1"/>
          <w:w w:val="99"/>
          <w:sz w:val="24"/>
          <w:szCs w:val="24"/>
        </w:rPr>
        <w:t>Pracovní</w:t>
      </w:r>
      <w:r w:rsidRPr="006A3D27">
        <w:rPr>
          <w:rFonts w:ascii="Arial" w:eastAsia="Arial" w:hAnsi="Arial" w:cs="Arial"/>
          <w:b/>
          <w:bCs/>
          <w:color w:val="000000"/>
          <w:w w:val="98"/>
          <w:sz w:val="24"/>
          <w:szCs w:val="24"/>
        </w:rPr>
        <w:t xml:space="preserve"> </w:t>
      </w:r>
      <w:r w:rsidRPr="006A3D27">
        <w:rPr>
          <w:rFonts w:ascii="Arial" w:eastAsia="Arial" w:hAnsi="Arial" w:cs="Arial"/>
          <w:b/>
          <w:bCs/>
          <w:color w:val="000000"/>
          <w:spacing w:val="8"/>
          <w:w w:val="93"/>
          <w:sz w:val="24"/>
          <w:szCs w:val="24"/>
        </w:rPr>
        <w:t>skupina</w:t>
      </w:r>
      <w:r w:rsidRPr="006A3D27">
        <w:rPr>
          <w:rFonts w:ascii="Arial" w:eastAsia="Arial" w:hAnsi="Arial" w:cs="Arial"/>
          <w:b/>
          <w:bCs/>
          <w:color w:val="000000"/>
          <w:w w:val="87"/>
          <w:sz w:val="24"/>
          <w:szCs w:val="24"/>
        </w:rPr>
        <w:t xml:space="preserve"> </w:t>
      </w:r>
      <w:r w:rsidRPr="006A3D27">
        <w:rPr>
          <w:rFonts w:ascii="Arial" w:eastAsia="Arial" w:hAnsi="Arial" w:cs="Arial"/>
          <w:b/>
          <w:bCs/>
          <w:color w:val="000000"/>
          <w:sz w:val="24"/>
          <w:szCs w:val="24"/>
        </w:rPr>
        <w:t>pro</w:t>
      </w:r>
      <w:r w:rsidRPr="006A3D27">
        <w:rPr>
          <w:rFonts w:ascii="Arial" w:eastAsia="Arial" w:hAnsi="Arial" w:cs="Arial"/>
          <w:b/>
          <w:bCs/>
          <w:color w:val="000000"/>
          <w:spacing w:val="1"/>
          <w:sz w:val="24"/>
          <w:szCs w:val="24"/>
        </w:rPr>
        <w:t xml:space="preserve"> </w:t>
      </w:r>
      <w:r w:rsidRPr="006A3D27">
        <w:rPr>
          <w:rFonts w:ascii="Arial" w:eastAsia="Arial" w:hAnsi="Arial" w:cs="Arial"/>
          <w:b/>
          <w:bCs/>
          <w:color w:val="000000"/>
          <w:spacing w:val="1"/>
          <w:w w:val="99"/>
          <w:sz w:val="24"/>
          <w:szCs w:val="24"/>
        </w:rPr>
        <w:t>výstavbu</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2"/>
          <w:w w:val="98"/>
          <w:sz w:val="24"/>
          <w:szCs w:val="24"/>
        </w:rPr>
        <w:t>zpracování</w:t>
      </w:r>
      <w:r w:rsidRPr="006A3D27">
        <w:rPr>
          <w:rFonts w:ascii="Arial" w:eastAsia="Arial" w:hAnsi="Arial" w:cs="Arial"/>
          <w:bCs/>
          <w:color w:val="000000"/>
          <w:spacing w:val="43"/>
          <w:sz w:val="24"/>
          <w:szCs w:val="24"/>
        </w:rPr>
        <w:t xml:space="preserve"> </w:t>
      </w:r>
      <w:r w:rsidRPr="006A3D27">
        <w:rPr>
          <w:rFonts w:ascii="Arial" w:eastAsia="Arial" w:hAnsi="Arial" w:cs="Arial"/>
          <w:bCs/>
          <w:color w:val="000000"/>
          <w:spacing w:val="2"/>
          <w:w w:val="98"/>
          <w:sz w:val="24"/>
          <w:szCs w:val="24"/>
        </w:rPr>
        <w:t>podklad</w:t>
      </w:r>
      <w:r w:rsidRPr="006A3D27">
        <w:rPr>
          <w:rFonts w:ascii="Arial" w:eastAsia="Arial" w:hAnsi="Arial" w:cs="Arial"/>
          <w:bCs/>
          <w:color w:val="000000"/>
          <w:spacing w:val="-2"/>
          <w:sz w:val="24"/>
          <w:szCs w:val="24"/>
        </w:rPr>
        <w:t>ů</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jednání,</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pacing w:val="1"/>
          <w:w w:val="99"/>
          <w:sz w:val="24"/>
          <w:szCs w:val="24"/>
        </w:rPr>
        <w:t>organizace</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jednání,</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pacing w:val="2"/>
          <w:w w:val="98"/>
          <w:sz w:val="24"/>
          <w:szCs w:val="24"/>
        </w:rPr>
        <w:t>zpracovávání</w:t>
      </w:r>
      <w:r w:rsidRPr="006A3D27">
        <w:rPr>
          <w:rFonts w:ascii="Arial" w:eastAsia="Arial" w:hAnsi="Arial" w:cs="Arial"/>
          <w:bCs/>
          <w:color w:val="000000"/>
          <w:spacing w:val="28"/>
          <w:sz w:val="24"/>
          <w:szCs w:val="24"/>
        </w:rPr>
        <w:t xml:space="preserve"> </w:t>
      </w:r>
      <w:r w:rsidRPr="006A3D27">
        <w:rPr>
          <w:rFonts w:ascii="Arial" w:eastAsia="Arial" w:hAnsi="Arial" w:cs="Arial"/>
          <w:bCs/>
          <w:color w:val="000000"/>
          <w:sz w:val="24"/>
          <w:szCs w:val="24"/>
        </w:rPr>
        <w:t>zápisů,</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0"/>
          <w:w w:val="90"/>
          <w:sz w:val="24"/>
          <w:szCs w:val="24"/>
        </w:rPr>
        <w:t>příprava</w:t>
      </w:r>
      <w:r w:rsidRPr="006A3D27">
        <w:rPr>
          <w:rFonts w:ascii="Arial" w:eastAsia="Arial" w:hAnsi="Arial" w:cs="Arial"/>
          <w:bCs/>
          <w:color w:val="000000"/>
          <w:w w:val="83"/>
          <w:sz w:val="24"/>
          <w:szCs w:val="24"/>
        </w:rPr>
        <w:t xml:space="preserve"> </w:t>
      </w:r>
      <w:r w:rsidRPr="006A3D27">
        <w:rPr>
          <w:rFonts w:ascii="Arial" w:eastAsia="Arial" w:hAnsi="Arial" w:cs="Arial"/>
          <w:bCs/>
          <w:color w:val="000000"/>
          <w:spacing w:val="2"/>
          <w:w w:val="98"/>
          <w:sz w:val="24"/>
          <w:szCs w:val="24"/>
        </w:rPr>
        <w:t>souhrnných</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vyjádření 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4"/>
          <w:w w:val="95"/>
          <w:sz w:val="24"/>
          <w:szCs w:val="24"/>
        </w:rPr>
        <w:t>jejich</w:t>
      </w:r>
      <w:r w:rsidRPr="006A3D27">
        <w:rPr>
          <w:rFonts w:ascii="Arial" w:eastAsia="Arial" w:hAnsi="Arial" w:cs="Arial"/>
          <w:bCs/>
          <w:color w:val="000000"/>
          <w:w w:val="94"/>
          <w:sz w:val="24"/>
          <w:szCs w:val="24"/>
        </w:rPr>
        <w:t xml:space="preserve"> </w:t>
      </w:r>
      <w:r w:rsidRPr="006A3D27">
        <w:rPr>
          <w:rFonts w:ascii="Arial" w:eastAsia="Arial" w:hAnsi="Arial" w:cs="Arial"/>
          <w:bCs/>
          <w:color w:val="000000"/>
          <w:sz w:val="24"/>
          <w:szCs w:val="24"/>
        </w:rPr>
        <w:t>rozeslání</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žadatelům</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11"/>
          <w:w w:val="90"/>
          <w:sz w:val="24"/>
          <w:szCs w:val="24"/>
        </w:rPr>
        <w:t>Žádosti</w:t>
      </w:r>
      <w:r w:rsidRPr="006A3D27">
        <w:rPr>
          <w:rFonts w:ascii="Arial" w:eastAsia="Arial" w:hAnsi="Arial" w:cs="Arial"/>
          <w:b/>
          <w:bCs/>
          <w:color w:val="000000"/>
          <w:w w:val="82"/>
          <w:sz w:val="24"/>
          <w:szCs w:val="24"/>
        </w:rPr>
        <w:t xml:space="preserve"> </w:t>
      </w:r>
      <w:r w:rsidRPr="006A3D27">
        <w:rPr>
          <w:rFonts w:ascii="Arial" w:eastAsia="Arial" w:hAnsi="Arial" w:cs="Arial"/>
          <w:b/>
          <w:bCs/>
          <w:color w:val="000000"/>
          <w:spacing w:val="-3"/>
          <w:w w:val="103"/>
          <w:sz w:val="24"/>
          <w:szCs w:val="24"/>
        </w:rPr>
        <w:t>o</w:t>
      </w:r>
      <w:r w:rsidRPr="006A3D27">
        <w:rPr>
          <w:rFonts w:ascii="Arial" w:eastAsia="Arial" w:hAnsi="Arial" w:cs="Arial"/>
          <w:b/>
          <w:bCs/>
          <w:color w:val="000000"/>
          <w:sz w:val="24"/>
          <w:szCs w:val="24"/>
        </w:rPr>
        <w:t xml:space="preserve"> </w:t>
      </w:r>
      <w:r w:rsidRPr="006A3D27">
        <w:rPr>
          <w:rFonts w:ascii="Arial" w:eastAsia="Arial" w:hAnsi="Arial" w:cs="Arial"/>
          <w:b/>
          <w:bCs/>
          <w:color w:val="000000"/>
          <w:spacing w:val="1"/>
          <w:w w:val="99"/>
          <w:sz w:val="24"/>
          <w:szCs w:val="24"/>
        </w:rPr>
        <w:t>informace</w:t>
      </w:r>
      <w:r w:rsidRPr="006A3D27">
        <w:rPr>
          <w:rFonts w:ascii="Arial" w:eastAsia="Arial" w:hAnsi="Arial" w:cs="Arial"/>
          <w:b/>
          <w:bCs/>
          <w:color w:val="000000"/>
          <w:w w:val="98"/>
          <w:sz w:val="24"/>
          <w:szCs w:val="24"/>
        </w:rPr>
        <w:t xml:space="preserve"> </w:t>
      </w:r>
      <w:r w:rsidRPr="006A3D27">
        <w:rPr>
          <w:rFonts w:ascii="Arial" w:eastAsia="Arial" w:hAnsi="Arial" w:cs="Arial"/>
          <w:b/>
          <w:bCs/>
          <w:color w:val="000000"/>
          <w:spacing w:val="8"/>
          <w:w w:val="92"/>
          <w:sz w:val="24"/>
          <w:szCs w:val="24"/>
        </w:rPr>
        <w:t>dle</w:t>
      </w:r>
      <w:r w:rsidRPr="006A3D27">
        <w:rPr>
          <w:rFonts w:ascii="Arial" w:eastAsia="Arial" w:hAnsi="Arial" w:cs="Arial"/>
          <w:b/>
          <w:bCs/>
          <w:color w:val="000000"/>
          <w:w w:val="87"/>
          <w:sz w:val="24"/>
          <w:szCs w:val="24"/>
        </w:rPr>
        <w:t xml:space="preserve"> </w:t>
      </w:r>
      <w:r w:rsidRPr="006A3D27">
        <w:rPr>
          <w:rFonts w:ascii="Arial" w:eastAsia="Arial" w:hAnsi="Arial" w:cs="Arial"/>
          <w:b/>
          <w:bCs/>
          <w:color w:val="000000"/>
          <w:sz w:val="24"/>
          <w:szCs w:val="24"/>
        </w:rPr>
        <w:t xml:space="preserve">zákona č. </w:t>
      </w:r>
      <w:r w:rsidRPr="006A3D27">
        <w:rPr>
          <w:rFonts w:ascii="Arial" w:eastAsia="Arial" w:hAnsi="Arial" w:cs="Arial"/>
          <w:b/>
          <w:bCs/>
          <w:color w:val="000000"/>
          <w:spacing w:val="9"/>
          <w:w w:val="92"/>
          <w:sz w:val="24"/>
          <w:szCs w:val="24"/>
        </w:rPr>
        <w:t>106/1999</w:t>
      </w:r>
      <w:r w:rsidRPr="006A3D27">
        <w:rPr>
          <w:rFonts w:ascii="Arial" w:eastAsia="Arial" w:hAnsi="Arial" w:cs="Arial"/>
          <w:b/>
          <w:bCs/>
          <w:color w:val="000000"/>
          <w:w w:val="85"/>
          <w:sz w:val="24"/>
          <w:szCs w:val="24"/>
        </w:rPr>
        <w:t xml:space="preserve"> </w:t>
      </w:r>
      <w:r w:rsidRPr="006A3D27">
        <w:rPr>
          <w:rFonts w:ascii="Arial" w:eastAsia="Arial" w:hAnsi="Arial" w:cs="Arial"/>
          <w:b/>
          <w:bCs/>
          <w:color w:val="000000"/>
          <w:sz w:val="24"/>
          <w:szCs w:val="24"/>
        </w:rPr>
        <w:t>Sb.</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2"/>
          <w:w w:val="98"/>
          <w:sz w:val="24"/>
          <w:szCs w:val="24"/>
        </w:rPr>
        <w:t>zpracování</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podkladů</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4"/>
          <w:w w:val="96"/>
          <w:sz w:val="24"/>
          <w:szCs w:val="24"/>
        </w:rPr>
        <w:t>Právní</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pacing w:val="5"/>
          <w:w w:val="95"/>
          <w:sz w:val="24"/>
          <w:szCs w:val="24"/>
        </w:rPr>
        <w:t>oddělení</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vyřízení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0"/>
          <w:w w:val="90"/>
          <w:sz w:val="24"/>
          <w:szCs w:val="24"/>
        </w:rPr>
        <w:t>žádostí</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ind w:hanging="359"/>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1"/>
          <w:w w:val="99"/>
          <w:sz w:val="24"/>
          <w:szCs w:val="24"/>
        </w:rPr>
        <w:t>Zpracování</w:t>
      </w:r>
      <w:r w:rsidRPr="006A3D27">
        <w:rPr>
          <w:rFonts w:ascii="Arial" w:eastAsia="Arial" w:hAnsi="Arial" w:cs="Arial"/>
          <w:b/>
          <w:bCs/>
          <w:color w:val="000000"/>
          <w:spacing w:val="134"/>
          <w:sz w:val="24"/>
          <w:szCs w:val="24"/>
        </w:rPr>
        <w:t xml:space="preserve"> </w:t>
      </w:r>
      <w:r w:rsidRPr="006A3D27">
        <w:rPr>
          <w:rFonts w:ascii="Arial" w:eastAsia="Arial" w:hAnsi="Arial" w:cs="Arial"/>
          <w:b/>
          <w:bCs/>
          <w:color w:val="000000"/>
          <w:spacing w:val="1"/>
          <w:w w:val="99"/>
          <w:sz w:val="24"/>
          <w:szCs w:val="24"/>
        </w:rPr>
        <w:t>stanovisek</w:t>
      </w:r>
      <w:r w:rsidRPr="006A3D27">
        <w:rPr>
          <w:rFonts w:ascii="Arial" w:eastAsia="Arial" w:hAnsi="Arial" w:cs="Arial"/>
          <w:b/>
          <w:bCs/>
          <w:color w:val="000000"/>
          <w:spacing w:val="134"/>
          <w:sz w:val="24"/>
          <w:szCs w:val="24"/>
        </w:rPr>
        <w:t xml:space="preserve"> </w:t>
      </w:r>
      <w:r w:rsidRPr="006A3D27">
        <w:rPr>
          <w:rFonts w:ascii="Arial" w:eastAsia="Arial" w:hAnsi="Arial" w:cs="Arial"/>
          <w:b/>
          <w:bCs/>
          <w:color w:val="000000"/>
          <w:sz w:val="24"/>
          <w:szCs w:val="24"/>
        </w:rPr>
        <w:t>k</w:t>
      </w:r>
      <w:r w:rsidRPr="006A3D27">
        <w:rPr>
          <w:rFonts w:ascii="Arial" w:eastAsia="Arial" w:hAnsi="Arial" w:cs="Arial"/>
          <w:b/>
          <w:bCs/>
          <w:color w:val="000000"/>
          <w:spacing w:val="134"/>
          <w:sz w:val="24"/>
          <w:szCs w:val="24"/>
        </w:rPr>
        <w:t xml:space="preserve"> </w:t>
      </w:r>
      <w:r w:rsidRPr="006A3D27">
        <w:rPr>
          <w:rFonts w:ascii="Arial" w:eastAsia="Arial" w:hAnsi="Arial" w:cs="Arial"/>
          <w:b/>
          <w:bCs/>
          <w:color w:val="000000"/>
          <w:spacing w:val="5"/>
          <w:w w:val="96"/>
          <w:sz w:val="24"/>
          <w:szCs w:val="24"/>
        </w:rPr>
        <w:t>plánovaným</w:t>
      </w:r>
      <w:r w:rsidRPr="006A3D27">
        <w:rPr>
          <w:rFonts w:ascii="Arial" w:eastAsia="Arial" w:hAnsi="Arial" w:cs="Arial"/>
          <w:b/>
          <w:bCs/>
          <w:color w:val="000000"/>
          <w:spacing w:val="130"/>
          <w:sz w:val="24"/>
          <w:szCs w:val="24"/>
        </w:rPr>
        <w:t xml:space="preserve"> </w:t>
      </w:r>
      <w:r w:rsidRPr="006A3D27">
        <w:rPr>
          <w:rFonts w:ascii="Arial" w:eastAsia="Arial" w:hAnsi="Arial" w:cs="Arial"/>
          <w:b/>
          <w:bCs/>
          <w:color w:val="000000"/>
          <w:spacing w:val="1"/>
          <w:w w:val="99"/>
          <w:sz w:val="24"/>
          <w:szCs w:val="24"/>
        </w:rPr>
        <w:t>prodejům</w:t>
      </w:r>
      <w:r w:rsidRPr="006A3D27">
        <w:rPr>
          <w:rFonts w:ascii="Arial" w:eastAsia="Arial" w:hAnsi="Arial" w:cs="Arial"/>
          <w:b/>
          <w:bCs/>
          <w:color w:val="000000"/>
          <w:spacing w:val="119"/>
          <w:sz w:val="24"/>
          <w:szCs w:val="24"/>
        </w:rPr>
        <w:t xml:space="preserve"> </w:t>
      </w:r>
      <w:r w:rsidRPr="006A3D27">
        <w:rPr>
          <w:rFonts w:ascii="Arial" w:eastAsia="Arial" w:hAnsi="Arial" w:cs="Arial"/>
          <w:b/>
          <w:bCs/>
          <w:color w:val="000000"/>
          <w:sz w:val="24"/>
          <w:szCs w:val="24"/>
        </w:rPr>
        <w:t>a</w:t>
      </w:r>
      <w:r w:rsidRPr="006A3D27">
        <w:rPr>
          <w:rFonts w:ascii="Arial" w:eastAsia="Arial" w:hAnsi="Arial" w:cs="Arial"/>
          <w:b/>
          <w:bCs/>
          <w:color w:val="000000"/>
          <w:spacing w:val="120"/>
          <w:sz w:val="24"/>
          <w:szCs w:val="24"/>
        </w:rPr>
        <w:t xml:space="preserve"> </w:t>
      </w:r>
      <w:r w:rsidRPr="006A3D27">
        <w:rPr>
          <w:rFonts w:ascii="Arial" w:eastAsia="Arial" w:hAnsi="Arial" w:cs="Arial"/>
          <w:b/>
          <w:bCs/>
          <w:color w:val="000000"/>
          <w:spacing w:val="14"/>
          <w:w w:val="90"/>
          <w:sz w:val="24"/>
          <w:szCs w:val="24"/>
        </w:rPr>
        <w:t>odkupům</w:t>
      </w:r>
      <w:r w:rsidRPr="006A3D27">
        <w:rPr>
          <w:rFonts w:ascii="Arial" w:eastAsia="Arial" w:hAnsi="Arial" w:cs="Arial"/>
          <w:b/>
          <w:bCs/>
          <w:color w:val="000000"/>
          <w:spacing w:val="106"/>
          <w:sz w:val="24"/>
          <w:szCs w:val="24"/>
        </w:rPr>
        <w:t xml:space="preserve"> </w:t>
      </w:r>
      <w:r w:rsidRPr="006A3D27">
        <w:rPr>
          <w:rFonts w:ascii="Arial" w:eastAsia="Arial" w:hAnsi="Arial" w:cs="Arial"/>
          <w:b/>
          <w:bCs/>
          <w:color w:val="000000"/>
          <w:spacing w:val="10"/>
          <w:w w:val="92"/>
          <w:sz w:val="24"/>
          <w:szCs w:val="24"/>
        </w:rPr>
        <w:t>městských</w:t>
      </w:r>
      <w:r w:rsidRPr="006A3D27">
        <w:rPr>
          <w:rFonts w:ascii="Arial" w:eastAsia="Arial" w:hAnsi="Arial" w:cs="Arial"/>
          <w:b/>
          <w:bCs/>
          <w:color w:val="000000"/>
          <w:w w:val="83"/>
          <w:sz w:val="24"/>
          <w:szCs w:val="24"/>
        </w:rPr>
        <w:t xml:space="preserve"> </w:t>
      </w:r>
      <w:r w:rsidRPr="006A3D27">
        <w:rPr>
          <w:rFonts w:ascii="Arial" w:eastAsia="Arial" w:hAnsi="Arial" w:cs="Arial"/>
          <w:b/>
          <w:bCs/>
          <w:color w:val="000000"/>
          <w:sz w:val="24"/>
          <w:szCs w:val="24"/>
        </w:rPr>
        <w:t>nemovi</w:t>
      </w:r>
      <w:r w:rsidRPr="006A3D27">
        <w:rPr>
          <w:rFonts w:ascii="Arial" w:eastAsia="Arial" w:hAnsi="Arial" w:cs="Arial"/>
          <w:b/>
          <w:bCs/>
          <w:color w:val="000000"/>
          <w:spacing w:val="9"/>
          <w:w w:val="90"/>
          <w:sz w:val="24"/>
          <w:szCs w:val="24"/>
        </w:rPr>
        <w:t>tostí</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ve</w:t>
      </w:r>
      <w:r w:rsidRPr="006A3D27">
        <w:rPr>
          <w:rFonts w:ascii="Arial" w:eastAsia="Arial" w:hAnsi="Arial" w:cs="Arial"/>
          <w:bCs/>
          <w:color w:val="000000"/>
          <w:spacing w:val="164"/>
          <w:sz w:val="24"/>
          <w:szCs w:val="24"/>
        </w:rPr>
        <w:t xml:space="preserve"> </w:t>
      </w:r>
      <w:r w:rsidRPr="006A3D27">
        <w:rPr>
          <w:rFonts w:ascii="Arial" w:eastAsia="Arial" w:hAnsi="Arial" w:cs="Arial"/>
          <w:bCs/>
          <w:color w:val="000000"/>
          <w:spacing w:val="10"/>
          <w:w w:val="90"/>
          <w:sz w:val="24"/>
          <w:szCs w:val="24"/>
        </w:rPr>
        <w:t>spolupráci</w:t>
      </w:r>
      <w:r w:rsidRPr="006A3D27">
        <w:rPr>
          <w:rFonts w:ascii="Arial" w:eastAsia="Arial" w:hAnsi="Arial" w:cs="Arial"/>
          <w:bCs/>
          <w:color w:val="000000"/>
          <w:spacing w:val="154"/>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165"/>
          <w:sz w:val="24"/>
          <w:szCs w:val="24"/>
        </w:rPr>
        <w:t xml:space="preserve"> </w:t>
      </w:r>
      <w:r w:rsidRPr="006A3D27">
        <w:rPr>
          <w:rFonts w:ascii="Arial" w:eastAsia="Arial" w:hAnsi="Arial" w:cs="Arial"/>
          <w:bCs/>
          <w:color w:val="000000"/>
          <w:spacing w:val="1"/>
          <w:w w:val="99"/>
          <w:sz w:val="24"/>
          <w:szCs w:val="24"/>
        </w:rPr>
        <w:t>majetkovým</w:t>
      </w:r>
      <w:r w:rsidRPr="006A3D27">
        <w:rPr>
          <w:rFonts w:ascii="Arial" w:eastAsia="Arial" w:hAnsi="Arial" w:cs="Arial"/>
          <w:bCs/>
          <w:color w:val="000000"/>
          <w:spacing w:val="164"/>
          <w:sz w:val="24"/>
          <w:szCs w:val="24"/>
        </w:rPr>
        <w:t xml:space="preserve"> </w:t>
      </w:r>
      <w:r w:rsidRPr="006A3D27">
        <w:rPr>
          <w:rFonts w:ascii="Arial" w:eastAsia="Arial" w:hAnsi="Arial" w:cs="Arial"/>
          <w:bCs/>
          <w:color w:val="000000"/>
          <w:spacing w:val="6"/>
          <w:w w:val="95"/>
          <w:sz w:val="24"/>
          <w:szCs w:val="24"/>
        </w:rPr>
        <w:t>odborem</w:t>
      </w:r>
      <w:r w:rsidRPr="006A3D27">
        <w:rPr>
          <w:rFonts w:ascii="Arial" w:eastAsia="Arial" w:hAnsi="Arial" w:cs="Arial"/>
          <w:bCs/>
          <w:color w:val="000000"/>
          <w:spacing w:val="159"/>
          <w:sz w:val="24"/>
          <w:szCs w:val="24"/>
        </w:rPr>
        <w:t xml:space="preserve"> </w:t>
      </w:r>
      <w:r w:rsidRPr="006A3D27">
        <w:rPr>
          <w:rFonts w:ascii="Arial" w:eastAsia="Arial" w:hAnsi="Arial" w:cs="Arial"/>
          <w:bCs/>
          <w:color w:val="000000"/>
          <w:spacing w:val="2"/>
          <w:w w:val="98"/>
          <w:sz w:val="24"/>
          <w:szCs w:val="24"/>
        </w:rPr>
        <w:t>připravujeme</w:t>
      </w:r>
      <w:r w:rsidRPr="006A3D27">
        <w:rPr>
          <w:rFonts w:ascii="Arial" w:eastAsia="Arial" w:hAnsi="Arial" w:cs="Arial"/>
          <w:bCs/>
          <w:color w:val="000000"/>
          <w:spacing w:val="163"/>
          <w:sz w:val="24"/>
          <w:szCs w:val="24"/>
        </w:rPr>
        <w:t xml:space="preserve"> </w:t>
      </w:r>
      <w:r w:rsidRPr="006A3D27">
        <w:rPr>
          <w:rFonts w:ascii="Arial" w:eastAsia="Arial" w:hAnsi="Arial" w:cs="Arial"/>
          <w:bCs/>
          <w:color w:val="000000"/>
          <w:spacing w:val="5"/>
          <w:w w:val="95"/>
          <w:sz w:val="24"/>
          <w:szCs w:val="24"/>
        </w:rPr>
        <w:t>stanoviska</w:t>
      </w:r>
      <w:r w:rsidRPr="006A3D27">
        <w:rPr>
          <w:rFonts w:ascii="Arial" w:eastAsia="Arial" w:hAnsi="Arial" w:cs="Arial"/>
          <w:bCs/>
          <w:color w:val="000000"/>
          <w:spacing w:val="145"/>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0"/>
          <w:w w:val="91"/>
          <w:sz w:val="24"/>
          <w:szCs w:val="24"/>
        </w:rPr>
        <w:t>majetkovou</w:t>
      </w:r>
      <w:r w:rsidRPr="006A3D27">
        <w:rPr>
          <w:rFonts w:ascii="Arial" w:eastAsia="Arial" w:hAnsi="Arial" w:cs="Arial"/>
          <w:bCs/>
          <w:color w:val="000000"/>
          <w:spacing w:val="110"/>
          <w:sz w:val="24"/>
          <w:szCs w:val="24"/>
        </w:rPr>
        <w:t xml:space="preserve"> </w:t>
      </w:r>
      <w:r w:rsidRPr="006A3D27">
        <w:rPr>
          <w:rFonts w:ascii="Arial" w:eastAsia="Arial" w:hAnsi="Arial" w:cs="Arial"/>
          <w:bCs/>
          <w:color w:val="000000"/>
          <w:spacing w:val="5"/>
          <w:w w:val="95"/>
          <w:sz w:val="24"/>
          <w:szCs w:val="24"/>
        </w:rPr>
        <w:t>komisi</w:t>
      </w:r>
      <w:r w:rsidRPr="006A3D27">
        <w:rPr>
          <w:rFonts w:ascii="Arial" w:eastAsia="Arial" w:hAnsi="Arial" w:cs="Arial"/>
          <w:bCs/>
          <w:color w:val="000000"/>
          <w:spacing w:val="115"/>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120"/>
          <w:sz w:val="24"/>
          <w:szCs w:val="24"/>
        </w:rPr>
        <w:t xml:space="preserve"> </w:t>
      </w:r>
      <w:r w:rsidRPr="006A3D27">
        <w:rPr>
          <w:rFonts w:ascii="Arial" w:eastAsia="Arial" w:hAnsi="Arial" w:cs="Arial"/>
          <w:bCs/>
          <w:color w:val="000000"/>
          <w:spacing w:val="2"/>
          <w:w w:val="98"/>
          <w:sz w:val="24"/>
          <w:szCs w:val="24"/>
        </w:rPr>
        <w:t>radu</w:t>
      </w:r>
      <w:r w:rsidRPr="006A3D27">
        <w:rPr>
          <w:rFonts w:ascii="Arial" w:eastAsia="Arial" w:hAnsi="Arial" w:cs="Arial"/>
          <w:bCs/>
          <w:color w:val="000000"/>
          <w:spacing w:val="118"/>
          <w:sz w:val="24"/>
          <w:szCs w:val="24"/>
        </w:rPr>
        <w:t xml:space="preserve"> </w:t>
      </w:r>
      <w:r w:rsidRPr="006A3D27">
        <w:rPr>
          <w:rFonts w:ascii="Arial" w:eastAsia="Arial" w:hAnsi="Arial" w:cs="Arial"/>
          <w:bCs/>
          <w:color w:val="000000"/>
          <w:sz w:val="24"/>
          <w:szCs w:val="24"/>
        </w:rPr>
        <w:t>města,</w:t>
      </w:r>
      <w:r w:rsidRPr="006A3D27">
        <w:rPr>
          <w:rFonts w:ascii="Arial" w:eastAsia="Arial" w:hAnsi="Arial" w:cs="Arial"/>
          <w:bCs/>
          <w:color w:val="000000"/>
          <w:spacing w:val="104"/>
          <w:sz w:val="24"/>
          <w:szCs w:val="24"/>
        </w:rPr>
        <w:t xml:space="preserve"> </w:t>
      </w:r>
      <w:r w:rsidRPr="006A3D27">
        <w:rPr>
          <w:rFonts w:ascii="Arial" w:eastAsia="Arial" w:hAnsi="Arial" w:cs="Arial"/>
          <w:bCs/>
          <w:color w:val="000000"/>
          <w:spacing w:val="1"/>
          <w:w w:val="99"/>
          <w:sz w:val="24"/>
          <w:szCs w:val="24"/>
        </w:rPr>
        <w:t>doporučujeme</w:t>
      </w:r>
      <w:r w:rsidRPr="006A3D27">
        <w:rPr>
          <w:rFonts w:ascii="Arial" w:eastAsia="Arial" w:hAnsi="Arial" w:cs="Arial"/>
          <w:bCs/>
          <w:color w:val="000000"/>
          <w:spacing w:val="104"/>
          <w:sz w:val="24"/>
          <w:szCs w:val="24"/>
        </w:rPr>
        <w:t xml:space="preserve"> </w:t>
      </w:r>
      <w:r w:rsidRPr="006A3D27">
        <w:rPr>
          <w:rFonts w:ascii="Arial" w:eastAsia="Arial" w:hAnsi="Arial" w:cs="Arial"/>
          <w:bCs/>
          <w:color w:val="000000"/>
          <w:spacing w:val="1"/>
          <w:w w:val="99"/>
          <w:sz w:val="24"/>
          <w:szCs w:val="24"/>
        </w:rPr>
        <w:t>odkupy</w:t>
      </w:r>
      <w:r w:rsidRPr="006A3D27">
        <w:rPr>
          <w:rFonts w:ascii="Arial" w:eastAsia="Arial" w:hAnsi="Arial" w:cs="Arial"/>
          <w:bCs/>
          <w:color w:val="000000"/>
          <w:spacing w:val="104"/>
          <w:sz w:val="24"/>
          <w:szCs w:val="24"/>
        </w:rPr>
        <w:t xml:space="preserve"> </w:t>
      </w:r>
      <w:r w:rsidRPr="006A3D27">
        <w:rPr>
          <w:rFonts w:ascii="Arial" w:eastAsia="Arial" w:hAnsi="Arial" w:cs="Arial"/>
          <w:bCs/>
          <w:color w:val="000000"/>
          <w:sz w:val="24"/>
          <w:szCs w:val="24"/>
        </w:rPr>
        <w:t>strategických</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pacing w:val="10"/>
          <w:w w:val="92"/>
          <w:sz w:val="24"/>
          <w:szCs w:val="24"/>
        </w:rPr>
        <w:t>pozemků</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ind w:hanging="359"/>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2"/>
          <w:w w:val="98"/>
          <w:sz w:val="24"/>
          <w:szCs w:val="24"/>
        </w:rPr>
        <w:t>Příprava</w:t>
      </w:r>
      <w:r w:rsidRPr="006A3D27">
        <w:rPr>
          <w:rFonts w:ascii="Arial" w:eastAsia="Arial" w:hAnsi="Arial" w:cs="Arial"/>
          <w:b/>
          <w:bCs/>
          <w:color w:val="000000"/>
          <w:spacing w:val="28"/>
          <w:sz w:val="24"/>
          <w:szCs w:val="24"/>
        </w:rPr>
        <w:t xml:space="preserve"> </w:t>
      </w:r>
      <w:r w:rsidRPr="006A3D27">
        <w:rPr>
          <w:rFonts w:ascii="Arial" w:eastAsia="Arial" w:hAnsi="Arial" w:cs="Arial"/>
          <w:b/>
          <w:bCs/>
          <w:color w:val="000000"/>
          <w:spacing w:val="2"/>
          <w:w w:val="98"/>
          <w:sz w:val="24"/>
          <w:szCs w:val="24"/>
        </w:rPr>
        <w:t>vyjádření</w:t>
      </w:r>
      <w:r w:rsidRPr="006A3D27">
        <w:rPr>
          <w:rFonts w:ascii="Arial" w:eastAsia="Arial" w:hAnsi="Arial" w:cs="Arial"/>
          <w:b/>
          <w:bCs/>
          <w:color w:val="000000"/>
          <w:spacing w:val="28"/>
          <w:sz w:val="24"/>
          <w:szCs w:val="24"/>
        </w:rPr>
        <w:t xml:space="preserve"> </w:t>
      </w:r>
      <w:r w:rsidRPr="006A3D27">
        <w:rPr>
          <w:rFonts w:ascii="Arial" w:eastAsia="Arial" w:hAnsi="Arial" w:cs="Arial"/>
          <w:b/>
          <w:bCs/>
          <w:color w:val="000000"/>
          <w:sz w:val="24"/>
          <w:szCs w:val="24"/>
        </w:rPr>
        <w:t>pro</w:t>
      </w:r>
      <w:r w:rsidRPr="006A3D27">
        <w:rPr>
          <w:rFonts w:ascii="Arial" w:eastAsia="Arial" w:hAnsi="Arial" w:cs="Arial"/>
          <w:b/>
          <w:bCs/>
          <w:color w:val="000000"/>
          <w:spacing w:val="30"/>
          <w:sz w:val="24"/>
          <w:szCs w:val="24"/>
        </w:rPr>
        <w:t xml:space="preserve"> </w:t>
      </w:r>
      <w:r w:rsidRPr="006A3D27">
        <w:rPr>
          <w:rFonts w:ascii="Arial" w:eastAsia="Arial" w:hAnsi="Arial" w:cs="Arial"/>
          <w:b/>
          <w:bCs/>
          <w:color w:val="000000"/>
          <w:spacing w:val="1"/>
          <w:w w:val="99"/>
          <w:sz w:val="24"/>
          <w:szCs w:val="24"/>
        </w:rPr>
        <w:t>majetkový</w:t>
      </w:r>
      <w:r w:rsidRPr="006A3D27">
        <w:rPr>
          <w:rFonts w:ascii="Arial" w:eastAsia="Arial" w:hAnsi="Arial" w:cs="Arial"/>
          <w:b/>
          <w:bCs/>
          <w:color w:val="000000"/>
          <w:spacing w:val="29"/>
          <w:sz w:val="24"/>
          <w:szCs w:val="24"/>
        </w:rPr>
        <w:t xml:space="preserve"> </w:t>
      </w:r>
      <w:r w:rsidRPr="006A3D27">
        <w:rPr>
          <w:rFonts w:ascii="Arial" w:eastAsia="Arial" w:hAnsi="Arial" w:cs="Arial"/>
          <w:b/>
          <w:bCs/>
          <w:color w:val="000000"/>
          <w:sz w:val="24"/>
          <w:szCs w:val="24"/>
        </w:rPr>
        <w:t>odbor</w:t>
      </w:r>
      <w:r w:rsidRPr="006A3D27">
        <w:rPr>
          <w:rFonts w:ascii="Arial" w:eastAsia="Arial" w:hAnsi="Arial" w:cs="Arial"/>
          <w:b/>
          <w:bCs/>
          <w:color w:val="000000"/>
          <w:spacing w:val="29"/>
          <w:sz w:val="24"/>
          <w:szCs w:val="24"/>
        </w:rPr>
        <w:t xml:space="preserve"> </w:t>
      </w:r>
      <w:r w:rsidRPr="006A3D27">
        <w:rPr>
          <w:rFonts w:ascii="Arial" w:eastAsia="Arial" w:hAnsi="Arial" w:cs="Arial"/>
          <w:b/>
          <w:bCs/>
          <w:color w:val="000000"/>
          <w:sz w:val="24"/>
          <w:szCs w:val="24"/>
        </w:rPr>
        <w:t>k</w:t>
      </w:r>
      <w:r w:rsidRPr="006A3D27">
        <w:rPr>
          <w:rFonts w:ascii="Arial" w:eastAsia="Arial" w:hAnsi="Arial" w:cs="Arial"/>
          <w:b/>
          <w:bCs/>
          <w:color w:val="000000"/>
          <w:spacing w:val="30"/>
          <w:sz w:val="24"/>
          <w:szCs w:val="24"/>
        </w:rPr>
        <w:t xml:space="preserve"> </w:t>
      </w:r>
      <w:r w:rsidRPr="006A3D27">
        <w:rPr>
          <w:rFonts w:ascii="Arial" w:eastAsia="Arial" w:hAnsi="Arial" w:cs="Arial"/>
          <w:b/>
          <w:bCs/>
          <w:color w:val="000000"/>
          <w:sz w:val="24"/>
          <w:szCs w:val="24"/>
        </w:rPr>
        <w:t>prodej</w:t>
      </w:r>
      <w:r w:rsidRPr="006A3D27">
        <w:rPr>
          <w:rFonts w:ascii="Arial" w:eastAsia="Arial" w:hAnsi="Arial" w:cs="Arial"/>
          <w:b/>
          <w:bCs/>
          <w:color w:val="000000"/>
          <w:spacing w:val="10"/>
          <w:w w:val="92"/>
          <w:sz w:val="24"/>
          <w:szCs w:val="24"/>
        </w:rPr>
        <w:t>ům,</w:t>
      </w:r>
      <w:r w:rsidRPr="006A3D27">
        <w:rPr>
          <w:rFonts w:ascii="Arial" w:eastAsia="Arial" w:hAnsi="Arial" w:cs="Arial"/>
          <w:b/>
          <w:bCs/>
          <w:color w:val="000000"/>
          <w:spacing w:val="20"/>
          <w:sz w:val="24"/>
          <w:szCs w:val="24"/>
        </w:rPr>
        <w:t xml:space="preserve"> </w:t>
      </w:r>
      <w:r w:rsidRPr="006A3D27">
        <w:rPr>
          <w:rFonts w:ascii="Arial" w:eastAsia="Arial" w:hAnsi="Arial" w:cs="Arial"/>
          <w:b/>
          <w:bCs/>
          <w:color w:val="000000"/>
          <w:spacing w:val="4"/>
          <w:w w:val="97"/>
          <w:sz w:val="24"/>
          <w:szCs w:val="24"/>
        </w:rPr>
        <w:t>nájmům</w:t>
      </w:r>
      <w:r w:rsidRPr="006A3D27">
        <w:rPr>
          <w:rFonts w:ascii="Arial" w:eastAsia="Arial" w:hAnsi="Arial" w:cs="Arial"/>
          <w:b/>
          <w:bCs/>
          <w:color w:val="000000"/>
          <w:spacing w:val="11"/>
          <w:sz w:val="24"/>
          <w:szCs w:val="24"/>
        </w:rPr>
        <w:t xml:space="preserve"> </w:t>
      </w:r>
      <w:r w:rsidRPr="006A3D27">
        <w:rPr>
          <w:rFonts w:ascii="Arial" w:eastAsia="Arial" w:hAnsi="Arial" w:cs="Arial"/>
          <w:b/>
          <w:bCs/>
          <w:color w:val="000000"/>
          <w:sz w:val="24"/>
          <w:szCs w:val="24"/>
        </w:rPr>
        <w:t>a</w:t>
      </w:r>
      <w:r w:rsidRPr="006A3D27">
        <w:rPr>
          <w:rFonts w:ascii="Arial" w:eastAsia="Arial" w:hAnsi="Arial" w:cs="Arial"/>
          <w:b/>
          <w:bCs/>
          <w:color w:val="000000"/>
          <w:spacing w:val="15"/>
          <w:sz w:val="24"/>
          <w:szCs w:val="24"/>
        </w:rPr>
        <w:t xml:space="preserve"> </w:t>
      </w:r>
      <w:r w:rsidRPr="006A3D27">
        <w:rPr>
          <w:rFonts w:ascii="Arial" w:eastAsia="Arial" w:hAnsi="Arial" w:cs="Arial"/>
          <w:b/>
          <w:bCs/>
          <w:color w:val="000000"/>
          <w:spacing w:val="1"/>
          <w:w w:val="99"/>
          <w:sz w:val="24"/>
          <w:szCs w:val="24"/>
        </w:rPr>
        <w:t>služebnostem</w:t>
      </w:r>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z w:val="24"/>
          <w:szCs w:val="24"/>
        </w:rPr>
        <w:t xml:space="preserve">k </w:t>
      </w:r>
      <w:r w:rsidRPr="006A3D27">
        <w:rPr>
          <w:rFonts w:ascii="Arial" w:eastAsia="Arial" w:hAnsi="Arial" w:cs="Arial"/>
          <w:b/>
          <w:bCs/>
          <w:color w:val="000000"/>
          <w:spacing w:val="11"/>
          <w:w w:val="91"/>
          <w:sz w:val="24"/>
          <w:szCs w:val="24"/>
        </w:rPr>
        <w:t>nemovitostem</w:t>
      </w:r>
      <w:r w:rsidRPr="006A3D27">
        <w:rPr>
          <w:rFonts w:ascii="Arial" w:eastAsia="Arial" w:hAnsi="Arial" w:cs="Arial"/>
          <w:b/>
          <w:bCs/>
          <w:color w:val="000000"/>
          <w:w w:val="82"/>
          <w:sz w:val="24"/>
          <w:szCs w:val="24"/>
        </w:rPr>
        <w:t xml:space="preserve"> </w:t>
      </w:r>
      <w:r w:rsidRPr="006A3D27">
        <w:rPr>
          <w:rFonts w:ascii="Arial" w:eastAsia="Arial" w:hAnsi="Arial" w:cs="Arial"/>
          <w:b/>
          <w:bCs/>
          <w:color w:val="000000"/>
          <w:spacing w:val="-5"/>
          <w:w w:val="105"/>
          <w:sz w:val="24"/>
          <w:szCs w:val="24"/>
        </w:rPr>
        <w:t>v</w:t>
      </w:r>
      <w:r w:rsidRPr="006A3D27">
        <w:rPr>
          <w:rFonts w:ascii="Arial" w:eastAsia="Arial" w:hAnsi="Arial" w:cs="Arial"/>
          <w:b/>
          <w:bCs/>
          <w:color w:val="000000"/>
          <w:sz w:val="24"/>
          <w:szCs w:val="24"/>
        </w:rPr>
        <w:t xml:space="preserve"> </w:t>
      </w:r>
      <w:r w:rsidRPr="006A3D27">
        <w:rPr>
          <w:rFonts w:ascii="Arial" w:eastAsia="Arial" w:hAnsi="Arial" w:cs="Arial"/>
          <w:b/>
          <w:bCs/>
          <w:color w:val="000000"/>
          <w:spacing w:val="7"/>
          <w:w w:val="94"/>
          <w:sz w:val="24"/>
          <w:szCs w:val="24"/>
        </w:rPr>
        <w:t>majetku</w:t>
      </w:r>
      <w:r w:rsidRPr="006A3D27">
        <w:rPr>
          <w:rFonts w:ascii="Arial" w:eastAsia="Arial" w:hAnsi="Arial" w:cs="Arial"/>
          <w:b/>
          <w:bCs/>
          <w:color w:val="000000"/>
          <w:w w:val="88"/>
          <w:sz w:val="24"/>
          <w:szCs w:val="24"/>
        </w:rPr>
        <w:t xml:space="preserve"> </w:t>
      </w:r>
      <w:r w:rsidRPr="006A3D27">
        <w:rPr>
          <w:rFonts w:ascii="Arial" w:eastAsia="Arial" w:hAnsi="Arial" w:cs="Arial"/>
          <w:b/>
          <w:bCs/>
          <w:color w:val="000000"/>
          <w:spacing w:val="6"/>
          <w:w w:val="95"/>
          <w:sz w:val="24"/>
          <w:szCs w:val="24"/>
        </w:rPr>
        <w:t>města</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10"/>
          <w:w w:val="90"/>
          <w:sz w:val="24"/>
          <w:szCs w:val="24"/>
        </w:rPr>
        <w:t>příprava</w:t>
      </w:r>
      <w:r w:rsidRPr="006A3D27">
        <w:rPr>
          <w:rFonts w:ascii="Arial" w:eastAsia="Arial" w:hAnsi="Arial" w:cs="Arial"/>
          <w:bCs/>
          <w:color w:val="000000"/>
          <w:spacing w:val="19"/>
          <w:sz w:val="24"/>
          <w:szCs w:val="24"/>
        </w:rPr>
        <w:t xml:space="preserve"> </w:t>
      </w:r>
      <w:r w:rsidRPr="006A3D27">
        <w:rPr>
          <w:rFonts w:ascii="Arial" w:eastAsia="Arial" w:hAnsi="Arial" w:cs="Arial"/>
          <w:bCs/>
          <w:color w:val="000000"/>
          <w:spacing w:val="9"/>
          <w:w w:val="92"/>
          <w:sz w:val="24"/>
          <w:szCs w:val="24"/>
        </w:rPr>
        <w:t>souhrnných</w:t>
      </w:r>
      <w:r w:rsidRPr="006A3D27">
        <w:rPr>
          <w:rFonts w:ascii="Arial" w:eastAsia="Arial" w:hAnsi="Arial" w:cs="Arial"/>
          <w:bCs/>
          <w:color w:val="000000"/>
          <w:spacing w:val="21"/>
          <w:sz w:val="24"/>
          <w:szCs w:val="24"/>
        </w:rPr>
        <w:t xml:space="preserve"> </w:t>
      </w:r>
      <w:r w:rsidRPr="006A3D27">
        <w:rPr>
          <w:rFonts w:ascii="Arial" w:eastAsia="Arial" w:hAnsi="Arial" w:cs="Arial"/>
          <w:bCs/>
          <w:color w:val="000000"/>
          <w:sz w:val="24"/>
          <w:szCs w:val="24"/>
        </w:rPr>
        <w:t>vyjádření</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v</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případě</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pacing w:val="1"/>
          <w:w w:val="99"/>
          <w:sz w:val="24"/>
          <w:szCs w:val="24"/>
        </w:rPr>
        <w:t>nesouhlasu</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pacing w:val="2"/>
          <w:w w:val="98"/>
          <w:sz w:val="24"/>
          <w:szCs w:val="24"/>
        </w:rPr>
        <w:t>některého</w:t>
      </w:r>
      <w:r w:rsidRPr="006A3D27">
        <w:rPr>
          <w:rFonts w:ascii="Arial" w:eastAsia="Arial" w:hAnsi="Arial" w:cs="Arial"/>
          <w:bCs/>
          <w:color w:val="000000"/>
          <w:spacing w:val="13"/>
          <w:sz w:val="24"/>
          <w:szCs w:val="24"/>
        </w:rPr>
        <w:t xml:space="preserve"> </w:t>
      </w:r>
      <w:r w:rsidRPr="006A3D27">
        <w:rPr>
          <w:rFonts w:ascii="Arial" w:eastAsia="Arial" w:hAnsi="Arial" w:cs="Arial"/>
          <w:bCs/>
          <w:color w:val="000000"/>
          <w:sz w:val="24"/>
          <w:szCs w:val="24"/>
        </w:rPr>
        <w:t>z</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pacing w:val="11"/>
          <w:w w:val="90"/>
          <w:sz w:val="24"/>
          <w:szCs w:val="24"/>
        </w:rPr>
        <w:t>dotčených</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odborů</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5"/>
          <w:w w:val="95"/>
          <w:sz w:val="24"/>
          <w:szCs w:val="24"/>
        </w:rPr>
        <w:t>a</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jejich rozesílání,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5"/>
          <w:w w:val="95"/>
          <w:sz w:val="24"/>
          <w:szCs w:val="24"/>
        </w:rPr>
        <w:t>konzultace</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záměrů s investory</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11"/>
          <w:w w:val="92"/>
          <w:sz w:val="24"/>
          <w:szCs w:val="24"/>
        </w:rPr>
        <w:t>Mapa</w:t>
      </w:r>
      <w:r w:rsidRPr="006A3D27">
        <w:rPr>
          <w:rFonts w:ascii="Arial" w:eastAsia="Arial" w:hAnsi="Arial" w:cs="Arial"/>
          <w:b/>
          <w:bCs/>
          <w:color w:val="000000"/>
          <w:w w:val="82"/>
          <w:sz w:val="24"/>
          <w:szCs w:val="24"/>
        </w:rPr>
        <w:t xml:space="preserve"> </w:t>
      </w:r>
      <w:r w:rsidRPr="006A3D27">
        <w:rPr>
          <w:rFonts w:ascii="Arial" w:eastAsia="Arial" w:hAnsi="Arial" w:cs="Arial"/>
          <w:b/>
          <w:bCs/>
          <w:color w:val="000000"/>
          <w:sz w:val="24"/>
          <w:szCs w:val="24"/>
        </w:rPr>
        <w:t>pozemků pro</w:t>
      </w:r>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pacing w:val="2"/>
          <w:w w:val="98"/>
          <w:sz w:val="24"/>
          <w:szCs w:val="24"/>
        </w:rPr>
        <w:t>investory</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2"/>
          <w:w w:val="98"/>
          <w:sz w:val="24"/>
          <w:szCs w:val="24"/>
        </w:rPr>
        <w:t>spolupráce</w:t>
      </w:r>
      <w:r w:rsidRPr="006A3D27">
        <w:rPr>
          <w:rFonts w:ascii="Arial" w:eastAsia="Arial" w:hAnsi="Arial" w:cs="Arial"/>
          <w:bCs/>
          <w:color w:val="000000"/>
          <w:spacing w:val="13"/>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MO</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pacing w:val="10"/>
          <w:w w:val="90"/>
          <w:sz w:val="24"/>
          <w:szCs w:val="24"/>
        </w:rPr>
        <w:t>přípravě</w:t>
      </w:r>
      <w:r w:rsidRPr="006A3D27">
        <w:rPr>
          <w:rFonts w:ascii="Arial" w:eastAsia="Arial" w:hAnsi="Arial" w:cs="Arial"/>
          <w:bCs/>
          <w:color w:val="000000"/>
          <w:spacing w:val="4"/>
          <w:sz w:val="24"/>
          <w:szCs w:val="24"/>
        </w:rPr>
        <w:t xml:space="preserve"> </w:t>
      </w:r>
      <w:r w:rsidRPr="006A3D27">
        <w:rPr>
          <w:rFonts w:ascii="Arial" w:eastAsia="Arial" w:hAnsi="Arial" w:cs="Arial"/>
          <w:bCs/>
          <w:color w:val="000000"/>
          <w:sz w:val="24"/>
          <w:szCs w:val="24"/>
        </w:rPr>
        <w:t>pozemků</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k</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pacing w:val="8"/>
          <w:w w:val="91"/>
          <w:sz w:val="24"/>
          <w:szCs w:val="24"/>
        </w:rPr>
        <w:t>prodeji,</w:t>
      </w:r>
      <w:r w:rsidRPr="006A3D27">
        <w:rPr>
          <w:rFonts w:ascii="Arial" w:eastAsia="Arial" w:hAnsi="Arial" w:cs="Arial"/>
          <w:bCs/>
          <w:color w:val="000000"/>
          <w:spacing w:val="7"/>
          <w:sz w:val="24"/>
          <w:szCs w:val="24"/>
        </w:rPr>
        <w:t xml:space="preserve"> </w:t>
      </w:r>
      <w:r w:rsidRPr="006A3D27">
        <w:rPr>
          <w:rFonts w:ascii="Arial" w:eastAsia="Arial" w:hAnsi="Arial" w:cs="Arial"/>
          <w:bCs/>
          <w:color w:val="000000"/>
          <w:spacing w:val="1"/>
          <w:w w:val="99"/>
          <w:sz w:val="24"/>
          <w:szCs w:val="24"/>
        </w:rPr>
        <w:t>zejména</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0"/>
          <w:w w:val="90"/>
          <w:sz w:val="24"/>
          <w:szCs w:val="24"/>
        </w:rPr>
        <w:t>příprava</w:t>
      </w:r>
      <w:r w:rsidRPr="006A3D27">
        <w:rPr>
          <w:rFonts w:ascii="Arial" w:eastAsia="Arial" w:hAnsi="Arial" w:cs="Arial"/>
          <w:bCs/>
          <w:color w:val="000000"/>
          <w:w w:val="81"/>
          <w:sz w:val="24"/>
          <w:szCs w:val="24"/>
        </w:rPr>
        <w:t xml:space="preserve"> </w:t>
      </w:r>
      <w:r w:rsidRPr="006A3D27">
        <w:rPr>
          <w:rFonts w:ascii="Arial" w:eastAsia="Arial" w:hAnsi="Arial" w:cs="Arial"/>
          <w:bCs/>
          <w:color w:val="000000"/>
          <w:sz w:val="24"/>
          <w:szCs w:val="24"/>
        </w:rPr>
        <w:t>podkladů</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GPL</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4"/>
          <w:w w:val="96"/>
          <w:sz w:val="24"/>
          <w:szCs w:val="24"/>
        </w:rPr>
        <w:t>popis</w:t>
      </w:r>
      <w:r w:rsidRPr="006A3D27">
        <w:rPr>
          <w:rFonts w:ascii="Arial" w:eastAsia="Arial" w:hAnsi="Arial" w:cs="Arial"/>
          <w:bCs/>
          <w:color w:val="000000"/>
          <w:spacing w:val="41"/>
          <w:sz w:val="24"/>
          <w:szCs w:val="24"/>
        </w:rPr>
        <w:t xml:space="preserve"> </w:t>
      </w:r>
      <w:r w:rsidRPr="006A3D27">
        <w:rPr>
          <w:rFonts w:ascii="Arial" w:eastAsia="Arial" w:hAnsi="Arial" w:cs="Arial"/>
          <w:bCs/>
          <w:color w:val="000000"/>
          <w:sz w:val="24"/>
          <w:szCs w:val="24"/>
        </w:rPr>
        <w:t>do</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dražební</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pacing w:val="-1"/>
          <w:w w:val="98"/>
          <w:sz w:val="24"/>
          <w:szCs w:val="24"/>
        </w:rPr>
        <w:t>karty,</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pacing w:val="1"/>
          <w:w w:val="99"/>
          <w:sz w:val="24"/>
          <w:szCs w:val="24"/>
        </w:rPr>
        <w:t>komunikace</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pacing w:val="5"/>
          <w:w w:val="95"/>
          <w:sz w:val="24"/>
          <w:szCs w:val="24"/>
        </w:rPr>
        <w:t>potencionálními</w:t>
      </w:r>
      <w:r w:rsidRPr="006A3D27">
        <w:rPr>
          <w:rFonts w:ascii="Arial" w:eastAsia="Arial" w:hAnsi="Arial" w:cs="Arial"/>
          <w:bCs/>
          <w:color w:val="000000"/>
          <w:spacing w:val="25"/>
          <w:sz w:val="24"/>
          <w:szCs w:val="24"/>
        </w:rPr>
        <w:t xml:space="preserve"> </w:t>
      </w:r>
      <w:r w:rsidRPr="006A3D27">
        <w:rPr>
          <w:rFonts w:ascii="Arial" w:eastAsia="Arial" w:hAnsi="Arial" w:cs="Arial"/>
          <w:bCs/>
          <w:color w:val="000000"/>
          <w:spacing w:val="2"/>
          <w:w w:val="98"/>
          <w:sz w:val="24"/>
          <w:szCs w:val="24"/>
        </w:rPr>
        <w:t>zájemci</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 xml:space="preserve">o </w:t>
      </w:r>
      <w:r w:rsidRPr="006A3D27">
        <w:rPr>
          <w:rFonts w:ascii="Arial" w:eastAsia="Arial" w:hAnsi="Arial" w:cs="Arial"/>
          <w:bCs/>
          <w:color w:val="000000"/>
          <w:spacing w:val="10"/>
          <w:w w:val="91"/>
          <w:sz w:val="24"/>
          <w:szCs w:val="24"/>
        </w:rPr>
        <w:t>nabízené</w:t>
      </w:r>
      <w:r w:rsidRPr="006A3D27">
        <w:rPr>
          <w:rFonts w:ascii="Arial" w:eastAsia="Arial" w:hAnsi="Arial" w:cs="Arial"/>
          <w:bCs/>
          <w:color w:val="000000"/>
          <w:spacing w:val="95"/>
          <w:sz w:val="24"/>
          <w:szCs w:val="24"/>
        </w:rPr>
        <w:t xml:space="preserve"> </w:t>
      </w:r>
      <w:r w:rsidRPr="006A3D27">
        <w:rPr>
          <w:rFonts w:ascii="Arial" w:eastAsia="Arial" w:hAnsi="Arial" w:cs="Arial"/>
          <w:bCs/>
          <w:color w:val="000000"/>
          <w:spacing w:val="1"/>
          <w:w w:val="99"/>
          <w:sz w:val="24"/>
          <w:szCs w:val="24"/>
        </w:rPr>
        <w:t>pozemky</w:t>
      </w:r>
      <w:r w:rsidRPr="006A3D27">
        <w:rPr>
          <w:rFonts w:ascii="Arial" w:eastAsia="Arial" w:hAnsi="Arial" w:cs="Arial"/>
          <w:bCs/>
          <w:color w:val="000000"/>
          <w:spacing w:val="104"/>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105"/>
          <w:sz w:val="24"/>
          <w:szCs w:val="24"/>
        </w:rPr>
        <w:t xml:space="preserve"> </w:t>
      </w:r>
      <w:r w:rsidRPr="006A3D27">
        <w:rPr>
          <w:rFonts w:ascii="Arial" w:eastAsia="Arial" w:hAnsi="Arial" w:cs="Arial"/>
          <w:bCs/>
          <w:color w:val="000000"/>
          <w:sz w:val="24"/>
          <w:szCs w:val="24"/>
        </w:rPr>
        <w:t>jejich</w:t>
      </w:r>
      <w:r w:rsidRPr="006A3D27">
        <w:rPr>
          <w:rFonts w:ascii="Arial" w:eastAsia="Arial" w:hAnsi="Arial" w:cs="Arial"/>
          <w:bCs/>
          <w:color w:val="000000"/>
          <w:spacing w:val="104"/>
          <w:sz w:val="24"/>
          <w:szCs w:val="24"/>
        </w:rPr>
        <w:t xml:space="preserve"> </w:t>
      </w:r>
      <w:r w:rsidRPr="006A3D27">
        <w:rPr>
          <w:rFonts w:ascii="Arial" w:eastAsia="Arial" w:hAnsi="Arial" w:cs="Arial"/>
          <w:bCs/>
          <w:color w:val="000000"/>
          <w:sz w:val="24"/>
          <w:szCs w:val="24"/>
        </w:rPr>
        <w:t>evidence,</w:t>
      </w:r>
      <w:r w:rsidRPr="006A3D27">
        <w:rPr>
          <w:rFonts w:ascii="Arial" w:eastAsia="Arial" w:hAnsi="Arial" w:cs="Arial"/>
          <w:bCs/>
          <w:color w:val="000000"/>
          <w:spacing w:val="89"/>
          <w:sz w:val="24"/>
          <w:szCs w:val="24"/>
        </w:rPr>
        <w:t xml:space="preserve"> </w:t>
      </w:r>
      <w:r w:rsidRPr="006A3D27">
        <w:rPr>
          <w:rFonts w:ascii="Arial" w:eastAsia="Arial" w:hAnsi="Arial" w:cs="Arial"/>
          <w:bCs/>
          <w:color w:val="000000"/>
          <w:sz w:val="24"/>
          <w:szCs w:val="24"/>
        </w:rPr>
        <w:t>příprava</w:t>
      </w:r>
      <w:r w:rsidRPr="006A3D27">
        <w:rPr>
          <w:rFonts w:ascii="Arial" w:eastAsia="Arial" w:hAnsi="Arial" w:cs="Arial"/>
          <w:bCs/>
          <w:color w:val="000000"/>
          <w:spacing w:val="89"/>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89"/>
          <w:sz w:val="24"/>
          <w:szCs w:val="24"/>
        </w:rPr>
        <w:t xml:space="preserve"> </w:t>
      </w:r>
      <w:r w:rsidRPr="006A3D27">
        <w:rPr>
          <w:rFonts w:ascii="Arial" w:eastAsia="Arial" w:hAnsi="Arial" w:cs="Arial"/>
          <w:bCs/>
          <w:color w:val="000000"/>
          <w:sz w:val="24"/>
          <w:szCs w:val="24"/>
        </w:rPr>
        <w:t>uveřejnění</w:t>
      </w:r>
      <w:r w:rsidRPr="006A3D27">
        <w:rPr>
          <w:rFonts w:ascii="Arial" w:eastAsia="Arial" w:hAnsi="Arial" w:cs="Arial"/>
          <w:bCs/>
          <w:color w:val="000000"/>
          <w:spacing w:val="89"/>
          <w:sz w:val="24"/>
          <w:szCs w:val="24"/>
        </w:rPr>
        <w:t xml:space="preserve"> </w:t>
      </w:r>
      <w:r w:rsidRPr="006A3D27">
        <w:rPr>
          <w:rFonts w:ascii="Arial" w:eastAsia="Arial" w:hAnsi="Arial" w:cs="Arial"/>
          <w:bCs/>
          <w:color w:val="000000"/>
          <w:sz w:val="24"/>
          <w:szCs w:val="24"/>
        </w:rPr>
        <w:t>dalších</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0"/>
          <w:w w:val="92"/>
          <w:sz w:val="24"/>
          <w:szCs w:val="24"/>
        </w:rPr>
        <w:t>pozemků</w:t>
      </w:r>
      <w:r w:rsidRPr="006A3D27">
        <w:rPr>
          <w:rFonts w:ascii="Arial" w:eastAsia="Arial" w:hAnsi="Arial" w:cs="Arial"/>
          <w:bCs/>
          <w:color w:val="000000"/>
          <w:w w:val="84"/>
          <w:sz w:val="24"/>
          <w:szCs w:val="24"/>
        </w:rPr>
        <w:t xml:space="preserve"> </w:t>
      </w:r>
      <w:r w:rsidRPr="006A3D27">
        <w:rPr>
          <w:rFonts w:ascii="Arial" w:eastAsia="Arial" w:hAnsi="Arial" w:cs="Arial"/>
          <w:bCs/>
          <w:color w:val="000000"/>
          <w:spacing w:val="6"/>
          <w:w w:val="94"/>
          <w:sz w:val="24"/>
          <w:szCs w:val="24"/>
        </w:rPr>
        <w:t>pro</w:t>
      </w:r>
      <w:r w:rsidRPr="006A3D27">
        <w:rPr>
          <w:rFonts w:ascii="Arial" w:eastAsia="Arial" w:hAnsi="Arial" w:cs="Arial"/>
          <w:bCs/>
          <w:color w:val="000000"/>
          <w:w w:val="90"/>
          <w:sz w:val="24"/>
          <w:szCs w:val="24"/>
        </w:rPr>
        <w:t xml:space="preserve"> </w:t>
      </w:r>
      <w:r w:rsidRPr="006A3D27">
        <w:rPr>
          <w:rFonts w:ascii="Arial" w:eastAsia="Arial" w:hAnsi="Arial" w:cs="Arial"/>
          <w:bCs/>
          <w:color w:val="000000"/>
          <w:sz w:val="24"/>
          <w:szCs w:val="24"/>
        </w:rPr>
        <w:t>prodej</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3"/>
          <w:w w:val="97"/>
          <w:sz w:val="24"/>
          <w:szCs w:val="24"/>
        </w:rPr>
        <w:t>ve</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pacing w:val="10"/>
          <w:w w:val="90"/>
          <w:sz w:val="24"/>
          <w:szCs w:val="24"/>
        </w:rPr>
        <w:t>spolupráci</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MO</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2"/>
          <w:w w:val="90"/>
          <w:sz w:val="24"/>
          <w:szCs w:val="24"/>
        </w:rPr>
        <w:t>OI-OGIS</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11"/>
          <w:w w:val="90"/>
          <w:sz w:val="24"/>
          <w:szCs w:val="24"/>
        </w:rPr>
        <w:t>Pravidelná</w:t>
      </w:r>
      <w:r w:rsidRPr="006A3D27">
        <w:rPr>
          <w:rFonts w:ascii="Arial" w:eastAsia="Arial" w:hAnsi="Arial" w:cs="Arial"/>
          <w:b/>
          <w:bCs/>
          <w:color w:val="000000"/>
          <w:w w:val="81"/>
          <w:sz w:val="24"/>
          <w:szCs w:val="24"/>
        </w:rPr>
        <w:t xml:space="preserve"> </w:t>
      </w:r>
      <w:r w:rsidRPr="006A3D27">
        <w:rPr>
          <w:rFonts w:ascii="Arial" w:eastAsia="Arial" w:hAnsi="Arial" w:cs="Arial"/>
          <w:b/>
          <w:bCs/>
          <w:color w:val="000000"/>
          <w:sz w:val="24"/>
          <w:szCs w:val="24"/>
        </w:rPr>
        <w:t>účast:</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1"/>
          <w:w w:val="99"/>
          <w:sz w:val="24"/>
          <w:szCs w:val="24"/>
        </w:rPr>
        <w:t>Komise</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8"/>
          <w:w w:val="92"/>
          <w:sz w:val="24"/>
          <w:szCs w:val="24"/>
        </w:rPr>
        <w:t>pro</w:t>
      </w:r>
      <w:r w:rsidRPr="006A3D27">
        <w:rPr>
          <w:rFonts w:ascii="Arial" w:eastAsia="Arial" w:hAnsi="Arial" w:cs="Arial"/>
          <w:bCs/>
          <w:color w:val="000000"/>
          <w:w w:val="87"/>
          <w:sz w:val="24"/>
          <w:szCs w:val="24"/>
        </w:rPr>
        <w:t xml:space="preserve"> </w:t>
      </w:r>
      <w:r w:rsidRPr="006A3D27">
        <w:rPr>
          <w:rFonts w:ascii="Arial" w:eastAsia="Arial" w:hAnsi="Arial" w:cs="Arial"/>
          <w:bCs/>
          <w:color w:val="000000"/>
          <w:sz w:val="24"/>
          <w:szCs w:val="24"/>
        </w:rPr>
        <w:t>dopravu RMJ</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11"/>
          <w:w w:val="90"/>
          <w:sz w:val="24"/>
          <w:szCs w:val="24"/>
        </w:rPr>
        <w:t>Majetková</w:t>
      </w:r>
      <w:r w:rsidRPr="006A3D27">
        <w:rPr>
          <w:rFonts w:ascii="Arial" w:eastAsia="Arial" w:hAnsi="Arial" w:cs="Arial"/>
          <w:bCs/>
          <w:color w:val="000000"/>
          <w:w w:val="81"/>
          <w:sz w:val="24"/>
          <w:szCs w:val="24"/>
        </w:rPr>
        <w:t xml:space="preserve"> </w:t>
      </w:r>
      <w:r w:rsidRPr="006A3D27">
        <w:rPr>
          <w:rFonts w:ascii="Arial" w:eastAsia="Arial" w:hAnsi="Arial" w:cs="Arial"/>
          <w:bCs/>
          <w:color w:val="000000"/>
          <w:sz w:val="24"/>
          <w:szCs w:val="24"/>
        </w:rPr>
        <w:t>komise RMJ</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3"/>
          <w:w w:val="97"/>
          <w:sz w:val="24"/>
          <w:szCs w:val="24"/>
        </w:rPr>
        <w:t>pracovní</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pacing w:val="2"/>
          <w:w w:val="98"/>
          <w:sz w:val="24"/>
          <w:szCs w:val="24"/>
        </w:rPr>
        <w:t>skupina</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pacing w:val="1"/>
          <w:w w:val="99"/>
          <w:sz w:val="24"/>
          <w:szCs w:val="24"/>
        </w:rPr>
        <w:t>městskou</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9"/>
          <w:w w:val="90"/>
          <w:sz w:val="24"/>
          <w:szCs w:val="24"/>
        </w:rPr>
        <w:t>mobilitu</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3"/>
          <w:w w:val="97"/>
          <w:sz w:val="24"/>
          <w:szCs w:val="24"/>
        </w:rPr>
        <w:t>pracovní</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pacing w:val="2"/>
          <w:w w:val="98"/>
          <w:sz w:val="24"/>
          <w:szCs w:val="24"/>
        </w:rPr>
        <w:t>skupina</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pacing w:val="2"/>
          <w:w w:val="98"/>
          <w:sz w:val="24"/>
          <w:szCs w:val="24"/>
        </w:rPr>
        <w:t>koncepci</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parkování</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11"/>
          <w:w w:val="90"/>
          <w:sz w:val="24"/>
          <w:szCs w:val="24"/>
        </w:rPr>
        <w:t>názvoslovná</w:t>
      </w:r>
      <w:r w:rsidRPr="006A3D27">
        <w:rPr>
          <w:rFonts w:ascii="Arial" w:eastAsia="Arial" w:hAnsi="Arial" w:cs="Arial"/>
          <w:bCs/>
          <w:color w:val="000000"/>
          <w:w w:val="81"/>
          <w:sz w:val="24"/>
          <w:szCs w:val="24"/>
        </w:rPr>
        <w:t xml:space="preserve"> </w:t>
      </w:r>
      <w:r w:rsidRPr="006A3D27">
        <w:rPr>
          <w:rFonts w:ascii="Arial" w:eastAsia="Arial" w:hAnsi="Arial" w:cs="Arial"/>
          <w:bCs/>
          <w:color w:val="000000"/>
          <w:sz w:val="24"/>
          <w:szCs w:val="24"/>
        </w:rPr>
        <w:t>pracovní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3"/>
          <w:w w:val="97"/>
          <w:sz w:val="24"/>
          <w:szCs w:val="24"/>
        </w:rPr>
        <w:t>skupina</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9"/>
          <w:w w:val="90"/>
          <w:sz w:val="24"/>
          <w:szCs w:val="24"/>
        </w:rPr>
        <w:t>investiční</w:t>
      </w:r>
      <w:r w:rsidRPr="006A3D27">
        <w:rPr>
          <w:rFonts w:ascii="Arial" w:eastAsia="Arial" w:hAnsi="Arial" w:cs="Arial"/>
          <w:bCs/>
          <w:color w:val="000000"/>
          <w:w w:val="86"/>
          <w:sz w:val="24"/>
          <w:szCs w:val="24"/>
        </w:rPr>
        <w:t xml:space="preserve"> </w:t>
      </w:r>
      <w:r w:rsidRPr="006A3D27">
        <w:rPr>
          <w:rFonts w:ascii="Arial" w:eastAsia="Arial" w:hAnsi="Arial" w:cs="Arial"/>
          <w:bCs/>
          <w:color w:val="000000"/>
          <w:sz w:val="24"/>
          <w:szCs w:val="24"/>
        </w:rPr>
        <w:t>porady</w:t>
      </w:r>
    </w:p>
    <w:p w:rsidR="006A3D27" w:rsidRPr="006A3D27" w:rsidRDefault="006A3D27" w:rsidP="006A3D27">
      <w:pPr>
        <w:spacing w:after="0" w:line="240" w:lineRule="auto"/>
        <w:jc w:val="both"/>
        <w:rPr>
          <w:rFonts w:ascii="Arial" w:hAnsi="Arial" w:cs="Arial"/>
          <w:sz w:val="24"/>
          <w:szCs w:val="24"/>
        </w:rPr>
        <w:sectPr w:rsidR="006A3D27" w:rsidRPr="006A3D27">
          <w:type w:val="continuous"/>
          <w:pgSz w:w="11900" w:h="16860"/>
          <w:pgMar w:top="1426" w:right="1331" w:bottom="992" w:left="1439" w:header="851" w:footer="992" w:gutter="0"/>
          <w:cols w:space="0"/>
        </w:sectPr>
      </w:pPr>
    </w:p>
    <w:p w:rsidR="006A3D27" w:rsidRDefault="006A3D27" w:rsidP="006A3D27">
      <w:pPr>
        <w:spacing w:after="0" w:line="240" w:lineRule="auto"/>
        <w:jc w:val="both"/>
        <w:rPr>
          <w:rFonts w:ascii="Arial" w:hAnsi="Arial" w:cs="Arial"/>
          <w:sz w:val="24"/>
          <w:szCs w:val="24"/>
        </w:rPr>
      </w:pPr>
      <w:r w:rsidRPr="006A3D27">
        <w:rPr>
          <w:rFonts w:ascii="Arial" w:hAnsi="Arial" w:cs="Arial"/>
          <w:noProof/>
          <w:sz w:val="24"/>
          <w:szCs w:val="24"/>
          <w:lang w:eastAsia="cs-CZ"/>
        </w:rPr>
        <mc:AlternateContent>
          <mc:Choice Requires="wps">
            <w:drawing>
              <wp:anchor distT="0" distB="0" distL="114300" distR="114300" simplePos="0" relativeHeight="251738112"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70" name="Volný tvar 17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CDAE0" id="Volný tvar 170" o:spid="_x0000_s1026" style="position:absolute;margin-left:0;margin-top:0;width:50pt;height:50pt;z-index:2517381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">
                <v:stroke joinstyle="miter"/>
                <v:path textboxrect="@1,@1,@1,@1"/>
                <o:lock v:ext="edit" selection="t"/>
              </v:shape>
            </w:pict>
          </mc:Fallback>
        </mc:AlternateContent>
      </w:r>
      <w:r w:rsidRPr="006A3D27">
        <w:rPr>
          <w:rFonts w:ascii="Arial" w:hAnsi="Arial" w:cs="Arial"/>
          <w:noProof/>
          <w:sz w:val="24"/>
          <w:szCs w:val="24"/>
          <w:lang w:eastAsia="cs-CZ"/>
        </w:rPr>
        <mc:AlternateContent>
          <mc:Choice Requires="wps">
            <w:drawing>
              <wp:inline distT="0" distB="0" distL="0" distR="0">
                <wp:extent cx="635000" cy="635000"/>
                <wp:effectExtent l="0" t="0" r="0" b="0"/>
                <wp:docPr id="169" name="Volný tvar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635000"/>
                        </a:xfrm>
                        <a:custGeom>
                          <a:avLst/>
                          <a:gdLst/>
                          <a:ahLst/>
                          <a:cxnLst/>
                          <a:rect l="0" t="0" r="0" b="0"/>
                          <a:pathLst/>
                        </a:custGeom>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2A3B8238" id="Volný tvar 169" o:spid="_x0000_s1026" style="width:50pt;height:50pt;visibility:visible;mso-wrap-style:square;mso-left-percent:-10001;mso-top-percent:-10001;mso-position-horizontal:absolute;mso-position-horizontal-relative:char;mso-position-vertical:absolute;mso-position-vertical-relative:line;mso-left-percent:-10001;mso-top-percent:-10001;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" filled="f">
                <v:stroke joinstyle="miter"/>
                <v:path textboxrect="@1,@1,@1,@1"/>
                <w10:anchorlock/>
              </v:shape>
            </w:pict>
          </mc:Fallback>
        </mc:AlternateContent>
      </w:r>
    </w:p>
    <w:p w:rsidR="006A3D27" w:rsidRDefault="006A3D27" w:rsidP="006A3D27">
      <w:pPr>
        <w:spacing w:after="0" w:line="240" w:lineRule="auto"/>
        <w:jc w:val="both"/>
        <w:rPr>
          <w:rFonts w:ascii="Arial" w:hAnsi="Arial" w:cs="Arial"/>
          <w:sz w:val="24"/>
          <w:szCs w:val="24"/>
        </w:rPr>
      </w:pPr>
    </w:p>
    <w:p w:rsidR="006A3D27" w:rsidRDefault="006A3D27" w:rsidP="006A3D27">
      <w:pPr>
        <w:spacing w:after="0" w:line="240" w:lineRule="auto"/>
        <w:jc w:val="both"/>
        <w:rPr>
          <w:rFonts w:ascii="Arial" w:hAnsi="Arial" w:cs="Arial"/>
          <w:sz w:val="24"/>
          <w:szCs w:val="24"/>
        </w:rPr>
      </w:pPr>
    </w:p>
    <w:p w:rsidR="006A3D27" w:rsidRDefault="006A3D27" w:rsidP="006A3D27">
      <w:pPr>
        <w:spacing w:after="0" w:line="240" w:lineRule="auto"/>
        <w:jc w:val="both"/>
        <w:rPr>
          <w:rFonts w:ascii="Arial" w:hAnsi="Arial" w:cs="Arial"/>
          <w:sz w:val="24"/>
          <w:szCs w:val="24"/>
        </w:rPr>
      </w:pPr>
    </w:p>
    <w:p w:rsidR="006A3D27" w:rsidRPr="006A3D27" w:rsidRDefault="006A3D27" w:rsidP="006A3D27">
      <w:pPr>
        <w:spacing w:after="0" w:line="240" w:lineRule="auto"/>
        <w:jc w:val="both"/>
        <w:rPr>
          <w:rFonts w:ascii="Arial" w:hAnsi="Arial" w:cs="Arial"/>
          <w:sz w:val="24"/>
          <w:szCs w:val="24"/>
        </w:rPr>
      </w:pPr>
      <w:r w:rsidRPr="006A3D27">
        <w:rPr>
          <w:rFonts w:ascii="Arial" w:hAnsi="Arial" w:cs="Arial"/>
          <w:noProof/>
          <w:sz w:val="24"/>
          <w:szCs w:val="24"/>
          <w:lang w:eastAsia="cs-CZ"/>
        </w:rPr>
        <mc:AlternateContent>
          <mc:Choice Requires="wpg">
            <w:drawing>
              <wp:anchor distT="0" distB="0" distL="114300" distR="114300" simplePos="0" relativeHeight="251792384" behindDoc="0" locked="0" layoutInCell="1" allowOverlap="1">
                <wp:simplePos x="0" y="0"/>
                <wp:positionH relativeFrom="page">
                  <wp:posOffset>1827530</wp:posOffset>
                </wp:positionH>
                <wp:positionV relativeFrom="page">
                  <wp:posOffset>5528945</wp:posOffset>
                </wp:positionV>
                <wp:extent cx="4803775" cy="345440"/>
                <wp:effectExtent l="0" t="4445" r="0" b="2540"/>
                <wp:wrapNone/>
                <wp:docPr id="166" name="Skupina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3775" cy="345440"/>
                          <a:chOff x="0" y="0"/>
                          <a:chExt cx="37825" cy="2720"/>
                        </a:xfrm>
                      </wpg:grpSpPr>
                      <pic:pic xmlns:pic="http://schemas.openxmlformats.org/drawingml/2006/picture">
                        <pic:nvPicPr>
                          <pic:cNvPr id="167" name="imagerId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825" cy="12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8" name="imagerId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1455"/>
                            <a:ext cx="24365" cy="12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88F650C" id="Skupina 166" o:spid="_x0000_s1026" style="position:absolute;margin-left:143.9pt;margin-top:435.35pt;width:378.25pt;height:27.2pt;z-index:251792384;mso-position-horizontal-relative:page;mso-position-vertical-relative:page" coordsize="37825,27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7+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ZUEsDBAoAAAAAAAAAIQDTBMT3GwMAABsDAAAVAAAAZHJzL21lZGlhL2ltYWdlMi5qcGVn&#10;/9j/4AAQSkZJRgABAQEAYABgAAD/2wBDAAEBAQEBAQEBAQEBAQEBAQEBAQEBAQEBAQEBAQEBAQEB&#10;AQEBAQEBAQEBAQEBAQEBAQEBAQEBAQEBAQEBAQEBAQH/2wBDAQEBAQEBAQEBAQEBAQEBAQEBAQEB&#10;AQEBAQEBAQEBAQEBAQEBAQEBAQEBAQEBAQEBAQEBAQEBAQEBAQEBAQEBAQH/wAARCAARAU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rId6" o:spid="_x0000_s1027" type="#_x0000_t75" style="position:absolute;width:37825;height:1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">
                  <v:imagedata r:id="rId51" o:title=""/>
                </v:shape>
                <v:shape id="imagerId7" o:spid="_x0000_s1028" type="#_x0000_t75" style="position:absolute;top:1455;width:24365;height:1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">
                  <v:imagedata r:id="rId52" o:title=""/>
                </v:shape>
                <w10:wrap anchorx="page" anchory="page"/>
              </v:group>
            </w:pict>
          </mc:Fallback>
        </mc:AlternateContent>
      </w:r>
      <w:r w:rsidRPr="006A3D27">
        <w:rPr>
          <w:rFonts w:ascii="Arial" w:hAnsi="Arial" w:cs="Arial"/>
          <w:noProof/>
          <w:sz w:val="24"/>
          <w:szCs w:val="24"/>
          <w:lang w:eastAsia="cs-CZ"/>
        </w:rPr>
        <mc:AlternateContent>
          <mc:Choice Requires="wpg">
            <w:drawing>
              <wp:anchor distT="0" distB="0" distL="114300" distR="114300" simplePos="0" relativeHeight="251799552" behindDoc="1" locked="0" layoutInCell="1" allowOverlap="1">
                <wp:simplePos x="0" y="0"/>
                <wp:positionH relativeFrom="page">
                  <wp:posOffset>1827530</wp:posOffset>
                </wp:positionH>
                <wp:positionV relativeFrom="page">
                  <wp:posOffset>6267450</wp:posOffset>
                </wp:positionV>
                <wp:extent cx="4803775" cy="344805"/>
                <wp:effectExtent l="0" t="0" r="0" b="0"/>
                <wp:wrapNone/>
                <wp:docPr id="163" name="Skupina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3775" cy="344805"/>
                          <a:chOff x="0" y="0"/>
                          <a:chExt cx="37825" cy="2715"/>
                        </a:xfrm>
                      </wpg:grpSpPr>
                      <pic:pic xmlns:pic="http://schemas.openxmlformats.org/drawingml/2006/picture">
                        <pic:nvPicPr>
                          <pic:cNvPr id="164" name="imagerId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825" cy="12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5" name="imagerId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1455"/>
                            <a:ext cx="26690" cy="12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906AFA6" id="Skupina 163" o:spid="_x0000_s1026" style="position:absolute;margin-left:143.9pt;margin-top:493.5pt;width:378.25pt;height:27.15pt;z-index:-251516928;mso-position-horizontal-relative:page;mso-position-vertical-relative:page" coordsize="37825,27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4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lQSwMECgAAAAAAAAAhABjZehkrAwAAKwMAABUAAABkcnMvbWVkaWEvaW1hZ2UyLmpwZWf/&#10;2P/gABBKRklGAAEBAQBgAGAAAP/bAEMAAQEBAQEBAQEBAQEBAQEBAQEBAQEBAQEBAQEBAQEBAQEB&#10;AQEBAQEBAQEBAQEBAQEBAQEBAQEBAQEBAQEBAQEBAf/bAEMBAQEBAQEBAQEBAQEBAQEBAQEBAQEB&#10;AQEBAQEBAQEBAQEBAQEBAQEBAQEBAQEBAQEBAQEBAQEBAQEBAQEBAQEBAf/AABEIABEBZ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">
                <v:shape id="imagerId8" o:spid="_x0000_s1027" type="#_x0000_t75" style="position:absolute;width:37825;height:1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">
                  <v:imagedata r:id="rId51" o:title=""/>
                </v:shape>
                <v:shape id="imagerId9" o:spid="_x0000_s1028" type="#_x0000_t75" style="position:absolute;top:1455;width:26690;height:1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">
                  <v:imagedata r:id="rId54" o:title=""/>
                </v:shape>
                <w10:wrap anchorx="page" anchory="page"/>
              </v:group>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3913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62" name="Volný tvar 16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39630" h="1225">
                              <a:moveTo>
                                <a:pt x="0" y="0"/>
                              </a:moveTo>
                              <a:moveTo>
                                <a:pt x="0" y="0"/>
                              </a:moveTo>
                              <a:lnTo>
                                <a:pt x="39630"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22072" id="Volný tvar 162" o:spid="_x0000_s1026" style="position:absolute;margin-left:0;margin-top:0;width:50pt;height:50pt;z-index:2517391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9630,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" path="m,,,l39630,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68832" behindDoc="0" locked="0" layoutInCell="1" allowOverlap="1">
                <wp:simplePos x="0" y="0"/>
                <wp:positionH relativeFrom="page">
                  <wp:posOffset>1598930</wp:posOffset>
                </wp:positionH>
                <wp:positionV relativeFrom="page">
                  <wp:posOffset>5164455</wp:posOffset>
                </wp:positionV>
                <wp:extent cx="5033010" cy="155575"/>
                <wp:effectExtent l="0" t="1905" r="0" b="4445"/>
                <wp:wrapNone/>
                <wp:docPr id="161" name="Textové pole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01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r>
                              <w:rPr>
                                <w:rFonts w:ascii="Arial" w:eastAsia="Arial" w:hAnsi="Arial" w:cs="Arial"/>
                                <w:bCs/>
                                <w:color w:val="000000"/>
                                <w:sz w:val="20"/>
                              </w:rPr>
                              <w:t>■</w:t>
                            </w:r>
                            <w:r>
                              <w:rPr>
                                <w:rFonts w:ascii="Arial" w:eastAsia="Arial" w:hAnsi="Arial" w:cs="Arial"/>
                                <w:bCs/>
                                <w:color w:val="000000"/>
                                <w:spacing w:val="183"/>
                                <w:sz w:val="20"/>
                              </w:rPr>
                              <w:t xml:space="preserve"> </w:t>
                            </w:r>
                            <w:r>
                              <w:rPr>
                                <w:rFonts w:ascii="Arial" w:eastAsia="Arial" w:hAnsi="Arial" w:cs="Arial"/>
                                <w:bCs/>
                                <w:color w:val="000000"/>
                              </w:rPr>
                              <w:t>Návrh</w:t>
                            </w:r>
                            <w:r>
                              <w:rPr>
                                <w:rFonts w:ascii="Arial" w:eastAsia="Arial" w:hAnsi="Arial" w:cs="Arial"/>
                                <w:bCs/>
                                <w:color w:val="000000"/>
                                <w:spacing w:val="60"/>
                              </w:rPr>
                              <w:t xml:space="preserve"> </w:t>
                            </w:r>
                            <w:r>
                              <w:rPr>
                                <w:rFonts w:ascii="Arial" w:eastAsia="Arial" w:hAnsi="Arial" w:cs="Arial"/>
                                <w:bCs/>
                                <w:color w:val="000000"/>
                              </w:rPr>
                              <w:t>na</w:t>
                            </w:r>
                            <w:r>
                              <w:rPr>
                                <w:rFonts w:ascii="Arial" w:eastAsia="Arial" w:hAnsi="Arial" w:cs="Arial"/>
                                <w:bCs/>
                                <w:color w:val="000000"/>
                                <w:spacing w:val="59"/>
                              </w:rPr>
                              <w:t xml:space="preserve"> </w:t>
                            </w:r>
                            <w:r>
                              <w:rPr>
                                <w:rFonts w:ascii="Arial" w:eastAsia="Arial" w:hAnsi="Arial" w:cs="Arial"/>
                                <w:bCs/>
                                <w:color w:val="000000"/>
                                <w:spacing w:val="4"/>
                                <w:w w:val="96"/>
                              </w:rPr>
                              <w:t>schválení</w:t>
                            </w:r>
                            <w:r>
                              <w:rPr>
                                <w:rFonts w:ascii="Arial" w:eastAsia="Arial" w:hAnsi="Arial" w:cs="Arial"/>
                                <w:bCs/>
                                <w:color w:val="000000"/>
                                <w:spacing w:val="56"/>
                              </w:rPr>
                              <w:t xml:space="preserve"> </w:t>
                            </w:r>
                            <w:r>
                              <w:rPr>
                                <w:rFonts w:ascii="Arial" w:eastAsia="Arial" w:hAnsi="Arial" w:cs="Arial"/>
                                <w:bCs/>
                                <w:color w:val="000000"/>
                                <w:spacing w:val="2"/>
                                <w:w w:val="98"/>
                              </w:rPr>
                              <w:t>uzavření</w:t>
                            </w:r>
                            <w:r>
                              <w:rPr>
                                <w:rFonts w:ascii="Arial" w:eastAsia="Arial" w:hAnsi="Arial" w:cs="Arial"/>
                                <w:bCs/>
                                <w:color w:val="000000"/>
                                <w:spacing w:val="43"/>
                              </w:rPr>
                              <w:t xml:space="preserve"> </w:t>
                            </w:r>
                            <w:r>
                              <w:rPr>
                                <w:rFonts w:ascii="Arial" w:eastAsia="Arial" w:hAnsi="Arial" w:cs="Arial"/>
                                <w:bCs/>
                                <w:color w:val="000000"/>
                                <w:spacing w:val="8"/>
                                <w:w w:val="93"/>
                              </w:rPr>
                              <w:t>Dodatku</w:t>
                            </w:r>
                            <w:r>
                              <w:rPr>
                                <w:rFonts w:ascii="Arial" w:eastAsia="Arial" w:hAnsi="Arial" w:cs="Arial"/>
                                <w:bCs/>
                                <w:color w:val="000000"/>
                                <w:spacing w:val="37"/>
                              </w:rPr>
                              <w:t xml:space="preserve"> </w:t>
                            </w:r>
                            <w:r>
                              <w:rPr>
                                <w:rFonts w:ascii="Arial" w:eastAsia="Arial" w:hAnsi="Arial" w:cs="Arial"/>
                                <w:bCs/>
                                <w:color w:val="000000"/>
                              </w:rPr>
                              <w:t>č.</w:t>
                            </w:r>
                            <w:r>
                              <w:rPr>
                                <w:rFonts w:ascii="Arial" w:eastAsia="Arial" w:hAnsi="Arial" w:cs="Arial"/>
                                <w:bCs/>
                                <w:color w:val="000000"/>
                                <w:spacing w:val="45"/>
                              </w:rPr>
                              <w:t xml:space="preserve"> </w:t>
                            </w:r>
                            <w:r>
                              <w:rPr>
                                <w:rFonts w:ascii="Arial" w:eastAsia="Arial" w:hAnsi="Arial" w:cs="Arial"/>
                                <w:bCs/>
                                <w:color w:val="000000"/>
                              </w:rPr>
                              <w:t>2</w:t>
                            </w:r>
                            <w:r>
                              <w:rPr>
                                <w:rFonts w:ascii="Arial" w:eastAsia="Arial" w:hAnsi="Arial" w:cs="Arial"/>
                                <w:bCs/>
                                <w:color w:val="000000"/>
                                <w:spacing w:val="44"/>
                              </w:rPr>
                              <w:t xml:space="preserve"> </w:t>
                            </w:r>
                            <w:r>
                              <w:rPr>
                                <w:rFonts w:ascii="Arial" w:eastAsia="Arial" w:hAnsi="Arial" w:cs="Arial"/>
                                <w:bCs/>
                                <w:color w:val="000000"/>
                              </w:rPr>
                              <w:t>se</w:t>
                            </w:r>
                            <w:r>
                              <w:rPr>
                                <w:rFonts w:ascii="Arial" w:eastAsia="Arial" w:hAnsi="Arial" w:cs="Arial"/>
                                <w:bCs/>
                                <w:color w:val="000000"/>
                                <w:spacing w:val="45"/>
                              </w:rPr>
                              <w:t xml:space="preserve"> </w:t>
                            </w:r>
                            <w:r>
                              <w:rPr>
                                <w:rFonts w:ascii="Arial" w:eastAsia="Arial" w:hAnsi="Arial" w:cs="Arial"/>
                                <w:bCs/>
                                <w:color w:val="000000"/>
                                <w:spacing w:val="10"/>
                                <w:w w:val="90"/>
                              </w:rPr>
                              <w:t>společností</w:t>
                            </w:r>
                            <w:r>
                              <w:rPr>
                                <w:rFonts w:ascii="Arial" w:eastAsia="Arial" w:hAnsi="Arial" w:cs="Arial"/>
                                <w:bCs/>
                                <w:color w:val="000000"/>
                                <w:spacing w:val="35"/>
                              </w:rPr>
                              <w:t xml:space="preserve"> </w:t>
                            </w:r>
                            <w:r>
                              <w:rPr>
                                <w:rFonts w:ascii="Arial" w:eastAsia="Arial" w:hAnsi="Arial" w:cs="Arial"/>
                                <w:bCs/>
                                <w:color w:val="000000"/>
                                <w:spacing w:val="1"/>
                                <w:w w:val="99"/>
                              </w:rPr>
                              <w:t>Urban</w:t>
                            </w:r>
                            <w:r>
                              <w:rPr>
                                <w:rFonts w:ascii="Arial" w:eastAsia="Arial" w:hAnsi="Arial" w:cs="Arial"/>
                                <w:bCs/>
                                <w:color w:val="000000"/>
                                <w:spacing w:val="44"/>
                              </w:rPr>
                              <w:t xml:space="preserve"> </w:t>
                            </w:r>
                            <w:proofErr w:type="spellStart"/>
                            <w:r>
                              <w:rPr>
                                <w:rFonts w:ascii="Arial" w:eastAsia="Arial" w:hAnsi="Arial" w:cs="Arial"/>
                                <w:bCs/>
                                <w:color w:val="000000"/>
                                <w:spacing w:val="-1"/>
                                <w:w w:val="99"/>
                              </w:rPr>
                              <w:t>Planner</w:t>
                            </w:r>
                            <w:proofErr w:type="spellEnd"/>
                            <w:r>
                              <w:rPr>
                                <w:rFonts w:ascii="Arial" w:eastAsia="Arial" w:hAnsi="Arial" w:cs="Arial"/>
                                <w:bCs/>
                                <w:color w:val="000000"/>
                                <w:spacing w:val="-1"/>
                                <w:w w:val="99"/>
                              </w:rPr>
                              <w:t>,</w:t>
                            </w:r>
                            <w:r>
                              <w:rPr>
                                <w:rFonts w:ascii="Arial" w:eastAsia="Arial" w:hAnsi="Arial" w:cs="Arial"/>
                                <w:bCs/>
                                <w:color w:val="000000"/>
                                <w:w w:val="5"/>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61" o:spid="_x0000_s1030" type="#_x0000_t202" style="position:absolute;left:0;text-align:left;margin-left:125.9pt;margin-top:406.65pt;width:396.3pt;height:12.25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" filled="f" stroked="f">
                <v:textbox inset="0,0,0,0">
                  <w:txbxContent>
                    <w:p w:rsidR="006A3D27" w:rsidRDefault="006A3D27" w:rsidP="006A3D27">
                      <w:pPr>
                        <w:autoSpaceDE w:val="0"/>
                        <w:autoSpaceDN w:val="0"/>
                        <w:spacing w:line="245" w:lineRule="exact"/>
                      </w:pPr>
                      <w:r>
                        <w:rPr>
                          <w:rFonts w:ascii="Arial" w:eastAsia="Arial" w:hAnsi="Arial" w:cs="Arial"/>
                          <w:bCs/>
                          <w:color w:val="000000"/>
                          <w:sz w:val="20"/>
                        </w:rPr>
                        <w:t>■</w:t>
                      </w:r>
                      <w:r>
                        <w:rPr>
                          <w:rFonts w:ascii="Arial" w:eastAsia="Arial" w:hAnsi="Arial" w:cs="Arial"/>
                          <w:bCs/>
                          <w:color w:val="000000"/>
                          <w:spacing w:val="183"/>
                          <w:sz w:val="20"/>
                        </w:rPr>
                        <w:t xml:space="preserve"> </w:t>
                      </w:r>
                      <w:r>
                        <w:rPr>
                          <w:rFonts w:ascii="Arial" w:eastAsia="Arial" w:hAnsi="Arial" w:cs="Arial"/>
                          <w:bCs/>
                          <w:color w:val="000000"/>
                        </w:rPr>
                        <w:t>Návrh</w:t>
                      </w:r>
                      <w:r>
                        <w:rPr>
                          <w:rFonts w:ascii="Arial" w:eastAsia="Arial" w:hAnsi="Arial" w:cs="Arial"/>
                          <w:bCs/>
                          <w:color w:val="000000"/>
                          <w:spacing w:val="60"/>
                        </w:rPr>
                        <w:t xml:space="preserve"> </w:t>
                      </w:r>
                      <w:r>
                        <w:rPr>
                          <w:rFonts w:ascii="Arial" w:eastAsia="Arial" w:hAnsi="Arial" w:cs="Arial"/>
                          <w:bCs/>
                          <w:color w:val="000000"/>
                        </w:rPr>
                        <w:t>na</w:t>
                      </w:r>
                      <w:r>
                        <w:rPr>
                          <w:rFonts w:ascii="Arial" w:eastAsia="Arial" w:hAnsi="Arial" w:cs="Arial"/>
                          <w:bCs/>
                          <w:color w:val="000000"/>
                          <w:spacing w:val="59"/>
                        </w:rPr>
                        <w:t xml:space="preserve"> </w:t>
                      </w:r>
                      <w:r>
                        <w:rPr>
                          <w:rFonts w:ascii="Arial" w:eastAsia="Arial" w:hAnsi="Arial" w:cs="Arial"/>
                          <w:bCs/>
                          <w:color w:val="000000"/>
                          <w:spacing w:val="4"/>
                          <w:w w:val="96"/>
                        </w:rPr>
                        <w:t>schválení</w:t>
                      </w:r>
                      <w:r>
                        <w:rPr>
                          <w:rFonts w:ascii="Arial" w:eastAsia="Arial" w:hAnsi="Arial" w:cs="Arial"/>
                          <w:bCs/>
                          <w:color w:val="000000"/>
                          <w:spacing w:val="56"/>
                        </w:rPr>
                        <w:t xml:space="preserve"> </w:t>
                      </w:r>
                      <w:r>
                        <w:rPr>
                          <w:rFonts w:ascii="Arial" w:eastAsia="Arial" w:hAnsi="Arial" w:cs="Arial"/>
                          <w:bCs/>
                          <w:color w:val="000000"/>
                          <w:spacing w:val="2"/>
                          <w:w w:val="98"/>
                        </w:rPr>
                        <w:t>uzavření</w:t>
                      </w:r>
                      <w:r>
                        <w:rPr>
                          <w:rFonts w:ascii="Arial" w:eastAsia="Arial" w:hAnsi="Arial" w:cs="Arial"/>
                          <w:bCs/>
                          <w:color w:val="000000"/>
                          <w:spacing w:val="43"/>
                        </w:rPr>
                        <w:t xml:space="preserve"> </w:t>
                      </w:r>
                      <w:r>
                        <w:rPr>
                          <w:rFonts w:ascii="Arial" w:eastAsia="Arial" w:hAnsi="Arial" w:cs="Arial"/>
                          <w:bCs/>
                          <w:color w:val="000000"/>
                          <w:spacing w:val="8"/>
                          <w:w w:val="93"/>
                        </w:rPr>
                        <w:t>Dodatku</w:t>
                      </w:r>
                      <w:r>
                        <w:rPr>
                          <w:rFonts w:ascii="Arial" w:eastAsia="Arial" w:hAnsi="Arial" w:cs="Arial"/>
                          <w:bCs/>
                          <w:color w:val="000000"/>
                          <w:spacing w:val="37"/>
                        </w:rPr>
                        <w:t xml:space="preserve"> </w:t>
                      </w:r>
                      <w:r>
                        <w:rPr>
                          <w:rFonts w:ascii="Arial" w:eastAsia="Arial" w:hAnsi="Arial" w:cs="Arial"/>
                          <w:bCs/>
                          <w:color w:val="000000"/>
                        </w:rPr>
                        <w:t>č.</w:t>
                      </w:r>
                      <w:r>
                        <w:rPr>
                          <w:rFonts w:ascii="Arial" w:eastAsia="Arial" w:hAnsi="Arial" w:cs="Arial"/>
                          <w:bCs/>
                          <w:color w:val="000000"/>
                          <w:spacing w:val="45"/>
                        </w:rPr>
                        <w:t xml:space="preserve"> </w:t>
                      </w:r>
                      <w:r>
                        <w:rPr>
                          <w:rFonts w:ascii="Arial" w:eastAsia="Arial" w:hAnsi="Arial" w:cs="Arial"/>
                          <w:bCs/>
                          <w:color w:val="000000"/>
                        </w:rPr>
                        <w:t>2</w:t>
                      </w:r>
                      <w:r>
                        <w:rPr>
                          <w:rFonts w:ascii="Arial" w:eastAsia="Arial" w:hAnsi="Arial" w:cs="Arial"/>
                          <w:bCs/>
                          <w:color w:val="000000"/>
                          <w:spacing w:val="44"/>
                        </w:rPr>
                        <w:t xml:space="preserve"> </w:t>
                      </w:r>
                      <w:r>
                        <w:rPr>
                          <w:rFonts w:ascii="Arial" w:eastAsia="Arial" w:hAnsi="Arial" w:cs="Arial"/>
                          <w:bCs/>
                          <w:color w:val="000000"/>
                        </w:rPr>
                        <w:t>se</w:t>
                      </w:r>
                      <w:r>
                        <w:rPr>
                          <w:rFonts w:ascii="Arial" w:eastAsia="Arial" w:hAnsi="Arial" w:cs="Arial"/>
                          <w:bCs/>
                          <w:color w:val="000000"/>
                          <w:spacing w:val="45"/>
                        </w:rPr>
                        <w:t xml:space="preserve"> </w:t>
                      </w:r>
                      <w:r>
                        <w:rPr>
                          <w:rFonts w:ascii="Arial" w:eastAsia="Arial" w:hAnsi="Arial" w:cs="Arial"/>
                          <w:bCs/>
                          <w:color w:val="000000"/>
                          <w:spacing w:val="10"/>
                          <w:w w:val="90"/>
                        </w:rPr>
                        <w:t>společností</w:t>
                      </w:r>
                      <w:r>
                        <w:rPr>
                          <w:rFonts w:ascii="Arial" w:eastAsia="Arial" w:hAnsi="Arial" w:cs="Arial"/>
                          <w:bCs/>
                          <w:color w:val="000000"/>
                          <w:spacing w:val="35"/>
                        </w:rPr>
                        <w:t xml:space="preserve"> </w:t>
                      </w:r>
                      <w:r>
                        <w:rPr>
                          <w:rFonts w:ascii="Arial" w:eastAsia="Arial" w:hAnsi="Arial" w:cs="Arial"/>
                          <w:bCs/>
                          <w:color w:val="000000"/>
                          <w:spacing w:val="1"/>
                          <w:w w:val="99"/>
                        </w:rPr>
                        <w:t>Urban</w:t>
                      </w:r>
                      <w:r>
                        <w:rPr>
                          <w:rFonts w:ascii="Arial" w:eastAsia="Arial" w:hAnsi="Arial" w:cs="Arial"/>
                          <w:bCs/>
                          <w:color w:val="000000"/>
                          <w:spacing w:val="44"/>
                        </w:rPr>
                        <w:t xml:space="preserve"> </w:t>
                      </w:r>
                      <w:proofErr w:type="spellStart"/>
                      <w:r>
                        <w:rPr>
                          <w:rFonts w:ascii="Arial" w:eastAsia="Arial" w:hAnsi="Arial" w:cs="Arial"/>
                          <w:bCs/>
                          <w:color w:val="000000"/>
                          <w:spacing w:val="-1"/>
                          <w:w w:val="99"/>
                        </w:rPr>
                        <w:t>Planner</w:t>
                      </w:r>
                      <w:proofErr w:type="spellEnd"/>
                      <w:r>
                        <w:rPr>
                          <w:rFonts w:ascii="Arial" w:eastAsia="Arial" w:hAnsi="Arial" w:cs="Arial"/>
                          <w:bCs/>
                          <w:color w:val="000000"/>
                          <w:spacing w:val="-1"/>
                          <w:w w:val="99"/>
                        </w:rPr>
                        <w:t>,</w:t>
                      </w:r>
                      <w:r>
                        <w:rPr>
                          <w:rFonts w:ascii="Arial" w:eastAsia="Arial" w:hAnsi="Arial" w:cs="Arial"/>
                          <w:bCs/>
                          <w:color w:val="000000"/>
                          <w:w w:val="5"/>
                        </w:rPr>
                        <w:t xml:space="preserve"> </w:t>
                      </w:r>
                    </w:p>
                  </w:txbxContent>
                </v:textbox>
                <w10:wrap anchorx="page" anchory="page"/>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40160"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60" name="Volný tvar 16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2380" h="1225">
                              <a:moveTo>
                                <a:pt x="0" y="0"/>
                              </a:moveTo>
                              <a:moveTo>
                                <a:pt x="0" y="0"/>
                              </a:moveTo>
                              <a:lnTo>
                                <a:pt x="2380"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8BE0E" id="Volný tvar 160" o:spid="_x0000_s1026" style="position:absolute;margin-left:0;margin-top:0;width:50pt;height:50pt;z-index:251740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0,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" path="m,,,l2380,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74976" behindDoc="0" locked="0" layoutInCell="1" allowOverlap="1">
                <wp:simplePos x="0" y="0"/>
                <wp:positionH relativeFrom="page">
                  <wp:posOffset>1827530</wp:posOffset>
                </wp:positionH>
                <wp:positionV relativeFrom="page">
                  <wp:posOffset>5349240</wp:posOffset>
                </wp:positionV>
                <wp:extent cx="302260" cy="155575"/>
                <wp:effectExtent l="0" t="0" r="3810" b="635"/>
                <wp:wrapNone/>
                <wp:docPr id="159" name="Textové pole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r>
                              <w:rPr>
                                <w:rFonts w:ascii="Arial" w:eastAsia="Arial" w:hAnsi="Arial" w:cs="Arial"/>
                                <w:bCs/>
                                <w:color w:val="000000"/>
                                <w:spacing w:val="6"/>
                                <w:w w:val="90"/>
                              </w:rPr>
                              <w:t>s.r.o.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59" o:spid="_x0000_s1031" type="#_x0000_t202" style="position:absolute;left:0;text-align:left;margin-left:143.9pt;margin-top:421.2pt;width:23.8pt;height:12.25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" filled="f" stroked="f">
                <v:textbox inset="0,0,0,0">
                  <w:txbxContent>
                    <w:p w:rsidR="006A3D27" w:rsidRDefault="006A3D27" w:rsidP="006A3D27">
                      <w:pPr>
                        <w:autoSpaceDE w:val="0"/>
                        <w:autoSpaceDN w:val="0"/>
                        <w:spacing w:line="245" w:lineRule="exact"/>
                      </w:pPr>
                      <w:r>
                        <w:rPr>
                          <w:rFonts w:ascii="Arial" w:eastAsia="Arial" w:hAnsi="Arial" w:cs="Arial"/>
                          <w:bCs/>
                          <w:color w:val="000000"/>
                          <w:spacing w:val="6"/>
                          <w:w w:val="90"/>
                        </w:rPr>
                        <w:t>s.r.o.</w:t>
                      </w:r>
                    </w:p>
                  </w:txbxContent>
                </v:textbox>
                <w10:wrap anchorx="page" anchory="page"/>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41184"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58" name="Volný tvar 15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39625" h="1230">
                              <a:moveTo>
                                <a:pt x="0" y="0"/>
                              </a:moveTo>
                              <a:moveTo>
                                <a:pt x="0" y="0"/>
                              </a:moveTo>
                              <a:lnTo>
                                <a:pt x="39625" y="123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B8145" id="Volný tvar 158" o:spid="_x0000_s1026" style="position:absolute;margin-left:0;margin-top:0;width:50pt;height:50pt;z-index:2517411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9625,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" path="m,,,l39625,1230,,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83168" behindDoc="0" locked="0" layoutInCell="1" allowOverlap="1">
                <wp:simplePos x="0" y="0"/>
                <wp:positionH relativeFrom="page">
                  <wp:posOffset>1598930</wp:posOffset>
                </wp:positionH>
                <wp:positionV relativeFrom="page">
                  <wp:posOffset>5533390</wp:posOffset>
                </wp:positionV>
                <wp:extent cx="5032375" cy="156210"/>
                <wp:effectExtent l="0" t="0" r="0" b="0"/>
                <wp:wrapNone/>
                <wp:docPr id="157" name="Textové pole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237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6" w:lineRule="exact"/>
                            </w:pPr>
                            <w:r>
                              <w:rPr>
                                <w:rFonts w:ascii="Arial" w:eastAsia="Arial" w:hAnsi="Arial" w:cs="Arial"/>
                                <w:bCs/>
                                <w:color w:val="000000"/>
                                <w:sz w:val="20"/>
                              </w:rPr>
                              <w:t>■</w:t>
                            </w:r>
                            <w:r>
                              <w:rPr>
                                <w:rFonts w:ascii="Arial" w:eastAsia="Arial" w:hAnsi="Arial" w:cs="Arial"/>
                                <w:bCs/>
                                <w:color w:val="000000"/>
                                <w:spacing w:val="183"/>
                                <w:sz w:val="20"/>
                              </w:rPr>
                              <w:t xml:space="preserve"> </w:t>
                            </w:r>
                            <w:r>
                              <w:rPr>
                                <w:rFonts w:ascii="Arial" w:eastAsia="Arial" w:hAnsi="Arial" w:cs="Arial"/>
                                <w:bCs/>
                                <w:color w:val="000000"/>
                              </w:rPr>
                              <w:t>Návrh</w:t>
                            </w:r>
                            <w:r>
                              <w:rPr>
                                <w:rFonts w:ascii="Arial" w:eastAsia="Arial" w:hAnsi="Arial" w:cs="Arial"/>
                                <w:bCs/>
                                <w:color w:val="000000"/>
                                <w:spacing w:val="15"/>
                              </w:rPr>
                              <w:t xml:space="preserve"> </w:t>
                            </w:r>
                            <w:r>
                              <w:rPr>
                                <w:rFonts w:ascii="Arial" w:eastAsia="Arial" w:hAnsi="Arial" w:cs="Arial"/>
                                <w:bCs/>
                                <w:color w:val="000000"/>
                              </w:rPr>
                              <w:t>na</w:t>
                            </w:r>
                            <w:r>
                              <w:rPr>
                                <w:rFonts w:ascii="Arial" w:eastAsia="Arial" w:hAnsi="Arial" w:cs="Arial"/>
                                <w:bCs/>
                                <w:color w:val="000000"/>
                                <w:spacing w:val="14"/>
                              </w:rPr>
                              <w:t xml:space="preserve"> </w:t>
                            </w:r>
                            <w:r>
                              <w:rPr>
                                <w:rFonts w:ascii="Arial" w:eastAsia="Arial" w:hAnsi="Arial" w:cs="Arial"/>
                                <w:bCs/>
                                <w:color w:val="000000"/>
                              </w:rPr>
                              <w:t>schválení</w:t>
                            </w:r>
                            <w:r>
                              <w:rPr>
                                <w:rFonts w:ascii="Arial" w:eastAsia="Arial" w:hAnsi="Arial" w:cs="Arial"/>
                                <w:bCs/>
                                <w:color w:val="000000"/>
                                <w:w w:val="98"/>
                              </w:rPr>
                              <w:t xml:space="preserve"> </w:t>
                            </w:r>
                            <w:r>
                              <w:rPr>
                                <w:rFonts w:ascii="Arial" w:eastAsia="Arial" w:hAnsi="Arial" w:cs="Arial"/>
                                <w:bCs/>
                                <w:color w:val="000000"/>
                                <w:spacing w:val="5"/>
                                <w:w w:val="95"/>
                              </w:rPr>
                              <w:t>uzavření</w:t>
                            </w:r>
                            <w:r>
                              <w:rPr>
                                <w:rFonts w:ascii="Arial" w:eastAsia="Arial" w:hAnsi="Arial" w:cs="Arial"/>
                                <w:bCs/>
                                <w:color w:val="000000"/>
                                <w:w w:val="92"/>
                              </w:rPr>
                              <w:t xml:space="preserve"> </w:t>
                            </w:r>
                            <w:r>
                              <w:rPr>
                                <w:rFonts w:ascii="Arial" w:eastAsia="Arial" w:hAnsi="Arial" w:cs="Arial"/>
                                <w:bCs/>
                                <w:color w:val="000000"/>
                              </w:rPr>
                              <w:t xml:space="preserve">Smlouvy o </w:t>
                            </w:r>
                            <w:r>
                              <w:rPr>
                                <w:rFonts w:ascii="Arial" w:eastAsia="Arial" w:hAnsi="Arial" w:cs="Arial"/>
                                <w:bCs/>
                                <w:color w:val="000000"/>
                                <w:spacing w:val="10"/>
                                <w:w w:val="90"/>
                              </w:rPr>
                              <w:t>spolupráci</w:t>
                            </w:r>
                            <w:r>
                              <w:rPr>
                                <w:rFonts w:ascii="Arial" w:eastAsia="Arial" w:hAnsi="Arial" w:cs="Arial"/>
                                <w:bCs/>
                                <w:color w:val="000000"/>
                                <w:w w:val="81"/>
                              </w:rPr>
                              <w:t xml:space="preserve"> </w:t>
                            </w:r>
                            <w:r>
                              <w:rPr>
                                <w:rFonts w:ascii="Arial" w:eastAsia="Arial" w:hAnsi="Arial" w:cs="Arial"/>
                                <w:bCs/>
                                <w:color w:val="000000"/>
                              </w:rPr>
                              <w:t>při</w:t>
                            </w:r>
                            <w:r>
                              <w:rPr>
                                <w:rFonts w:ascii="Arial" w:eastAsia="Arial" w:hAnsi="Arial" w:cs="Arial"/>
                                <w:bCs/>
                                <w:color w:val="000000"/>
                                <w:spacing w:val="1"/>
                              </w:rPr>
                              <w:t xml:space="preserve"> </w:t>
                            </w:r>
                            <w:r>
                              <w:rPr>
                                <w:rFonts w:ascii="Arial" w:eastAsia="Arial" w:hAnsi="Arial" w:cs="Arial"/>
                                <w:bCs/>
                                <w:color w:val="000000"/>
                                <w:spacing w:val="7"/>
                                <w:w w:val="92"/>
                              </w:rPr>
                              <w:t>zajištění</w:t>
                            </w:r>
                            <w:r>
                              <w:rPr>
                                <w:rFonts w:ascii="Arial" w:eastAsia="Arial" w:hAnsi="Arial" w:cs="Arial"/>
                                <w:bCs/>
                                <w:color w:val="000000"/>
                                <w:w w:val="89"/>
                              </w:rPr>
                              <w:t xml:space="preserve"> </w:t>
                            </w:r>
                            <w:r>
                              <w:rPr>
                                <w:rFonts w:ascii="Arial" w:eastAsia="Arial" w:hAnsi="Arial" w:cs="Arial"/>
                                <w:bCs/>
                                <w:color w:val="000000"/>
                                <w:spacing w:val="7"/>
                                <w:w w:val="94"/>
                              </w:rPr>
                              <w:t>územní</w:t>
                            </w:r>
                            <w:r>
                              <w:rPr>
                                <w:rFonts w:ascii="Arial" w:eastAsia="Arial" w:hAnsi="Arial" w:cs="Arial"/>
                                <w:bCs/>
                                <w:color w:val="000000"/>
                                <w:w w:val="88"/>
                              </w:rPr>
                              <w:t xml:space="preserve"> </w:t>
                            </w:r>
                            <w:r>
                              <w:rPr>
                                <w:rFonts w:ascii="Arial" w:eastAsia="Arial" w:hAnsi="Arial" w:cs="Arial"/>
                                <w:bCs/>
                                <w:color w:val="000000"/>
                              </w:rPr>
                              <w:t>studie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57" o:spid="_x0000_s1032" type="#_x0000_t202" style="position:absolute;left:0;text-align:left;margin-left:125.9pt;margin-top:435.7pt;width:396.25pt;height:12.3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" filled="f" stroked="f">
                <v:textbox inset="0,0,0,0">
                  <w:txbxContent>
                    <w:p w:rsidR="006A3D27" w:rsidRDefault="006A3D27" w:rsidP="006A3D27">
                      <w:pPr>
                        <w:autoSpaceDE w:val="0"/>
                        <w:autoSpaceDN w:val="0"/>
                        <w:spacing w:line="246" w:lineRule="exact"/>
                      </w:pPr>
                      <w:r>
                        <w:rPr>
                          <w:rFonts w:ascii="Arial" w:eastAsia="Arial" w:hAnsi="Arial" w:cs="Arial"/>
                          <w:bCs/>
                          <w:color w:val="000000"/>
                          <w:sz w:val="20"/>
                        </w:rPr>
                        <w:t>■</w:t>
                      </w:r>
                      <w:r>
                        <w:rPr>
                          <w:rFonts w:ascii="Arial" w:eastAsia="Arial" w:hAnsi="Arial" w:cs="Arial"/>
                          <w:bCs/>
                          <w:color w:val="000000"/>
                          <w:spacing w:val="183"/>
                          <w:sz w:val="20"/>
                        </w:rPr>
                        <w:t xml:space="preserve"> </w:t>
                      </w:r>
                      <w:r>
                        <w:rPr>
                          <w:rFonts w:ascii="Arial" w:eastAsia="Arial" w:hAnsi="Arial" w:cs="Arial"/>
                          <w:bCs/>
                          <w:color w:val="000000"/>
                        </w:rPr>
                        <w:t>Návrh</w:t>
                      </w:r>
                      <w:r>
                        <w:rPr>
                          <w:rFonts w:ascii="Arial" w:eastAsia="Arial" w:hAnsi="Arial" w:cs="Arial"/>
                          <w:bCs/>
                          <w:color w:val="000000"/>
                          <w:spacing w:val="15"/>
                        </w:rPr>
                        <w:t xml:space="preserve"> </w:t>
                      </w:r>
                      <w:r>
                        <w:rPr>
                          <w:rFonts w:ascii="Arial" w:eastAsia="Arial" w:hAnsi="Arial" w:cs="Arial"/>
                          <w:bCs/>
                          <w:color w:val="000000"/>
                        </w:rPr>
                        <w:t>na</w:t>
                      </w:r>
                      <w:r>
                        <w:rPr>
                          <w:rFonts w:ascii="Arial" w:eastAsia="Arial" w:hAnsi="Arial" w:cs="Arial"/>
                          <w:bCs/>
                          <w:color w:val="000000"/>
                          <w:spacing w:val="14"/>
                        </w:rPr>
                        <w:t xml:space="preserve"> </w:t>
                      </w:r>
                      <w:r>
                        <w:rPr>
                          <w:rFonts w:ascii="Arial" w:eastAsia="Arial" w:hAnsi="Arial" w:cs="Arial"/>
                          <w:bCs/>
                          <w:color w:val="000000"/>
                        </w:rPr>
                        <w:t>schválení</w:t>
                      </w:r>
                      <w:r>
                        <w:rPr>
                          <w:rFonts w:ascii="Arial" w:eastAsia="Arial" w:hAnsi="Arial" w:cs="Arial"/>
                          <w:bCs/>
                          <w:color w:val="000000"/>
                          <w:w w:val="98"/>
                        </w:rPr>
                        <w:t xml:space="preserve"> </w:t>
                      </w:r>
                      <w:r>
                        <w:rPr>
                          <w:rFonts w:ascii="Arial" w:eastAsia="Arial" w:hAnsi="Arial" w:cs="Arial"/>
                          <w:bCs/>
                          <w:color w:val="000000"/>
                          <w:spacing w:val="5"/>
                          <w:w w:val="95"/>
                        </w:rPr>
                        <w:t>uzavření</w:t>
                      </w:r>
                      <w:r>
                        <w:rPr>
                          <w:rFonts w:ascii="Arial" w:eastAsia="Arial" w:hAnsi="Arial" w:cs="Arial"/>
                          <w:bCs/>
                          <w:color w:val="000000"/>
                          <w:w w:val="92"/>
                        </w:rPr>
                        <w:t xml:space="preserve"> </w:t>
                      </w:r>
                      <w:r>
                        <w:rPr>
                          <w:rFonts w:ascii="Arial" w:eastAsia="Arial" w:hAnsi="Arial" w:cs="Arial"/>
                          <w:bCs/>
                          <w:color w:val="000000"/>
                        </w:rPr>
                        <w:t xml:space="preserve">Smlouvy o </w:t>
                      </w:r>
                      <w:r>
                        <w:rPr>
                          <w:rFonts w:ascii="Arial" w:eastAsia="Arial" w:hAnsi="Arial" w:cs="Arial"/>
                          <w:bCs/>
                          <w:color w:val="000000"/>
                          <w:spacing w:val="10"/>
                          <w:w w:val="90"/>
                        </w:rPr>
                        <w:t>spolupráci</w:t>
                      </w:r>
                      <w:r>
                        <w:rPr>
                          <w:rFonts w:ascii="Arial" w:eastAsia="Arial" w:hAnsi="Arial" w:cs="Arial"/>
                          <w:bCs/>
                          <w:color w:val="000000"/>
                          <w:w w:val="81"/>
                        </w:rPr>
                        <w:t xml:space="preserve"> </w:t>
                      </w:r>
                      <w:r>
                        <w:rPr>
                          <w:rFonts w:ascii="Arial" w:eastAsia="Arial" w:hAnsi="Arial" w:cs="Arial"/>
                          <w:bCs/>
                          <w:color w:val="000000"/>
                        </w:rPr>
                        <w:t>při</w:t>
                      </w:r>
                      <w:r>
                        <w:rPr>
                          <w:rFonts w:ascii="Arial" w:eastAsia="Arial" w:hAnsi="Arial" w:cs="Arial"/>
                          <w:bCs/>
                          <w:color w:val="000000"/>
                          <w:spacing w:val="1"/>
                        </w:rPr>
                        <w:t xml:space="preserve"> </w:t>
                      </w:r>
                      <w:r>
                        <w:rPr>
                          <w:rFonts w:ascii="Arial" w:eastAsia="Arial" w:hAnsi="Arial" w:cs="Arial"/>
                          <w:bCs/>
                          <w:color w:val="000000"/>
                          <w:spacing w:val="7"/>
                          <w:w w:val="92"/>
                        </w:rPr>
                        <w:t>zajištění</w:t>
                      </w:r>
                      <w:r>
                        <w:rPr>
                          <w:rFonts w:ascii="Arial" w:eastAsia="Arial" w:hAnsi="Arial" w:cs="Arial"/>
                          <w:bCs/>
                          <w:color w:val="000000"/>
                          <w:w w:val="89"/>
                        </w:rPr>
                        <w:t xml:space="preserve"> </w:t>
                      </w:r>
                      <w:r>
                        <w:rPr>
                          <w:rFonts w:ascii="Arial" w:eastAsia="Arial" w:hAnsi="Arial" w:cs="Arial"/>
                          <w:bCs/>
                          <w:color w:val="000000"/>
                          <w:spacing w:val="7"/>
                          <w:w w:val="94"/>
                        </w:rPr>
                        <w:t>územní</w:t>
                      </w:r>
                      <w:r>
                        <w:rPr>
                          <w:rFonts w:ascii="Arial" w:eastAsia="Arial" w:hAnsi="Arial" w:cs="Arial"/>
                          <w:bCs/>
                          <w:color w:val="000000"/>
                          <w:w w:val="88"/>
                        </w:rPr>
                        <w:t xml:space="preserve"> </w:t>
                      </w:r>
                      <w:r>
                        <w:rPr>
                          <w:rFonts w:ascii="Arial" w:eastAsia="Arial" w:hAnsi="Arial" w:cs="Arial"/>
                          <w:bCs/>
                          <w:color w:val="000000"/>
                        </w:rPr>
                        <w:t>studie</w:t>
                      </w:r>
                    </w:p>
                  </w:txbxContent>
                </v:textbox>
                <w10:wrap anchorx="page" anchory="page"/>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4220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56" name="Volný tvar 15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24365" h="1225">
                              <a:moveTo>
                                <a:pt x="0" y="0"/>
                              </a:moveTo>
                              <a:moveTo>
                                <a:pt x="0" y="0"/>
                              </a:moveTo>
                              <a:lnTo>
                                <a:pt x="24365"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F2D01" id="Volný tvar 156" o:spid="_x0000_s1026" style="position:absolute;margin-left:0;margin-top:0;width:50pt;height:50pt;z-index:2517422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6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" path="m,,,l24365,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87264" behindDoc="0" locked="0" layoutInCell="1" allowOverlap="1">
                <wp:simplePos x="0" y="0"/>
                <wp:positionH relativeFrom="page">
                  <wp:posOffset>1827530</wp:posOffset>
                </wp:positionH>
                <wp:positionV relativeFrom="page">
                  <wp:posOffset>5718175</wp:posOffset>
                </wp:positionV>
                <wp:extent cx="3094355" cy="155575"/>
                <wp:effectExtent l="0" t="3175" r="2540" b="3175"/>
                <wp:wrapNone/>
                <wp:docPr id="155" name="Textové pole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35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r>
                              <w:rPr>
                                <w:rFonts w:ascii="Arial" w:eastAsia="Arial" w:hAnsi="Arial" w:cs="Arial"/>
                                <w:bCs/>
                                <w:color w:val="000000"/>
                              </w:rPr>
                              <w:t>ÚS04</w:t>
                            </w:r>
                            <w:r>
                              <w:rPr>
                                <w:rFonts w:ascii="Arial" w:eastAsia="Arial" w:hAnsi="Arial" w:cs="Arial"/>
                                <w:bCs/>
                                <w:color w:val="000000"/>
                                <w:w w:val="99"/>
                              </w:rPr>
                              <w:t xml:space="preserve"> </w:t>
                            </w:r>
                            <w:r>
                              <w:rPr>
                                <w:rFonts w:ascii="Arial" w:eastAsia="Arial" w:hAnsi="Arial" w:cs="Arial"/>
                                <w:bCs/>
                                <w:color w:val="000000"/>
                              </w:rPr>
                              <w:t>Jihlava</w:t>
                            </w:r>
                            <w:r>
                              <w:rPr>
                                <w:rFonts w:ascii="Arial" w:eastAsia="Arial" w:hAnsi="Arial" w:cs="Arial"/>
                                <w:bCs/>
                                <w:color w:val="000000"/>
                                <w:w w:val="97"/>
                              </w:rPr>
                              <w:t xml:space="preserve"> </w:t>
                            </w:r>
                            <w:r>
                              <w:rPr>
                                <w:rFonts w:ascii="Arial" w:eastAsia="Arial" w:hAnsi="Arial" w:cs="Arial"/>
                                <w:bCs/>
                                <w:color w:val="000000"/>
                                <w:spacing w:val="-5"/>
                                <w:w w:val="105"/>
                              </w:rPr>
                              <w:t>–</w:t>
                            </w:r>
                            <w:r>
                              <w:rPr>
                                <w:rFonts w:ascii="Arial" w:eastAsia="Arial" w:hAnsi="Arial" w:cs="Arial"/>
                                <w:bCs/>
                                <w:color w:val="000000"/>
                              </w:rPr>
                              <w:t xml:space="preserve"> </w:t>
                            </w:r>
                            <w:proofErr w:type="spellStart"/>
                            <w:r>
                              <w:rPr>
                                <w:rFonts w:ascii="Arial" w:eastAsia="Arial" w:hAnsi="Arial" w:cs="Arial"/>
                                <w:bCs/>
                                <w:color w:val="000000"/>
                                <w:spacing w:val="2"/>
                                <w:w w:val="98"/>
                              </w:rPr>
                              <w:t>Rantířovská</w:t>
                            </w:r>
                            <w:proofErr w:type="spellEnd"/>
                            <w:r>
                              <w:rPr>
                                <w:rFonts w:ascii="Arial" w:eastAsia="Arial" w:hAnsi="Arial" w:cs="Arial"/>
                                <w:bCs/>
                                <w:color w:val="000000"/>
                                <w:w w:val="97"/>
                              </w:rPr>
                              <w:t xml:space="preserve"> </w:t>
                            </w:r>
                            <w:r>
                              <w:rPr>
                                <w:rFonts w:ascii="Arial" w:eastAsia="Arial" w:hAnsi="Arial" w:cs="Arial"/>
                                <w:bCs/>
                                <w:color w:val="000000"/>
                              </w:rPr>
                              <w:t>I</w:t>
                            </w:r>
                            <w:r>
                              <w:rPr>
                                <w:rFonts w:ascii="Arial" w:eastAsia="Arial" w:hAnsi="Arial" w:cs="Arial"/>
                                <w:bCs/>
                                <w:color w:val="000000"/>
                                <w:spacing w:val="1"/>
                              </w:rPr>
                              <w:t xml:space="preserve"> </w:t>
                            </w:r>
                            <w:r>
                              <w:rPr>
                                <w:rFonts w:ascii="Arial" w:eastAsia="Arial" w:hAnsi="Arial" w:cs="Arial"/>
                                <w:bCs/>
                                <w:color w:val="000000"/>
                              </w:rPr>
                              <w:t>s</w:t>
                            </w:r>
                            <w:r>
                              <w:rPr>
                                <w:rFonts w:ascii="Arial" w:eastAsia="Arial" w:hAnsi="Arial" w:cs="Arial"/>
                                <w:bCs/>
                                <w:color w:val="000000"/>
                                <w:w w:val="99"/>
                              </w:rPr>
                              <w:t xml:space="preserve"> </w:t>
                            </w:r>
                            <w:r>
                              <w:rPr>
                                <w:rFonts w:ascii="Arial" w:eastAsia="Arial" w:hAnsi="Arial" w:cs="Arial"/>
                                <w:bCs/>
                                <w:color w:val="000000"/>
                              </w:rPr>
                              <w:t>vlastníky</w:t>
                            </w:r>
                            <w:r>
                              <w:rPr>
                                <w:rFonts w:ascii="Arial" w:eastAsia="Arial" w:hAnsi="Arial" w:cs="Arial"/>
                                <w:bCs/>
                                <w:color w:val="000000"/>
                                <w:w w:val="98"/>
                              </w:rPr>
                              <w:t xml:space="preserve"> </w:t>
                            </w:r>
                            <w:r>
                              <w:rPr>
                                <w:rFonts w:ascii="Arial" w:eastAsia="Arial" w:hAnsi="Arial" w:cs="Arial"/>
                                <w:bCs/>
                                <w:color w:val="000000"/>
                                <w:spacing w:val="6"/>
                                <w:w w:val="95"/>
                              </w:rPr>
                              <w:t>pozemků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55" o:spid="_x0000_s1033" type="#_x0000_t202" style="position:absolute;left:0;text-align:left;margin-left:143.9pt;margin-top:450.25pt;width:243.65pt;height:12.25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" filled="f" stroked="f">
                <v:textbox inset="0,0,0,0">
                  <w:txbxContent>
                    <w:p w:rsidR="006A3D27" w:rsidRDefault="006A3D27" w:rsidP="006A3D27">
                      <w:pPr>
                        <w:autoSpaceDE w:val="0"/>
                        <w:autoSpaceDN w:val="0"/>
                        <w:spacing w:line="245" w:lineRule="exact"/>
                      </w:pPr>
                      <w:r>
                        <w:rPr>
                          <w:rFonts w:ascii="Arial" w:eastAsia="Arial" w:hAnsi="Arial" w:cs="Arial"/>
                          <w:bCs/>
                          <w:color w:val="000000"/>
                        </w:rPr>
                        <w:t>ÚS04</w:t>
                      </w:r>
                      <w:r>
                        <w:rPr>
                          <w:rFonts w:ascii="Arial" w:eastAsia="Arial" w:hAnsi="Arial" w:cs="Arial"/>
                          <w:bCs/>
                          <w:color w:val="000000"/>
                          <w:w w:val="99"/>
                        </w:rPr>
                        <w:t xml:space="preserve"> </w:t>
                      </w:r>
                      <w:r>
                        <w:rPr>
                          <w:rFonts w:ascii="Arial" w:eastAsia="Arial" w:hAnsi="Arial" w:cs="Arial"/>
                          <w:bCs/>
                          <w:color w:val="000000"/>
                        </w:rPr>
                        <w:t>Jihlava</w:t>
                      </w:r>
                      <w:r>
                        <w:rPr>
                          <w:rFonts w:ascii="Arial" w:eastAsia="Arial" w:hAnsi="Arial" w:cs="Arial"/>
                          <w:bCs/>
                          <w:color w:val="000000"/>
                          <w:w w:val="97"/>
                        </w:rPr>
                        <w:t xml:space="preserve"> </w:t>
                      </w:r>
                      <w:r>
                        <w:rPr>
                          <w:rFonts w:ascii="Arial" w:eastAsia="Arial" w:hAnsi="Arial" w:cs="Arial"/>
                          <w:bCs/>
                          <w:color w:val="000000"/>
                          <w:spacing w:val="-5"/>
                          <w:w w:val="105"/>
                        </w:rPr>
                        <w:t>–</w:t>
                      </w:r>
                      <w:r>
                        <w:rPr>
                          <w:rFonts w:ascii="Arial" w:eastAsia="Arial" w:hAnsi="Arial" w:cs="Arial"/>
                          <w:bCs/>
                          <w:color w:val="000000"/>
                        </w:rPr>
                        <w:t xml:space="preserve"> </w:t>
                      </w:r>
                      <w:proofErr w:type="spellStart"/>
                      <w:r>
                        <w:rPr>
                          <w:rFonts w:ascii="Arial" w:eastAsia="Arial" w:hAnsi="Arial" w:cs="Arial"/>
                          <w:bCs/>
                          <w:color w:val="000000"/>
                          <w:spacing w:val="2"/>
                          <w:w w:val="98"/>
                        </w:rPr>
                        <w:t>Rantířovská</w:t>
                      </w:r>
                      <w:proofErr w:type="spellEnd"/>
                      <w:r>
                        <w:rPr>
                          <w:rFonts w:ascii="Arial" w:eastAsia="Arial" w:hAnsi="Arial" w:cs="Arial"/>
                          <w:bCs/>
                          <w:color w:val="000000"/>
                          <w:w w:val="97"/>
                        </w:rPr>
                        <w:t xml:space="preserve"> </w:t>
                      </w:r>
                      <w:r>
                        <w:rPr>
                          <w:rFonts w:ascii="Arial" w:eastAsia="Arial" w:hAnsi="Arial" w:cs="Arial"/>
                          <w:bCs/>
                          <w:color w:val="000000"/>
                        </w:rPr>
                        <w:t>I</w:t>
                      </w:r>
                      <w:r>
                        <w:rPr>
                          <w:rFonts w:ascii="Arial" w:eastAsia="Arial" w:hAnsi="Arial" w:cs="Arial"/>
                          <w:bCs/>
                          <w:color w:val="000000"/>
                          <w:spacing w:val="1"/>
                        </w:rPr>
                        <w:t xml:space="preserve"> </w:t>
                      </w:r>
                      <w:r>
                        <w:rPr>
                          <w:rFonts w:ascii="Arial" w:eastAsia="Arial" w:hAnsi="Arial" w:cs="Arial"/>
                          <w:bCs/>
                          <w:color w:val="000000"/>
                        </w:rPr>
                        <w:t>s</w:t>
                      </w:r>
                      <w:r>
                        <w:rPr>
                          <w:rFonts w:ascii="Arial" w:eastAsia="Arial" w:hAnsi="Arial" w:cs="Arial"/>
                          <w:bCs/>
                          <w:color w:val="000000"/>
                          <w:w w:val="99"/>
                        </w:rPr>
                        <w:t xml:space="preserve"> </w:t>
                      </w:r>
                      <w:r>
                        <w:rPr>
                          <w:rFonts w:ascii="Arial" w:eastAsia="Arial" w:hAnsi="Arial" w:cs="Arial"/>
                          <w:bCs/>
                          <w:color w:val="000000"/>
                        </w:rPr>
                        <w:t>vlastníky</w:t>
                      </w:r>
                      <w:r>
                        <w:rPr>
                          <w:rFonts w:ascii="Arial" w:eastAsia="Arial" w:hAnsi="Arial" w:cs="Arial"/>
                          <w:bCs/>
                          <w:color w:val="000000"/>
                          <w:w w:val="98"/>
                        </w:rPr>
                        <w:t xml:space="preserve"> </w:t>
                      </w:r>
                      <w:r>
                        <w:rPr>
                          <w:rFonts w:ascii="Arial" w:eastAsia="Arial" w:hAnsi="Arial" w:cs="Arial"/>
                          <w:bCs/>
                          <w:color w:val="000000"/>
                          <w:spacing w:val="6"/>
                          <w:w w:val="95"/>
                        </w:rPr>
                        <w:t>pozemků</w:t>
                      </w:r>
                    </w:p>
                  </w:txbxContent>
                </v:textbox>
                <w10:wrap anchorx="page" anchory="page"/>
              </v:shape>
            </w:pict>
          </mc:Fallback>
        </mc:AlternateConten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lastRenderedPageBreak/>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3"/>
          <w:w w:val="97"/>
          <w:sz w:val="24"/>
          <w:szCs w:val="24"/>
        </w:rPr>
        <w:t>koordina</w:t>
      </w:r>
      <w:r w:rsidRPr="006A3D27">
        <w:rPr>
          <w:rFonts w:ascii="Arial" w:eastAsia="Arial" w:hAnsi="Arial" w:cs="Arial"/>
          <w:bCs/>
          <w:color w:val="000000"/>
          <w:spacing w:val="-1"/>
          <w:sz w:val="24"/>
          <w:szCs w:val="24"/>
        </w:rPr>
        <w:t>ční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1"/>
          <w:w w:val="90"/>
          <w:sz w:val="24"/>
          <w:szCs w:val="24"/>
        </w:rPr>
        <w:t>porady</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SÚ-OÚÚP</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3"/>
          <w:w w:val="97"/>
          <w:sz w:val="24"/>
          <w:szCs w:val="24"/>
        </w:rPr>
        <w:t>pracovní</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seminá</w:t>
      </w:r>
      <w:r w:rsidRPr="006A3D27">
        <w:rPr>
          <w:rFonts w:ascii="Arial" w:eastAsia="Arial" w:hAnsi="Arial" w:cs="Arial"/>
          <w:bCs/>
          <w:color w:val="000000"/>
          <w:spacing w:val="9"/>
          <w:w w:val="90"/>
          <w:sz w:val="24"/>
          <w:szCs w:val="24"/>
        </w:rPr>
        <w:t>ře</w:t>
      </w:r>
      <w:r w:rsidRPr="006A3D27">
        <w:rPr>
          <w:rFonts w:ascii="Arial" w:eastAsia="Arial" w:hAnsi="Arial" w:cs="Arial"/>
          <w:bCs/>
          <w:color w:val="000000"/>
          <w:w w:val="86"/>
          <w:sz w:val="24"/>
          <w:szCs w:val="24"/>
        </w:rPr>
        <w:t xml:space="preserve"> </w:t>
      </w:r>
      <w:r w:rsidRPr="006A3D27">
        <w:rPr>
          <w:rFonts w:ascii="Arial" w:eastAsia="Arial" w:hAnsi="Arial" w:cs="Arial"/>
          <w:bCs/>
          <w:color w:val="000000"/>
          <w:sz w:val="24"/>
          <w:szCs w:val="24"/>
        </w:rPr>
        <w:t>ZMJ</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Kontrolní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6"/>
          <w:w w:val="94"/>
          <w:sz w:val="24"/>
          <w:szCs w:val="24"/>
        </w:rPr>
        <w:t>výbor</w:t>
      </w:r>
      <w:r w:rsidRPr="006A3D27">
        <w:rPr>
          <w:rFonts w:ascii="Arial" w:eastAsia="Arial" w:hAnsi="Arial" w:cs="Arial"/>
          <w:bCs/>
          <w:color w:val="000000"/>
          <w:w w:val="90"/>
          <w:sz w:val="24"/>
          <w:szCs w:val="24"/>
        </w:rPr>
        <w:t xml:space="preserve"> </w:t>
      </w:r>
      <w:r w:rsidRPr="006A3D27">
        <w:rPr>
          <w:rFonts w:ascii="Arial" w:eastAsia="Arial" w:hAnsi="Arial" w:cs="Arial"/>
          <w:bCs/>
          <w:color w:val="000000"/>
          <w:sz w:val="24"/>
          <w:szCs w:val="24"/>
        </w:rPr>
        <w:t>ZMJ</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3"/>
          <w:w w:val="97"/>
          <w:sz w:val="24"/>
          <w:szCs w:val="24"/>
        </w:rPr>
        <w:t>pracovní</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skupiny</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3"/>
          <w:w w:val="96"/>
          <w:sz w:val="24"/>
          <w:szCs w:val="24"/>
        </w:rPr>
        <w:t>ITI</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jihlavské</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2"/>
          <w:w w:val="98"/>
          <w:sz w:val="24"/>
          <w:szCs w:val="24"/>
        </w:rPr>
        <w:t>aglomerace</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3"/>
          <w:w w:val="97"/>
          <w:sz w:val="24"/>
          <w:szCs w:val="24"/>
        </w:rPr>
        <w:t>pracovní</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skupiny</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8"/>
          <w:w w:val="92"/>
          <w:sz w:val="24"/>
          <w:szCs w:val="24"/>
        </w:rPr>
        <w:t>pro</w:t>
      </w:r>
      <w:r w:rsidRPr="006A3D27">
        <w:rPr>
          <w:rFonts w:ascii="Arial" w:eastAsia="Arial" w:hAnsi="Arial" w:cs="Arial"/>
          <w:bCs/>
          <w:color w:val="000000"/>
          <w:w w:val="87"/>
          <w:sz w:val="24"/>
          <w:szCs w:val="24"/>
        </w:rPr>
        <w:t xml:space="preserve"> </w:t>
      </w:r>
      <w:r w:rsidRPr="006A3D27">
        <w:rPr>
          <w:rFonts w:ascii="Arial" w:eastAsia="Arial" w:hAnsi="Arial" w:cs="Arial"/>
          <w:bCs/>
          <w:color w:val="000000"/>
          <w:sz w:val="24"/>
          <w:szCs w:val="24"/>
        </w:rPr>
        <w:t>strategický plán</w:t>
      </w:r>
      <w:r w:rsidRPr="006A3D27">
        <w:rPr>
          <w:rFonts w:ascii="Arial" w:eastAsia="Arial" w:hAnsi="Arial" w:cs="Arial"/>
          <w:bCs/>
          <w:color w:val="000000"/>
          <w:spacing w:val="61"/>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3"/>
          <w:w w:val="97"/>
          <w:sz w:val="24"/>
          <w:szCs w:val="24"/>
        </w:rPr>
        <w:t>pracovní</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skupiny</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8"/>
          <w:w w:val="92"/>
          <w:sz w:val="24"/>
          <w:szCs w:val="24"/>
        </w:rPr>
        <w:t>pro</w:t>
      </w:r>
      <w:r w:rsidRPr="006A3D27">
        <w:rPr>
          <w:rFonts w:ascii="Arial" w:eastAsia="Arial" w:hAnsi="Arial" w:cs="Arial"/>
          <w:bCs/>
          <w:color w:val="000000"/>
          <w:w w:val="87"/>
          <w:sz w:val="24"/>
          <w:szCs w:val="24"/>
        </w:rPr>
        <w:t xml:space="preserve"> </w:t>
      </w:r>
      <w:r w:rsidRPr="006A3D27">
        <w:rPr>
          <w:rFonts w:ascii="Arial" w:eastAsia="Arial" w:hAnsi="Arial" w:cs="Arial"/>
          <w:bCs/>
          <w:color w:val="000000"/>
          <w:sz w:val="24"/>
          <w:szCs w:val="24"/>
        </w:rPr>
        <w:t xml:space="preserve">projekt </w:t>
      </w:r>
      <w:proofErr w:type="spellStart"/>
      <w:r w:rsidRPr="006A3D27">
        <w:rPr>
          <w:rFonts w:ascii="Arial" w:eastAsia="Arial" w:hAnsi="Arial" w:cs="Arial"/>
          <w:bCs/>
          <w:color w:val="000000"/>
          <w:sz w:val="24"/>
          <w:szCs w:val="24"/>
        </w:rPr>
        <w:t>Urbact</w:t>
      </w:r>
      <w:proofErr w:type="spellEnd"/>
    </w:p>
    <w:p w:rsidR="006A3D27" w:rsidRPr="006A3D27" w:rsidRDefault="006A3D27" w:rsidP="006A3D27">
      <w:pPr>
        <w:spacing w:after="0" w:line="240" w:lineRule="auto"/>
        <w:jc w:val="both"/>
        <w:rPr>
          <w:rFonts w:ascii="Arial" w:hAnsi="Arial" w:cs="Arial"/>
          <w:sz w:val="24"/>
          <w:szCs w:val="24"/>
        </w:rPr>
        <w:sectPr w:rsidR="006A3D27" w:rsidRPr="006A3D27">
          <w:type w:val="continuous"/>
          <w:pgSz w:w="11900" w:h="16860"/>
          <w:pgMar w:top="1426" w:right="1338" w:bottom="992" w:left="1799" w:header="851" w:footer="992" w:gutter="0"/>
          <w:cols w:space="0"/>
        </w:sect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hAnsi="Arial" w:cs="Arial"/>
          <w:sz w:val="24"/>
          <w:szCs w:val="24"/>
        </w:rPr>
        <w:br w:type="column"/>
      </w:r>
      <w:r w:rsidRPr="006A3D27">
        <w:rPr>
          <w:rFonts w:ascii="Arial" w:eastAsia="Arial" w:hAnsi="Arial" w:cs="Arial"/>
          <w:bCs/>
          <w:color w:val="000000"/>
          <w:spacing w:val="3"/>
          <w:w w:val="97"/>
          <w:sz w:val="24"/>
          <w:szCs w:val="24"/>
        </w:rPr>
        <w:t>konzultace</w:t>
      </w:r>
      <w:r w:rsidRPr="006A3D27">
        <w:rPr>
          <w:rFonts w:ascii="Arial" w:eastAsia="Arial" w:hAnsi="Arial" w:cs="Arial"/>
          <w:bCs/>
          <w:color w:val="000000"/>
          <w:spacing w:val="117"/>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105"/>
          <w:sz w:val="24"/>
          <w:szCs w:val="24"/>
        </w:rPr>
        <w:t xml:space="preserve"> </w:t>
      </w:r>
      <w:r w:rsidRPr="006A3D27">
        <w:rPr>
          <w:rFonts w:ascii="Arial" w:eastAsia="Arial" w:hAnsi="Arial" w:cs="Arial"/>
          <w:bCs/>
          <w:color w:val="000000"/>
          <w:spacing w:val="8"/>
          <w:w w:val="93"/>
          <w:sz w:val="24"/>
          <w:szCs w:val="24"/>
        </w:rPr>
        <w:t>Stavebním</w:t>
      </w:r>
      <w:r w:rsidRPr="006A3D27">
        <w:rPr>
          <w:rFonts w:ascii="Arial" w:eastAsia="Arial" w:hAnsi="Arial" w:cs="Arial"/>
          <w:bCs/>
          <w:color w:val="000000"/>
          <w:spacing w:val="97"/>
          <w:sz w:val="24"/>
          <w:szCs w:val="24"/>
        </w:rPr>
        <w:t xml:space="preserve"> </w:t>
      </w:r>
      <w:r w:rsidRPr="006A3D27">
        <w:rPr>
          <w:rFonts w:ascii="Arial" w:eastAsia="Arial" w:hAnsi="Arial" w:cs="Arial"/>
          <w:bCs/>
          <w:color w:val="000000"/>
          <w:sz w:val="24"/>
          <w:szCs w:val="24"/>
        </w:rPr>
        <w:t>úřadu,</w:t>
      </w:r>
      <w:r w:rsidRPr="006A3D27">
        <w:rPr>
          <w:rFonts w:ascii="Arial" w:eastAsia="Arial" w:hAnsi="Arial" w:cs="Arial"/>
          <w:bCs/>
          <w:color w:val="000000"/>
          <w:spacing w:val="104"/>
          <w:sz w:val="24"/>
          <w:szCs w:val="24"/>
        </w:rPr>
        <w:t xml:space="preserve"> </w:t>
      </w:r>
      <w:r w:rsidRPr="006A3D27">
        <w:rPr>
          <w:rFonts w:ascii="Arial" w:eastAsia="Arial" w:hAnsi="Arial" w:cs="Arial"/>
          <w:bCs/>
          <w:color w:val="000000"/>
          <w:sz w:val="24"/>
          <w:szCs w:val="24"/>
        </w:rPr>
        <w:t>Oddělení</w:t>
      </w:r>
      <w:r w:rsidRPr="006A3D27">
        <w:rPr>
          <w:rFonts w:ascii="Arial" w:eastAsia="Arial" w:hAnsi="Arial" w:cs="Arial"/>
          <w:bCs/>
          <w:color w:val="000000"/>
          <w:spacing w:val="104"/>
          <w:sz w:val="24"/>
          <w:szCs w:val="24"/>
        </w:rPr>
        <w:t xml:space="preserve"> </w:t>
      </w:r>
      <w:r w:rsidRPr="006A3D27">
        <w:rPr>
          <w:rFonts w:ascii="Arial" w:eastAsia="Arial" w:hAnsi="Arial" w:cs="Arial"/>
          <w:bCs/>
          <w:color w:val="000000"/>
          <w:sz w:val="24"/>
          <w:szCs w:val="24"/>
        </w:rPr>
        <w:t>ú</w:t>
      </w:r>
      <w:r w:rsidRPr="006A3D27">
        <w:rPr>
          <w:rFonts w:ascii="Arial" w:eastAsia="Arial" w:hAnsi="Arial" w:cs="Arial"/>
          <w:bCs/>
          <w:color w:val="000000"/>
          <w:spacing w:val="3"/>
          <w:w w:val="97"/>
          <w:sz w:val="24"/>
          <w:szCs w:val="24"/>
        </w:rPr>
        <w:t>řadu</w:t>
      </w:r>
      <w:r w:rsidRPr="006A3D27">
        <w:rPr>
          <w:rFonts w:ascii="Arial" w:eastAsia="Arial" w:hAnsi="Arial" w:cs="Arial"/>
          <w:bCs/>
          <w:color w:val="000000"/>
          <w:spacing w:val="102"/>
          <w:sz w:val="24"/>
          <w:szCs w:val="24"/>
        </w:rPr>
        <w:t xml:space="preserve"> </w:t>
      </w:r>
      <w:r w:rsidRPr="006A3D27">
        <w:rPr>
          <w:rFonts w:ascii="Arial" w:eastAsia="Arial" w:hAnsi="Arial" w:cs="Arial"/>
          <w:bCs/>
          <w:color w:val="000000"/>
          <w:spacing w:val="1"/>
          <w:w w:val="99"/>
          <w:sz w:val="24"/>
          <w:szCs w:val="24"/>
        </w:rPr>
        <w:t>územního</w:t>
      </w:r>
      <w:r w:rsidRPr="006A3D27">
        <w:rPr>
          <w:rFonts w:ascii="Arial" w:eastAsia="Arial" w:hAnsi="Arial" w:cs="Arial"/>
          <w:bCs/>
          <w:color w:val="000000"/>
          <w:spacing w:val="104"/>
          <w:sz w:val="24"/>
          <w:szCs w:val="24"/>
        </w:rPr>
        <w:t xml:space="preserve"> </w:t>
      </w:r>
      <w:r w:rsidRPr="006A3D27">
        <w:rPr>
          <w:rFonts w:ascii="Arial" w:eastAsia="Arial" w:hAnsi="Arial" w:cs="Arial"/>
          <w:bCs/>
          <w:color w:val="000000"/>
          <w:spacing w:val="7"/>
          <w:w w:val="93"/>
          <w:sz w:val="24"/>
          <w:szCs w:val="24"/>
        </w:rPr>
        <w:t>plánování,</w:t>
      </w:r>
      <w:r w:rsidRPr="006A3D27">
        <w:rPr>
          <w:rFonts w:ascii="Arial" w:eastAsia="Arial" w:hAnsi="Arial" w:cs="Arial"/>
          <w:bCs/>
          <w:color w:val="000000"/>
          <w:w w:val="89"/>
          <w:sz w:val="24"/>
          <w:szCs w:val="24"/>
        </w:rPr>
        <w:t xml:space="preserve"> </w:t>
      </w:r>
      <w:r w:rsidRPr="006A3D27">
        <w:rPr>
          <w:rFonts w:ascii="Arial" w:eastAsia="Arial" w:hAnsi="Arial" w:cs="Arial"/>
          <w:bCs/>
          <w:color w:val="000000"/>
          <w:spacing w:val="7"/>
          <w:w w:val="94"/>
          <w:sz w:val="24"/>
          <w:szCs w:val="24"/>
        </w:rPr>
        <w:t>Majetkovém</w:t>
      </w:r>
      <w:r w:rsidRPr="006A3D27">
        <w:rPr>
          <w:rFonts w:ascii="Arial" w:eastAsia="Arial" w:hAnsi="Arial" w:cs="Arial"/>
          <w:bCs/>
          <w:color w:val="000000"/>
          <w:w w:val="88"/>
          <w:sz w:val="24"/>
          <w:szCs w:val="24"/>
        </w:rPr>
        <w:t xml:space="preserve"> </w:t>
      </w:r>
      <w:r w:rsidRPr="006A3D27">
        <w:rPr>
          <w:rFonts w:ascii="Arial" w:eastAsia="Arial" w:hAnsi="Arial" w:cs="Arial"/>
          <w:bCs/>
          <w:color w:val="000000"/>
          <w:spacing w:val="11"/>
          <w:w w:val="90"/>
          <w:sz w:val="24"/>
          <w:szCs w:val="24"/>
        </w:rPr>
        <w:t>odboru</w:t>
      </w:r>
    </w:p>
    <w:p w:rsidR="006A3D27" w:rsidRPr="006A3D27" w:rsidRDefault="006A3D27" w:rsidP="006A3D27">
      <w:pPr>
        <w:spacing w:after="0" w:line="240" w:lineRule="auto"/>
        <w:jc w:val="both"/>
        <w:rPr>
          <w:rFonts w:ascii="Arial" w:hAnsi="Arial" w:cs="Arial"/>
          <w:sz w:val="24"/>
          <w:szCs w:val="24"/>
        </w:rPr>
        <w:sectPr w:rsidR="006A3D27" w:rsidRPr="006A3D27">
          <w:type w:val="continuous"/>
          <w:pgSz w:w="11900" w:h="16860"/>
          <w:pgMar w:top="1426" w:right="1338" w:bottom="992" w:left="1799" w:header="851" w:footer="992" w:gutter="0"/>
          <w:cols w:num="2" w:space="0" w:equalWidth="0">
            <w:col w:w="912" w:space="167"/>
            <w:col w:w="7684" w:space="0"/>
          </w:cols>
        </w:sectPr>
      </w:pP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1"/>
          <w:w w:val="99"/>
          <w:sz w:val="24"/>
          <w:szCs w:val="24"/>
        </w:rPr>
        <w:t>Administrace</w:t>
      </w:r>
      <w:r w:rsidRPr="006A3D27">
        <w:rPr>
          <w:rFonts w:ascii="Arial" w:eastAsia="Arial" w:hAnsi="Arial" w:cs="Arial"/>
          <w:b/>
          <w:bCs/>
          <w:color w:val="000000"/>
          <w:w w:val="98"/>
          <w:sz w:val="24"/>
          <w:szCs w:val="24"/>
        </w:rPr>
        <w:t xml:space="preserve"> </w:t>
      </w:r>
      <w:r w:rsidRPr="006A3D27">
        <w:rPr>
          <w:rFonts w:ascii="Arial" w:eastAsia="Arial" w:hAnsi="Arial" w:cs="Arial"/>
          <w:b/>
          <w:bCs/>
          <w:color w:val="000000"/>
          <w:spacing w:val="4"/>
          <w:w w:val="96"/>
          <w:sz w:val="24"/>
          <w:szCs w:val="24"/>
        </w:rPr>
        <w:t>žádostí</w:t>
      </w:r>
      <w:r w:rsidRPr="006A3D27">
        <w:rPr>
          <w:rFonts w:ascii="Arial" w:eastAsia="Arial" w:hAnsi="Arial" w:cs="Arial"/>
          <w:b/>
          <w:bCs/>
          <w:color w:val="000000"/>
          <w:w w:val="94"/>
          <w:sz w:val="24"/>
          <w:szCs w:val="24"/>
        </w:rPr>
        <w:t xml:space="preserve"> </w:t>
      </w:r>
      <w:r w:rsidRPr="006A3D27">
        <w:rPr>
          <w:rFonts w:ascii="Arial" w:eastAsia="Arial" w:hAnsi="Arial" w:cs="Arial"/>
          <w:b/>
          <w:bCs/>
          <w:color w:val="000000"/>
          <w:sz w:val="24"/>
          <w:szCs w:val="24"/>
        </w:rPr>
        <w:t>o</w:t>
      </w:r>
      <w:r w:rsidRPr="006A3D27">
        <w:rPr>
          <w:rFonts w:ascii="Arial" w:eastAsia="Arial" w:hAnsi="Arial" w:cs="Arial"/>
          <w:b/>
          <w:bCs/>
          <w:color w:val="000000"/>
          <w:w w:val="98"/>
          <w:sz w:val="24"/>
          <w:szCs w:val="24"/>
        </w:rPr>
        <w:t xml:space="preserve"> </w:t>
      </w:r>
      <w:r w:rsidRPr="006A3D27">
        <w:rPr>
          <w:rFonts w:ascii="Arial" w:eastAsia="Arial" w:hAnsi="Arial" w:cs="Arial"/>
          <w:b/>
          <w:bCs/>
          <w:color w:val="000000"/>
          <w:spacing w:val="10"/>
          <w:w w:val="93"/>
          <w:sz w:val="24"/>
          <w:szCs w:val="24"/>
        </w:rPr>
        <w:t>zm</w:t>
      </w:r>
      <w:r w:rsidRPr="006A3D27">
        <w:rPr>
          <w:rFonts w:ascii="Arial" w:eastAsia="Arial" w:hAnsi="Arial" w:cs="Arial"/>
          <w:b/>
          <w:bCs/>
          <w:color w:val="000000"/>
          <w:spacing w:val="3"/>
          <w:w w:val="95"/>
          <w:sz w:val="24"/>
          <w:szCs w:val="24"/>
        </w:rPr>
        <w:t>ěnu</w:t>
      </w:r>
      <w:r w:rsidRPr="006A3D27">
        <w:rPr>
          <w:rFonts w:ascii="Arial" w:eastAsia="Arial" w:hAnsi="Arial" w:cs="Arial"/>
          <w:b/>
          <w:bCs/>
          <w:color w:val="000000"/>
          <w:w w:val="95"/>
          <w:sz w:val="24"/>
          <w:szCs w:val="24"/>
        </w:rPr>
        <w:t xml:space="preserve"> </w:t>
      </w:r>
      <w:r w:rsidRPr="006A3D27">
        <w:rPr>
          <w:rFonts w:ascii="Arial" w:eastAsia="Arial" w:hAnsi="Arial" w:cs="Arial"/>
          <w:b/>
          <w:bCs/>
          <w:color w:val="000000"/>
          <w:spacing w:val="5"/>
          <w:w w:val="96"/>
          <w:sz w:val="24"/>
          <w:szCs w:val="24"/>
        </w:rPr>
        <w:t>územního</w:t>
      </w:r>
      <w:r w:rsidRPr="006A3D27">
        <w:rPr>
          <w:rFonts w:ascii="Arial" w:eastAsia="Arial" w:hAnsi="Arial" w:cs="Arial"/>
          <w:b/>
          <w:bCs/>
          <w:color w:val="000000"/>
          <w:w w:val="92"/>
          <w:sz w:val="24"/>
          <w:szCs w:val="24"/>
        </w:rPr>
        <w:t xml:space="preserve"> </w:t>
      </w:r>
      <w:r w:rsidRPr="006A3D27">
        <w:rPr>
          <w:rFonts w:ascii="Arial" w:eastAsia="Arial" w:hAnsi="Arial" w:cs="Arial"/>
          <w:b/>
          <w:bCs/>
          <w:color w:val="000000"/>
          <w:sz w:val="24"/>
          <w:szCs w:val="24"/>
        </w:rPr>
        <w:t>plánu</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10"/>
          <w:w w:val="90"/>
          <w:sz w:val="24"/>
          <w:szCs w:val="24"/>
        </w:rPr>
        <w:t>konzultace,</w:t>
      </w:r>
      <w:r w:rsidRPr="006A3D27">
        <w:rPr>
          <w:rFonts w:ascii="Arial" w:eastAsia="Arial" w:hAnsi="Arial" w:cs="Arial"/>
          <w:bCs/>
          <w:color w:val="000000"/>
          <w:w w:val="83"/>
          <w:sz w:val="24"/>
          <w:szCs w:val="24"/>
        </w:rPr>
        <w:t xml:space="preserve"> </w:t>
      </w:r>
      <w:r w:rsidRPr="006A3D27">
        <w:rPr>
          <w:rFonts w:ascii="Arial" w:eastAsia="Arial" w:hAnsi="Arial" w:cs="Arial"/>
          <w:bCs/>
          <w:color w:val="000000"/>
          <w:spacing w:val="12"/>
          <w:w w:val="89"/>
          <w:sz w:val="24"/>
          <w:szCs w:val="24"/>
        </w:rPr>
        <w:t>p</w:t>
      </w:r>
      <w:r w:rsidRPr="006A3D27">
        <w:rPr>
          <w:rFonts w:ascii="Arial" w:eastAsia="Arial" w:hAnsi="Arial" w:cs="Arial"/>
          <w:bCs/>
          <w:color w:val="000000"/>
          <w:spacing w:val="9"/>
          <w:w w:val="88"/>
          <w:sz w:val="24"/>
          <w:szCs w:val="24"/>
        </w:rPr>
        <w:t>říjem</w:t>
      </w:r>
      <w:r w:rsidRPr="006A3D27">
        <w:rPr>
          <w:rFonts w:ascii="Arial" w:eastAsia="Arial" w:hAnsi="Arial" w:cs="Arial"/>
          <w:bCs/>
          <w:color w:val="000000"/>
          <w:w w:val="87"/>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pacing w:val="2"/>
          <w:w w:val="98"/>
          <w:sz w:val="24"/>
          <w:szCs w:val="24"/>
        </w:rPr>
        <w:t>zpracování</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žádostí o změnu</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7"/>
          <w:w w:val="94"/>
          <w:sz w:val="24"/>
          <w:szCs w:val="24"/>
        </w:rPr>
        <w:t>územního</w:t>
      </w:r>
      <w:r w:rsidRPr="006A3D27">
        <w:rPr>
          <w:rFonts w:ascii="Arial" w:eastAsia="Arial" w:hAnsi="Arial" w:cs="Arial"/>
          <w:bCs/>
          <w:color w:val="000000"/>
          <w:w w:val="88"/>
          <w:sz w:val="24"/>
          <w:szCs w:val="24"/>
        </w:rPr>
        <w:t xml:space="preserve"> </w:t>
      </w:r>
      <w:r w:rsidRPr="006A3D27">
        <w:rPr>
          <w:rFonts w:ascii="Arial" w:eastAsia="Arial" w:hAnsi="Arial" w:cs="Arial"/>
          <w:bCs/>
          <w:color w:val="000000"/>
          <w:spacing w:val="5"/>
          <w:w w:val="95"/>
          <w:sz w:val="24"/>
          <w:szCs w:val="24"/>
        </w:rPr>
        <w:t>plánu</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(projednání na</w:t>
      </w:r>
      <w:r w:rsidRPr="006A3D27">
        <w:rPr>
          <w:rFonts w:ascii="Arial" w:eastAsia="Arial" w:hAnsi="Arial" w:cs="Arial"/>
          <w:bCs/>
          <w:color w:val="000000"/>
          <w:spacing w:val="164"/>
          <w:sz w:val="24"/>
          <w:szCs w:val="24"/>
        </w:rPr>
        <w:t xml:space="preserve"> </w:t>
      </w:r>
      <w:r w:rsidRPr="006A3D27">
        <w:rPr>
          <w:rFonts w:ascii="Arial" w:eastAsia="Arial" w:hAnsi="Arial" w:cs="Arial"/>
          <w:bCs/>
          <w:color w:val="000000"/>
          <w:spacing w:val="7"/>
          <w:w w:val="89"/>
          <w:sz w:val="24"/>
          <w:szCs w:val="24"/>
        </w:rPr>
        <w:t>KÚP,</w:t>
      </w:r>
      <w:r w:rsidRPr="006A3D27">
        <w:rPr>
          <w:rFonts w:ascii="Arial" w:eastAsia="Arial" w:hAnsi="Arial" w:cs="Arial"/>
          <w:bCs/>
          <w:color w:val="000000"/>
          <w:spacing w:val="158"/>
          <w:sz w:val="24"/>
          <w:szCs w:val="24"/>
        </w:rPr>
        <w:t xml:space="preserve"> </w:t>
      </w:r>
      <w:r w:rsidRPr="006A3D27">
        <w:rPr>
          <w:rFonts w:ascii="Arial" w:eastAsia="Arial" w:hAnsi="Arial" w:cs="Arial"/>
          <w:bCs/>
          <w:color w:val="000000"/>
          <w:spacing w:val="4"/>
          <w:w w:val="96"/>
          <w:sz w:val="24"/>
          <w:szCs w:val="24"/>
        </w:rPr>
        <w:t>projednání</w:t>
      </w:r>
      <w:r w:rsidRPr="006A3D27">
        <w:rPr>
          <w:rFonts w:ascii="Arial" w:eastAsia="Arial" w:hAnsi="Arial" w:cs="Arial"/>
          <w:bCs/>
          <w:color w:val="000000"/>
          <w:spacing w:val="161"/>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165"/>
          <w:sz w:val="24"/>
          <w:szCs w:val="24"/>
        </w:rPr>
        <w:t xml:space="preserve"> </w:t>
      </w:r>
      <w:r w:rsidRPr="006A3D27">
        <w:rPr>
          <w:rFonts w:ascii="Arial" w:eastAsia="Arial" w:hAnsi="Arial" w:cs="Arial"/>
          <w:bCs/>
          <w:color w:val="000000"/>
          <w:spacing w:val="7"/>
          <w:w w:val="92"/>
          <w:sz w:val="24"/>
          <w:szCs w:val="24"/>
        </w:rPr>
        <w:t>SÚ-OÚÚP,</w:t>
      </w:r>
      <w:r w:rsidRPr="006A3D27">
        <w:rPr>
          <w:rFonts w:ascii="Arial" w:eastAsia="Arial" w:hAnsi="Arial" w:cs="Arial"/>
          <w:bCs/>
          <w:color w:val="000000"/>
          <w:spacing w:val="143"/>
          <w:sz w:val="24"/>
          <w:szCs w:val="24"/>
        </w:rPr>
        <w:t xml:space="preserve"> </w:t>
      </w:r>
      <w:r w:rsidRPr="006A3D27">
        <w:rPr>
          <w:rFonts w:ascii="Arial" w:eastAsia="Arial" w:hAnsi="Arial" w:cs="Arial"/>
          <w:bCs/>
          <w:color w:val="000000"/>
          <w:spacing w:val="4"/>
          <w:w w:val="96"/>
          <w:sz w:val="24"/>
          <w:szCs w:val="24"/>
        </w:rPr>
        <w:t>administrace</w:t>
      </w:r>
      <w:r w:rsidRPr="006A3D27">
        <w:rPr>
          <w:rFonts w:ascii="Arial" w:eastAsia="Arial" w:hAnsi="Arial" w:cs="Arial"/>
          <w:bCs/>
          <w:color w:val="000000"/>
          <w:spacing w:val="146"/>
          <w:sz w:val="24"/>
          <w:szCs w:val="24"/>
        </w:rPr>
        <w:t xml:space="preserve"> </w:t>
      </w:r>
      <w:r w:rsidRPr="006A3D27">
        <w:rPr>
          <w:rFonts w:ascii="Arial" w:eastAsia="Arial" w:hAnsi="Arial" w:cs="Arial"/>
          <w:bCs/>
          <w:color w:val="000000"/>
          <w:spacing w:val="3"/>
          <w:w w:val="97"/>
          <w:sz w:val="24"/>
          <w:szCs w:val="24"/>
        </w:rPr>
        <w:t>projednání</w:t>
      </w:r>
      <w:r w:rsidRPr="006A3D27">
        <w:rPr>
          <w:rFonts w:ascii="Arial" w:eastAsia="Arial" w:hAnsi="Arial" w:cs="Arial"/>
          <w:bCs/>
          <w:color w:val="000000"/>
          <w:spacing w:val="147"/>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149"/>
          <w:sz w:val="24"/>
          <w:szCs w:val="24"/>
        </w:rPr>
        <w:t xml:space="preserve"> </w:t>
      </w:r>
      <w:r w:rsidRPr="006A3D27">
        <w:rPr>
          <w:rFonts w:ascii="Arial" w:eastAsia="Arial" w:hAnsi="Arial" w:cs="Arial"/>
          <w:bCs/>
          <w:color w:val="000000"/>
          <w:sz w:val="24"/>
          <w:szCs w:val="24"/>
        </w:rPr>
        <w:t>ZM,</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administrativní</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 xml:space="preserve">vypořádání </w:t>
      </w:r>
      <w:r w:rsidRPr="006A3D27">
        <w:rPr>
          <w:rFonts w:ascii="Arial" w:eastAsia="Arial" w:hAnsi="Arial" w:cs="Arial"/>
          <w:bCs/>
          <w:color w:val="000000"/>
          <w:spacing w:val="10"/>
          <w:w w:val="90"/>
          <w:sz w:val="24"/>
          <w:szCs w:val="24"/>
        </w:rPr>
        <w:t>žádostí</w:t>
      </w:r>
      <w:r w:rsidRPr="006A3D27">
        <w:rPr>
          <w:rFonts w:ascii="Arial" w:eastAsia="Arial" w:hAnsi="Arial" w:cs="Arial"/>
          <w:bCs/>
          <w:color w:val="000000"/>
          <w:w w:val="83"/>
          <w:sz w:val="24"/>
          <w:szCs w:val="24"/>
        </w:rPr>
        <w:t xml:space="preserve"> </w:t>
      </w:r>
      <w:r w:rsidRPr="006A3D27">
        <w:rPr>
          <w:rFonts w:ascii="Arial" w:eastAsia="Arial" w:hAnsi="Arial" w:cs="Arial"/>
          <w:bCs/>
          <w:color w:val="000000"/>
          <w:spacing w:val="10"/>
          <w:w w:val="90"/>
          <w:sz w:val="24"/>
          <w:szCs w:val="24"/>
        </w:rPr>
        <w:t>žadatel</w:t>
      </w:r>
      <w:r w:rsidRPr="006A3D27">
        <w:rPr>
          <w:rFonts w:ascii="Arial" w:eastAsia="Arial" w:hAnsi="Arial" w:cs="Arial"/>
          <w:bCs/>
          <w:color w:val="000000"/>
          <w:spacing w:val="9"/>
          <w:w w:val="85"/>
          <w:sz w:val="24"/>
          <w:szCs w:val="24"/>
        </w:rPr>
        <w:t>ů)</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z w:val="24"/>
          <w:szCs w:val="24"/>
        </w:rPr>
        <w:t>P</w:t>
      </w:r>
      <w:r w:rsidRPr="006A3D27">
        <w:rPr>
          <w:rFonts w:ascii="Arial" w:eastAsia="Arial" w:hAnsi="Arial" w:cs="Arial"/>
          <w:b/>
          <w:bCs/>
          <w:color w:val="000000"/>
          <w:spacing w:val="4"/>
          <w:w w:val="96"/>
          <w:sz w:val="24"/>
          <w:szCs w:val="24"/>
        </w:rPr>
        <w:t>říprava</w:t>
      </w:r>
      <w:r w:rsidRPr="006A3D27">
        <w:rPr>
          <w:rFonts w:ascii="Arial" w:eastAsia="Arial" w:hAnsi="Arial" w:cs="Arial"/>
          <w:b/>
          <w:bCs/>
          <w:color w:val="000000"/>
          <w:w w:val="93"/>
          <w:sz w:val="24"/>
          <w:szCs w:val="24"/>
        </w:rPr>
        <w:t xml:space="preserve"> </w:t>
      </w:r>
      <w:r w:rsidRPr="006A3D27">
        <w:rPr>
          <w:rFonts w:ascii="Arial" w:eastAsia="Arial" w:hAnsi="Arial" w:cs="Arial"/>
          <w:b/>
          <w:bCs/>
          <w:color w:val="000000"/>
          <w:spacing w:val="2"/>
          <w:w w:val="98"/>
          <w:sz w:val="24"/>
          <w:szCs w:val="24"/>
        </w:rPr>
        <w:t>článků</w:t>
      </w:r>
      <w:r w:rsidRPr="006A3D27">
        <w:rPr>
          <w:rFonts w:ascii="Arial" w:eastAsia="Arial" w:hAnsi="Arial" w:cs="Arial"/>
          <w:b/>
          <w:bCs/>
          <w:color w:val="000000"/>
          <w:w w:val="97"/>
          <w:sz w:val="24"/>
          <w:szCs w:val="24"/>
        </w:rPr>
        <w:t xml:space="preserve"> </w:t>
      </w:r>
      <w:r w:rsidRPr="006A3D27">
        <w:rPr>
          <w:rFonts w:ascii="Arial" w:eastAsia="Arial" w:hAnsi="Arial" w:cs="Arial"/>
          <w:b/>
          <w:bCs/>
          <w:color w:val="000000"/>
          <w:sz w:val="24"/>
          <w:szCs w:val="24"/>
        </w:rPr>
        <w:t>do</w:t>
      </w:r>
      <w:r w:rsidRPr="006A3D27">
        <w:rPr>
          <w:rFonts w:ascii="Arial" w:eastAsia="Arial" w:hAnsi="Arial" w:cs="Arial"/>
          <w:b/>
          <w:bCs/>
          <w:color w:val="000000"/>
          <w:spacing w:val="1"/>
          <w:sz w:val="24"/>
          <w:szCs w:val="24"/>
        </w:rPr>
        <w:t xml:space="preserve"> </w:t>
      </w:r>
      <w:r w:rsidRPr="006A3D27">
        <w:rPr>
          <w:rFonts w:ascii="Arial" w:eastAsia="Arial" w:hAnsi="Arial" w:cs="Arial"/>
          <w:b/>
          <w:bCs/>
          <w:color w:val="000000"/>
          <w:sz w:val="24"/>
          <w:szCs w:val="24"/>
        </w:rPr>
        <w:t>tisku,</w:t>
      </w:r>
      <w:r w:rsidRPr="006A3D27">
        <w:rPr>
          <w:rFonts w:ascii="Arial" w:eastAsia="Arial" w:hAnsi="Arial" w:cs="Arial"/>
          <w:b/>
          <w:bCs/>
          <w:color w:val="000000"/>
          <w:w w:val="98"/>
          <w:sz w:val="24"/>
          <w:szCs w:val="24"/>
        </w:rPr>
        <w:t xml:space="preserve"> </w:t>
      </w:r>
      <w:proofErr w:type="spellStart"/>
      <w:r w:rsidRPr="006A3D27">
        <w:rPr>
          <w:rFonts w:ascii="Arial" w:eastAsia="Arial" w:hAnsi="Arial" w:cs="Arial"/>
          <w:b/>
          <w:bCs/>
          <w:color w:val="000000"/>
          <w:spacing w:val="1"/>
          <w:w w:val="99"/>
          <w:sz w:val="24"/>
          <w:szCs w:val="24"/>
        </w:rPr>
        <w:t>ERINu</w:t>
      </w:r>
      <w:proofErr w:type="spellEnd"/>
      <w:r w:rsidRPr="006A3D27">
        <w:rPr>
          <w:rFonts w:ascii="Arial" w:eastAsia="Arial" w:hAnsi="Arial" w:cs="Arial"/>
          <w:b/>
          <w:bCs/>
          <w:color w:val="000000"/>
          <w:w w:val="98"/>
          <w:sz w:val="24"/>
          <w:szCs w:val="24"/>
        </w:rPr>
        <w:t xml:space="preserve"> </w:t>
      </w:r>
      <w:r w:rsidRPr="006A3D27">
        <w:rPr>
          <w:rFonts w:ascii="Arial" w:eastAsia="Arial" w:hAnsi="Arial" w:cs="Arial"/>
          <w:b/>
          <w:bCs/>
          <w:color w:val="000000"/>
          <w:spacing w:val="2"/>
          <w:w w:val="97"/>
          <w:sz w:val="24"/>
          <w:szCs w:val="24"/>
        </w:rPr>
        <w:t>a</w:t>
      </w:r>
      <w:r w:rsidRPr="006A3D27">
        <w:rPr>
          <w:rFonts w:ascii="Arial" w:eastAsia="Arial" w:hAnsi="Arial" w:cs="Arial"/>
          <w:b/>
          <w:bCs/>
          <w:color w:val="000000"/>
          <w:w w:val="97"/>
          <w:sz w:val="24"/>
          <w:szCs w:val="24"/>
        </w:rPr>
        <w:t xml:space="preserve"> </w:t>
      </w:r>
      <w:r w:rsidRPr="006A3D27">
        <w:rPr>
          <w:rFonts w:ascii="Arial" w:eastAsia="Arial" w:hAnsi="Arial" w:cs="Arial"/>
          <w:b/>
          <w:bCs/>
          <w:color w:val="000000"/>
          <w:sz w:val="24"/>
          <w:szCs w:val="24"/>
        </w:rPr>
        <w:t>příprava webu</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2"/>
          <w:w w:val="98"/>
          <w:sz w:val="24"/>
          <w:szCs w:val="24"/>
        </w:rPr>
        <w:t>práce</w:t>
      </w:r>
      <w:r w:rsidRPr="006A3D27">
        <w:rPr>
          <w:rFonts w:ascii="Arial" w:eastAsia="Arial" w:hAnsi="Arial" w:cs="Arial"/>
          <w:bCs/>
          <w:color w:val="000000"/>
          <w:spacing w:val="28"/>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pacing w:val="10"/>
          <w:w w:val="91"/>
          <w:sz w:val="24"/>
          <w:szCs w:val="24"/>
        </w:rPr>
        <w:t>souhrnu</w:t>
      </w:r>
      <w:r w:rsidRPr="006A3D27">
        <w:rPr>
          <w:rFonts w:ascii="Arial" w:eastAsia="Arial" w:hAnsi="Arial" w:cs="Arial"/>
          <w:bCs/>
          <w:color w:val="000000"/>
          <w:spacing w:val="5"/>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pacing w:val="3"/>
          <w:w w:val="97"/>
          <w:sz w:val="24"/>
          <w:szCs w:val="24"/>
        </w:rPr>
        <w:t>informování</w:t>
      </w:r>
      <w:r w:rsidRPr="006A3D27">
        <w:rPr>
          <w:rFonts w:ascii="Arial" w:eastAsia="Arial" w:hAnsi="Arial" w:cs="Arial"/>
          <w:bCs/>
          <w:color w:val="000000"/>
          <w:spacing w:val="12"/>
          <w:sz w:val="24"/>
          <w:szCs w:val="24"/>
        </w:rPr>
        <w:t xml:space="preserve"> </w:t>
      </w:r>
      <w:r w:rsidRPr="006A3D27">
        <w:rPr>
          <w:rFonts w:ascii="Arial" w:eastAsia="Arial" w:hAnsi="Arial" w:cs="Arial"/>
          <w:bCs/>
          <w:color w:val="000000"/>
          <w:sz w:val="24"/>
          <w:szCs w:val="24"/>
        </w:rPr>
        <w:t>o</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projektech</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ÚMA,</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příprava</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pacing w:val="1"/>
          <w:w w:val="99"/>
          <w:sz w:val="24"/>
          <w:szCs w:val="24"/>
        </w:rPr>
        <w:t>přehledné</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části</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webu</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o</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0"/>
          <w:w w:val="90"/>
          <w:sz w:val="24"/>
          <w:szCs w:val="24"/>
        </w:rPr>
        <w:t>projektech</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w w:val="101"/>
          <w:sz w:val="24"/>
          <w:szCs w:val="24"/>
        </w:rPr>
        <w:t>a</w:t>
      </w:r>
      <w:r w:rsidRPr="006A3D27">
        <w:rPr>
          <w:rFonts w:ascii="Arial" w:eastAsia="Arial" w:hAnsi="Arial" w:cs="Arial"/>
          <w:bCs/>
          <w:color w:val="000000"/>
          <w:sz w:val="24"/>
          <w:szCs w:val="24"/>
        </w:rPr>
        <w:t xml:space="preserve"> </w:t>
      </w:r>
      <w:r w:rsidRPr="006A3D27">
        <w:rPr>
          <w:rFonts w:ascii="Arial" w:eastAsia="Arial" w:hAnsi="Arial" w:cs="Arial"/>
          <w:bCs/>
          <w:color w:val="000000"/>
          <w:spacing w:val="4"/>
          <w:w w:val="96"/>
          <w:sz w:val="24"/>
          <w:szCs w:val="24"/>
        </w:rPr>
        <w:t>informacích</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w w:val="99"/>
          <w:sz w:val="24"/>
          <w:szCs w:val="24"/>
        </w:rPr>
        <w:t>o</w:t>
      </w:r>
      <w:r w:rsidRPr="006A3D27">
        <w:rPr>
          <w:rFonts w:ascii="Arial" w:eastAsia="Arial" w:hAnsi="Arial" w:cs="Arial"/>
          <w:bCs/>
          <w:color w:val="000000"/>
          <w:sz w:val="24"/>
          <w:szCs w:val="24"/>
        </w:rPr>
        <w:t xml:space="preserve"> ÚMA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w:t>
      </w:r>
      <w:hyperlink r:id="rId55" w:history="1">
        <w:r w:rsidRPr="006A3D27">
          <w:rPr>
            <w:rFonts w:ascii="Arial" w:eastAsia="Arial" w:hAnsi="Arial" w:cs="Arial"/>
            <w:bCs/>
            <w:color w:val="1155CC"/>
            <w:spacing w:val="10"/>
            <w:w w:val="90"/>
            <w:sz w:val="24"/>
            <w:szCs w:val="24"/>
            <w:u w:val="single"/>
          </w:rPr>
          <w:t>www.jihlava.cz/uma</w:t>
        </w:r>
      </w:hyperlink>
      <w:r w:rsidRPr="006A3D27">
        <w:rPr>
          <w:rFonts w:ascii="Arial" w:eastAsia="Arial" w:hAnsi="Arial" w:cs="Arial"/>
          <w:bCs/>
          <w:color w:val="000000"/>
          <w:spacing w:val="1"/>
          <w:w w:val="82"/>
          <w:sz w:val="24"/>
          <w:szCs w:val="24"/>
        </w:rPr>
        <w:t>)</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6"/>
          <w:w w:val="95"/>
          <w:sz w:val="24"/>
          <w:szCs w:val="24"/>
        </w:rPr>
        <w:t>Návrhy</w:t>
      </w:r>
      <w:r w:rsidRPr="006A3D27">
        <w:rPr>
          <w:rFonts w:ascii="Arial" w:eastAsia="Arial" w:hAnsi="Arial" w:cs="Arial"/>
          <w:b/>
          <w:bCs/>
          <w:color w:val="000000"/>
          <w:w w:val="90"/>
          <w:sz w:val="24"/>
          <w:szCs w:val="24"/>
        </w:rPr>
        <w:t xml:space="preserve"> </w:t>
      </w:r>
      <w:r w:rsidRPr="006A3D27">
        <w:rPr>
          <w:rFonts w:ascii="Arial" w:eastAsia="Arial" w:hAnsi="Arial" w:cs="Arial"/>
          <w:b/>
          <w:bCs/>
          <w:color w:val="000000"/>
          <w:sz w:val="24"/>
          <w:szCs w:val="24"/>
        </w:rPr>
        <w:t>do RM</w:t>
      </w:r>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z w:val="24"/>
          <w:szCs w:val="24"/>
        </w:rPr>
        <w:t>a</w:t>
      </w:r>
      <w:r w:rsidRPr="006A3D27">
        <w:rPr>
          <w:rFonts w:ascii="Arial" w:eastAsia="Arial" w:hAnsi="Arial" w:cs="Arial"/>
          <w:b/>
          <w:bCs/>
          <w:color w:val="000000"/>
          <w:w w:val="98"/>
          <w:sz w:val="24"/>
          <w:szCs w:val="24"/>
        </w:rPr>
        <w:t xml:space="preserve"> </w:t>
      </w:r>
      <w:r w:rsidRPr="006A3D27">
        <w:rPr>
          <w:rFonts w:ascii="Arial" w:eastAsia="Arial" w:hAnsi="Arial" w:cs="Arial"/>
          <w:b/>
          <w:bCs/>
          <w:color w:val="000000"/>
          <w:spacing w:val="12"/>
          <w:w w:val="92"/>
          <w:sz w:val="24"/>
          <w:szCs w:val="24"/>
        </w:rPr>
        <w:t>ZM</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8"/>
          <w:w w:val="93"/>
          <w:sz w:val="24"/>
          <w:szCs w:val="24"/>
        </w:rPr>
        <w:t>Návrh</w:t>
      </w:r>
      <w:r w:rsidRPr="006A3D27">
        <w:rPr>
          <w:rFonts w:ascii="Arial" w:eastAsia="Arial" w:hAnsi="Arial" w:cs="Arial"/>
          <w:bCs/>
          <w:color w:val="000000"/>
          <w:spacing w:val="37"/>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3"/>
          <w:w w:val="97"/>
          <w:sz w:val="24"/>
          <w:szCs w:val="24"/>
        </w:rPr>
        <w:t>uzavření</w:t>
      </w:r>
      <w:r w:rsidRPr="006A3D27">
        <w:rPr>
          <w:rFonts w:ascii="Arial" w:eastAsia="Arial" w:hAnsi="Arial" w:cs="Arial"/>
          <w:bCs/>
          <w:color w:val="000000"/>
          <w:spacing w:val="42"/>
          <w:sz w:val="24"/>
          <w:szCs w:val="24"/>
        </w:rPr>
        <w:t xml:space="preserve"> </w:t>
      </w:r>
      <w:r w:rsidRPr="006A3D27">
        <w:rPr>
          <w:rFonts w:ascii="Arial" w:eastAsia="Arial" w:hAnsi="Arial" w:cs="Arial"/>
          <w:bCs/>
          <w:color w:val="000000"/>
          <w:spacing w:val="9"/>
          <w:w w:val="92"/>
          <w:sz w:val="24"/>
          <w:szCs w:val="24"/>
        </w:rPr>
        <w:t>smlouvy</w:t>
      </w:r>
      <w:r w:rsidRPr="006A3D27">
        <w:rPr>
          <w:rFonts w:ascii="Arial" w:eastAsia="Arial" w:hAnsi="Arial" w:cs="Arial"/>
          <w:bCs/>
          <w:color w:val="000000"/>
          <w:spacing w:val="36"/>
          <w:sz w:val="24"/>
          <w:szCs w:val="24"/>
        </w:rPr>
        <w:t xml:space="preserve"> </w:t>
      </w:r>
      <w:r w:rsidRPr="006A3D27">
        <w:rPr>
          <w:rFonts w:ascii="Arial" w:eastAsia="Arial" w:hAnsi="Arial" w:cs="Arial"/>
          <w:bCs/>
          <w:color w:val="000000"/>
          <w:sz w:val="24"/>
          <w:szCs w:val="24"/>
        </w:rPr>
        <w:t>o</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10"/>
          <w:w w:val="90"/>
          <w:sz w:val="24"/>
          <w:szCs w:val="24"/>
        </w:rPr>
        <w:t>spolupráci</w:t>
      </w:r>
      <w:r w:rsidRPr="006A3D27">
        <w:rPr>
          <w:rFonts w:ascii="Arial" w:eastAsia="Arial" w:hAnsi="Arial" w:cs="Arial"/>
          <w:bCs/>
          <w:color w:val="000000"/>
          <w:spacing w:val="34"/>
          <w:sz w:val="24"/>
          <w:szCs w:val="24"/>
        </w:rPr>
        <w:t xml:space="preserve"> </w:t>
      </w:r>
      <w:r w:rsidRPr="006A3D27">
        <w:rPr>
          <w:rFonts w:ascii="Arial" w:eastAsia="Arial" w:hAnsi="Arial" w:cs="Arial"/>
          <w:bCs/>
          <w:color w:val="000000"/>
          <w:sz w:val="24"/>
          <w:szCs w:val="24"/>
        </w:rPr>
        <w:t>při</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zajištění</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územní</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studie</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ÚS44</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Jihlava</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5"/>
          <w:w w:val="95"/>
          <w:sz w:val="24"/>
          <w:szCs w:val="24"/>
        </w:rPr>
        <w:t>–</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 xml:space="preserve">logistické </w:t>
      </w:r>
      <w:r w:rsidRPr="006A3D27">
        <w:rPr>
          <w:rFonts w:ascii="Arial" w:eastAsia="Arial" w:hAnsi="Arial" w:cs="Arial"/>
          <w:bCs/>
          <w:color w:val="000000"/>
          <w:spacing w:val="1"/>
          <w:w w:val="99"/>
          <w:sz w:val="24"/>
          <w:szCs w:val="24"/>
        </w:rPr>
        <w:t>centrum</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3"/>
          <w:w w:val="97"/>
          <w:sz w:val="24"/>
          <w:szCs w:val="24"/>
        </w:rPr>
        <w:t>Antonínův</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Důl se</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0"/>
          <w:w w:val="90"/>
          <w:sz w:val="24"/>
          <w:szCs w:val="24"/>
        </w:rPr>
        <w:t>společností</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LCJ</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Invest,</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4"/>
          <w:w w:val="95"/>
          <w:sz w:val="24"/>
          <w:szCs w:val="24"/>
        </w:rPr>
        <w:t>a.</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pacing w:val="7"/>
          <w:w w:val="91"/>
          <w:sz w:val="24"/>
          <w:szCs w:val="24"/>
        </w:rPr>
        <w:t>s.</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8"/>
          <w:w w:val="93"/>
          <w:sz w:val="24"/>
          <w:szCs w:val="24"/>
        </w:rPr>
        <w:t>Návrh</w:t>
      </w:r>
      <w:r w:rsidRPr="006A3D27">
        <w:rPr>
          <w:rFonts w:ascii="Arial" w:eastAsia="Arial" w:hAnsi="Arial" w:cs="Arial"/>
          <w:bCs/>
          <w:color w:val="000000"/>
          <w:spacing w:val="52"/>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pacing w:val="5"/>
          <w:w w:val="95"/>
          <w:sz w:val="24"/>
          <w:szCs w:val="24"/>
        </w:rPr>
        <w:t>schválení</w:t>
      </w:r>
      <w:r w:rsidRPr="006A3D27">
        <w:rPr>
          <w:rFonts w:ascii="Arial" w:eastAsia="Arial" w:hAnsi="Arial" w:cs="Arial"/>
          <w:bCs/>
          <w:color w:val="000000"/>
          <w:spacing w:val="55"/>
          <w:sz w:val="24"/>
          <w:szCs w:val="24"/>
        </w:rPr>
        <w:t xml:space="preserve"> </w:t>
      </w:r>
      <w:r w:rsidRPr="006A3D27">
        <w:rPr>
          <w:rFonts w:ascii="Arial" w:eastAsia="Arial" w:hAnsi="Arial" w:cs="Arial"/>
          <w:bCs/>
          <w:color w:val="000000"/>
          <w:spacing w:val="3"/>
          <w:w w:val="97"/>
          <w:sz w:val="24"/>
          <w:szCs w:val="24"/>
        </w:rPr>
        <w:t>uzavření</w:t>
      </w:r>
      <w:r w:rsidRPr="006A3D27">
        <w:rPr>
          <w:rFonts w:ascii="Arial" w:eastAsia="Arial" w:hAnsi="Arial" w:cs="Arial"/>
          <w:bCs/>
          <w:color w:val="000000"/>
          <w:spacing w:val="57"/>
          <w:sz w:val="24"/>
          <w:szCs w:val="24"/>
        </w:rPr>
        <w:t xml:space="preserve"> </w:t>
      </w:r>
      <w:r w:rsidRPr="006A3D27">
        <w:rPr>
          <w:rFonts w:ascii="Arial" w:eastAsia="Arial" w:hAnsi="Arial" w:cs="Arial"/>
          <w:bCs/>
          <w:color w:val="000000"/>
          <w:spacing w:val="1"/>
          <w:w w:val="99"/>
          <w:sz w:val="24"/>
          <w:szCs w:val="24"/>
        </w:rPr>
        <w:t>smlouvy</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o</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10"/>
          <w:w w:val="90"/>
          <w:sz w:val="24"/>
          <w:szCs w:val="24"/>
        </w:rPr>
        <w:t>spolupráci</w:t>
      </w:r>
      <w:r w:rsidRPr="006A3D27">
        <w:rPr>
          <w:rFonts w:ascii="Arial" w:eastAsia="Arial" w:hAnsi="Arial" w:cs="Arial"/>
          <w:bCs/>
          <w:color w:val="000000"/>
          <w:spacing w:val="33"/>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zřízení</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pacing w:val="10"/>
          <w:w w:val="91"/>
          <w:sz w:val="24"/>
          <w:szCs w:val="24"/>
        </w:rPr>
        <w:t>venkovního</w:t>
      </w:r>
      <w:r w:rsidRPr="006A3D27">
        <w:rPr>
          <w:rFonts w:ascii="Arial" w:eastAsia="Arial" w:hAnsi="Arial" w:cs="Arial"/>
          <w:bCs/>
          <w:color w:val="000000"/>
          <w:w w:val="84"/>
          <w:sz w:val="24"/>
          <w:szCs w:val="24"/>
        </w:rPr>
        <w:t xml:space="preserve"> </w:t>
      </w:r>
      <w:proofErr w:type="spellStart"/>
      <w:r w:rsidRPr="006A3D27">
        <w:rPr>
          <w:rFonts w:ascii="Arial" w:eastAsia="Arial" w:hAnsi="Arial" w:cs="Arial"/>
          <w:bCs/>
          <w:color w:val="000000"/>
          <w:spacing w:val="6"/>
          <w:w w:val="93"/>
          <w:sz w:val="24"/>
          <w:szCs w:val="24"/>
        </w:rPr>
        <w:t>griloviště</w:t>
      </w:r>
      <w:proofErr w:type="spellEnd"/>
      <w:r w:rsidRPr="006A3D27">
        <w:rPr>
          <w:rFonts w:ascii="Arial" w:eastAsia="Arial" w:hAnsi="Arial" w:cs="Arial"/>
          <w:bCs/>
          <w:color w:val="000000"/>
          <w:w w:val="90"/>
          <w:sz w:val="24"/>
          <w:szCs w:val="24"/>
        </w:rPr>
        <w:t xml:space="preserve"> </w:t>
      </w:r>
      <w:r w:rsidRPr="006A3D27">
        <w:rPr>
          <w:rFonts w:ascii="Arial" w:eastAsia="Arial" w:hAnsi="Arial" w:cs="Arial"/>
          <w:bCs/>
          <w:color w:val="000000"/>
          <w:sz w:val="24"/>
          <w:szCs w:val="24"/>
        </w:rPr>
        <w:t>se</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0"/>
          <w:w w:val="90"/>
          <w:sz w:val="24"/>
          <w:szCs w:val="24"/>
        </w:rPr>
        <w:t>společností</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Plzeňský Prazdroj,</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5"/>
          <w:w w:val="94"/>
          <w:sz w:val="24"/>
          <w:szCs w:val="24"/>
        </w:rPr>
        <w:t>a.s.</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8"/>
          <w:w w:val="93"/>
          <w:sz w:val="24"/>
          <w:szCs w:val="24"/>
        </w:rPr>
        <w:t>Návrh</w:t>
      </w:r>
      <w:r w:rsidRPr="006A3D27">
        <w:rPr>
          <w:rFonts w:ascii="Arial" w:eastAsia="Arial" w:hAnsi="Arial" w:cs="Arial"/>
          <w:bCs/>
          <w:color w:val="000000"/>
          <w:spacing w:val="52"/>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pacing w:val="6"/>
          <w:w w:val="94"/>
          <w:sz w:val="24"/>
          <w:szCs w:val="24"/>
        </w:rPr>
        <w:t>zrušení</w:t>
      </w:r>
      <w:r w:rsidRPr="006A3D27">
        <w:rPr>
          <w:rFonts w:ascii="Arial" w:eastAsia="Arial" w:hAnsi="Arial" w:cs="Arial"/>
          <w:bCs/>
          <w:color w:val="000000"/>
          <w:spacing w:val="54"/>
          <w:sz w:val="24"/>
          <w:szCs w:val="24"/>
        </w:rPr>
        <w:t xml:space="preserve"> </w:t>
      </w:r>
      <w:r w:rsidRPr="006A3D27">
        <w:rPr>
          <w:rFonts w:ascii="Arial" w:eastAsia="Arial" w:hAnsi="Arial" w:cs="Arial"/>
          <w:bCs/>
          <w:color w:val="000000"/>
          <w:spacing w:val="11"/>
          <w:w w:val="90"/>
          <w:sz w:val="24"/>
          <w:szCs w:val="24"/>
        </w:rPr>
        <w:t>usnesení</w:t>
      </w:r>
      <w:r w:rsidRPr="006A3D27">
        <w:rPr>
          <w:rFonts w:ascii="Arial" w:eastAsia="Arial" w:hAnsi="Arial" w:cs="Arial"/>
          <w:bCs/>
          <w:color w:val="000000"/>
          <w:spacing w:val="49"/>
          <w:sz w:val="24"/>
          <w:szCs w:val="24"/>
        </w:rPr>
        <w:t xml:space="preserve"> </w:t>
      </w:r>
      <w:r w:rsidRPr="006A3D27">
        <w:rPr>
          <w:rFonts w:ascii="Arial" w:eastAsia="Arial" w:hAnsi="Arial" w:cs="Arial"/>
          <w:bCs/>
          <w:color w:val="000000"/>
          <w:sz w:val="24"/>
          <w:szCs w:val="24"/>
        </w:rPr>
        <w:t>týkajícího</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se</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smlouvy</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o</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10"/>
          <w:w w:val="90"/>
          <w:sz w:val="24"/>
          <w:szCs w:val="24"/>
        </w:rPr>
        <w:t>spolupráci</w:t>
      </w:r>
      <w:r w:rsidRPr="006A3D27">
        <w:rPr>
          <w:rFonts w:ascii="Arial" w:eastAsia="Arial" w:hAnsi="Arial" w:cs="Arial"/>
          <w:bCs/>
          <w:color w:val="000000"/>
          <w:spacing w:val="34"/>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zřízení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0"/>
          <w:w w:val="91"/>
          <w:sz w:val="24"/>
          <w:szCs w:val="24"/>
        </w:rPr>
        <w:t>venkovního</w:t>
      </w:r>
      <w:r w:rsidRPr="006A3D27">
        <w:rPr>
          <w:rFonts w:ascii="Arial" w:eastAsia="Arial" w:hAnsi="Arial" w:cs="Arial"/>
          <w:bCs/>
          <w:color w:val="000000"/>
          <w:w w:val="83"/>
          <w:sz w:val="24"/>
          <w:szCs w:val="24"/>
        </w:rPr>
        <w:t xml:space="preserve"> </w:t>
      </w:r>
      <w:proofErr w:type="spellStart"/>
      <w:r w:rsidRPr="006A3D27">
        <w:rPr>
          <w:rFonts w:ascii="Arial" w:eastAsia="Arial" w:hAnsi="Arial" w:cs="Arial"/>
          <w:bCs/>
          <w:color w:val="000000"/>
          <w:spacing w:val="5"/>
          <w:w w:val="94"/>
          <w:sz w:val="24"/>
          <w:szCs w:val="24"/>
        </w:rPr>
        <w:t>griloviště</w:t>
      </w:r>
      <w:proofErr w:type="spellEnd"/>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se</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pacing w:val="10"/>
          <w:w w:val="90"/>
          <w:sz w:val="24"/>
          <w:szCs w:val="24"/>
        </w:rPr>
        <w:t>společností</w:t>
      </w:r>
      <w:r w:rsidRPr="006A3D27">
        <w:rPr>
          <w:rFonts w:ascii="Arial" w:eastAsia="Arial" w:hAnsi="Arial" w:cs="Arial"/>
          <w:bCs/>
          <w:color w:val="000000"/>
          <w:w w:val="83"/>
          <w:sz w:val="24"/>
          <w:szCs w:val="24"/>
        </w:rPr>
        <w:t xml:space="preserve"> </w:t>
      </w:r>
      <w:r w:rsidRPr="006A3D27">
        <w:rPr>
          <w:rFonts w:ascii="Arial" w:eastAsia="Arial" w:hAnsi="Arial" w:cs="Arial"/>
          <w:bCs/>
          <w:color w:val="000000"/>
          <w:spacing w:val="3"/>
          <w:w w:val="97"/>
          <w:sz w:val="24"/>
          <w:szCs w:val="24"/>
        </w:rPr>
        <w:t>Plzeňský</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Prazdroj,</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4"/>
          <w:w w:val="95"/>
          <w:sz w:val="24"/>
          <w:szCs w:val="24"/>
        </w:rPr>
        <w:t>a.s.</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83"/>
          <w:sz w:val="24"/>
          <w:szCs w:val="24"/>
        </w:rPr>
        <w:t xml:space="preserve"> </w:t>
      </w:r>
      <w:r w:rsidRPr="006A3D27">
        <w:rPr>
          <w:rFonts w:ascii="Arial" w:eastAsia="Arial" w:hAnsi="Arial" w:cs="Arial"/>
          <w:bCs/>
          <w:color w:val="000000"/>
          <w:sz w:val="24"/>
          <w:szCs w:val="24"/>
        </w:rPr>
        <w:t>Návrh</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vzetí</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vědomí</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Zprávy</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o</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činnosti</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pacing w:val="2"/>
          <w:w w:val="98"/>
          <w:sz w:val="24"/>
          <w:szCs w:val="24"/>
        </w:rPr>
        <w:t>Útvaru</w:t>
      </w:r>
      <w:r w:rsidRPr="006A3D27">
        <w:rPr>
          <w:rFonts w:ascii="Arial" w:eastAsia="Arial" w:hAnsi="Arial" w:cs="Arial"/>
          <w:bCs/>
          <w:color w:val="000000"/>
          <w:spacing w:val="43"/>
          <w:sz w:val="24"/>
          <w:szCs w:val="24"/>
        </w:rPr>
        <w:t xml:space="preserve"> </w:t>
      </w:r>
      <w:r w:rsidRPr="006A3D27">
        <w:rPr>
          <w:rFonts w:ascii="Arial" w:eastAsia="Arial" w:hAnsi="Arial" w:cs="Arial"/>
          <w:bCs/>
          <w:color w:val="000000"/>
          <w:spacing w:val="1"/>
          <w:w w:val="99"/>
          <w:sz w:val="24"/>
          <w:szCs w:val="24"/>
        </w:rPr>
        <w:t>městského</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architekta</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5"/>
          <w:w w:val="95"/>
          <w:sz w:val="24"/>
          <w:szCs w:val="24"/>
        </w:rPr>
        <w:t>Magistrátu</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města Jihlavy</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za</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2"/>
          <w:w w:val="98"/>
          <w:sz w:val="24"/>
          <w:szCs w:val="24"/>
        </w:rPr>
        <w:t>období</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04/2019</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09/2022</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8"/>
          <w:w w:val="93"/>
          <w:sz w:val="24"/>
          <w:szCs w:val="24"/>
        </w:rPr>
        <w:t>Návrh</w:t>
      </w:r>
      <w:r w:rsidRPr="006A3D27">
        <w:rPr>
          <w:rFonts w:ascii="Arial" w:eastAsia="Arial" w:hAnsi="Arial" w:cs="Arial"/>
          <w:bCs/>
          <w:color w:val="000000"/>
          <w:spacing w:val="82"/>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jmenování</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pacing w:val="1"/>
          <w:w w:val="99"/>
          <w:sz w:val="24"/>
          <w:szCs w:val="24"/>
        </w:rPr>
        <w:t>určeného</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zastupitele</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v</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oblasti</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územního</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pacing w:val="2"/>
          <w:w w:val="98"/>
          <w:sz w:val="24"/>
          <w:szCs w:val="24"/>
        </w:rPr>
        <w:t>plánování</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města</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8"/>
          <w:w w:val="93"/>
          <w:sz w:val="24"/>
          <w:szCs w:val="24"/>
        </w:rPr>
        <w:t>Návrh</w:t>
      </w:r>
      <w:r w:rsidRPr="006A3D27">
        <w:rPr>
          <w:rFonts w:ascii="Arial" w:eastAsia="Arial" w:hAnsi="Arial" w:cs="Arial"/>
          <w:bCs/>
          <w:color w:val="000000"/>
          <w:spacing w:val="37"/>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pacing w:val="5"/>
          <w:w w:val="95"/>
          <w:sz w:val="24"/>
          <w:szCs w:val="24"/>
        </w:rPr>
        <w:t>schválení</w:t>
      </w:r>
      <w:r w:rsidRPr="006A3D27">
        <w:rPr>
          <w:rFonts w:ascii="Arial" w:eastAsia="Arial" w:hAnsi="Arial" w:cs="Arial"/>
          <w:bCs/>
          <w:color w:val="000000"/>
          <w:spacing w:val="25"/>
          <w:sz w:val="24"/>
          <w:szCs w:val="24"/>
        </w:rPr>
        <w:t xml:space="preserve"> </w:t>
      </w:r>
      <w:r w:rsidRPr="006A3D27">
        <w:rPr>
          <w:rFonts w:ascii="Arial" w:eastAsia="Arial" w:hAnsi="Arial" w:cs="Arial"/>
          <w:bCs/>
          <w:color w:val="000000"/>
          <w:spacing w:val="3"/>
          <w:w w:val="97"/>
          <w:sz w:val="24"/>
          <w:szCs w:val="24"/>
        </w:rPr>
        <w:t>uzavření</w:t>
      </w:r>
      <w:r w:rsidRPr="006A3D27">
        <w:rPr>
          <w:rFonts w:ascii="Arial" w:eastAsia="Arial" w:hAnsi="Arial" w:cs="Arial"/>
          <w:bCs/>
          <w:color w:val="000000"/>
          <w:spacing w:val="27"/>
          <w:sz w:val="24"/>
          <w:szCs w:val="24"/>
        </w:rPr>
        <w:t xml:space="preserve"> </w:t>
      </w:r>
      <w:r w:rsidRPr="006A3D27">
        <w:rPr>
          <w:rFonts w:ascii="Arial" w:eastAsia="Arial" w:hAnsi="Arial" w:cs="Arial"/>
          <w:bCs/>
          <w:color w:val="000000"/>
          <w:spacing w:val="1"/>
          <w:w w:val="99"/>
          <w:sz w:val="24"/>
          <w:szCs w:val="24"/>
        </w:rPr>
        <w:t>Smlouvy</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o</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pacing w:val="2"/>
          <w:w w:val="98"/>
          <w:sz w:val="24"/>
          <w:szCs w:val="24"/>
        </w:rPr>
        <w:t>výstavbě</w:t>
      </w:r>
      <w:r w:rsidRPr="006A3D27">
        <w:rPr>
          <w:rFonts w:ascii="Arial" w:eastAsia="Arial" w:hAnsi="Arial" w:cs="Arial"/>
          <w:bCs/>
          <w:color w:val="000000"/>
          <w:spacing w:val="28"/>
          <w:sz w:val="24"/>
          <w:szCs w:val="24"/>
        </w:rPr>
        <w:t xml:space="preserve"> </w:t>
      </w:r>
      <w:r w:rsidRPr="006A3D27">
        <w:rPr>
          <w:rFonts w:ascii="Arial" w:eastAsia="Arial" w:hAnsi="Arial" w:cs="Arial"/>
          <w:bCs/>
          <w:color w:val="000000"/>
          <w:sz w:val="24"/>
          <w:szCs w:val="24"/>
        </w:rPr>
        <w:t>se</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pacing w:val="10"/>
          <w:w w:val="90"/>
          <w:sz w:val="24"/>
          <w:szCs w:val="24"/>
        </w:rPr>
        <w:t>společností</w:t>
      </w:r>
      <w:r w:rsidRPr="006A3D27">
        <w:rPr>
          <w:rFonts w:ascii="Arial" w:eastAsia="Arial" w:hAnsi="Arial" w:cs="Arial"/>
          <w:bCs/>
          <w:color w:val="000000"/>
          <w:spacing w:val="20"/>
          <w:sz w:val="24"/>
          <w:szCs w:val="24"/>
        </w:rPr>
        <w:t xml:space="preserve"> </w:t>
      </w:r>
      <w:proofErr w:type="spellStart"/>
      <w:r w:rsidRPr="006A3D27">
        <w:rPr>
          <w:rFonts w:ascii="Arial" w:eastAsia="Arial" w:hAnsi="Arial" w:cs="Arial"/>
          <w:bCs/>
          <w:color w:val="000000"/>
          <w:spacing w:val="2"/>
          <w:w w:val="98"/>
          <w:sz w:val="24"/>
          <w:szCs w:val="24"/>
        </w:rPr>
        <w:t>Dekinvest</w:t>
      </w:r>
      <w:proofErr w:type="spellEnd"/>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Investiční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5"/>
          <w:w w:val="95"/>
          <w:sz w:val="24"/>
          <w:szCs w:val="24"/>
        </w:rPr>
        <w:t>společnost</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a.s.</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8"/>
          <w:w w:val="93"/>
          <w:sz w:val="24"/>
          <w:szCs w:val="24"/>
        </w:rPr>
        <w:t>Návrh</w:t>
      </w:r>
      <w:r w:rsidRPr="006A3D27">
        <w:rPr>
          <w:rFonts w:ascii="Arial" w:eastAsia="Arial" w:hAnsi="Arial" w:cs="Arial"/>
          <w:bCs/>
          <w:color w:val="000000"/>
          <w:spacing w:val="157"/>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164"/>
          <w:sz w:val="24"/>
          <w:szCs w:val="24"/>
        </w:rPr>
        <w:t xml:space="preserve"> </w:t>
      </w:r>
      <w:r w:rsidRPr="006A3D27">
        <w:rPr>
          <w:rFonts w:ascii="Arial" w:eastAsia="Arial" w:hAnsi="Arial" w:cs="Arial"/>
          <w:bCs/>
          <w:color w:val="000000"/>
          <w:sz w:val="24"/>
          <w:szCs w:val="24"/>
        </w:rPr>
        <w:t>schválení</w:t>
      </w:r>
      <w:r w:rsidRPr="006A3D27">
        <w:rPr>
          <w:rFonts w:ascii="Arial" w:eastAsia="Arial" w:hAnsi="Arial" w:cs="Arial"/>
          <w:bCs/>
          <w:color w:val="000000"/>
          <w:spacing w:val="164"/>
          <w:sz w:val="24"/>
          <w:szCs w:val="24"/>
        </w:rPr>
        <w:t xml:space="preserve"> </w:t>
      </w:r>
      <w:r w:rsidRPr="006A3D27">
        <w:rPr>
          <w:rFonts w:ascii="Arial" w:eastAsia="Arial" w:hAnsi="Arial" w:cs="Arial"/>
          <w:bCs/>
          <w:color w:val="000000"/>
          <w:spacing w:val="2"/>
          <w:w w:val="98"/>
          <w:sz w:val="24"/>
          <w:szCs w:val="24"/>
        </w:rPr>
        <w:t>uzavření</w:t>
      </w:r>
      <w:r w:rsidRPr="006A3D27">
        <w:rPr>
          <w:rFonts w:ascii="Arial" w:eastAsia="Arial" w:hAnsi="Arial" w:cs="Arial"/>
          <w:bCs/>
          <w:color w:val="000000"/>
          <w:spacing w:val="163"/>
          <w:sz w:val="24"/>
          <w:szCs w:val="24"/>
        </w:rPr>
        <w:t xml:space="preserve"> </w:t>
      </w:r>
      <w:r w:rsidRPr="006A3D27">
        <w:rPr>
          <w:rFonts w:ascii="Arial" w:eastAsia="Arial" w:hAnsi="Arial" w:cs="Arial"/>
          <w:bCs/>
          <w:color w:val="000000"/>
          <w:spacing w:val="8"/>
          <w:w w:val="93"/>
          <w:sz w:val="24"/>
          <w:szCs w:val="24"/>
        </w:rPr>
        <w:t>Dodatku</w:t>
      </w:r>
      <w:r w:rsidRPr="006A3D27">
        <w:rPr>
          <w:rFonts w:ascii="Arial" w:eastAsia="Arial" w:hAnsi="Arial" w:cs="Arial"/>
          <w:bCs/>
          <w:color w:val="000000"/>
          <w:spacing w:val="157"/>
          <w:sz w:val="24"/>
          <w:szCs w:val="24"/>
        </w:rPr>
        <w:t xml:space="preserve"> </w:t>
      </w:r>
      <w:r w:rsidRPr="006A3D27">
        <w:rPr>
          <w:rFonts w:ascii="Arial" w:eastAsia="Arial" w:hAnsi="Arial" w:cs="Arial"/>
          <w:bCs/>
          <w:color w:val="000000"/>
          <w:sz w:val="24"/>
          <w:szCs w:val="24"/>
        </w:rPr>
        <w:t>č.</w:t>
      </w:r>
      <w:r w:rsidRPr="006A3D27">
        <w:rPr>
          <w:rFonts w:ascii="Arial" w:eastAsia="Arial" w:hAnsi="Arial" w:cs="Arial"/>
          <w:bCs/>
          <w:color w:val="000000"/>
          <w:spacing w:val="164"/>
          <w:sz w:val="24"/>
          <w:szCs w:val="24"/>
        </w:rPr>
        <w:t xml:space="preserve"> </w:t>
      </w:r>
      <w:r w:rsidRPr="006A3D27">
        <w:rPr>
          <w:rFonts w:ascii="Arial" w:eastAsia="Arial" w:hAnsi="Arial" w:cs="Arial"/>
          <w:bCs/>
          <w:color w:val="000000"/>
          <w:sz w:val="24"/>
          <w:szCs w:val="24"/>
        </w:rPr>
        <w:t>1</w:t>
      </w:r>
      <w:r w:rsidRPr="006A3D27">
        <w:rPr>
          <w:rFonts w:ascii="Arial" w:eastAsia="Arial" w:hAnsi="Arial" w:cs="Arial"/>
          <w:bCs/>
          <w:color w:val="000000"/>
          <w:spacing w:val="150"/>
          <w:sz w:val="24"/>
          <w:szCs w:val="24"/>
        </w:rPr>
        <w:t xml:space="preserve"> </w:t>
      </w:r>
      <w:r w:rsidRPr="006A3D27">
        <w:rPr>
          <w:rFonts w:ascii="Arial" w:eastAsia="Arial" w:hAnsi="Arial" w:cs="Arial"/>
          <w:bCs/>
          <w:color w:val="000000"/>
          <w:sz w:val="24"/>
          <w:szCs w:val="24"/>
        </w:rPr>
        <w:t>k</w:t>
      </w:r>
      <w:r w:rsidRPr="006A3D27">
        <w:rPr>
          <w:rFonts w:ascii="Arial" w:eastAsia="Arial" w:hAnsi="Arial" w:cs="Arial"/>
          <w:bCs/>
          <w:color w:val="000000"/>
          <w:spacing w:val="150"/>
          <w:sz w:val="24"/>
          <w:szCs w:val="24"/>
        </w:rPr>
        <w:t xml:space="preserve"> </w:t>
      </w:r>
      <w:r w:rsidRPr="006A3D27">
        <w:rPr>
          <w:rFonts w:ascii="Arial" w:eastAsia="Arial" w:hAnsi="Arial" w:cs="Arial"/>
          <w:bCs/>
          <w:color w:val="000000"/>
          <w:spacing w:val="4"/>
          <w:w w:val="96"/>
          <w:sz w:val="24"/>
          <w:szCs w:val="24"/>
        </w:rPr>
        <w:t>plánovací</w:t>
      </w:r>
      <w:r w:rsidRPr="006A3D27">
        <w:rPr>
          <w:rFonts w:ascii="Arial" w:eastAsia="Arial" w:hAnsi="Arial" w:cs="Arial"/>
          <w:bCs/>
          <w:color w:val="000000"/>
          <w:spacing w:val="146"/>
          <w:sz w:val="24"/>
          <w:szCs w:val="24"/>
        </w:rPr>
        <w:t xml:space="preserve"> </w:t>
      </w:r>
      <w:r w:rsidRPr="006A3D27">
        <w:rPr>
          <w:rFonts w:ascii="Arial" w:eastAsia="Arial" w:hAnsi="Arial" w:cs="Arial"/>
          <w:bCs/>
          <w:color w:val="000000"/>
          <w:spacing w:val="1"/>
          <w:w w:val="99"/>
          <w:sz w:val="24"/>
          <w:szCs w:val="24"/>
        </w:rPr>
        <w:t>smlouvě</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 xml:space="preserve">č. </w:t>
      </w:r>
      <w:r w:rsidRPr="006A3D27">
        <w:rPr>
          <w:rFonts w:ascii="Arial" w:eastAsia="Arial" w:hAnsi="Arial" w:cs="Arial"/>
          <w:bCs/>
          <w:color w:val="000000"/>
          <w:spacing w:val="1"/>
          <w:w w:val="99"/>
          <w:sz w:val="24"/>
          <w:szCs w:val="24"/>
        </w:rPr>
        <w:t>1208/ÚÚP/2017</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ze</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dne</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30.</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06.</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2017</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investorem</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CZ</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pacing w:val="2"/>
          <w:w w:val="98"/>
          <w:sz w:val="24"/>
          <w:szCs w:val="24"/>
        </w:rPr>
        <w:t>Stavební</w:t>
      </w:r>
      <w:r w:rsidRPr="006A3D27">
        <w:rPr>
          <w:rFonts w:ascii="Arial" w:eastAsia="Arial" w:hAnsi="Arial" w:cs="Arial"/>
          <w:bCs/>
          <w:color w:val="000000"/>
          <w:spacing w:val="28"/>
          <w:sz w:val="24"/>
          <w:szCs w:val="24"/>
        </w:rPr>
        <w:t xml:space="preserve"> </w:t>
      </w:r>
      <w:r w:rsidRPr="006A3D27">
        <w:rPr>
          <w:rFonts w:ascii="Arial" w:eastAsia="Arial" w:hAnsi="Arial" w:cs="Arial"/>
          <w:bCs/>
          <w:color w:val="000000"/>
          <w:sz w:val="24"/>
          <w:szCs w:val="24"/>
        </w:rPr>
        <w:t>holding,</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z w:val="24"/>
          <w:szCs w:val="24"/>
        </w:rPr>
        <w:t>a.s.</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ind w:hanging="359"/>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1"/>
          <w:w w:val="99"/>
          <w:sz w:val="24"/>
          <w:szCs w:val="24"/>
        </w:rPr>
        <w:t>Jednání</w:t>
      </w:r>
      <w:r w:rsidRPr="006A3D27">
        <w:rPr>
          <w:rFonts w:ascii="Arial" w:eastAsia="Arial" w:hAnsi="Arial" w:cs="Arial"/>
          <w:b/>
          <w:bCs/>
          <w:color w:val="000000"/>
          <w:spacing w:val="59"/>
          <w:sz w:val="24"/>
          <w:szCs w:val="24"/>
        </w:rPr>
        <w:t xml:space="preserve"> </w:t>
      </w:r>
      <w:r w:rsidRPr="006A3D27">
        <w:rPr>
          <w:rFonts w:ascii="Arial" w:eastAsia="Arial" w:hAnsi="Arial" w:cs="Arial"/>
          <w:b/>
          <w:bCs/>
          <w:color w:val="000000"/>
          <w:sz w:val="24"/>
          <w:szCs w:val="24"/>
        </w:rPr>
        <w:t>o</w:t>
      </w:r>
      <w:r w:rsidRPr="006A3D27">
        <w:rPr>
          <w:rFonts w:ascii="Arial" w:eastAsia="Arial" w:hAnsi="Arial" w:cs="Arial"/>
          <w:b/>
          <w:bCs/>
          <w:color w:val="000000"/>
          <w:spacing w:val="60"/>
          <w:sz w:val="24"/>
          <w:szCs w:val="24"/>
        </w:rPr>
        <w:t xml:space="preserve"> </w:t>
      </w:r>
      <w:r w:rsidRPr="006A3D27">
        <w:rPr>
          <w:rFonts w:ascii="Arial" w:eastAsia="Arial" w:hAnsi="Arial" w:cs="Arial"/>
          <w:b/>
          <w:bCs/>
          <w:color w:val="000000"/>
          <w:spacing w:val="10"/>
          <w:w w:val="92"/>
          <w:sz w:val="24"/>
          <w:szCs w:val="24"/>
        </w:rPr>
        <w:t>záměrech</w:t>
      </w:r>
      <w:r w:rsidRPr="006A3D27">
        <w:rPr>
          <w:rFonts w:ascii="Arial" w:eastAsia="Arial" w:hAnsi="Arial" w:cs="Arial"/>
          <w:b/>
          <w:bCs/>
          <w:color w:val="000000"/>
          <w:spacing w:val="49"/>
          <w:sz w:val="24"/>
          <w:szCs w:val="24"/>
        </w:rPr>
        <w:t xml:space="preserve"> </w:t>
      </w:r>
      <w:r w:rsidRPr="006A3D27">
        <w:rPr>
          <w:rFonts w:ascii="Arial" w:eastAsia="Arial" w:hAnsi="Arial" w:cs="Arial"/>
          <w:b/>
          <w:bCs/>
          <w:color w:val="000000"/>
          <w:spacing w:val="13"/>
          <w:w w:val="90"/>
          <w:sz w:val="24"/>
          <w:szCs w:val="24"/>
        </w:rPr>
        <w:t>soukromých</w:t>
      </w:r>
      <w:r w:rsidRPr="006A3D27">
        <w:rPr>
          <w:rFonts w:ascii="Arial" w:eastAsia="Arial" w:hAnsi="Arial" w:cs="Arial"/>
          <w:b/>
          <w:bCs/>
          <w:color w:val="000000"/>
          <w:spacing w:val="47"/>
          <w:sz w:val="24"/>
          <w:szCs w:val="24"/>
        </w:rPr>
        <w:t xml:space="preserve"> </w:t>
      </w:r>
      <w:r w:rsidRPr="006A3D27">
        <w:rPr>
          <w:rFonts w:ascii="Arial" w:eastAsia="Arial" w:hAnsi="Arial" w:cs="Arial"/>
          <w:b/>
          <w:bCs/>
          <w:color w:val="000000"/>
          <w:spacing w:val="9"/>
          <w:w w:val="92"/>
          <w:sz w:val="24"/>
          <w:szCs w:val="24"/>
        </w:rPr>
        <w:t>stavebníků</w:t>
      </w:r>
      <w:r w:rsidRPr="006A3D27">
        <w:rPr>
          <w:rFonts w:ascii="Arial" w:eastAsia="Arial" w:hAnsi="Arial" w:cs="Arial"/>
          <w:b/>
          <w:bCs/>
          <w:color w:val="000000"/>
          <w:spacing w:val="51"/>
          <w:sz w:val="24"/>
          <w:szCs w:val="24"/>
        </w:rPr>
        <w:t xml:space="preserve"> </w:t>
      </w:r>
      <w:r w:rsidRPr="006A3D27">
        <w:rPr>
          <w:rFonts w:ascii="Arial" w:eastAsia="Arial" w:hAnsi="Arial" w:cs="Arial"/>
          <w:b/>
          <w:bCs/>
          <w:color w:val="000000"/>
          <w:sz w:val="24"/>
          <w:szCs w:val="24"/>
        </w:rPr>
        <w:t>na</w:t>
      </w:r>
      <w:r w:rsidRPr="006A3D27">
        <w:rPr>
          <w:rFonts w:ascii="Arial" w:eastAsia="Arial" w:hAnsi="Arial" w:cs="Arial"/>
          <w:b/>
          <w:bCs/>
          <w:color w:val="000000"/>
          <w:spacing w:val="59"/>
          <w:sz w:val="24"/>
          <w:szCs w:val="24"/>
        </w:rPr>
        <w:t xml:space="preserve"> </w:t>
      </w:r>
      <w:r w:rsidRPr="006A3D27">
        <w:rPr>
          <w:rFonts w:ascii="Arial" w:eastAsia="Arial" w:hAnsi="Arial" w:cs="Arial"/>
          <w:b/>
          <w:bCs/>
          <w:color w:val="000000"/>
          <w:sz w:val="24"/>
          <w:szCs w:val="24"/>
        </w:rPr>
        <w:t>území</w:t>
      </w:r>
      <w:r w:rsidRPr="006A3D27">
        <w:rPr>
          <w:rFonts w:ascii="Arial" w:eastAsia="Arial" w:hAnsi="Arial" w:cs="Arial"/>
          <w:b/>
          <w:bCs/>
          <w:color w:val="000000"/>
          <w:spacing w:val="45"/>
          <w:sz w:val="24"/>
          <w:szCs w:val="24"/>
        </w:rPr>
        <w:t xml:space="preserve"> </w:t>
      </w:r>
      <w:r w:rsidRPr="006A3D27">
        <w:rPr>
          <w:rFonts w:ascii="Arial" w:eastAsia="Arial" w:hAnsi="Arial" w:cs="Arial"/>
          <w:b/>
          <w:bCs/>
          <w:color w:val="000000"/>
          <w:spacing w:val="1"/>
          <w:w w:val="99"/>
          <w:sz w:val="24"/>
          <w:szCs w:val="24"/>
        </w:rPr>
        <w:t>města</w:t>
      </w:r>
      <w:r w:rsidRPr="006A3D27">
        <w:rPr>
          <w:rFonts w:ascii="Arial" w:eastAsia="Arial" w:hAnsi="Arial" w:cs="Arial"/>
          <w:b/>
          <w:bCs/>
          <w:color w:val="000000"/>
          <w:spacing w:val="44"/>
          <w:sz w:val="24"/>
          <w:szCs w:val="24"/>
        </w:rPr>
        <w:t xml:space="preserve"> </w:t>
      </w:r>
      <w:r w:rsidRPr="006A3D27">
        <w:rPr>
          <w:rFonts w:ascii="Arial" w:eastAsia="Arial" w:hAnsi="Arial" w:cs="Arial"/>
          <w:b/>
          <w:bCs/>
          <w:color w:val="000000"/>
          <w:sz w:val="24"/>
          <w:szCs w:val="24"/>
        </w:rPr>
        <w:t>a</w:t>
      </w:r>
      <w:r w:rsidRPr="006A3D27">
        <w:rPr>
          <w:rFonts w:ascii="Arial" w:eastAsia="Arial" w:hAnsi="Arial" w:cs="Arial"/>
          <w:b/>
          <w:bCs/>
          <w:color w:val="000000"/>
          <w:spacing w:val="45"/>
          <w:sz w:val="24"/>
          <w:szCs w:val="24"/>
        </w:rPr>
        <w:t xml:space="preserve"> </w:t>
      </w:r>
      <w:r w:rsidRPr="006A3D27">
        <w:rPr>
          <w:rFonts w:ascii="Arial" w:eastAsia="Arial" w:hAnsi="Arial" w:cs="Arial"/>
          <w:b/>
          <w:bCs/>
          <w:color w:val="000000"/>
          <w:spacing w:val="1"/>
          <w:w w:val="99"/>
          <w:sz w:val="24"/>
          <w:szCs w:val="24"/>
        </w:rPr>
        <w:t>spolupráce</w:t>
      </w:r>
      <w:r w:rsidRPr="006A3D27">
        <w:rPr>
          <w:rFonts w:ascii="Arial" w:eastAsia="Arial" w:hAnsi="Arial" w:cs="Arial"/>
          <w:b/>
          <w:bCs/>
          <w:color w:val="000000"/>
          <w:w w:val="98"/>
          <w:sz w:val="24"/>
          <w:szCs w:val="24"/>
        </w:rPr>
        <w:t xml:space="preserve"> </w:t>
      </w:r>
      <w:r w:rsidRPr="006A3D27">
        <w:rPr>
          <w:rFonts w:ascii="Arial" w:eastAsia="Arial" w:hAnsi="Arial" w:cs="Arial"/>
          <w:b/>
          <w:bCs/>
          <w:color w:val="000000"/>
          <w:sz w:val="24"/>
          <w:szCs w:val="24"/>
        </w:rPr>
        <w:t xml:space="preserve">s </w:t>
      </w:r>
      <w:r w:rsidRPr="006A3D27">
        <w:rPr>
          <w:rFonts w:ascii="Arial" w:eastAsia="Arial" w:hAnsi="Arial" w:cs="Arial"/>
          <w:b/>
          <w:bCs/>
          <w:color w:val="000000"/>
          <w:spacing w:val="2"/>
          <w:w w:val="98"/>
          <w:sz w:val="24"/>
          <w:szCs w:val="24"/>
        </w:rPr>
        <w:t>investory</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9"/>
          <w:w w:val="90"/>
          <w:sz w:val="24"/>
          <w:szCs w:val="24"/>
        </w:rPr>
        <w:t>revitalizace</w:t>
      </w:r>
      <w:r w:rsidRPr="006A3D27">
        <w:rPr>
          <w:rFonts w:ascii="Arial" w:eastAsia="Arial" w:hAnsi="Arial" w:cs="Arial"/>
          <w:bCs/>
          <w:color w:val="000000"/>
          <w:w w:val="86"/>
          <w:sz w:val="24"/>
          <w:szCs w:val="24"/>
        </w:rPr>
        <w:t xml:space="preserve"> </w:t>
      </w:r>
      <w:r w:rsidRPr="006A3D27">
        <w:rPr>
          <w:rFonts w:ascii="Arial" w:eastAsia="Arial" w:hAnsi="Arial" w:cs="Arial"/>
          <w:bCs/>
          <w:color w:val="000000"/>
          <w:sz w:val="24"/>
          <w:szCs w:val="24"/>
        </w:rPr>
        <w:t>bytových</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
          <w:w w:val="99"/>
          <w:sz w:val="24"/>
          <w:szCs w:val="24"/>
        </w:rPr>
        <w:t>domů</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2"/>
          <w:w w:val="98"/>
          <w:sz w:val="24"/>
          <w:szCs w:val="24"/>
        </w:rPr>
        <w:t>Březinova</w:t>
      </w:r>
      <w:r w:rsidRPr="006A3D27">
        <w:rPr>
          <w:rFonts w:ascii="Arial" w:eastAsia="Arial" w:hAnsi="Arial" w:cs="Arial"/>
          <w:bCs/>
          <w:color w:val="000000"/>
          <w:spacing w:val="13"/>
          <w:sz w:val="24"/>
          <w:szCs w:val="24"/>
        </w:rPr>
        <w:t xml:space="preserve"> </w:t>
      </w:r>
      <w:r w:rsidRPr="006A3D27">
        <w:rPr>
          <w:rFonts w:ascii="Arial" w:eastAsia="Arial" w:hAnsi="Arial" w:cs="Arial"/>
          <w:bCs/>
          <w:color w:val="000000"/>
          <w:sz w:val="24"/>
          <w:szCs w:val="24"/>
        </w:rPr>
        <w:t>22,</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23</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9"/>
          <w:w w:val="91"/>
          <w:sz w:val="24"/>
          <w:szCs w:val="24"/>
        </w:rPr>
        <w:t>(konzultace</w:t>
      </w:r>
      <w:r w:rsidRPr="006A3D27">
        <w:rPr>
          <w:rFonts w:ascii="Arial" w:eastAsia="Arial" w:hAnsi="Arial" w:cs="Arial"/>
          <w:bCs/>
          <w:color w:val="000000"/>
          <w:w w:val="85"/>
          <w:sz w:val="24"/>
          <w:szCs w:val="24"/>
        </w:rPr>
        <w:t xml:space="preserve"> </w:t>
      </w:r>
      <w:r w:rsidRPr="006A3D27">
        <w:rPr>
          <w:rFonts w:ascii="Arial" w:eastAsia="Arial" w:hAnsi="Arial" w:cs="Arial"/>
          <w:bCs/>
          <w:color w:val="000000"/>
          <w:sz w:val="24"/>
          <w:szCs w:val="24"/>
        </w:rPr>
        <w:t xml:space="preserve">a </w:t>
      </w:r>
      <w:r w:rsidRPr="006A3D27">
        <w:rPr>
          <w:rFonts w:ascii="Arial" w:eastAsia="Arial" w:hAnsi="Arial" w:cs="Arial"/>
          <w:bCs/>
          <w:color w:val="000000"/>
          <w:spacing w:val="2"/>
          <w:w w:val="98"/>
          <w:sz w:val="24"/>
          <w:szCs w:val="24"/>
        </w:rPr>
        <w:t>odsouhlasení</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barevnosti fasád</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v</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4"/>
          <w:w w:val="96"/>
          <w:sz w:val="24"/>
          <w:szCs w:val="24"/>
        </w:rPr>
        <w:t>rámci</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z w:val="24"/>
          <w:szCs w:val="24"/>
        </w:rPr>
        <w:t>zateplení)</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2"/>
          <w:w w:val="98"/>
          <w:sz w:val="24"/>
          <w:szCs w:val="24"/>
        </w:rPr>
        <w:t>Březinova</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52</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56</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0"/>
          <w:w w:val="90"/>
          <w:sz w:val="24"/>
          <w:szCs w:val="24"/>
        </w:rPr>
        <w:t>(konzultace</w:t>
      </w:r>
      <w:r w:rsidRPr="006A3D27">
        <w:rPr>
          <w:rFonts w:ascii="Arial" w:eastAsia="Arial" w:hAnsi="Arial" w:cs="Arial"/>
          <w:bCs/>
          <w:color w:val="000000"/>
          <w:w w:val="84"/>
          <w:sz w:val="24"/>
          <w:szCs w:val="24"/>
        </w:rPr>
        <w:t xml:space="preserve"> </w:t>
      </w:r>
      <w:r w:rsidRPr="006A3D27">
        <w:rPr>
          <w:rFonts w:ascii="Arial" w:eastAsia="Arial" w:hAnsi="Arial" w:cs="Arial"/>
          <w:bCs/>
          <w:color w:val="000000"/>
          <w:spacing w:val="10"/>
          <w:w w:val="90"/>
          <w:sz w:val="24"/>
          <w:szCs w:val="24"/>
        </w:rPr>
        <w:t>barevnosti</w:t>
      </w:r>
      <w:r w:rsidRPr="006A3D27">
        <w:rPr>
          <w:rFonts w:ascii="Arial" w:eastAsia="Arial" w:hAnsi="Arial" w:cs="Arial"/>
          <w:bCs/>
          <w:color w:val="000000"/>
          <w:w w:val="83"/>
          <w:sz w:val="24"/>
          <w:szCs w:val="24"/>
        </w:rPr>
        <w:t xml:space="preserve"> </w:t>
      </w:r>
      <w:r w:rsidRPr="006A3D27">
        <w:rPr>
          <w:rFonts w:ascii="Arial" w:eastAsia="Arial" w:hAnsi="Arial" w:cs="Arial"/>
          <w:bCs/>
          <w:color w:val="000000"/>
          <w:spacing w:val="6"/>
          <w:w w:val="94"/>
          <w:sz w:val="24"/>
          <w:szCs w:val="24"/>
        </w:rPr>
        <w:t>fasád</w:t>
      </w:r>
      <w:r w:rsidRPr="006A3D27">
        <w:rPr>
          <w:rFonts w:ascii="Arial" w:eastAsia="Arial" w:hAnsi="Arial" w:cs="Arial"/>
          <w:bCs/>
          <w:color w:val="000000"/>
          <w:w w:val="90"/>
          <w:sz w:val="24"/>
          <w:szCs w:val="24"/>
        </w:rPr>
        <w:t xml:space="preserve"> </w:t>
      </w:r>
      <w:r w:rsidRPr="006A3D27">
        <w:rPr>
          <w:rFonts w:ascii="Arial" w:eastAsia="Arial" w:hAnsi="Arial" w:cs="Arial"/>
          <w:bCs/>
          <w:color w:val="000000"/>
          <w:sz w:val="24"/>
          <w:szCs w:val="24"/>
        </w:rPr>
        <w:t>v rámci</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zateplení)</w:t>
      </w:r>
      <w:r w:rsidRPr="006A3D27">
        <w:rPr>
          <w:rFonts w:ascii="Arial" w:eastAsia="Arial" w:hAnsi="Arial" w:cs="Arial"/>
          <w:bCs/>
          <w:color w:val="000000"/>
          <w:spacing w:val="61"/>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3"/>
          <w:w w:val="97"/>
          <w:sz w:val="24"/>
          <w:szCs w:val="24"/>
        </w:rPr>
        <w:t>Královský</w:t>
      </w:r>
      <w:r w:rsidRPr="006A3D27">
        <w:rPr>
          <w:rFonts w:ascii="Arial" w:eastAsia="Arial" w:hAnsi="Arial" w:cs="Arial"/>
          <w:bCs/>
          <w:color w:val="000000"/>
          <w:spacing w:val="132"/>
          <w:sz w:val="24"/>
          <w:szCs w:val="24"/>
        </w:rPr>
        <w:t xml:space="preserve"> </w:t>
      </w:r>
      <w:r w:rsidRPr="006A3D27">
        <w:rPr>
          <w:rFonts w:ascii="Arial" w:eastAsia="Arial" w:hAnsi="Arial" w:cs="Arial"/>
          <w:bCs/>
          <w:color w:val="000000"/>
          <w:sz w:val="24"/>
          <w:szCs w:val="24"/>
        </w:rPr>
        <w:t>vršek</w:t>
      </w:r>
      <w:r w:rsidRPr="006A3D27">
        <w:rPr>
          <w:rFonts w:ascii="Arial" w:eastAsia="Arial" w:hAnsi="Arial" w:cs="Arial"/>
          <w:bCs/>
          <w:color w:val="000000"/>
          <w:spacing w:val="119"/>
          <w:sz w:val="24"/>
          <w:szCs w:val="24"/>
        </w:rPr>
        <w:t xml:space="preserve"> </w:t>
      </w:r>
      <w:r w:rsidRPr="006A3D27">
        <w:rPr>
          <w:rFonts w:ascii="Arial" w:eastAsia="Arial" w:hAnsi="Arial" w:cs="Arial"/>
          <w:bCs/>
          <w:color w:val="000000"/>
          <w:sz w:val="24"/>
          <w:szCs w:val="24"/>
        </w:rPr>
        <w:t>20</w:t>
      </w:r>
      <w:r w:rsidRPr="006A3D27">
        <w:rPr>
          <w:rFonts w:ascii="Arial" w:eastAsia="Arial" w:hAnsi="Arial" w:cs="Arial"/>
          <w:bCs/>
          <w:color w:val="000000"/>
          <w:spacing w:val="120"/>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19"/>
          <w:sz w:val="24"/>
          <w:szCs w:val="24"/>
        </w:rPr>
        <w:t xml:space="preserve"> </w:t>
      </w:r>
      <w:r w:rsidRPr="006A3D27">
        <w:rPr>
          <w:rFonts w:ascii="Arial" w:eastAsia="Arial" w:hAnsi="Arial" w:cs="Arial"/>
          <w:bCs/>
          <w:color w:val="000000"/>
          <w:sz w:val="24"/>
          <w:szCs w:val="24"/>
        </w:rPr>
        <w:t>28</w:t>
      </w:r>
      <w:r w:rsidRPr="006A3D27">
        <w:rPr>
          <w:rFonts w:ascii="Arial" w:eastAsia="Arial" w:hAnsi="Arial" w:cs="Arial"/>
          <w:bCs/>
          <w:color w:val="000000"/>
          <w:spacing w:val="120"/>
          <w:sz w:val="24"/>
          <w:szCs w:val="24"/>
        </w:rPr>
        <w:t xml:space="preserve"> </w:t>
      </w:r>
      <w:r w:rsidRPr="006A3D27">
        <w:rPr>
          <w:rFonts w:ascii="Arial" w:eastAsia="Arial" w:hAnsi="Arial" w:cs="Arial"/>
          <w:bCs/>
          <w:color w:val="000000"/>
          <w:sz w:val="24"/>
          <w:szCs w:val="24"/>
        </w:rPr>
        <w:t>(jednání</w:t>
      </w:r>
      <w:r w:rsidRPr="006A3D27">
        <w:rPr>
          <w:rFonts w:ascii="Arial" w:eastAsia="Arial" w:hAnsi="Arial" w:cs="Arial"/>
          <w:bCs/>
          <w:color w:val="000000"/>
          <w:spacing w:val="119"/>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119"/>
          <w:sz w:val="24"/>
          <w:szCs w:val="24"/>
        </w:rPr>
        <w:t xml:space="preserve"> </w:t>
      </w:r>
      <w:r w:rsidRPr="006A3D27">
        <w:rPr>
          <w:rFonts w:ascii="Arial" w:eastAsia="Arial" w:hAnsi="Arial" w:cs="Arial"/>
          <w:bCs/>
          <w:color w:val="000000"/>
          <w:sz w:val="24"/>
          <w:szCs w:val="24"/>
        </w:rPr>
        <w:t>předsedou</w:t>
      </w:r>
      <w:r w:rsidRPr="006A3D27">
        <w:rPr>
          <w:rFonts w:ascii="Arial" w:eastAsia="Arial" w:hAnsi="Arial" w:cs="Arial"/>
          <w:bCs/>
          <w:color w:val="000000"/>
          <w:spacing w:val="119"/>
          <w:sz w:val="24"/>
          <w:szCs w:val="24"/>
        </w:rPr>
        <w:t xml:space="preserve"> </w:t>
      </w:r>
      <w:r w:rsidRPr="006A3D27">
        <w:rPr>
          <w:rFonts w:ascii="Arial" w:eastAsia="Arial" w:hAnsi="Arial" w:cs="Arial"/>
          <w:bCs/>
          <w:color w:val="000000"/>
          <w:sz w:val="24"/>
          <w:szCs w:val="24"/>
        </w:rPr>
        <w:t>SVJ</w:t>
      </w:r>
      <w:r w:rsidRPr="006A3D27">
        <w:rPr>
          <w:rFonts w:ascii="Arial" w:eastAsia="Arial" w:hAnsi="Arial" w:cs="Arial"/>
          <w:bCs/>
          <w:color w:val="000000"/>
          <w:spacing w:val="119"/>
          <w:sz w:val="24"/>
          <w:szCs w:val="24"/>
        </w:rPr>
        <w:t xml:space="preserve"> </w:t>
      </w:r>
      <w:r w:rsidRPr="006A3D27">
        <w:rPr>
          <w:rFonts w:ascii="Arial" w:eastAsia="Arial" w:hAnsi="Arial" w:cs="Arial"/>
          <w:bCs/>
          <w:color w:val="000000"/>
          <w:sz w:val="24"/>
          <w:szCs w:val="24"/>
        </w:rPr>
        <w:t>ohledně</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pacing w:val="2"/>
          <w:w w:val="98"/>
          <w:sz w:val="24"/>
          <w:szCs w:val="24"/>
        </w:rPr>
        <w:t>bezbariérového</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w w:val="101"/>
          <w:sz w:val="24"/>
          <w:szCs w:val="24"/>
        </w:rPr>
        <w:t>p</w:t>
      </w:r>
      <w:r w:rsidRPr="006A3D27">
        <w:rPr>
          <w:rFonts w:ascii="Arial" w:eastAsia="Arial" w:hAnsi="Arial" w:cs="Arial"/>
          <w:bCs/>
          <w:color w:val="000000"/>
          <w:sz w:val="24"/>
          <w:szCs w:val="24"/>
        </w:rPr>
        <w:t>řístupu)</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5"/>
          <w:w w:val="96"/>
          <w:sz w:val="24"/>
          <w:szCs w:val="24"/>
        </w:rPr>
        <w:t>Mahenova</w:t>
      </w:r>
      <w:r w:rsidRPr="006A3D27">
        <w:rPr>
          <w:rFonts w:ascii="Arial" w:eastAsia="Arial" w:hAnsi="Arial" w:cs="Arial"/>
          <w:bCs/>
          <w:color w:val="000000"/>
          <w:w w:val="91"/>
          <w:sz w:val="24"/>
          <w:szCs w:val="24"/>
        </w:rPr>
        <w:t xml:space="preserve"> </w:t>
      </w:r>
      <w:r w:rsidRPr="006A3D27">
        <w:rPr>
          <w:rFonts w:ascii="Arial" w:eastAsia="Arial" w:hAnsi="Arial" w:cs="Arial"/>
          <w:bCs/>
          <w:color w:val="000000"/>
          <w:sz w:val="24"/>
          <w:szCs w:val="24"/>
        </w:rPr>
        <w:t xml:space="preserve">22, 24 </w:t>
      </w:r>
      <w:r w:rsidRPr="006A3D27">
        <w:rPr>
          <w:rFonts w:ascii="Arial" w:eastAsia="Arial" w:hAnsi="Arial" w:cs="Arial"/>
          <w:bCs/>
          <w:color w:val="000000"/>
          <w:spacing w:val="2"/>
          <w:w w:val="98"/>
          <w:sz w:val="24"/>
          <w:szCs w:val="24"/>
        </w:rPr>
        <w:t>(odsouhlasení</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odstínů</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3"/>
          <w:w w:val="97"/>
          <w:sz w:val="24"/>
          <w:szCs w:val="24"/>
        </w:rPr>
        <w:t>fasádních</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barev)</w:t>
      </w:r>
    </w:p>
    <w:p w:rsidR="006A3D27" w:rsidRPr="006A3D27" w:rsidRDefault="006A3D27" w:rsidP="006A3D27">
      <w:pPr>
        <w:spacing w:after="0" w:line="240" w:lineRule="auto"/>
        <w:jc w:val="both"/>
        <w:rPr>
          <w:rFonts w:ascii="Arial" w:hAnsi="Arial" w:cs="Arial"/>
          <w:sz w:val="24"/>
          <w:szCs w:val="24"/>
        </w:rPr>
        <w:sectPr w:rsidR="006A3D27" w:rsidRPr="006A3D27">
          <w:type w:val="continuous"/>
          <w:pgSz w:w="11900" w:h="16860"/>
          <w:pgMar w:top="1426" w:right="1338" w:bottom="992" w:left="1799" w:header="851" w:footer="992" w:gutter="0"/>
          <w:cols w:space="0"/>
        </w:sectPr>
      </w:pPr>
    </w:p>
    <w:p w:rsidR="006A3D27" w:rsidRPr="006A3D27" w:rsidRDefault="006A3D27" w:rsidP="006A3D27">
      <w:pPr>
        <w:spacing w:after="0" w:line="240" w:lineRule="auto"/>
        <w:jc w:val="both"/>
        <w:rPr>
          <w:rFonts w:ascii="Arial" w:hAnsi="Arial" w:cs="Arial"/>
          <w:sz w:val="24"/>
          <w:szCs w:val="24"/>
        </w:rPr>
        <w:sectPr w:rsidR="006A3D27" w:rsidRPr="006A3D27">
          <w:pgSz w:w="11900" w:h="16860"/>
          <w:pgMar w:top="1426" w:right="1344" w:bottom="992" w:left="1799" w:header="851" w:footer="992" w:gutter="0"/>
          <w:cols w:space="708"/>
        </w:sectPr>
      </w:pPr>
    </w:p>
    <w:p w:rsidR="006A3D27" w:rsidRPr="006A3D27" w:rsidRDefault="006A3D27" w:rsidP="006A3D27">
      <w:pPr>
        <w:spacing w:after="0" w:line="240" w:lineRule="auto"/>
        <w:jc w:val="both"/>
        <w:rPr>
          <w:rFonts w:ascii="Arial" w:hAnsi="Arial" w:cs="Arial"/>
          <w:sz w:val="24"/>
          <w:szCs w:val="24"/>
        </w:rPr>
      </w:pPr>
      <w:r w:rsidRPr="006A3D27">
        <w:rPr>
          <w:rFonts w:ascii="Arial" w:hAnsi="Arial" w:cs="Arial"/>
          <w:noProof/>
          <w:sz w:val="24"/>
          <w:szCs w:val="24"/>
          <w:lang w:eastAsia="cs-CZ"/>
        </w:rPr>
        <mc:AlternateContent>
          <mc:Choice Requires="wps">
            <w:drawing>
              <wp:anchor distT="0" distB="0" distL="114300" distR="114300" simplePos="0" relativeHeight="251743232"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54" name="Volný tvar 15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EB3FF" id="Volný tvar 154" o:spid="_x0000_s1026" style="position:absolute;margin-left:0;margin-top:0;width:50pt;height:50pt;z-index:251743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">
                <v:stroke joinstyle="miter"/>
                <v:path textboxrect="@1,@1,@1,@1"/>
                <o:lock v:ext="edit" selection="t"/>
              </v:shape>
            </w:pict>
          </mc:Fallback>
        </mc:AlternateContent>
      </w:r>
      <w:r w:rsidRPr="006A3D27">
        <w:rPr>
          <w:rFonts w:ascii="Arial" w:hAnsi="Arial" w:cs="Arial"/>
          <w:noProof/>
          <w:sz w:val="24"/>
          <w:szCs w:val="24"/>
          <w:lang w:eastAsia="cs-CZ"/>
        </w:rPr>
        <mc:AlternateContent>
          <mc:Choice Requires="wps">
            <w:drawing>
              <wp:inline distT="0" distB="0" distL="0" distR="0">
                <wp:extent cx="635000" cy="635000"/>
                <wp:effectExtent l="3175" t="0" r="0" b="0"/>
                <wp:docPr id="153" name="Volný tvar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635000"/>
                        </a:xfrm>
                        <a:custGeom>
                          <a:avLst/>
                          <a:gdLst/>
                          <a:ahLst/>
                          <a:cxnLst/>
                          <a:rect l="0" t="0" r="0" b="0"/>
                          <a:pathLst/>
                        </a:custGeom>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0CFC09BB" id="Volný tvar 153" o:spid="_x0000_s1026" style="width:50pt;height:50pt;visibility:visible;mso-wrap-style:square;mso-left-percent:-10001;mso-top-percent:-10001;mso-position-horizontal:absolute;mso-position-horizontal-relative:char;mso-position-vertical:absolute;mso-position-vertical-relative:line;mso-left-percent:-10001;mso-top-percent:-10001;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" filled="f">
                <v:stroke joinstyle="miter"/>
                <v:path textboxrect="@1,@1,@1,@1"/>
                <w10:anchorlock/>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4425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52" name="Volný tvar 15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665" h="1225">
                              <a:moveTo>
                                <a:pt x="0" y="0"/>
                              </a:moveTo>
                              <a:moveTo>
                                <a:pt x="0" y="0"/>
                              </a:moveTo>
                              <a:lnTo>
                                <a:pt x="665"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B4CE4" id="Volný tvar 152" o:spid="_x0000_s1026" style="position:absolute;margin-left:0;margin-top:0;width:50pt;height:50pt;z-index:2517442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" path="m,,,l665,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69856" behindDoc="0" locked="0" layoutInCell="1" allowOverlap="1">
                <wp:simplePos x="0" y="0"/>
                <wp:positionH relativeFrom="page">
                  <wp:posOffset>1598930</wp:posOffset>
                </wp:positionH>
                <wp:positionV relativeFrom="page">
                  <wp:posOffset>4795520</wp:posOffset>
                </wp:positionV>
                <wp:extent cx="84455" cy="155575"/>
                <wp:effectExtent l="0" t="4445" r="2540" b="1905"/>
                <wp:wrapNone/>
                <wp:docPr id="151" name="Textové pole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r>
                              <w:rPr>
                                <w:rFonts w:ascii="Arial" w:eastAsia="Arial" w:hAnsi="Arial" w:cs="Arial"/>
                                <w:bCs/>
                                <w:color w:val="00000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51" o:spid="_x0000_s1034" type="#_x0000_t202" style="position:absolute;left:0;text-align:left;margin-left:125.9pt;margin-top:377.6pt;width:6.65pt;height:12.2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" filled="f" stroked="f">
                <v:textbox inset="0,0,0,0">
                  <w:txbxContent>
                    <w:p w:rsidR="006A3D27" w:rsidRDefault="006A3D27" w:rsidP="006A3D27">
                      <w:pPr>
                        <w:autoSpaceDE w:val="0"/>
                        <w:autoSpaceDN w:val="0"/>
                        <w:spacing w:line="245" w:lineRule="exact"/>
                      </w:pPr>
                      <w:r>
                        <w:rPr>
                          <w:rFonts w:ascii="Arial" w:eastAsia="Arial" w:hAnsi="Arial" w:cs="Arial"/>
                          <w:bCs/>
                          <w:color w:val="000000"/>
                        </w:rPr>
                        <w:t>■</w:t>
                      </w:r>
                    </w:p>
                  </w:txbxContent>
                </v:textbox>
                <w10:wrap anchorx="page" anchory="page"/>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45280"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50" name="Volný tvar 15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665" h="1225">
                              <a:moveTo>
                                <a:pt x="0" y="0"/>
                              </a:moveTo>
                              <a:moveTo>
                                <a:pt x="0" y="0"/>
                              </a:moveTo>
                              <a:lnTo>
                                <a:pt x="665"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146DC" id="Volný tvar 150" o:spid="_x0000_s1026" style="position:absolute;margin-left:0;margin-top:0;width:50pt;height:50pt;z-index:251745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" path="m,,,l665,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76000" behindDoc="0" locked="0" layoutInCell="1" allowOverlap="1">
                <wp:simplePos x="0" y="0"/>
                <wp:positionH relativeFrom="page">
                  <wp:posOffset>1598930</wp:posOffset>
                </wp:positionH>
                <wp:positionV relativeFrom="page">
                  <wp:posOffset>4979670</wp:posOffset>
                </wp:positionV>
                <wp:extent cx="84455" cy="155575"/>
                <wp:effectExtent l="0" t="0" r="2540" b="0"/>
                <wp:wrapNone/>
                <wp:docPr id="149" name="Textové pol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r>
                              <w:rPr>
                                <w:rFonts w:ascii="Arial" w:eastAsia="Arial" w:hAnsi="Arial" w:cs="Arial"/>
                                <w:bCs/>
                                <w:color w:val="00000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49" o:spid="_x0000_s1035" type="#_x0000_t202" style="position:absolute;left:0;text-align:left;margin-left:125.9pt;margin-top:392.1pt;width:6.65pt;height:12.25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" filled="f" stroked="f">
                <v:textbox inset="0,0,0,0">
                  <w:txbxContent>
                    <w:p w:rsidR="006A3D27" w:rsidRDefault="006A3D27" w:rsidP="006A3D27">
                      <w:pPr>
                        <w:autoSpaceDE w:val="0"/>
                        <w:autoSpaceDN w:val="0"/>
                        <w:spacing w:line="245" w:lineRule="exact"/>
                      </w:pPr>
                      <w:r>
                        <w:rPr>
                          <w:rFonts w:ascii="Arial" w:eastAsia="Arial" w:hAnsi="Arial" w:cs="Arial"/>
                          <w:bCs/>
                          <w:color w:val="000000"/>
                        </w:rPr>
                        <w:t>■</w:t>
                      </w:r>
                    </w:p>
                  </w:txbxContent>
                </v:textbox>
                <w10:wrap anchorx="page" anchory="page"/>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46304"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48" name="Volný tvar 14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665" h="1225">
                              <a:moveTo>
                                <a:pt x="0" y="0"/>
                              </a:moveTo>
                              <a:moveTo>
                                <a:pt x="0" y="0"/>
                              </a:moveTo>
                              <a:lnTo>
                                <a:pt x="665"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657B0" id="Volný tvar 148" o:spid="_x0000_s1026" style="position:absolute;margin-left:0;margin-top:0;width:50pt;height:50pt;z-index:2517463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" path="m,,,l665,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84192" behindDoc="0" locked="0" layoutInCell="1" allowOverlap="1">
                <wp:simplePos x="0" y="0"/>
                <wp:positionH relativeFrom="page">
                  <wp:posOffset>1598930</wp:posOffset>
                </wp:positionH>
                <wp:positionV relativeFrom="page">
                  <wp:posOffset>5349240</wp:posOffset>
                </wp:positionV>
                <wp:extent cx="84455" cy="155575"/>
                <wp:effectExtent l="0" t="0" r="2540" b="635"/>
                <wp:wrapNone/>
                <wp:docPr id="147" name="Textové pole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r>
                              <w:rPr>
                                <w:rFonts w:ascii="Arial" w:eastAsia="Arial" w:hAnsi="Arial" w:cs="Arial"/>
                                <w:bCs/>
                                <w:color w:val="00000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47" o:spid="_x0000_s1036" type="#_x0000_t202" style="position:absolute;left:0;text-align:left;margin-left:125.9pt;margin-top:421.2pt;width:6.65pt;height:12.25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" filled="f" stroked="f">
                <v:textbox inset="0,0,0,0">
                  <w:txbxContent>
                    <w:p w:rsidR="006A3D27" w:rsidRDefault="006A3D27" w:rsidP="006A3D27">
                      <w:pPr>
                        <w:autoSpaceDE w:val="0"/>
                        <w:autoSpaceDN w:val="0"/>
                        <w:spacing w:line="245" w:lineRule="exact"/>
                      </w:pPr>
                      <w:r>
                        <w:rPr>
                          <w:rFonts w:ascii="Arial" w:eastAsia="Arial" w:hAnsi="Arial" w:cs="Arial"/>
                          <w:bCs/>
                          <w:color w:val="000000"/>
                        </w:rPr>
                        <w:t>■</w:t>
                      </w:r>
                    </w:p>
                  </w:txbxContent>
                </v:textbox>
                <w10:wrap anchorx="page" anchory="page"/>
              </v:shape>
            </w:pict>
          </mc:Fallback>
        </mc:AlternateConten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lod</w:t>
      </w:r>
      <w:r w:rsidRPr="006A3D27">
        <w:rPr>
          <w:rFonts w:ascii="Arial" w:eastAsia="Arial" w:hAnsi="Arial" w:cs="Arial"/>
          <w:bCs/>
          <w:color w:val="000000"/>
          <w:spacing w:val="9"/>
          <w:w w:val="90"/>
          <w:sz w:val="24"/>
          <w:szCs w:val="24"/>
        </w:rPr>
        <w:t>žie</w:t>
      </w:r>
      <w:r w:rsidRPr="006A3D27">
        <w:rPr>
          <w:rFonts w:ascii="Arial" w:eastAsia="Arial" w:hAnsi="Arial" w:cs="Arial"/>
          <w:bCs/>
          <w:color w:val="000000"/>
          <w:spacing w:val="231"/>
          <w:sz w:val="24"/>
          <w:szCs w:val="24"/>
        </w:rPr>
        <w:t xml:space="preserve"> </w:t>
      </w:r>
      <w:r w:rsidRPr="006A3D27">
        <w:rPr>
          <w:rFonts w:ascii="Arial" w:eastAsia="Arial" w:hAnsi="Arial" w:cs="Arial"/>
          <w:bCs/>
          <w:color w:val="000000"/>
          <w:sz w:val="24"/>
          <w:szCs w:val="24"/>
        </w:rPr>
        <w:t>U</w:t>
      </w:r>
      <w:r w:rsidRPr="006A3D27">
        <w:rPr>
          <w:rFonts w:ascii="Arial" w:eastAsia="Arial" w:hAnsi="Arial" w:cs="Arial"/>
          <w:bCs/>
          <w:color w:val="000000"/>
          <w:spacing w:val="239"/>
          <w:sz w:val="24"/>
          <w:szCs w:val="24"/>
        </w:rPr>
        <w:t xml:space="preserve"> </w:t>
      </w:r>
      <w:r w:rsidRPr="006A3D27">
        <w:rPr>
          <w:rFonts w:ascii="Arial" w:eastAsia="Arial" w:hAnsi="Arial" w:cs="Arial"/>
          <w:bCs/>
          <w:color w:val="000000"/>
          <w:sz w:val="24"/>
          <w:szCs w:val="24"/>
        </w:rPr>
        <w:t>Pivovaru</w:t>
      </w:r>
      <w:r w:rsidRPr="006A3D27">
        <w:rPr>
          <w:rFonts w:ascii="Arial" w:eastAsia="Arial" w:hAnsi="Arial" w:cs="Arial"/>
          <w:bCs/>
          <w:color w:val="000000"/>
          <w:spacing w:val="239"/>
          <w:sz w:val="24"/>
          <w:szCs w:val="24"/>
        </w:rPr>
        <w:t xml:space="preserve"> </w:t>
      </w:r>
      <w:r w:rsidRPr="006A3D27">
        <w:rPr>
          <w:rFonts w:ascii="Arial" w:eastAsia="Arial" w:hAnsi="Arial" w:cs="Arial"/>
          <w:bCs/>
          <w:color w:val="000000"/>
          <w:sz w:val="24"/>
          <w:szCs w:val="24"/>
        </w:rPr>
        <w:t>(jednání</w:t>
      </w:r>
      <w:r w:rsidRPr="006A3D27">
        <w:rPr>
          <w:rFonts w:ascii="Arial" w:eastAsia="Arial" w:hAnsi="Arial" w:cs="Arial"/>
          <w:bCs/>
          <w:color w:val="000000"/>
          <w:spacing w:val="224"/>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224"/>
          <w:sz w:val="24"/>
          <w:szCs w:val="24"/>
        </w:rPr>
        <w:t xml:space="preserve"> </w:t>
      </w:r>
      <w:proofErr w:type="spellStart"/>
      <w:r w:rsidRPr="006A3D27">
        <w:rPr>
          <w:rFonts w:ascii="Arial" w:eastAsia="Arial" w:hAnsi="Arial" w:cs="Arial"/>
          <w:bCs/>
          <w:color w:val="000000"/>
          <w:sz w:val="24"/>
          <w:szCs w:val="24"/>
        </w:rPr>
        <w:t>Leube</w:t>
      </w:r>
      <w:proofErr w:type="spellEnd"/>
      <w:r w:rsidRPr="006A3D27">
        <w:rPr>
          <w:rFonts w:ascii="Arial" w:eastAsia="Arial" w:hAnsi="Arial" w:cs="Arial"/>
          <w:bCs/>
          <w:color w:val="000000"/>
          <w:spacing w:val="224"/>
          <w:sz w:val="24"/>
          <w:szCs w:val="24"/>
        </w:rPr>
        <w:t xml:space="preserve"> </w:t>
      </w:r>
      <w:r w:rsidRPr="006A3D27">
        <w:rPr>
          <w:rFonts w:ascii="Arial" w:eastAsia="Arial" w:hAnsi="Arial" w:cs="Arial"/>
          <w:bCs/>
          <w:color w:val="000000"/>
          <w:sz w:val="24"/>
          <w:szCs w:val="24"/>
        </w:rPr>
        <w:t>ohledně</w:t>
      </w:r>
      <w:r w:rsidRPr="006A3D27">
        <w:rPr>
          <w:rFonts w:ascii="Arial" w:eastAsia="Arial" w:hAnsi="Arial" w:cs="Arial"/>
          <w:bCs/>
          <w:color w:val="000000"/>
          <w:spacing w:val="224"/>
          <w:sz w:val="24"/>
          <w:szCs w:val="24"/>
        </w:rPr>
        <w:t xml:space="preserve"> </w:t>
      </w:r>
      <w:r w:rsidRPr="006A3D27">
        <w:rPr>
          <w:rFonts w:ascii="Arial" w:eastAsia="Arial" w:hAnsi="Arial" w:cs="Arial"/>
          <w:bCs/>
          <w:color w:val="000000"/>
          <w:sz w:val="24"/>
          <w:szCs w:val="24"/>
        </w:rPr>
        <w:t>prověření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9"/>
          <w:w w:val="90"/>
          <w:sz w:val="24"/>
          <w:szCs w:val="24"/>
        </w:rPr>
        <w:t>realizovatelnosti)</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10"/>
          <w:w w:val="91"/>
          <w:sz w:val="24"/>
          <w:szCs w:val="24"/>
        </w:rPr>
        <w:t>Sokolovská</w:t>
      </w:r>
      <w:r w:rsidRPr="006A3D27">
        <w:rPr>
          <w:rFonts w:ascii="Arial" w:eastAsia="Arial" w:hAnsi="Arial" w:cs="Arial"/>
          <w:bCs/>
          <w:color w:val="000000"/>
          <w:spacing w:val="109"/>
          <w:sz w:val="24"/>
          <w:szCs w:val="24"/>
        </w:rPr>
        <w:t xml:space="preserve"> </w:t>
      </w:r>
      <w:r w:rsidRPr="006A3D27">
        <w:rPr>
          <w:rFonts w:ascii="Arial" w:eastAsia="Arial" w:hAnsi="Arial" w:cs="Arial"/>
          <w:bCs/>
          <w:color w:val="000000"/>
          <w:spacing w:val="8"/>
          <w:w w:val="89"/>
          <w:sz w:val="24"/>
          <w:szCs w:val="24"/>
        </w:rPr>
        <w:t>118</w:t>
      </w:r>
      <w:r w:rsidRPr="006A3D27">
        <w:rPr>
          <w:rFonts w:ascii="Arial" w:eastAsia="Arial" w:hAnsi="Arial" w:cs="Arial"/>
          <w:bCs/>
          <w:color w:val="000000"/>
          <w:spacing w:val="112"/>
          <w:sz w:val="24"/>
          <w:szCs w:val="24"/>
        </w:rPr>
        <w:t xml:space="preserve"> </w:t>
      </w:r>
      <w:r w:rsidRPr="006A3D27">
        <w:rPr>
          <w:rFonts w:ascii="Arial" w:eastAsia="Arial" w:hAnsi="Arial" w:cs="Arial"/>
          <w:bCs/>
          <w:color w:val="000000"/>
          <w:spacing w:val="2"/>
          <w:w w:val="98"/>
          <w:sz w:val="24"/>
          <w:szCs w:val="24"/>
        </w:rPr>
        <w:t>(odsouhlasení</w:t>
      </w:r>
      <w:r w:rsidRPr="006A3D27">
        <w:rPr>
          <w:rFonts w:ascii="Arial" w:eastAsia="Arial" w:hAnsi="Arial" w:cs="Arial"/>
          <w:bCs/>
          <w:color w:val="000000"/>
          <w:spacing w:val="118"/>
          <w:sz w:val="24"/>
          <w:szCs w:val="24"/>
        </w:rPr>
        <w:t xml:space="preserve"> </w:t>
      </w:r>
      <w:r w:rsidRPr="006A3D27">
        <w:rPr>
          <w:rFonts w:ascii="Arial" w:eastAsia="Arial" w:hAnsi="Arial" w:cs="Arial"/>
          <w:bCs/>
          <w:color w:val="000000"/>
          <w:spacing w:val="1"/>
          <w:w w:val="99"/>
          <w:sz w:val="24"/>
          <w:szCs w:val="24"/>
        </w:rPr>
        <w:t>dokumentace</w:t>
      </w:r>
      <w:r w:rsidRPr="006A3D27">
        <w:rPr>
          <w:rFonts w:ascii="Arial" w:eastAsia="Arial" w:hAnsi="Arial" w:cs="Arial"/>
          <w:bCs/>
          <w:color w:val="000000"/>
          <w:spacing w:val="119"/>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120"/>
          <w:sz w:val="24"/>
          <w:szCs w:val="24"/>
        </w:rPr>
        <w:t xml:space="preserve"> </w:t>
      </w:r>
      <w:r w:rsidRPr="006A3D27">
        <w:rPr>
          <w:rFonts w:ascii="Arial" w:eastAsia="Arial" w:hAnsi="Arial" w:cs="Arial"/>
          <w:bCs/>
          <w:color w:val="000000"/>
          <w:sz w:val="24"/>
          <w:szCs w:val="24"/>
        </w:rPr>
        <w:t>výb</w:t>
      </w:r>
      <w:r w:rsidRPr="006A3D27">
        <w:rPr>
          <w:rFonts w:ascii="Arial" w:eastAsia="Arial" w:hAnsi="Arial" w:cs="Arial"/>
          <w:bCs/>
          <w:color w:val="000000"/>
          <w:spacing w:val="9"/>
          <w:w w:val="90"/>
          <w:sz w:val="24"/>
          <w:szCs w:val="24"/>
        </w:rPr>
        <w:t>ěr</w:t>
      </w:r>
      <w:r w:rsidRPr="006A3D27">
        <w:rPr>
          <w:rFonts w:ascii="Arial" w:eastAsia="Arial" w:hAnsi="Arial" w:cs="Arial"/>
          <w:bCs/>
          <w:color w:val="000000"/>
          <w:spacing w:val="96"/>
          <w:sz w:val="24"/>
          <w:szCs w:val="24"/>
        </w:rPr>
        <w:t xml:space="preserve"> </w:t>
      </w:r>
      <w:r w:rsidRPr="006A3D27">
        <w:rPr>
          <w:rFonts w:ascii="Arial" w:eastAsia="Arial" w:hAnsi="Arial" w:cs="Arial"/>
          <w:bCs/>
          <w:color w:val="000000"/>
          <w:sz w:val="24"/>
          <w:szCs w:val="24"/>
        </w:rPr>
        <w:t>fasádních</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odstínů</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3"/>
          <w:w w:val="97"/>
          <w:sz w:val="24"/>
          <w:szCs w:val="24"/>
        </w:rPr>
        <w:t>na</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stavbě)</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Letní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5"/>
          <w:w w:val="95"/>
          <w:sz w:val="24"/>
          <w:szCs w:val="24"/>
        </w:rPr>
        <w:t>6</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(konzultace</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přístavby</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RD)</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U</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Pivovaru</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5</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z w:val="24"/>
          <w:szCs w:val="24"/>
        </w:rPr>
        <w:t>8</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(jednání</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2"/>
          <w:w w:val="98"/>
          <w:sz w:val="24"/>
          <w:szCs w:val="24"/>
        </w:rPr>
        <w:t>investorem</w:t>
      </w:r>
      <w:r w:rsidRPr="006A3D27">
        <w:rPr>
          <w:rFonts w:ascii="Arial" w:eastAsia="Arial" w:hAnsi="Arial" w:cs="Arial"/>
          <w:bCs/>
          <w:color w:val="000000"/>
          <w:spacing w:val="43"/>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2"/>
          <w:w w:val="98"/>
          <w:sz w:val="24"/>
          <w:szCs w:val="24"/>
        </w:rPr>
        <w:t>projektantem</w:t>
      </w:r>
      <w:r w:rsidRPr="006A3D27">
        <w:rPr>
          <w:rFonts w:ascii="Arial" w:eastAsia="Arial" w:hAnsi="Arial" w:cs="Arial"/>
          <w:bCs/>
          <w:color w:val="000000"/>
          <w:spacing w:val="43"/>
          <w:sz w:val="24"/>
          <w:szCs w:val="24"/>
        </w:rPr>
        <w:t xml:space="preserve"> </w:t>
      </w:r>
      <w:r w:rsidRPr="006A3D27">
        <w:rPr>
          <w:rFonts w:ascii="Arial" w:eastAsia="Arial" w:hAnsi="Arial" w:cs="Arial"/>
          <w:bCs/>
          <w:color w:val="000000"/>
          <w:sz w:val="24"/>
          <w:szCs w:val="24"/>
        </w:rPr>
        <w:t>o</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podobě</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lodžií,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4"/>
          <w:w w:val="96"/>
          <w:sz w:val="24"/>
          <w:szCs w:val="24"/>
        </w:rPr>
        <w:t>konzultace</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pacing w:val="1"/>
          <w:w w:val="98"/>
          <w:sz w:val="24"/>
          <w:szCs w:val="24"/>
        </w:rPr>
        <w:t>s</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3"/>
          <w:w w:val="97"/>
          <w:sz w:val="24"/>
          <w:szCs w:val="24"/>
        </w:rPr>
        <w:t>po</w:t>
      </w:r>
      <w:r w:rsidRPr="006A3D27">
        <w:rPr>
          <w:rFonts w:ascii="Arial" w:eastAsia="Arial" w:hAnsi="Arial" w:cs="Arial"/>
          <w:bCs/>
          <w:color w:val="000000"/>
          <w:spacing w:val="5"/>
          <w:w w:val="95"/>
          <w:sz w:val="24"/>
          <w:szCs w:val="24"/>
        </w:rPr>
        <w:t>žárním</w:t>
      </w:r>
      <w:r w:rsidRPr="006A3D27">
        <w:rPr>
          <w:rFonts w:ascii="Arial" w:eastAsia="Arial" w:hAnsi="Arial" w:cs="Arial"/>
          <w:bCs/>
          <w:color w:val="000000"/>
          <w:w w:val="91"/>
          <w:sz w:val="24"/>
          <w:szCs w:val="24"/>
        </w:rPr>
        <w:t xml:space="preserve"> </w:t>
      </w:r>
      <w:r w:rsidRPr="006A3D27">
        <w:rPr>
          <w:rFonts w:ascii="Arial" w:eastAsia="Arial" w:hAnsi="Arial" w:cs="Arial"/>
          <w:bCs/>
          <w:color w:val="000000"/>
          <w:sz w:val="24"/>
          <w:szCs w:val="24"/>
        </w:rPr>
        <w:t>specialistou)</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příprava</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
          <w:w w:val="98"/>
          <w:sz w:val="24"/>
          <w:szCs w:val="24"/>
        </w:rPr>
        <w:t>díl</w:t>
      </w:r>
      <w:r w:rsidRPr="006A3D27">
        <w:rPr>
          <w:rFonts w:ascii="Arial" w:eastAsia="Arial" w:hAnsi="Arial" w:cs="Arial"/>
          <w:bCs/>
          <w:color w:val="000000"/>
          <w:spacing w:val="10"/>
          <w:w w:val="90"/>
          <w:sz w:val="24"/>
          <w:szCs w:val="24"/>
        </w:rPr>
        <w:t>čích</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pravidel (</w:t>
      </w:r>
      <w:r w:rsidRPr="006A3D27">
        <w:rPr>
          <w:rFonts w:ascii="Arial" w:eastAsia="Arial" w:hAnsi="Arial" w:cs="Arial"/>
          <w:bCs/>
          <w:color w:val="000000"/>
          <w:spacing w:val="9"/>
          <w:w w:val="92"/>
          <w:sz w:val="24"/>
          <w:szCs w:val="24"/>
        </w:rPr>
        <w:t>„manuálu</w:t>
      </w:r>
      <w:r w:rsidRPr="006A3D27">
        <w:rPr>
          <w:rFonts w:ascii="Arial" w:eastAsia="Arial" w:hAnsi="Arial" w:cs="Arial"/>
          <w:bCs/>
          <w:color w:val="000000"/>
          <w:spacing w:val="5"/>
          <w:w w:val="87"/>
          <w:sz w:val="24"/>
          <w:szCs w:val="24"/>
        </w:rPr>
        <w:t>“)</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pacing w:val="9"/>
          <w:w w:val="90"/>
          <w:sz w:val="24"/>
          <w:szCs w:val="24"/>
        </w:rPr>
        <w:t>jednotlivá</w:t>
      </w:r>
      <w:r w:rsidRPr="006A3D27">
        <w:rPr>
          <w:rFonts w:ascii="Arial" w:eastAsia="Arial" w:hAnsi="Arial" w:cs="Arial"/>
          <w:bCs/>
          <w:color w:val="000000"/>
          <w:w w:val="87"/>
          <w:sz w:val="24"/>
          <w:szCs w:val="24"/>
        </w:rPr>
        <w:t xml:space="preserve"> </w:t>
      </w:r>
      <w:r w:rsidRPr="006A3D27">
        <w:rPr>
          <w:rFonts w:ascii="Arial" w:eastAsia="Arial" w:hAnsi="Arial" w:cs="Arial"/>
          <w:bCs/>
          <w:color w:val="000000"/>
          <w:sz w:val="24"/>
          <w:szCs w:val="24"/>
        </w:rPr>
        <w:t>sídliště</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10"/>
          <w:w w:val="89"/>
          <w:sz w:val="24"/>
          <w:szCs w:val="24"/>
        </w:rPr>
        <w:t>T-Mobile,</w:t>
      </w:r>
      <w:r w:rsidRPr="006A3D27">
        <w:rPr>
          <w:rFonts w:ascii="Arial" w:eastAsia="Arial" w:hAnsi="Arial" w:cs="Arial"/>
          <w:bCs/>
          <w:color w:val="000000"/>
          <w:w w:val="79"/>
          <w:sz w:val="24"/>
          <w:szCs w:val="24"/>
        </w:rPr>
        <w:t xml:space="preserve"> </w:t>
      </w:r>
      <w:r w:rsidRPr="006A3D27">
        <w:rPr>
          <w:rFonts w:ascii="Arial" w:eastAsia="Arial" w:hAnsi="Arial" w:cs="Arial"/>
          <w:bCs/>
          <w:color w:val="000000"/>
          <w:spacing w:val="2"/>
          <w:w w:val="98"/>
          <w:sz w:val="24"/>
          <w:szCs w:val="24"/>
        </w:rPr>
        <w:t>vedení</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optického</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rozvod</w:t>
      </w:r>
      <w:r w:rsidRPr="006A3D27">
        <w:rPr>
          <w:rFonts w:ascii="Arial" w:eastAsia="Arial" w:hAnsi="Arial" w:cs="Arial"/>
          <w:bCs/>
          <w:color w:val="000000"/>
          <w:spacing w:val="10"/>
          <w:w w:val="90"/>
          <w:sz w:val="24"/>
          <w:szCs w:val="24"/>
        </w:rPr>
        <w:t>ů</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proofErr w:type="spellStart"/>
      <w:r w:rsidRPr="006A3D27">
        <w:rPr>
          <w:rFonts w:ascii="Arial" w:eastAsia="Arial" w:hAnsi="Arial" w:cs="Arial"/>
          <w:bCs/>
          <w:color w:val="000000"/>
          <w:spacing w:val="4"/>
          <w:w w:val="97"/>
          <w:sz w:val="24"/>
          <w:szCs w:val="24"/>
        </w:rPr>
        <w:t>Dooma</w:t>
      </w:r>
      <w:proofErr w:type="spellEnd"/>
      <w:r w:rsidRPr="006A3D27">
        <w:rPr>
          <w:rFonts w:ascii="Arial" w:eastAsia="Arial" w:hAnsi="Arial" w:cs="Arial"/>
          <w:bCs/>
          <w:color w:val="000000"/>
          <w:spacing w:val="26"/>
          <w:sz w:val="24"/>
          <w:szCs w:val="24"/>
        </w:rPr>
        <w:t xml:space="preserve"> </w:t>
      </w:r>
      <w:r w:rsidRPr="006A3D27">
        <w:rPr>
          <w:rFonts w:ascii="Arial" w:eastAsia="Arial" w:hAnsi="Arial" w:cs="Arial"/>
          <w:bCs/>
          <w:color w:val="000000"/>
          <w:sz w:val="24"/>
          <w:szCs w:val="24"/>
        </w:rPr>
        <w:t>Jihlava</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pacing w:val="2"/>
          <w:w w:val="98"/>
          <w:sz w:val="24"/>
          <w:szCs w:val="24"/>
        </w:rPr>
        <w:t>projednávání</w:t>
      </w:r>
      <w:r w:rsidRPr="006A3D27">
        <w:rPr>
          <w:rFonts w:ascii="Arial" w:eastAsia="Arial" w:hAnsi="Arial" w:cs="Arial"/>
          <w:bCs/>
          <w:color w:val="000000"/>
          <w:spacing w:val="28"/>
          <w:sz w:val="24"/>
          <w:szCs w:val="24"/>
        </w:rPr>
        <w:t xml:space="preserve"> </w:t>
      </w:r>
      <w:r w:rsidRPr="006A3D27">
        <w:rPr>
          <w:rFonts w:ascii="Arial" w:eastAsia="Arial" w:hAnsi="Arial" w:cs="Arial"/>
          <w:bCs/>
          <w:color w:val="000000"/>
          <w:spacing w:val="2"/>
          <w:w w:val="98"/>
          <w:sz w:val="24"/>
          <w:szCs w:val="24"/>
        </w:rPr>
        <w:t>navržených</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zm</w:t>
      </w:r>
      <w:r w:rsidRPr="006A3D27">
        <w:rPr>
          <w:rFonts w:ascii="Arial" w:eastAsia="Arial" w:hAnsi="Arial" w:cs="Arial"/>
          <w:bCs/>
          <w:color w:val="000000"/>
          <w:spacing w:val="8"/>
          <w:w w:val="93"/>
          <w:sz w:val="24"/>
          <w:szCs w:val="24"/>
        </w:rPr>
        <w:t>ěn</w:t>
      </w:r>
      <w:r w:rsidRPr="006A3D27">
        <w:rPr>
          <w:rFonts w:ascii="Arial" w:eastAsia="Arial" w:hAnsi="Arial" w:cs="Arial"/>
          <w:bCs/>
          <w:color w:val="000000"/>
          <w:spacing w:val="22"/>
          <w:sz w:val="24"/>
          <w:szCs w:val="24"/>
        </w:rPr>
        <w:t xml:space="preserve"> </w:t>
      </w:r>
      <w:r w:rsidRPr="006A3D27">
        <w:rPr>
          <w:rFonts w:ascii="Arial" w:eastAsia="Arial" w:hAnsi="Arial" w:cs="Arial"/>
          <w:bCs/>
          <w:color w:val="000000"/>
          <w:sz w:val="24"/>
          <w:szCs w:val="24"/>
        </w:rPr>
        <w:t>PD</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spole</w:t>
      </w:r>
      <w:r w:rsidRPr="006A3D27">
        <w:rPr>
          <w:rFonts w:ascii="Arial" w:eastAsia="Arial" w:hAnsi="Arial" w:cs="Arial"/>
          <w:bCs/>
          <w:color w:val="000000"/>
          <w:spacing w:val="2"/>
          <w:w w:val="98"/>
          <w:sz w:val="24"/>
          <w:szCs w:val="24"/>
        </w:rPr>
        <w:t>čné</w:t>
      </w:r>
      <w:r w:rsidRPr="006A3D27">
        <w:rPr>
          <w:rFonts w:ascii="Arial" w:eastAsia="Arial" w:hAnsi="Arial" w:cs="Arial"/>
          <w:bCs/>
          <w:color w:val="000000"/>
          <w:spacing w:val="13"/>
          <w:sz w:val="24"/>
          <w:szCs w:val="24"/>
        </w:rPr>
        <w:t xml:space="preserve"> </w:t>
      </w:r>
      <w:r w:rsidRPr="006A3D27">
        <w:rPr>
          <w:rFonts w:ascii="Arial" w:eastAsia="Arial" w:hAnsi="Arial" w:cs="Arial"/>
          <w:bCs/>
          <w:color w:val="000000"/>
          <w:spacing w:val="4"/>
          <w:w w:val="96"/>
          <w:sz w:val="24"/>
          <w:szCs w:val="24"/>
        </w:rPr>
        <w:t>povolení</w:t>
      </w:r>
      <w:r w:rsidRPr="006A3D27">
        <w:rPr>
          <w:rFonts w:ascii="Arial" w:eastAsia="Arial" w:hAnsi="Arial" w:cs="Arial"/>
          <w:bCs/>
          <w:color w:val="000000"/>
          <w:w w:val="94"/>
          <w:sz w:val="24"/>
          <w:szCs w:val="24"/>
        </w:rPr>
        <w:t xml:space="preserve"> </w:t>
      </w:r>
      <w:r w:rsidRPr="006A3D27">
        <w:rPr>
          <w:rFonts w:ascii="Arial" w:eastAsia="Arial" w:hAnsi="Arial" w:cs="Arial"/>
          <w:bCs/>
          <w:color w:val="000000"/>
          <w:sz w:val="24"/>
          <w:szCs w:val="24"/>
        </w:rPr>
        <w:t>(mobiliá</w:t>
      </w:r>
      <w:r w:rsidRPr="006A3D27">
        <w:rPr>
          <w:rFonts w:ascii="Arial" w:eastAsia="Arial" w:hAnsi="Arial" w:cs="Arial"/>
          <w:bCs/>
          <w:color w:val="000000"/>
          <w:w w:val="99"/>
          <w:sz w:val="24"/>
          <w:szCs w:val="24"/>
        </w:rPr>
        <w:t>ř,</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z w:val="24"/>
          <w:szCs w:val="24"/>
        </w:rPr>
        <w:t>tlaková</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dešťová</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pacing w:val="10"/>
          <w:w w:val="90"/>
          <w:sz w:val="24"/>
          <w:szCs w:val="24"/>
        </w:rPr>
        <w:t>kanalizace,</w:t>
      </w:r>
      <w:r w:rsidRPr="006A3D27">
        <w:rPr>
          <w:rFonts w:ascii="Arial" w:eastAsia="Arial" w:hAnsi="Arial" w:cs="Arial"/>
          <w:bCs/>
          <w:color w:val="000000"/>
          <w:spacing w:val="49"/>
          <w:sz w:val="24"/>
          <w:szCs w:val="24"/>
        </w:rPr>
        <w:t xml:space="preserve"> </w:t>
      </w:r>
      <w:r w:rsidRPr="006A3D27">
        <w:rPr>
          <w:rFonts w:ascii="Arial" w:eastAsia="Arial" w:hAnsi="Arial" w:cs="Arial"/>
          <w:bCs/>
          <w:color w:val="000000"/>
          <w:spacing w:val="2"/>
          <w:w w:val="98"/>
          <w:sz w:val="24"/>
          <w:szCs w:val="24"/>
        </w:rPr>
        <w:t>vedení</w:t>
      </w:r>
      <w:r w:rsidRPr="006A3D27">
        <w:rPr>
          <w:rFonts w:ascii="Arial" w:eastAsia="Arial" w:hAnsi="Arial" w:cs="Arial"/>
          <w:bCs/>
          <w:color w:val="000000"/>
          <w:spacing w:val="58"/>
          <w:sz w:val="24"/>
          <w:szCs w:val="24"/>
        </w:rPr>
        <w:t xml:space="preserve"> </w:t>
      </w:r>
      <w:r w:rsidRPr="006A3D27">
        <w:rPr>
          <w:rFonts w:ascii="Arial" w:eastAsia="Arial" w:hAnsi="Arial" w:cs="Arial"/>
          <w:bCs/>
          <w:color w:val="000000"/>
          <w:sz w:val="24"/>
          <w:szCs w:val="24"/>
        </w:rPr>
        <w:t>VO,</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úpravy</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kolem</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zastávky</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MHD</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6"/>
          <w:w w:val="94"/>
          <w:sz w:val="24"/>
          <w:szCs w:val="24"/>
        </w:rPr>
        <w:t>apod.)</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1"/>
          <w:w w:val="99"/>
          <w:sz w:val="24"/>
          <w:szCs w:val="24"/>
        </w:rPr>
        <w:t>dvojdomek</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3"/>
          <w:w w:val="91"/>
          <w:sz w:val="24"/>
          <w:szCs w:val="24"/>
        </w:rPr>
        <w:t>D</w:t>
      </w:r>
      <w:r w:rsidRPr="006A3D27">
        <w:rPr>
          <w:rFonts w:ascii="Arial" w:eastAsia="Arial" w:hAnsi="Arial" w:cs="Arial"/>
          <w:bCs/>
          <w:color w:val="000000"/>
          <w:spacing w:val="-1"/>
          <w:w w:val="99"/>
          <w:sz w:val="24"/>
          <w:szCs w:val="24"/>
        </w:rPr>
        <w:t>ělnická</w:t>
      </w:r>
      <w:r w:rsidRPr="006A3D27">
        <w:rPr>
          <w:rFonts w:ascii="Arial" w:eastAsia="Arial" w:hAnsi="Arial" w:cs="Arial"/>
          <w:bCs/>
          <w:color w:val="000000"/>
          <w:sz w:val="24"/>
          <w:szCs w:val="24"/>
        </w:rPr>
        <w:t xml:space="preserve"> – </w:t>
      </w:r>
      <w:r w:rsidRPr="006A3D27">
        <w:rPr>
          <w:rFonts w:ascii="Arial" w:eastAsia="Arial" w:hAnsi="Arial" w:cs="Arial"/>
          <w:bCs/>
          <w:color w:val="000000"/>
          <w:spacing w:val="5"/>
          <w:w w:val="95"/>
          <w:sz w:val="24"/>
          <w:szCs w:val="24"/>
        </w:rPr>
        <w:t>jednání</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 xml:space="preserve">ohledně </w:t>
      </w:r>
      <w:r w:rsidRPr="006A3D27">
        <w:rPr>
          <w:rFonts w:ascii="Arial" w:eastAsia="Arial" w:hAnsi="Arial" w:cs="Arial"/>
          <w:bCs/>
          <w:color w:val="000000"/>
          <w:spacing w:val="11"/>
          <w:w w:val="90"/>
          <w:sz w:val="24"/>
          <w:szCs w:val="24"/>
        </w:rPr>
        <w:t>chodníku</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ulici</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Dělnická</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pacing w:val="1"/>
          <w:sz w:val="24"/>
          <w:szCs w:val="24"/>
        </w:rPr>
        <w:t>k</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5"/>
          <w:w w:val="96"/>
          <w:sz w:val="24"/>
          <w:szCs w:val="24"/>
        </w:rPr>
        <w:t>zám</w:t>
      </w:r>
      <w:r w:rsidRPr="006A3D27">
        <w:rPr>
          <w:rFonts w:ascii="Arial" w:eastAsia="Arial" w:hAnsi="Arial" w:cs="Arial"/>
          <w:bCs/>
          <w:color w:val="000000"/>
          <w:spacing w:val="10"/>
          <w:w w:val="89"/>
          <w:sz w:val="24"/>
          <w:szCs w:val="24"/>
        </w:rPr>
        <w:t>ěru</w:t>
      </w:r>
      <w:r w:rsidRPr="006A3D27">
        <w:rPr>
          <w:rFonts w:ascii="Arial" w:eastAsia="Arial" w:hAnsi="Arial" w:cs="Arial"/>
          <w:bCs/>
          <w:color w:val="000000"/>
          <w:w w:val="83"/>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proofErr w:type="spellStart"/>
      <w:r w:rsidRPr="006A3D27">
        <w:rPr>
          <w:rFonts w:ascii="Arial" w:eastAsia="Arial" w:hAnsi="Arial" w:cs="Arial"/>
          <w:bCs/>
          <w:color w:val="000000"/>
          <w:spacing w:val="3"/>
          <w:w w:val="97"/>
          <w:sz w:val="24"/>
          <w:szCs w:val="24"/>
        </w:rPr>
        <w:t>DafePlast</w:t>
      </w:r>
      <w:proofErr w:type="spellEnd"/>
      <w:r w:rsidRPr="006A3D27">
        <w:rPr>
          <w:rFonts w:ascii="Arial" w:eastAsia="Arial" w:hAnsi="Arial" w:cs="Arial"/>
          <w:bCs/>
          <w:color w:val="000000"/>
          <w:spacing w:val="42"/>
          <w:sz w:val="24"/>
          <w:szCs w:val="24"/>
        </w:rPr>
        <w:t xml:space="preserve"> </w:t>
      </w:r>
      <w:r w:rsidRPr="006A3D27">
        <w:rPr>
          <w:rFonts w:ascii="Arial" w:eastAsia="Arial" w:hAnsi="Arial" w:cs="Arial"/>
          <w:bCs/>
          <w:color w:val="000000"/>
          <w:spacing w:val="1"/>
          <w:w w:val="99"/>
          <w:sz w:val="24"/>
          <w:szCs w:val="24"/>
        </w:rPr>
        <w:t>Znojemská,</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jih</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jednání</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z w:val="24"/>
          <w:szCs w:val="24"/>
        </w:rPr>
        <w:t>investory</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o</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pacing w:val="12"/>
          <w:w w:val="90"/>
          <w:sz w:val="24"/>
          <w:szCs w:val="24"/>
        </w:rPr>
        <w:t>podob</w:t>
      </w:r>
      <w:r w:rsidRPr="006A3D27">
        <w:rPr>
          <w:rFonts w:ascii="Arial" w:eastAsia="Arial" w:hAnsi="Arial" w:cs="Arial"/>
          <w:bCs/>
          <w:color w:val="000000"/>
          <w:spacing w:val="11"/>
          <w:w w:val="81"/>
          <w:sz w:val="24"/>
          <w:szCs w:val="24"/>
        </w:rPr>
        <w:t>ě</w:t>
      </w:r>
      <w:r w:rsidRPr="006A3D27">
        <w:rPr>
          <w:rFonts w:ascii="Arial" w:eastAsia="Arial" w:hAnsi="Arial" w:cs="Arial"/>
          <w:bCs/>
          <w:color w:val="000000"/>
          <w:spacing w:val="19"/>
          <w:sz w:val="24"/>
          <w:szCs w:val="24"/>
        </w:rPr>
        <w:t xml:space="preserve"> </w:t>
      </w:r>
      <w:r w:rsidRPr="006A3D27">
        <w:rPr>
          <w:rFonts w:ascii="Arial" w:eastAsia="Arial" w:hAnsi="Arial" w:cs="Arial"/>
          <w:bCs/>
          <w:color w:val="000000"/>
          <w:sz w:val="24"/>
          <w:szCs w:val="24"/>
        </w:rPr>
        <w:t>zám</w:t>
      </w:r>
      <w:r w:rsidRPr="006A3D27">
        <w:rPr>
          <w:rFonts w:ascii="Arial" w:eastAsia="Arial" w:hAnsi="Arial" w:cs="Arial"/>
          <w:bCs/>
          <w:color w:val="000000"/>
          <w:spacing w:val="6"/>
          <w:w w:val="94"/>
          <w:sz w:val="24"/>
          <w:szCs w:val="24"/>
        </w:rPr>
        <w:t>ěru</w:t>
      </w:r>
      <w:r w:rsidRPr="006A3D27">
        <w:rPr>
          <w:rFonts w:ascii="Arial" w:eastAsia="Arial" w:hAnsi="Arial" w:cs="Arial"/>
          <w:bCs/>
          <w:color w:val="000000"/>
          <w:spacing w:val="24"/>
          <w:sz w:val="24"/>
          <w:szCs w:val="24"/>
        </w:rPr>
        <w:t xml:space="preserve"> </w:t>
      </w:r>
      <w:r w:rsidRPr="006A3D27">
        <w:rPr>
          <w:rFonts w:ascii="Arial" w:eastAsia="Arial" w:hAnsi="Arial" w:cs="Arial"/>
          <w:bCs/>
          <w:color w:val="000000"/>
          <w:spacing w:val="2"/>
          <w:w w:val="98"/>
          <w:sz w:val="24"/>
          <w:szCs w:val="24"/>
        </w:rPr>
        <w:t>výstavby</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pacing w:val="5"/>
          <w:w w:val="95"/>
          <w:sz w:val="24"/>
          <w:szCs w:val="24"/>
        </w:rPr>
        <w:t>ostrovního</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 xml:space="preserve">provozu </w:t>
      </w:r>
      <w:proofErr w:type="spellStart"/>
      <w:r w:rsidRPr="006A3D27">
        <w:rPr>
          <w:rFonts w:ascii="Arial" w:eastAsia="Arial" w:hAnsi="Arial" w:cs="Arial"/>
          <w:bCs/>
          <w:color w:val="000000"/>
          <w:spacing w:val="10"/>
          <w:w w:val="92"/>
          <w:sz w:val="24"/>
          <w:szCs w:val="24"/>
        </w:rPr>
        <w:t>showroomu</w:t>
      </w:r>
      <w:proofErr w:type="spellEnd"/>
      <w:r w:rsidRPr="006A3D27">
        <w:rPr>
          <w:rFonts w:ascii="Arial" w:eastAsia="Arial" w:hAnsi="Arial" w:cs="Arial"/>
          <w:bCs/>
          <w:color w:val="000000"/>
          <w:w w:val="83"/>
          <w:sz w:val="24"/>
          <w:szCs w:val="24"/>
        </w:rPr>
        <w:t xml:space="preserve"> </w:t>
      </w:r>
      <w:r w:rsidRPr="006A3D27">
        <w:rPr>
          <w:rFonts w:ascii="Arial" w:eastAsia="Arial" w:hAnsi="Arial" w:cs="Arial"/>
          <w:bCs/>
          <w:color w:val="000000"/>
          <w:spacing w:val="12"/>
          <w:w w:val="89"/>
          <w:sz w:val="24"/>
          <w:szCs w:val="24"/>
        </w:rPr>
        <w:t>a</w:t>
      </w:r>
      <w:r w:rsidRPr="006A3D27">
        <w:rPr>
          <w:rFonts w:ascii="Arial" w:eastAsia="Arial" w:hAnsi="Arial" w:cs="Arial"/>
          <w:bCs/>
          <w:color w:val="000000"/>
          <w:w w:val="80"/>
          <w:sz w:val="24"/>
          <w:szCs w:val="24"/>
        </w:rPr>
        <w:t xml:space="preserve"> </w:t>
      </w:r>
      <w:r w:rsidRPr="006A3D27">
        <w:rPr>
          <w:rFonts w:ascii="Arial" w:eastAsia="Arial" w:hAnsi="Arial" w:cs="Arial"/>
          <w:bCs/>
          <w:color w:val="000000"/>
          <w:sz w:val="24"/>
          <w:szCs w:val="24"/>
        </w:rPr>
        <w:t>výrobní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0"/>
          <w:w w:val="90"/>
          <w:sz w:val="24"/>
          <w:szCs w:val="24"/>
        </w:rPr>
        <w:t>haly</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BD</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
          <w:sz w:val="24"/>
          <w:szCs w:val="24"/>
        </w:rPr>
        <w:t>Vrchlického</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4"/>
          <w:w w:val="96"/>
          <w:sz w:val="24"/>
          <w:szCs w:val="24"/>
        </w:rPr>
        <w:t>konzultace</w:t>
      </w:r>
      <w:r w:rsidRPr="006A3D27">
        <w:rPr>
          <w:rFonts w:ascii="Arial" w:eastAsia="Arial" w:hAnsi="Arial" w:cs="Arial"/>
          <w:bCs/>
          <w:color w:val="000000"/>
          <w:w w:val="94"/>
          <w:sz w:val="24"/>
          <w:szCs w:val="24"/>
        </w:rPr>
        <w:t xml:space="preserve"> </w:t>
      </w:r>
      <w:r w:rsidRPr="006A3D27">
        <w:rPr>
          <w:rFonts w:ascii="Arial" w:eastAsia="Arial" w:hAnsi="Arial" w:cs="Arial"/>
          <w:bCs/>
          <w:color w:val="000000"/>
          <w:spacing w:val="-1"/>
          <w:sz w:val="24"/>
          <w:szCs w:val="24"/>
        </w:rPr>
        <w:t>s</w:t>
      </w:r>
      <w:r w:rsidRPr="006A3D27">
        <w:rPr>
          <w:rFonts w:ascii="Arial" w:eastAsia="Arial" w:hAnsi="Arial" w:cs="Arial"/>
          <w:bCs/>
          <w:color w:val="000000"/>
          <w:sz w:val="24"/>
          <w:szCs w:val="24"/>
        </w:rPr>
        <w:t xml:space="preserve"> </w:t>
      </w:r>
      <w:r w:rsidRPr="006A3D27">
        <w:rPr>
          <w:rFonts w:ascii="Arial" w:eastAsia="Arial" w:hAnsi="Arial" w:cs="Arial"/>
          <w:bCs/>
          <w:color w:val="000000"/>
          <w:spacing w:val="2"/>
          <w:w w:val="96"/>
          <w:sz w:val="24"/>
          <w:szCs w:val="24"/>
        </w:rPr>
        <w:t>investory,</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domluva na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2"/>
          <w:w w:val="90"/>
          <w:sz w:val="24"/>
          <w:szCs w:val="24"/>
        </w:rPr>
        <w:t>podob</w:t>
      </w:r>
      <w:r w:rsidRPr="006A3D27">
        <w:rPr>
          <w:rFonts w:ascii="Arial" w:eastAsia="Arial" w:hAnsi="Arial" w:cs="Arial"/>
          <w:bCs/>
          <w:color w:val="000000"/>
          <w:spacing w:val="-11"/>
          <w:w w:val="99"/>
          <w:sz w:val="24"/>
          <w:szCs w:val="24"/>
        </w:rPr>
        <w:t>ě</w:t>
      </w:r>
      <w:r w:rsidRPr="006A3D27">
        <w:rPr>
          <w:rFonts w:ascii="Arial" w:eastAsia="Arial" w:hAnsi="Arial" w:cs="Arial"/>
          <w:bCs/>
          <w:color w:val="000000"/>
          <w:sz w:val="24"/>
          <w:szCs w:val="24"/>
        </w:rPr>
        <w:t xml:space="preserve"> </w:t>
      </w:r>
      <w:proofErr w:type="spellStart"/>
      <w:r w:rsidRPr="006A3D27">
        <w:rPr>
          <w:rFonts w:ascii="Arial" w:eastAsia="Arial" w:hAnsi="Arial" w:cs="Arial"/>
          <w:bCs/>
          <w:color w:val="000000"/>
          <w:sz w:val="24"/>
          <w:szCs w:val="24"/>
        </w:rPr>
        <w:t>m</w:t>
      </w:r>
      <w:r w:rsidRPr="006A3D27">
        <w:rPr>
          <w:rFonts w:ascii="Arial" w:eastAsia="Arial" w:hAnsi="Arial" w:cs="Arial"/>
          <w:bCs/>
          <w:color w:val="000000"/>
          <w:spacing w:val="3"/>
          <w:w w:val="97"/>
          <w:sz w:val="24"/>
          <w:szCs w:val="24"/>
        </w:rPr>
        <w:t>ěstotvorného</w:t>
      </w:r>
      <w:proofErr w:type="spellEnd"/>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BD</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
          <w:w w:val="99"/>
          <w:sz w:val="24"/>
          <w:szCs w:val="24"/>
        </w:rPr>
        <w:t>obchodním</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3"/>
          <w:w w:val="97"/>
          <w:sz w:val="24"/>
          <w:szCs w:val="24"/>
        </w:rPr>
        <w:t>parterem</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BD</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Kainarova</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pacing w:val="3"/>
          <w:w w:val="97"/>
          <w:sz w:val="24"/>
          <w:szCs w:val="24"/>
        </w:rPr>
        <w:t>konzultace</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6"/>
          <w:sz w:val="24"/>
          <w:szCs w:val="24"/>
        </w:rPr>
        <w:t>architekty,</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domluva na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p</w:t>
      </w:r>
      <w:r w:rsidRPr="006A3D27">
        <w:rPr>
          <w:rFonts w:ascii="Arial" w:eastAsia="Arial" w:hAnsi="Arial" w:cs="Arial"/>
          <w:bCs/>
          <w:color w:val="000000"/>
          <w:spacing w:val="9"/>
          <w:w w:val="90"/>
          <w:sz w:val="24"/>
          <w:szCs w:val="24"/>
        </w:rPr>
        <w:t>říprav</w:t>
      </w:r>
      <w:r w:rsidRPr="006A3D27">
        <w:rPr>
          <w:rFonts w:ascii="Arial" w:eastAsia="Arial" w:hAnsi="Arial" w:cs="Arial"/>
          <w:bCs/>
          <w:color w:val="000000"/>
          <w:spacing w:val="-7"/>
          <w:w w:val="99"/>
          <w:sz w:val="24"/>
          <w:szCs w:val="24"/>
        </w:rPr>
        <w:t>ě</w:t>
      </w:r>
      <w:r w:rsidRPr="006A3D27">
        <w:rPr>
          <w:rFonts w:ascii="Arial" w:eastAsia="Arial" w:hAnsi="Arial" w:cs="Arial"/>
          <w:bCs/>
          <w:color w:val="000000"/>
          <w:sz w:val="24"/>
          <w:szCs w:val="24"/>
        </w:rPr>
        <w:t xml:space="preserve"> územní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z w:val="24"/>
          <w:szCs w:val="24"/>
        </w:rPr>
        <w:t>studie</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1"/>
          <w:w w:val="99"/>
          <w:sz w:val="24"/>
          <w:szCs w:val="24"/>
        </w:rPr>
        <w:t>Buková</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5"/>
          <w:w w:val="95"/>
          <w:sz w:val="24"/>
          <w:szCs w:val="24"/>
        </w:rPr>
        <w:t>–</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pokračování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3"/>
          <w:w w:val="97"/>
          <w:sz w:val="24"/>
          <w:szCs w:val="24"/>
        </w:rPr>
        <w:t>výstavby</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kolem</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7"/>
          <w:w w:val="92"/>
          <w:sz w:val="24"/>
          <w:szCs w:val="24"/>
        </w:rPr>
        <w:t>ulice</w:t>
      </w:r>
      <w:r w:rsidRPr="006A3D27">
        <w:rPr>
          <w:rFonts w:ascii="Arial" w:eastAsia="Arial" w:hAnsi="Arial" w:cs="Arial"/>
          <w:bCs/>
          <w:color w:val="000000"/>
          <w:w w:val="88"/>
          <w:sz w:val="24"/>
          <w:szCs w:val="24"/>
        </w:rPr>
        <w:t xml:space="preserve"> </w:t>
      </w:r>
      <w:r w:rsidRPr="006A3D27">
        <w:rPr>
          <w:rFonts w:ascii="Arial" w:eastAsia="Arial" w:hAnsi="Arial" w:cs="Arial"/>
          <w:bCs/>
          <w:color w:val="000000"/>
          <w:spacing w:val="10"/>
          <w:w w:val="90"/>
          <w:sz w:val="24"/>
          <w:szCs w:val="24"/>
        </w:rPr>
        <w:t>S.</w:t>
      </w:r>
      <w:r w:rsidRPr="006A3D27">
        <w:rPr>
          <w:rFonts w:ascii="Arial" w:eastAsia="Arial" w:hAnsi="Arial" w:cs="Arial"/>
          <w:bCs/>
          <w:color w:val="000000"/>
          <w:w w:val="83"/>
          <w:sz w:val="24"/>
          <w:szCs w:val="24"/>
        </w:rPr>
        <w:t xml:space="preserve"> </w:t>
      </w:r>
      <w:r w:rsidRPr="006A3D27">
        <w:rPr>
          <w:rFonts w:ascii="Arial" w:eastAsia="Arial" w:hAnsi="Arial" w:cs="Arial"/>
          <w:bCs/>
          <w:color w:val="000000"/>
          <w:spacing w:val="-1"/>
          <w:sz w:val="24"/>
          <w:szCs w:val="24"/>
        </w:rPr>
        <w:t>K.</w:t>
      </w:r>
      <w:r w:rsidRPr="006A3D27">
        <w:rPr>
          <w:rFonts w:ascii="Arial" w:eastAsia="Arial" w:hAnsi="Arial" w:cs="Arial"/>
          <w:bCs/>
          <w:color w:val="000000"/>
          <w:sz w:val="24"/>
          <w:szCs w:val="24"/>
        </w:rPr>
        <w:t xml:space="preserve"> </w:t>
      </w:r>
      <w:r w:rsidRPr="006A3D27">
        <w:rPr>
          <w:rFonts w:ascii="Arial" w:eastAsia="Arial" w:hAnsi="Arial" w:cs="Arial"/>
          <w:bCs/>
          <w:color w:val="000000"/>
          <w:spacing w:val="12"/>
          <w:w w:val="91"/>
          <w:sz w:val="24"/>
          <w:szCs w:val="24"/>
        </w:rPr>
        <w:t>Neumanna</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R</w:t>
      </w:r>
      <w:r w:rsidRPr="006A3D27">
        <w:rPr>
          <w:rFonts w:ascii="Arial" w:eastAsia="Arial" w:hAnsi="Arial" w:cs="Arial"/>
          <w:bCs/>
          <w:color w:val="000000"/>
          <w:spacing w:val="5"/>
          <w:w w:val="95"/>
          <w:sz w:val="24"/>
          <w:szCs w:val="24"/>
        </w:rPr>
        <w:t>ů</w:t>
      </w:r>
      <w:r w:rsidRPr="006A3D27">
        <w:rPr>
          <w:rFonts w:ascii="Arial" w:eastAsia="Arial" w:hAnsi="Arial" w:cs="Arial"/>
          <w:bCs/>
          <w:color w:val="000000"/>
          <w:spacing w:val="5"/>
          <w:w w:val="94"/>
          <w:sz w:val="24"/>
          <w:szCs w:val="24"/>
        </w:rPr>
        <w:t>žku</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pacing w:val="1"/>
          <w:sz w:val="24"/>
          <w:szCs w:val="24"/>
        </w:rPr>
        <w:t>–</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z w:val="24"/>
          <w:szCs w:val="24"/>
        </w:rPr>
        <w:t>první</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 xml:space="preserve">konzultace </w:t>
      </w:r>
      <w:r w:rsidRPr="006A3D27">
        <w:rPr>
          <w:rFonts w:ascii="Arial" w:eastAsia="Arial" w:hAnsi="Arial" w:cs="Arial"/>
          <w:bCs/>
          <w:color w:val="000000"/>
          <w:spacing w:val="11"/>
          <w:w w:val="90"/>
          <w:sz w:val="24"/>
          <w:szCs w:val="24"/>
        </w:rPr>
        <w:t>konceptu</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 xml:space="preserve">studie před </w:t>
      </w:r>
      <w:r w:rsidRPr="006A3D27">
        <w:rPr>
          <w:rFonts w:ascii="Arial" w:eastAsia="Arial" w:hAnsi="Arial" w:cs="Arial"/>
          <w:bCs/>
          <w:color w:val="000000"/>
          <w:spacing w:val="7"/>
          <w:w w:val="94"/>
          <w:sz w:val="24"/>
          <w:szCs w:val="24"/>
        </w:rPr>
        <w:t>podpisem</w:t>
      </w:r>
      <w:r w:rsidRPr="006A3D27">
        <w:rPr>
          <w:rFonts w:ascii="Arial" w:eastAsia="Arial" w:hAnsi="Arial" w:cs="Arial"/>
          <w:bCs/>
          <w:color w:val="000000"/>
          <w:w w:val="88"/>
          <w:sz w:val="24"/>
          <w:szCs w:val="24"/>
        </w:rPr>
        <w:t xml:space="preserve"> </w:t>
      </w:r>
      <w:r w:rsidRPr="006A3D27">
        <w:rPr>
          <w:rFonts w:ascii="Arial" w:eastAsia="Arial" w:hAnsi="Arial" w:cs="Arial"/>
          <w:bCs/>
          <w:color w:val="000000"/>
          <w:spacing w:val="5"/>
          <w:w w:val="95"/>
          <w:sz w:val="24"/>
          <w:szCs w:val="24"/>
        </w:rPr>
        <w:t>kupní</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smlouvy ■</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2"/>
          <w:w w:val="98"/>
          <w:sz w:val="24"/>
          <w:szCs w:val="24"/>
        </w:rPr>
        <w:t>Stomatologické</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 xml:space="preserve">centrum </w:t>
      </w:r>
      <w:r w:rsidRPr="006A3D27">
        <w:rPr>
          <w:rFonts w:ascii="Arial" w:eastAsia="Arial" w:hAnsi="Arial" w:cs="Arial"/>
          <w:bCs/>
          <w:color w:val="000000"/>
          <w:spacing w:val="1"/>
          <w:w w:val="99"/>
          <w:sz w:val="24"/>
          <w:szCs w:val="24"/>
        </w:rPr>
        <w:t>Stavba</w:t>
      </w:r>
      <w:r w:rsidRPr="006A3D27">
        <w:rPr>
          <w:rFonts w:ascii="Arial" w:eastAsia="Arial" w:hAnsi="Arial" w:cs="Arial"/>
          <w:bCs/>
          <w:color w:val="000000"/>
          <w:spacing w:val="1"/>
          <w:w w:val="97"/>
          <w:sz w:val="24"/>
          <w:szCs w:val="24"/>
        </w:rPr>
        <w:t>ř</w:t>
      </w:r>
      <w:r w:rsidRPr="006A3D27">
        <w:rPr>
          <w:rFonts w:ascii="Arial" w:eastAsia="Arial" w:hAnsi="Arial" w:cs="Arial"/>
          <w:bCs/>
          <w:color w:val="000000"/>
          <w:spacing w:val="11"/>
          <w:w w:val="90"/>
          <w:sz w:val="24"/>
          <w:szCs w:val="24"/>
        </w:rPr>
        <w:t>ů</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pacing w:val="3"/>
          <w:w w:val="97"/>
          <w:sz w:val="24"/>
          <w:szCs w:val="24"/>
        </w:rPr>
        <w:t>konzultace</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ve fázi</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studie</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 xml:space="preserve">U </w:t>
      </w:r>
      <w:r w:rsidRPr="006A3D27">
        <w:rPr>
          <w:rFonts w:ascii="Arial" w:eastAsia="Arial" w:hAnsi="Arial" w:cs="Arial"/>
          <w:bCs/>
          <w:color w:val="000000"/>
          <w:spacing w:val="8"/>
          <w:w w:val="93"/>
          <w:sz w:val="24"/>
          <w:szCs w:val="24"/>
        </w:rPr>
        <w:t>Dvora</w:t>
      </w:r>
      <w:r w:rsidRPr="006A3D27">
        <w:rPr>
          <w:rFonts w:ascii="Arial" w:eastAsia="Arial" w:hAnsi="Arial" w:cs="Arial"/>
          <w:bCs/>
          <w:color w:val="000000"/>
          <w:w w:val="87"/>
          <w:sz w:val="24"/>
          <w:szCs w:val="24"/>
        </w:rPr>
        <w:t xml:space="preserve"> </w:t>
      </w:r>
      <w:r w:rsidRPr="006A3D27">
        <w:rPr>
          <w:rFonts w:ascii="Arial" w:eastAsia="Arial" w:hAnsi="Arial" w:cs="Arial"/>
          <w:bCs/>
          <w:color w:val="000000"/>
          <w:spacing w:val="1"/>
          <w:sz w:val="24"/>
          <w:szCs w:val="24"/>
        </w:rPr>
        <w:t>×</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6"/>
          <w:w w:val="95"/>
          <w:sz w:val="24"/>
          <w:szCs w:val="24"/>
        </w:rPr>
        <w:t>Pod</w:t>
      </w:r>
      <w:r w:rsidRPr="006A3D27">
        <w:rPr>
          <w:rFonts w:ascii="Arial" w:eastAsia="Arial" w:hAnsi="Arial" w:cs="Arial"/>
          <w:bCs/>
          <w:color w:val="000000"/>
          <w:w w:val="90"/>
          <w:sz w:val="24"/>
          <w:szCs w:val="24"/>
        </w:rPr>
        <w:t xml:space="preserve"> </w:t>
      </w:r>
      <w:r w:rsidRPr="006A3D27">
        <w:rPr>
          <w:rFonts w:ascii="Arial" w:eastAsia="Arial" w:hAnsi="Arial" w:cs="Arial"/>
          <w:bCs/>
          <w:color w:val="000000"/>
          <w:sz w:val="24"/>
          <w:szCs w:val="24"/>
        </w:rPr>
        <w:t>P</w:t>
      </w:r>
      <w:r w:rsidRPr="006A3D27">
        <w:rPr>
          <w:rFonts w:ascii="Arial" w:eastAsia="Arial" w:hAnsi="Arial" w:cs="Arial"/>
          <w:bCs/>
          <w:color w:val="000000"/>
          <w:spacing w:val="1"/>
          <w:w w:val="99"/>
          <w:sz w:val="24"/>
          <w:szCs w:val="24"/>
        </w:rPr>
        <w:t>říkopem</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
          <w:w w:val="98"/>
          <w:sz w:val="24"/>
          <w:szCs w:val="24"/>
        </w:rPr>
        <w:t>–</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w w:val="99"/>
          <w:sz w:val="24"/>
          <w:szCs w:val="24"/>
        </w:rPr>
        <w:t>p</w:t>
      </w:r>
      <w:r w:rsidRPr="006A3D27">
        <w:rPr>
          <w:rFonts w:ascii="Arial" w:eastAsia="Arial" w:hAnsi="Arial" w:cs="Arial"/>
          <w:bCs/>
          <w:color w:val="000000"/>
          <w:spacing w:val="2"/>
          <w:w w:val="98"/>
          <w:sz w:val="24"/>
          <w:szCs w:val="24"/>
        </w:rPr>
        <w:t>řipomínkování</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pacing w:val="3"/>
          <w:w w:val="97"/>
          <w:sz w:val="24"/>
          <w:szCs w:val="24"/>
        </w:rPr>
        <w:t>konzultace</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pacing w:val="11"/>
          <w:w w:val="90"/>
          <w:sz w:val="24"/>
          <w:szCs w:val="24"/>
        </w:rPr>
        <w:t>konceptu</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 xml:space="preserve">studie </w:t>
      </w:r>
      <w:r w:rsidRPr="006A3D27">
        <w:rPr>
          <w:rFonts w:ascii="Arial" w:eastAsia="Arial" w:hAnsi="Arial" w:cs="Arial"/>
          <w:bCs/>
          <w:color w:val="000000"/>
          <w:spacing w:val="6"/>
          <w:w w:val="92"/>
          <w:sz w:val="24"/>
          <w:szCs w:val="24"/>
        </w:rPr>
        <w:t>Terasové</w:t>
      </w:r>
      <w:r w:rsidRPr="006A3D27">
        <w:rPr>
          <w:rFonts w:ascii="Arial" w:eastAsia="Arial" w:hAnsi="Arial" w:cs="Arial"/>
          <w:bCs/>
          <w:color w:val="000000"/>
          <w:w w:val="90"/>
          <w:sz w:val="24"/>
          <w:szCs w:val="24"/>
        </w:rPr>
        <w:t xml:space="preserve"> </w:t>
      </w:r>
      <w:r w:rsidRPr="006A3D27">
        <w:rPr>
          <w:rFonts w:ascii="Arial" w:eastAsia="Arial" w:hAnsi="Arial" w:cs="Arial"/>
          <w:bCs/>
          <w:color w:val="000000"/>
          <w:sz w:val="24"/>
          <w:szCs w:val="24"/>
        </w:rPr>
        <w:t>RD</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4"/>
          <w:w w:val="97"/>
          <w:sz w:val="24"/>
          <w:szCs w:val="24"/>
        </w:rPr>
        <w:t>BD</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pacing w:val="2"/>
          <w:w w:val="98"/>
          <w:sz w:val="24"/>
          <w:szCs w:val="24"/>
        </w:rPr>
        <w:t>Polenská</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p</w:t>
      </w:r>
      <w:r w:rsidRPr="006A3D27">
        <w:rPr>
          <w:rFonts w:ascii="Arial" w:eastAsia="Arial" w:hAnsi="Arial" w:cs="Arial"/>
          <w:bCs/>
          <w:color w:val="000000"/>
          <w:spacing w:val="3"/>
          <w:w w:val="97"/>
          <w:sz w:val="24"/>
          <w:szCs w:val="24"/>
        </w:rPr>
        <w:t>řipomínky</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 xml:space="preserve">a </w:t>
      </w:r>
      <w:r w:rsidRPr="006A3D27">
        <w:rPr>
          <w:rFonts w:ascii="Arial" w:eastAsia="Arial" w:hAnsi="Arial" w:cs="Arial"/>
          <w:bCs/>
          <w:color w:val="000000"/>
          <w:spacing w:val="3"/>
          <w:w w:val="97"/>
          <w:sz w:val="24"/>
          <w:szCs w:val="24"/>
        </w:rPr>
        <w:t>konzultace</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před</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0"/>
          <w:w w:val="91"/>
          <w:sz w:val="24"/>
          <w:szCs w:val="24"/>
        </w:rPr>
        <w:t>uzavřením</w:t>
      </w:r>
      <w:r w:rsidRPr="006A3D27">
        <w:rPr>
          <w:rFonts w:ascii="Arial" w:eastAsia="Arial" w:hAnsi="Arial" w:cs="Arial"/>
          <w:bCs/>
          <w:color w:val="000000"/>
          <w:w w:val="84"/>
          <w:sz w:val="24"/>
          <w:szCs w:val="24"/>
        </w:rPr>
        <w:t xml:space="preserve"> </w:t>
      </w:r>
      <w:r w:rsidRPr="006A3D27">
        <w:rPr>
          <w:rFonts w:ascii="Arial" w:eastAsia="Arial" w:hAnsi="Arial" w:cs="Arial"/>
          <w:bCs/>
          <w:color w:val="000000"/>
          <w:spacing w:val="1"/>
          <w:w w:val="99"/>
          <w:sz w:val="24"/>
          <w:szCs w:val="24"/>
        </w:rPr>
        <w:t>smlouvy</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w w:val="99"/>
          <w:sz w:val="24"/>
          <w:szCs w:val="24"/>
        </w:rPr>
        <w:t>o</w:t>
      </w:r>
      <w:r w:rsidRPr="006A3D27">
        <w:rPr>
          <w:rFonts w:ascii="Arial" w:eastAsia="Arial" w:hAnsi="Arial" w:cs="Arial"/>
          <w:bCs/>
          <w:color w:val="000000"/>
          <w:sz w:val="24"/>
          <w:szCs w:val="24"/>
        </w:rPr>
        <w:t xml:space="preserve"> výstavb</w:t>
      </w:r>
      <w:r w:rsidRPr="006A3D27">
        <w:rPr>
          <w:rFonts w:ascii="Arial" w:eastAsia="Arial" w:hAnsi="Arial" w:cs="Arial"/>
          <w:bCs/>
          <w:color w:val="000000"/>
          <w:spacing w:val="5"/>
          <w:w w:val="95"/>
          <w:sz w:val="24"/>
          <w:szCs w:val="24"/>
        </w:rPr>
        <w:t>ě</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pacing w:val="3"/>
          <w:w w:val="97"/>
          <w:sz w:val="24"/>
          <w:szCs w:val="24"/>
        </w:rPr>
        <w:t>rekonstrukce</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pacing w:val="1"/>
          <w:w w:val="99"/>
          <w:sz w:val="24"/>
          <w:szCs w:val="24"/>
        </w:rPr>
        <w:t>plynovodu</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0"/>
          <w:w w:val="90"/>
          <w:sz w:val="24"/>
          <w:szCs w:val="24"/>
        </w:rPr>
        <w:t>Fibichova,</w:t>
      </w:r>
      <w:r w:rsidRPr="006A3D27">
        <w:rPr>
          <w:rFonts w:ascii="Arial" w:eastAsia="Arial" w:hAnsi="Arial" w:cs="Arial"/>
          <w:bCs/>
          <w:color w:val="000000"/>
          <w:w w:val="80"/>
          <w:sz w:val="24"/>
          <w:szCs w:val="24"/>
        </w:rPr>
        <w:t xml:space="preserve"> </w:t>
      </w:r>
      <w:r w:rsidRPr="006A3D27">
        <w:rPr>
          <w:rFonts w:ascii="Arial" w:eastAsia="Arial" w:hAnsi="Arial" w:cs="Arial"/>
          <w:bCs/>
          <w:color w:val="000000"/>
          <w:spacing w:val="1"/>
          <w:w w:val="99"/>
          <w:sz w:val="24"/>
          <w:szCs w:val="24"/>
        </w:rPr>
        <w:t>Zahradní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7"/>
          <w:w w:val="93"/>
          <w:sz w:val="24"/>
          <w:szCs w:val="24"/>
        </w:rPr>
        <w:t>–</w:t>
      </w:r>
      <w:r w:rsidRPr="006A3D27">
        <w:rPr>
          <w:rFonts w:ascii="Arial" w:eastAsia="Arial" w:hAnsi="Arial" w:cs="Arial"/>
          <w:bCs/>
          <w:color w:val="000000"/>
          <w:w w:val="89"/>
          <w:sz w:val="24"/>
          <w:szCs w:val="24"/>
        </w:rPr>
        <w:t xml:space="preserve"> </w:t>
      </w:r>
      <w:r w:rsidRPr="006A3D27">
        <w:rPr>
          <w:rFonts w:ascii="Arial" w:eastAsia="Arial" w:hAnsi="Arial" w:cs="Arial"/>
          <w:bCs/>
          <w:color w:val="000000"/>
          <w:spacing w:val="3"/>
          <w:w w:val="97"/>
          <w:sz w:val="24"/>
          <w:szCs w:val="24"/>
        </w:rPr>
        <w:t>koordinace</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s dal</w:t>
      </w:r>
      <w:r w:rsidRPr="006A3D27">
        <w:rPr>
          <w:rFonts w:ascii="Arial" w:eastAsia="Arial" w:hAnsi="Arial" w:cs="Arial"/>
          <w:bCs/>
          <w:color w:val="000000"/>
          <w:spacing w:val="10"/>
          <w:w w:val="90"/>
          <w:sz w:val="24"/>
          <w:szCs w:val="24"/>
        </w:rPr>
        <w:t>šími</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záměry</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města</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5"/>
          <w:w w:val="96"/>
          <w:sz w:val="24"/>
          <w:szCs w:val="24"/>
        </w:rPr>
        <w:t>Smlouvy</w:t>
      </w:r>
      <w:r w:rsidRPr="006A3D27">
        <w:rPr>
          <w:rFonts w:ascii="Arial" w:eastAsia="Arial" w:hAnsi="Arial" w:cs="Arial"/>
          <w:b/>
          <w:bCs/>
          <w:color w:val="000000"/>
          <w:w w:val="92"/>
          <w:sz w:val="24"/>
          <w:szCs w:val="24"/>
        </w:rPr>
        <w:t xml:space="preserve"> </w:t>
      </w:r>
      <w:r w:rsidRPr="006A3D27">
        <w:rPr>
          <w:rFonts w:ascii="Arial" w:eastAsia="Arial" w:hAnsi="Arial" w:cs="Arial"/>
          <w:b/>
          <w:bCs/>
          <w:color w:val="000000"/>
          <w:spacing w:val="-3"/>
          <w:w w:val="103"/>
          <w:sz w:val="24"/>
          <w:szCs w:val="24"/>
        </w:rPr>
        <w:t>o</w:t>
      </w:r>
      <w:r w:rsidRPr="006A3D27">
        <w:rPr>
          <w:rFonts w:ascii="Arial" w:eastAsia="Arial" w:hAnsi="Arial" w:cs="Arial"/>
          <w:b/>
          <w:bCs/>
          <w:color w:val="000000"/>
          <w:sz w:val="24"/>
          <w:szCs w:val="24"/>
        </w:rPr>
        <w:t xml:space="preserve"> výstavb</w:t>
      </w:r>
      <w:r w:rsidRPr="006A3D27">
        <w:rPr>
          <w:rFonts w:ascii="Arial" w:eastAsia="Arial" w:hAnsi="Arial" w:cs="Arial"/>
          <w:b/>
          <w:bCs/>
          <w:color w:val="000000"/>
          <w:w w:val="99"/>
          <w:sz w:val="24"/>
          <w:szCs w:val="24"/>
        </w:rPr>
        <w:t>ě</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pacing w:val="4"/>
          <w:w w:val="96"/>
          <w:sz w:val="24"/>
          <w:szCs w:val="24"/>
        </w:rPr>
        <w:t>administrace</w:t>
      </w:r>
      <w:r w:rsidRPr="006A3D27">
        <w:rPr>
          <w:rFonts w:ascii="Arial" w:eastAsia="Arial" w:hAnsi="Arial" w:cs="Arial"/>
          <w:bCs/>
          <w:color w:val="000000"/>
          <w:spacing w:val="41"/>
          <w:sz w:val="24"/>
          <w:szCs w:val="24"/>
        </w:rPr>
        <w:t xml:space="preserve"> </w:t>
      </w:r>
      <w:r w:rsidRPr="006A3D27">
        <w:rPr>
          <w:rFonts w:ascii="Arial" w:eastAsia="Arial" w:hAnsi="Arial" w:cs="Arial"/>
          <w:bCs/>
          <w:color w:val="000000"/>
          <w:spacing w:val="11"/>
          <w:w w:val="90"/>
          <w:sz w:val="24"/>
          <w:szCs w:val="24"/>
        </w:rPr>
        <w:t>dodatku</w:t>
      </w:r>
      <w:r w:rsidRPr="006A3D27">
        <w:rPr>
          <w:rFonts w:ascii="Arial" w:eastAsia="Arial" w:hAnsi="Arial" w:cs="Arial"/>
          <w:bCs/>
          <w:color w:val="000000"/>
          <w:spacing w:val="34"/>
          <w:sz w:val="24"/>
          <w:szCs w:val="24"/>
        </w:rPr>
        <w:t xml:space="preserve"> </w:t>
      </w:r>
      <w:r w:rsidRPr="006A3D27">
        <w:rPr>
          <w:rFonts w:ascii="Arial" w:eastAsia="Arial" w:hAnsi="Arial" w:cs="Arial"/>
          <w:bCs/>
          <w:color w:val="000000"/>
          <w:sz w:val="24"/>
          <w:szCs w:val="24"/>
        </w:rPr>
        <w:t>č.</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1</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ke</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smlouvě</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 xml:space="preserve">o </w:t>
      </w:r>
      <w:r w:rsidRPr="006A3D27">
        <w:rPr>
          <w:rFonts w:ascii="Arial" w:eastAsia="Arial" w:hAnsi="Arial" w:cs="Arial"/>
          <w:bCs/>
          <w:color w:val="000000"/>
          <w:spacing w:val="3"/>
          <w:w w:val="97"/>
          <w:sz w:val="24"/>
          <w:szCs w:val="24"/>
        </w:rPr>
        <w:t>výstavb</w:t>
      </w:r>
      <w:r w:rsidRPr="006A3D27">
        <w:rPr>
          <w:rFonts w:ascii="Arial" w:eastAsia="Arial" w:hAnsi="Arial" w:cs="Arial"/>
          <w:bCs/>
          <w:color w:val="000000"/>
          <w:spacing w:val="2"/>
          <w:w w:val="96"/>
          <w:sz w:val="24"/>
          <w:szCs w:val="24"/>
        </w:rPr>
        <w:t>ě</w:t>
      </w:r>
      <w:r w:rsidRPr="006A3D27">
        <w:rPr>
          <w:rFonts w:ascii="Arial" w:eastAsia="Arial" w:hAnsi="Arial" w:cs="Arial"/>
          <w:bCs/>
          <w:color w:val="000000"/>
          <w:spacing w:val="28"/>
          <w:sz w:val="24"/>
          <w:szCs w:val="24"/>
        </w:rPr>
        <w:t xml:space="preserve"> </w:t>
      </w:r>
      <w:r w:rsidRPr="006A3D27">
        <w:rPr>
          <w:rFonts w:ascii="Arial" w:eastAsia="Arial" w:hAnsi="Arial" w:cs="Arial"/>
          <w:bCs/>
          <w:color w:val="000000"/>
          <w:sz w:val="24"/>
          <w:szCs w:val="24"/>
        </w:rPr>
        <w:t>se</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pacing w:val="10"/>
          <w:w w:val="90"/>
          <w:sz w:val="24"/>
          <w:szCs w:val="24"/>
        </w:rPr>
        <w:t>společností</w:t>
      </w:r>
      <w:r w:rsidRPr="006A3D27">
        <w:rPr>
          <w:rFonts w:ascii="Arial" w:eastAsia="Arial" w:hAnsi="Arial" w:cs="Arial"/>
          <w:bCs/>
          <w:color w:val="000000"/>
          <w:spacing w:val="19"/>
          <w:sz w:val="24"/>
          <w:szCs w:val="24"/>
        </w:rPr>
        <w:t xml:space="preserve"> </w:t>
      </w:r>
      <w:r w:rsidRPr="006A3D27">
        <w:rPr>
          <w:rFonts w:ascii="Arial" w:eastAsia="Arial" w:hAnsi="Arial" w:cs="Arial"/>
          <w:bCs/>
          <w:color w:val="000000"/>
          <w:sz w:val="24"/>
          <w:szCs w:val="24"/>
        </w:rPr>
        <w:t>“DOOMA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
          <w:w w:val="97"/>
          <w:sz w:val="24"/>
          <w:szCs w:val="24"/>
        </w:rPr>
        <w:t>JIHLAVA</w:t>
      </w:r>
      <w:r w:rsidRPr="006A3D27">
        <w:rPr>
          <w:rFonts w:ascii="Arial" w:eastAsia="Arial" w:hAnsi="Arial" w:cs="Arial"/>
          <w:bCs/>
          <w:color w:val="000000"/>
          <w:sz w:val="24"/>
          <w:szCs w:val="24"/>
        </w:rPr>
        <w:t xml:space="preserve"> </w:t>
      </w:r>
      <w:r w:rsidRPr="006A3D27">
        <w:rPr>
          <w:rFonts w:ascii="Arial" w:eastAsia="Arial" w:hAnsi="Arial" w:cs="Arial"/>
          <w:bCs/>
          <w:color w:val="000000"/>
          <w:spacing w:val="8"/>
          <w:w w:val="94"/>
          <w:sz w:val="24"/>
          <w:szCs w:val="24"/>
        </w:rPr>
        <w:t>DOLINA</w:t>
      </w:r>
      <w:r w:rsidRPr="006A3D27">
        <w:rPr>
          <w:rFonts w:ascii="Arial" w:eastAsia="Arial" w:hAnsi="Arial" w:cs="Arial"/>
          <w:bCs/>
          <w:color w:val="000000"/>
          <w:spacing w:val="3"/>
          <w:w w:val="85"/>
          <w:sz w:val="24"/>
          <w:szCs w:val="24"/>
        </w:rPr>
        <w:t>”</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příprava</w:t>
      </w:r>
      <w:r w:rsidRPr="006A3D27">
        <w:rPr>
          <w:rFonts w:ascii="Arial" w:eastAsia="Arial" w:hAnsi="Arial" w:cs="Arial"/>
          <w:bCs/>
          <w:color w:val="000000"/>
          <w:spacing w:val="149"/>
          <w:sz w:val="24"/>
          <w:szCs w:val="24"/>
        </w:rPr>
        <w:t xml:space="preserve"> </w:t>
      </w:r>
      <w:r w:rsidRPr="006A3D27">
        <w:rPr>
          <w:rFonts w:ascii="Arial" w:eastAsia="Arial" w:hAnsi="Arial" w:cs="Arial"/>
          <w:bCs/>
          <w:color w:val="000000"/>
          <w:spacing w:val="9"/>
          <w:w w:val="92"/>
          <w:sz w:val="24"/>
          <w:szCs w:val="24"/>
        </w:rPr>
        <w:t>smlouvy</w:t>
      </w:r>
      <w:r w:rsidRPr="006A3D27">
        <w:rPr>
          <w:rFonts w:ascii="Arial" w:eastAsia="Arial" w:hAnsi="Arial" w:cs="Arial"/>
          <w:bCs/>
          <w:color w:val="000000"/>
          <w:spacing w:val="141"/>
          <w:sz w:val="24"/>
          <w:szCs w:val="24"/>
        </w:rPr>
        <w:t xml:space="preserve"> </w:t>
      </w:r>
      <w:r w:rsidRPr="006A3D27">
        <w:rPr>
          <w:rFonts w:ascii="Arial" w:eastAsia="Arial" w:hAnsi="Arial" w:cs="Arial"/>
          <w:bCs/>
          <w:color w:val="000000"/>
          <w:sz w:val="24"/>
          <w:szCs w:val="24"/>
        </w:rPr>
        <w:t>o</w:t>
      </w:r>
      <w:r w:rsidRPr="006A3D27">
        <w:rPr>
          <w:rFonts w:ascii="Arial" w:eastAsia="Arial" w:hAnsi="Arial" w:cs="Arial"/>
          <w:bCs/>
          <w:color w:val="000000"/>
          <w:spacing w:val="150"/>
          <w:sz w:val="24"/>
          <w:szCs w:val="24"/>
        </w:rPr>
        <w:t xml:space="preserve"> </w:t>
      </w:r>
      <w:r w:rsidRPr="006A3D27">
        <w:rPr>
          <w:rFonts w:ascii="Arial" w:eastAsia="Arial" w:hAnsi="Arial" w:cs="Arial"/>
          <w:bCs/>
          <w:color w:val="000000"/>
          <w:spacing w:val="3"/>
          <w:w w:val="97"/>
          <w:sz w:val="24"/>
          <w:szCs w:val="24"/>
        </w:rPr>
        <w:t>výstavb</w:t>
      </w:r>
      <w:r w:rsidRPr="006A3D27">
        <w:rPr>
          <w:rFonts w:ascii="Arial" w:eastAsia="Arial" w:hAnsi="Arial" w:cs="Arial"/>
          <w:bCs/>
          <w:color w:val="000000"/>
          <w:spacing w:val="-2"/>
          <w:w w:val="99"/>
          <w:sz w:val="24"/>
          <w:szCs w:val="24"/>
        </w:rPr>
        <w:t>ě</w:t>
      </w:r>
      <w:r w:rsidRPr="006A3D27">
        <w:rPr>
          <w:rFonts w:ascii="Arial" w:eastAsia="Arial" w:hAnsi="Arial" w:cs="Arial"/>
          <w:bCs/>
          <w:color w:val="000000"/>
          <w:spacing w:val="150"/>
          <w:sz w:val="24"/>
          <w:szCs w:val="24"/>
        </w:rPr>
        <w:t xml:space="preserve"> </w:t>
      </w:r>
      <w:r w:rsidRPr="006A3D27">
        <w:rPr>
          <w:rFonts w:ascii="Arial" w:eastAsia="Arial" w:hAnsi="Arial" w:cs="Arial"/>
          <w:bCs/>
          <w:color w:val="000000"/>
          <w:sz w:val="24"/>
          <w:szCs w:val="24"/>
        </w:rPr>
        <w:t>se</w:t>
      </w:r>
      <w:r w:rsidRPr="006A3D27">
        <w:rPr>
          <w:rFonts w:ascii="Arial" w:eastAsia="Arial" w:hAnsi="Arial" w:cs="Arial"/>
          <w:bCs/>
          <w:color w:val="000000"/>
          <w:spacing w:val="149"/>
          <w:sz w:val="24"/>
          <w:szCs w:val="24"/>
        </w:rPr>
        <w:t xml:space="preserve"> </w:t>
      </w:r>
      <w:r w:rsidRPr="006A3D27">
        <w:rPr>
          <w:rFonts w:ascii="Arial" w:eastAsia="Arial" w:hAnsi="Arial" w:cs="Arial"/>
          <w:bCs/>
          <w:color w:val="000000"/>
          <w:sz w:val="24"/>
          <w:szCs w:val="24"/>
        </w:rPr>
        <w:t>společností</w:t>
      </w:r>
      <w:r w:rsidRPr="006A3D27">
        <w:rPr>
          <w:rFonts w:ascii="Arial" w:eastAsia="Arial" w:hAnsi="Arial" w:cs="Arial"/>
          <w:bCs/>
          <w:color w:val="000000"/>
          <w:spacing w:val="149"/>
          <w:sz w:val="24"/>
          <w:szCs w:val="24"/>
        </w:rPr>
        <w:t xml:space="preserve"> </w:t>
      </w:r>
      <w:r w:rsidRPr="006A3D27">
        <w:rPr>
          <w:rFonts w:ascii="Arial" w:eastAsia="Arial" w:hAnsi="Arial" w:cs="Arial"/>
          <w:bCs/>
          <w:color w:val="000000"/>
          <w:spacing w:val="4"/>
          <w:w w:val="97"/>
          <w:sz w:val="24"/>
          <w:szCs w:val="24"/>
        </w:rPr>
        <w:t>DEKINVEST</w:t>
      </w:r>
      <w:r w:rsidRPr="006A3D27">
        <w:rPr>
          <w:rFonts w:ascii="Arial" w:eastAsia="Arial" w:hAnsi="Arial" w:cs="Arial"/>
          <w:bCs/>
          <w:color w:val="000000"/>
          <w:spacing w:val="130"/>
          <w:sz w:val="24"/>
          <w:szCs w:val="24"/>
        </w:rPr>
        <w:t xml:space="preserve"> </w:t>
      </w:r>
      <w:r w:rsidRPr="006A3D27">
        <w:rPr>
          <w:rFonts w:ascii="Arial" w:eastAsia="Arial" w:hAnsi="Arial" w:cs="Arial"/>
          <w:bCs/>
          <w:color w:val="000000"/>
          <w:sz w:val="24"/>
          <w:szCs w:val="24"/>
        </w:rPr>
        <w:t>investiční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společnost</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a.s., příprava</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3"/>
          <w:w w:val="97"/>
          <w:sz w:val="24"/>
          <w:szCs w:val="24"/>
        </w:rPr>
        <w:t>návrhu</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do ZMJ</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ke</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7"/>
          <w:w w:val="93"/>
          <w:sz w:val="24"/>
          <w:szCs w:val="24"/>
        </w:rPr>
        <w:t>schválení</w:t>
      </w:r>
      <w:r w:rsidRPr="006A3D27">
        <w:rPr>
          <w:rFonts w:ascii="Arial" w:eastAsia="Arial" w:hAnsi="Arial" w:cs="Arial"/>
          <w:bCs/>
          <w:color w:val="000000"/>
          <w:w w:val="88"/>
          <w:sz w:val="24"/>
          <w:szCs w:val="24"/>
        </w:rPr>
        <w:t xml:space="preserve"> </w:t>
      </w:r>
      <w:r w:rsidRPr="006A3D27">
        <w:rPr>
          <w:rFonts w:ascii="Arial" w:eastAsia="Arial" w:hAnsi="Arial" w:cs="Arial"/>
          <w:bCs/>
          <w:color w:val="000000"/>
          <w:spacing w:val="2"/>
          <w:w w:val="98"/>
          <w:sz w:val="24"/>
          <w:szCs w:val="24"/>
        </w:rPr>
        <w:t>smlouvy</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pacing w:val="4"/>
          <w:w w:val="96"/>
          <w:sz w:val="24"/>
          <w:szCs w:val="24"/>
        </w:rPr>
        <w:t>administrace</w:t>
      </w:r>
      <w:r w:rsidRPr="006A3D27">
        <w:rPr>
          <w:rFonts w:ascii="Arial" w:eastAsia="Arial" w:hAnsi="Arial" w:cs="Arial"/>
          <w:bCs/>
          <w:color w:val="000000"/>
          <w:spacing w:val="207"/>
          <w:sz w:val="24"/>
          <w:szCs w:val="24"/>
        </w:rPr>
        <w:t xml:space="preserve"> </w:t>
      </w:r>
      <w:r w:rsidRPr="006A3D27">
        <w:rPr>
          <w:rFonts w:ascii="Arial" w:eastAsia="Arial" w:hAnsi="Arial" w:cs="Arial"/>
          <w:bCs/>
          <w:color w:val="000000"/>
          <w:spacing w:val="11"/>
          <w:w w:val="90"/>
          <w:sz w:val="24"/>
          <w:szCs w:val="24"/>
        </w:rPr>
        <w:t>dodatku</w:t>
      </w:r>
      <w:r w:rsidRPr="006A3D27">
        <w:rPr>
          <w:rFonts w:ascii="Arial" w:eastAsia="Arial" w:hAnsi="Arial" w:cs="Arial"/>
          <w:bCs/>
          <w:color w:val="000000"/>
          <w:spacing w:val="64"/>
          <w:sz w:val="24"/>
          <w:szCs w:val="24"/>
        </w:rPr>
        <w:t xml:space="preserve"> </w:t>
      </w:r>
      <w:r w:rsidRPr="006A3D27">
        <w:rPr>
          <w:rFonts w:ascii="Arial" w:eastAsia="Arial" w:hAnsi="Arial" w:cs="Arial"/>
          <w:bCs/>
          <w:color w:val="000000"/>
          <w:sz w:val="24"/>
          <w:szCs w:val="24"/>
        </w:rPr>
        <w:t>č.</w:t>
      </w:r>
      <w:r w:rsidRPr="006A3D27">
        <w:rPr>
          <w:rFonts w:ascii="Arial" w:eastAsia="Arial" w:hAnsi="Arial" w:cs="Arial"/>
          <w:bCs/>
          <w:color w:val="000000"/>
          <w:spacing w:val="75"/>
          <w:sz w:val="24"/>
          <w:szCs w:val="24"/>
        </w:rPr>
        <w:t xml:space="preserve"> </w:t>
      </w:r>
      <w:r w:rsidRPr="006A3D27">
        <w:rPr>
          <w:rFonts w:ascii="Arial" w:eastAsia="Arial" w:hAnsi="Arial" w:cs="Arial"/>
          <w:bCs/>
          <w:color w:val="000000"/>
          <w:sz w:val="24"/>
          <w:szCs w:val="24"/>
        </w:rPr>
        <w:t>4</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smlouvy</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o</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z w:val="24"/>
          <w:szCs w:val="24"/>
        </w:rPr>
        <w:t>výstavb</w:t>
      </w:r>
      <w:r w:rsidRPr="006A3D27">
        <w:rPr>
          <w:rFonts w:ascii="Arial" w:eastAsia="Arial" w:hAnsi="Arial" w:cs="Arial"/>
          <w:bCs/>
          <w:color w:val="000000"/>
          <w:spacing w:val="5"/>
          <w:w w:val="95"/>
          <w:sz w:val="24"/>
          <w:szCs w:val="24"/>
        </w:rPr>
        <w:t>ě</w:t>
      </w:r>
      <w:r w:rsidRPr="006A3D27">
        <w:rPr>
          <w:rFonts w:ascii="Arial" w:eastAsia="Arial" w:hAnsi="Arial" w:cs="Arial"/>
          <w:bCs/>
          <w:color w:val="000000"/>
          <w:spacing w:val="55"/>
          <w:sz w:val="24"/>
          <w:szCs w:val="24"/>
        </w:rPr>
        <w:t xml:space="preserve"> </w:t>
      </w:r>
      <w:r w:rsidRPr="006A3D27">
        <w:rPr>
          <w:rFonts w:ascii="Arial" w:eastAsia="Arial" w:hAnsi="Arial" w:cs="Arial"/>
          <w:bCs/>
          <w:color w:val="000000"/>
          <w:sz w:val="24"/>
          <w:szCs w:val="24"/>
        </w:rPr>
        <w:t>se</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pacing w:val="10"/>
          <w:w w:val="90"/>
          <w:sz w:val="24"/>
          <w:szCs w:val="24"/>
        </w:rPr>
        <w:t>společností</w:t>
      </w:r>
      <w:r w:rsidRPr="006A3D27">
        <w:rPr>
          <w:rFonts w:ascii="Arial" w:eastAsia="Arial" w:hAnsi="Arial" w:cs="Arial"/>
          <w:bCs/>
          <w:color w:val="000000"/>
          <w:spacing w:val="49"/>
          <w:sz w:val="24"/>
          <w:szCs w:val="24"/>
        </w:rPr>
        <w:t xml:space="preserve"> </w:t>
      </w:r>
      <w:r w:rsidRPr="006A3D27">
        <w:rPr>
          <w:rFonts w:ascii="Arial" w:eastAsia="Arial" w:hAnsi="Arial" w:cs="Arial"/>
          <w:bCs/>
          <w:color w:val="000000"/>
          <w:sz w:val="24"/>
          <w:szCs w:val="24"/>
        </w:rPr>
        <w:t>Nákupní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centrum</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z w:val="24"/>
          <w:szCs w:val="24"/>
        </w:rPr>
        <w:t>Jihlava</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1"/>
          <w:w w:val="99"/>
          <w:sz w:val="24"/>
          <w:szCs w:val="24"/>
        </w:rPr>
        <w:t>Zásady</w:t>
      </w:r>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pacing w:val="2"/>
          <w:w w:val="98"/>
          <w:sz w:val="24"/>
          <w:szCs w:val="24"/>
        </w:rPr>
        <w:t>pro</w:t>
      </w:r>
      <w:r w:rsidRPr="006A3D27">
        <w:rPr>
          <w:rFonts w:ascii="Arial" w:eastAsia="Arial" w:hAnsi="Arial" w:cs="Arial"/>
          <w:b/>
          <w:bCs/>
          <w:color w:val="000000"/>
          <w:w w:val="97"/>
          <w:sz w:val="24"/>
          <w:szCs w:val="24"/>
        </w:rPr>
        <w:t xml:space="preserve"> </w:t>
      </w:r>
      <w:r w:rsidRPr="006A3D27">
        <w:rPr>
          <w:rFonts w:ascii="Arial" w:eastAsia="Arial" w:hAnsi="Arial" w:cs="Arial"/>
          <w:b/>
          <w:bCs/>
          <w:color w:val="000000"/>
          <w:sz w:val="24"/>
          <w:szCs w:val="24"/>
        </w:rPr>
        <w:t>spolupráci</w:t>
      </w:r>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z w:val="24"/>
          <w:szCs w:val="24"/>
        </w:rPr>
        <w:t>s</w:t>
      </w:r>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pacing w:val="3"/>
          <w:w w:val="97"/>
          <w:sz w:val="24"/>
          <w:szCs w:val="24"/>
        </w:rPr>
        <w:t>investory</w:t>
      </w:r>
      <w:r w:rsidRPr="006A3D27">
        <w:rPr>
          <w:rFonts w:ascii="Arial" w:eastAsia="Arial" w:hAnsi="Arial" w:cs="Arial"/>
          <w:b/>
          <w:bCs/>
          <w:color w:val="000000"/>
          <w:w w:val="96"/>
          <w:sz w:val="24"/>
          <w:szCs w:val="24"/>
        </w:rPr>
        <w:t xml:space="preserve"> </w:t>
      </w:r>
      <w:r w:rsidRPr="006A3D27">
        <w:rPr>
          <w:rFonts w:ascii="Arial" w:eastAsia="Arial" w:hAnsi="Arial" w:cs="Arial"/>
          <w:b/>
          <w:bCs/>
          <w:color w:val="000000"/>
          <w:sz w:val="24"/>
          <w:szCs w:val="24"/>
        </w:rPr>
        <w:t>na rozvoji</w:t>
      </w:r>
      <w:r w:rsidRPr="006A3D27">
        <w:rPr>
          <w:rFonts w:ascii="Arial" w:eastAsia="Arial" w:hAnsi="Arial" w:cs="Arial"/>
          <w:b/>
          <w:bCs/>
          <w:color w:val="000000"/>
          <w:w w:val="98"/>
          <w:sz w:val="24"/>
          <w:szCs w:val="24"/>
        </w:rPr>
        <w:t xml:space="preserve"> </w:t>
      </w:r>
      <w:r w:rsidRPr="006A3D27">
        <w:rPr>
          <w:rFonts w:ascii="Arial" w:eastAsia="Arial" w:hAnsi="Arial" w:cs="Arial"/>
          <w:b/>
          <w:bCs/>
          <w:color w:val="000000"/>
          <w:spacing w:val="3"/>
          <w:w w:val="97"/>
          <w:sz w:val="24"/>
          <w:szCs w:val="24"/>
        </w:rPr>
        <w:t>ve</w:t>
      </w:r>
      <w:r w:rsidRPr="006A3D27">
        <w:rPr>
          <w:rFonts w:ascii="Arial" w:eastAsia="Arial" w:hAnsi="Arial" w:cs="Arial"/>
          <w:b/>
          <w:bCs/>
          <w:color w:val="000000"/>
          <w:spacing w:val="10"/>
          <w:w w:val="90"/>
          <w:sz w:val="24"/>
          <w:szCs w:val="24"/>
        </w:rPr>
        <w:t>řejné</w:t>
      </w:r>
      <w:r w:rsidRPr="006A3D27">
        <w:rPr>
          <w:rFonts w:ascii="Arial" w:eastAsia="Arial" w:hAnsi="Arial" w:cs="Arial"/>
          <w:b/>
          <w:bCs/>
          <w:color w:val="000000"/>
          <w:w w:val="82"/>
          <w:sz w:val="24"/>
          <w:szCs w:val="24"/>
        </w:rPr>
        <w:t xml:space="preserve"> </w:t>
      </w:r>
      <w:r w:rsidRPr="006A3D27">
        <w:rPr>
          <w:rFonts w:ascii="Arial" w:eastAsia="Arial" w:hAnsi="Arial" w:cs="Arial"/>
          <w:b/>
          <w:bCs/>
          <w:color w:val="000000"/>
          <w:sz w:val="24"/>
          <w:szCs w:val="24"/>
        </w:rPr>
        <w:t>infrastruktury</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pacing w:val="4"/>
          <w:w w:val="96"/>
          <w:sz w:val="24"/>
          <w:szCs w:val="24"/>
        </w:rPr>
        <w:t>administrace</w:t>
      </w:r>
      <w:r w:rsidRPr="006A3D27">
        <w:rPr>
          <w:rFonts w:ascii="Arial" w:eastAsia="Arial" w:hAnsi="Arial" w:cs="Arial"/>
          <w:bCs/>
          <w:color w:val="000000"/>
          <w:spacing w:val="11"/>
          <w:sz w:val="24"/>
          <w:szCs w:val="24"/>
        </w:rPr>
        <w:t xml:space="preserve"> </w:t>
      </w:r>
      <w:r w:rsidRPr="006A3D27">
        <w:rPr>
          <w:rFonts w:ascii="Arial" w:eastAsia="Arial" w:hAnsi="Arial" w:cs="Arial"/>
          <w:bCs/>
          <w:color w:val="000000"/>
          <w:sz w:val="24"/>
          <w:szCs w:val="24"/>
        </w:rPr>
        <w:t>žádostí</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o</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pacing w:val="10"/>
          <w:w w:val="90"/>
          <w:sz w:val="24"/>
          <w:szCs w:val="24"/>
        </w:rPr>
        <w:t>poskytnutí</w:t>
      </w:r>
      <w:r w:rsidRPr="006A3D27">
        <w:rPr>
          <w:rFonts w:ascii="Arial" w:eastAsia="Arial" w:hAnsi="Arial" w:cs="Arial"/>
          <w:bCs/>
          <w:color w:val="000000"/>
          <w:spacing w:val="4"/>
          <w:sz w:val="24"/>
          <w:szCs w:val="24"/>
        </w:rPr>
        <w:t xml:space="preserve"> </w:t>
      </w:r>
      <w:r w:rsidRPr="006A3D27">
        <w:rPr>
          <w:rFonts w:ascii="Arial" w:eastAsia="Arial" w:hAnsi="Arial" w:cs="Arial"/>
          <w:bCs/>
          <w:color w:val="000000"/>
          <w:sz w:val="24"/>
          <w:szCs w:val="24"/>
        </w:rPr>
        <w:t>investičního</w:t>
      </w:r>
      <w:r w:rsidRPr="006A3D27">
        <w:rPr>
          <w:rFonts w:ascii="Arial" w:eastAsia="Arial" w:hAnsi="Arial" w:cs="Arial"/>
          <w:bCs/>
          <w:color w:val="000000"/>
          <w:spacing w:val="13"/>
          <w:sz w:val="24"/>
          <w:szCs w:val="24"/>
        </w:rPr>
        <w:t xml:space="preserve"> </w:t>
      </w:r>
      <w:r w:rsidRPr="006A3D27">
        <w:rPr>
          <w:rFonts w:ascii="Arial" w:eastAsia="Arial" w:hAnsi="Arial" w:cs="Arial"/>
          <w:bCs/>
          <w:color w:val="000000"/>
          <w:sz w:val="24"/>
          <w:szCs w:val="24"/>
        </w:rPr>
        <w:t>přísp</w:t>
      </w:r>
      <w:r w:rsidRPr="006A3D27">
        <w:rPr>
          <w:rFonts w:ascii="Arial" w:eastAsia="Arial" w:hAnsi="Arial" w:cs="Arial"/>
          <w:bCs/>
          <w:color w:val="000000"/>
          <w:spacing w:val="4"/>
          <w:w w:val="96"/>
          <w:sz w:val="24"/>
          <w:szCs w:val="24"/>
        </w:rPr>
        <w:t>ěvku,</w:t>
      </w:r>
      <w:r w:rsidRPr="006A3D27">
        <w:rPr>
          <w:rFonts w:ascii="Arial" w:eastAsia="Arial" w:hAnsi="Arial" w:cs="Arial"/>
          <w:bCs/>
          <w:color w:val="000000"/>
          <w:spacing w:val="11"/>
          <w:sz w:val="24"/>
          <w:szCs w:val="24"/>
        </w:rPr>
        <w:t xml:space="preserve"> </w:t>
      </w:r>
      <w:r w:rsidRPr="006A3D27">
        <w:rPr>
          <w:rFonts w:ascii="Arial" w:eastAsia="Arial" w:hAnsi="Arial" w:cs="Arial"/>
          <w:bCs/>
          <w:color w:val="000000"/>
          <w:sz w:val="24"/>
          <w:szCs w:val="24"/>
        </w:rPr>
        <w:t>aktivní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3"/>
          <w:w w:val="97"/>
          <w:sz w:val="24"/>
          <w:szCs w:val="24"/>
        </w:rPr>
        <w:t>vyjednávání</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z w:val="24"/>
          <w:szCs w:val="24"/>
        </w:rPr>
        <w:t>investory</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o</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podobě</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záměrů,</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příprava</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pacing w:val="4"/>
          <w:w w:val="96"/>
          <w:sz w:val="24"/>
          <w:szCs w:val="24"/>
        </w:rPr>
        <w:t>administrace</w:t>
      </w:r>
      <w:r w:rsidRPr="006A3D27">
        <w:rPr>
          <w:rFonts w:ascii="Arial" w:eastAsia="Arial" w:hAnsi="Arial" w:cs="Arial"/>
          <w:bCs/>
          <w:color w:val="000000"/>
          <w:spacing w:val="11"/>
          <w:sz w:val="24"/>
          <w:szCs w:val="24"/>
        </w:rPr>
        <w:t xml:space="preserve"> </w:t>
      </w:r>
      <w:r w:rsidRPr="006A3D27">
        <w:rPr>
          <w:rFonts w:ascii="Arial" w:eastAsia="Arial" w:hAnsi="Arial" w:cs="Arial"/>
          <w:bCs/>
          <w:color w:val="000000"/>
          <w:sz w:val="24"/>
          <w:szCs w:val="24"/>
        </w:rPr>
        <w:t>vyjádření</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k</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zám</w:t>
      </w:r>
      <w:r w:rsidRPr="006A3D27">
        <w:rPr>
          <w:rFonts w:ascii="Arial" w:eastAsia="Arial" w:hAnsi="Arial" w:cs="Arial"/>
          <w:bCs/>
          <w:color w:val="000000"/>
          <w:spacing w:val="9"/>
          <w:w w:val="90"/>
          <w:sz w:val="24"/>
          <w:szCs w:val="24"/>
        </w:rPr>
        <w:t>ěr</w:t>
      </w:r>
      <w:r w:rsidRPr="006A3D27">
        <w:rPr>
          <w:rFonts w:ascii="Arial" w:eastAsia="Arial" w:hAnsi="Arial" w:cs="Arial"/>
          <w:bCs/>
          <w:color w:val="000000"/>
          <w:spacing w:val="-3"/>
          <w:sz w:val="24"/>
          <w:szCs w:val="24"/>
        </w:rPr>
        <w:t>ům,</w:t>
      </w:r>
      <w:r w:rsidRPr="006A3D27">
        <w:rPr>
          <w:rFonts w:ascii="Arial" w:eastAsia="Arial" w:hAnsi="Arial" w:cs="Arial"/>
          <w:bCs/>
          <w:color w:val="000000"/>
          <w:sz w:val="24"/>
          <w:szCs w:val="24"/>
        </w:rPr>
        <w:t xml:space="preserve"> příprava</w:t>
      </w:r>
      <w:r w:rsidRPr="006A3D27">
        <w:rPr>
          <w:rFonts w:ascii="Arial" w:eastAsia="Arial" w:hAnsi="Arial" w:cs="Arial"/>
          <w:bCs/>
          <w:color w:val="000000"/>
          <w:spacing w:val="119"/>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120"/>
          <w:sz w:val="24"/>
          <w:szCs w:val="24"/>
        </w:rPr>
        <w:t xml:space="preserve"> </w:t>
      </w:r>
      <w:r w:rsidRPr="006A3D27">
        <w:rPr>
          <w:rFonts w:ascii="Arial" w:eastAsia="Arial" w:hAnsi="Arial" w:cs="Arial"/>
          <w:bCs/>
          <w:color w:val="000000"/>
          <w:spacing w:val="4"/>
          <w:w w:val="96"/>
          <w:sz w:val="24"/>
          <w:szCs w:val="24"/>
        </w:rPr>
        <w:t>administrace</w:t>
      </w:r>
      <w:r w:rsidRPr="006A3D27">
        <w:rPr>
          <w:rFonts w:ascii="Arial" w:eastAsia="Arial" w:hAnsi="Arial" w:cs="Arial"/>
          <w:bCs/>
          <w:color w:val="000000"/>
          <w:spacing w:val="116"/>
          <w:sz w:val="24"/>
          <w:szCs w:val="24"/>
        </w:rPr>
        <w:t xml:space="preserve"> </w:t>
      </w:r>
      <w:r w:rsidRPr="006A3D27">
        <w:rPr>
          <w:rFonts w:ascii="Arial" w:eastAsia="Arial" w:hAnsi="Arial" w:cs="Arial"/>
          <w:bCs/>
          <w:color w:val="000000"/>
          <w:spacing w:val="9"/>
          <w:w w:val="92"/>
          <w:sz w:val="24"/>
          <w:szCs w:val="24"/>
        </w:rPr>
        <w:t>smluv</w:t>
      </w:r>
      <w:r w:rsidRPr="006A3D27">
        <w:rPr>
          <w:rFonts w:ascii="Arial" w:eastAsia="Arial" w:hAnsi="Arial" w:cs="Arial"/>
          <w:bCs/>
          <w:color w:val="000000"/>
          <w:spacing w:val="111"/>
          <w:sz w:val="24"/>
          <w:szCs w:val="24"/>
        </w:rPr>
        <w:t xml:space="preserve"> </w:t>
      </w:r>
      <w:r w:rsidRPr="006A3D27">
        <w:rPr>
          <w:rFonts w:ascii="Arial" w:eastAsia="Arial" w:hAnsi="Arial" w:cs="Arial"/>
          <w:bCs/>
          <w:color w:val="000000"/>
          <w:sz w:val="24"/>
          <w:szCs w:val="24"/>
        </w:rPr>
        <w:t>o</w:t>
      </w:r>
      <w:r w:rsidRPr="006A3D27">
        <w:rPr>
          <w:rFonts w:ascii="Arial" w:eastAsia="Arial" w:hAnsi="Arial" w:cs="Arial"/>
          <w:bCs/>
          <w:color w:val="000000"/>
          <w:spacing w:val="119"/>
          <w:sz w:val="24"/>
          <w:szCs w:val="24"/>
        </w:rPr>
        <w:t xml:space="preserve"> </w:t>
      </w:r>
      <w:r w:rsidRPr="006A3D27">
        <w:rPr>
          <w:rFonts w:ascii="Arial" w:eastAsia="Arial" w:hAnsi="Arial" w:cs="Arial"/>
          <w:bCs/>
          <w:color w:val="000000"/>
          <w:sz w:val="24"/>
          <w:szCs w:val="24"/>
        </w:rPr>
        <w:t>spolupráci</w:t>
      </w:r>
      <w:r w:rsidRPr="006A3D27">
        <w:rPr>
          <w:rFonts w:ascii="Arial" w:eastAsia="Arial" w:hAnsi="Arial" w:cs="Arial"/>
          <w:bCs/>
          <w:color w:val="000000"/>
          <w:spacing w:val="119"/>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105"/>
          <w:sz w:val="24"/>
          <w:szCs w:val="24"/>
        </w:rPr>
        <w:t xml:space="preserve"> </w:t>
      </w:r>
      <w:r w:rsidRPr="006A3D27">
        <w:rPr>
          <w:rFonts w:ascii="Arial" w:eastAsia="Arial" w:hAnsi="Arial" w:cs="Arial"/>
          <w:bCs/>
          <w:color w:val="000000"/>
          <w:spacing w:val="10"/>
          <w:w w:val="90"/>
          <w:sz w:val="24"/>
          <w:szCs w:val="24"/>
        </w:rPr>
        <w:t>poskytnutí</w:t>
      </w:r>
      <w:r w:rsidRPr="006A3D27">
        <w:rPr>
          <w:rFonts w:ascii="Arial" w:eastAsia="Arial" w:hAnsi="Arial" w:cs="Arial"/>
          <w:bCs/>
          <w:color w:val="000000"/>
          <w:spacing w:val="94"/>
          <w:sz w:val="24"/>
          <w:szCs w:val="24"/>
        </w:rPr>
        <w:t xml:space="preserve"> </w:t>
      </w:r>
      <w:r w:rsidRPr="006A3D27">
        <w:rPr>
          <w:rFonts w:ascii="Arial" w:eastAsia="Arial" w:hAnsi="Arial" w:cs="Arial"/>
          <w:bCs/>
          <w:color w:val="000000"/>
          <w:sz w:val="24"/>
          <w:szCs w:val="24"/>
        </w:rPr>
        <w:t>investičního</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přísp</w:t>
      </w:r>
      <w:r w:rsidRPr="006A3D27">
        <w:rPr>
          <w:rFonts w:ascii="Arial" w:eastAsia="Arial" w:hAnsi="Arial" w:cs="Arial"/>
          <w:bCs/>
          <w:color w:val="000000"/>
          <w:spacing w:val="5"/>
          <w:w w:val="95"/>
          <w:sz w:val="24"/>
          <w:szCs w:val="24"/>
        </w:rPr>
        <w:t>ěvku,</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 xml:space="preserve">příprava </w:t>
      </w:r>
      <w:r w:rsidRPr="006A3D27">
        <w:rPr>
          <w:rFonts w:ascii="Arial" w:eastAsia="Arial" w:hAnsi="Arial" w:cs="Arial"/>
          <w:bCs/>
          <w:color w:val="000000"/>
          <w:spacing w:val="11"/>
          <w:w w:val="91"/>
          <w:sz w:val="24"/>
          <w:szCs w:val="24"/>
        </w:rPr>
        <w:t>mechanismu</w:t>
      </w:r>
      <w:r w:rsidRPr="006A3D27">
        <w:rPr>
          <w:rFonts w:ascii="Arial" w:eastAsia="Arial" w:hAnsi="Arial" w:cs="Arial"/>
          <w:bCs/>
          <w:color w:val="000000"/>
          <w:w w:val="83"/>
          <w:sz w:val="24"/>
          <w:szCs w:val="24"/>
        </w:rPr>
        <w:t xml:space="preserve"> </w:t>
      </w:r>
      <w:r w:rsidRPr="006A3D27">
        <w:rPr>
          <w:rFonts w:ascii="Arial" w:eastAsia="Arial" w:hAnsi="Arial" w:cs="Arial"/>
          <w:bCs/>
          <w:color w:val="000000"/>
          <w:spacing w:val="10"/>
          <w:w w:val="90"/>
          <w:sz w:val="24"/>
          <w:szCs w:val="24"/>
        </w:rPr>
        <w:t>platebních</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podmínek ve</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0"/>
          <w:w w:val="90"/>
          <w:sz w:val="24"/>
          <w:szCs w:val="24"/>
        </w:rPr>
        <w:t>spolupráci</w:t>
      </w:r>
      <w:r w:rsidRPr="006A3D27">
        <w:rPr>
          <w:rFonts w:ascii="Arial" w:eastAsia="Arial" w:hAnsi="Arial" w:cs="Arial"/>
          <w:bCs/>
          <w:color w:val="000000"/>
          <w:w w:val="81"/>
          <w:sz w:val="24"/>
          <w:szCs w:val="24"/>
        </w:rPr>
        <w:t xml:space="preserve"> </w:t>
      </w:r>
      <w:r w:rsidRPr="006A3D27">
        <w:rPr>
          <w:rFonts w:ascii="Arial" w:eastAsia="Arial" w:hAnsi="Arial" w:cs="Arial"/>
          <w:bCs/>
          <w:color w:val="000000"/>
          <w:sz w:val="24"/>
          <w:szCs w:val="24"/>
        </w:rPr>
        <w:t>s EO</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pacing w:val="2"/>
          <w:w w:val="98"/>
          <w:sz w:val="24"/>
          <w:szCs w:val="24"/>
        </w:rPr>
        <w:t>spolupráce</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se</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pacing w:val="10"/>
          <w:w w:val="90"/>
          <w:sz w:val="24"/>
          <w:szCs w:val="24"/>
        </w:rPr>
        <w:t>zástupci</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ostatních měst,</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které</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3"/>
          <w:w w:val="97"/>
          <w:sz w:val="24"/>
          <w:szCs w:val="24"/>
        </w:rPr>
        <w:t>nov</w:t>
      </w:r>
      <w:r w:rsidRPr="006A3D27">
        <w:rPr>
          <w:rFonts w:ascii="Arial" w:eastAsia="Arial" w:hAnsi="Arial" w:cs="Arial"/>
          <w:bCs/>
          <w:color w:val="000000"/>
          <w:spacing w:val="9"/>
          <w:w w:val="90"/>
          <w:sz w:val="24"/>
          <w:szCs w:val="24"/>
        </w:rPr>
        <w:t>ě</w:t>
      </w:r>
      <w:r w:rsidRPr="006A3D27">
        <w:rPr>
          <w:rFonts w:ascii="Arial" w:eastAsia="Arial" w:hAnsi="Arial" w:cs="Arial"/>
          <w:bCs/>
          <w:color w:val="000000"/>
          <w:w w:val="85"/>
          <w:sz w:val="24"/>
          <w:szCs w:val="24"/>
        </w:rPr>
        <w:t xml:space="preserve"> </w:t>
      </w:r>
      <w:r w:rsidRPr="006A3D27">
        <w:rPr>
          <w:rFonts w:ascii="Arial" w:eastAsia="Arial" w:hAnsi="Arial" w:cs="Arial"/>
          <w:bCs/>
          <w:color w:val="000000"/>
          <w:sz w:val="24"/>
          <w:szCs w:val="24"/>
        </w:rPr>
        <w:t>zavádí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7"/>
          <w:w w:val="94"/>
          <w:sz w:val="24"/>
          <w:szCs w:val="24"/>
        </w:rPr>
        <w:t>Zásady</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6"/>
          <w:w w:val="95"/>
          <w:sz w:val="24"/>
          <w:szCs w:val="24"/>
        </w:rPr>
        <w:t>Adapta</w:t>
      </w:r>
      <w:r w:rsidRPr="006A3D27">
        <w:rPr>
          <w:rFonts w:ascii="Arial" w:eastAsia="Arial" w:hAnsi="Arial" w:cs="Arial"/>
          <w:b/>
          <w:bCs/>
          <w:color w:val="000000"/>
          <w:w w:val="98"/>
          <w:sz w:val="24"/>
          <w:szCs w:val="24"/>
        </w:rPr>
        <w:t>ční</w:t>
      </w:r>
      <w:r w:rsidRPr="006A3D27">
        <w:rPr>
          <w:rFonts w:ascii="Arial" w:eastAsia="Arial" w:hAnsi="Arial" w:cs="Arial"/>
          <w:b/>
          <w:bCs/>
          <w:color w:val="000000"/>
          <w:sz w:val="24"/>
          <w:szCs w:val="24"/>
        </w:rPr>
        <w:t xml:space="preserve"> </w:t>
      </w:r>
      <w:r w:rsidRPr="006A3D27">
        <w:rPr>
          <w:rFonts w:ascii="Arial" w:eastAsia="Arial" w:hAnsi="Arial" w:cs="Arial"/>
          <w:b/>
          <w:bCs/>
          <w:color w:val="000000"/>
          <w:spacing w:val="7"/>
          <w:w w:val="93"/>
          <w:sz w:val="24"/>
          <w:szCs w:val="24"/>
        </w:rPr>
        <w:t>strategie</w:t>
      </w:r>
      <w:r w:rsidRPr="006A3D27">
        <w:rPr>
          <w:rFonts w:ascii="Arial" w:eastAsia="Arial" w:hAnsi="Arial" w:cs="Arial"/>
          <w:b/>
          <w:bCs/>
          <w:color w:val="000000"/>
          <w:w w:val="88"/>
          <w:sz w:val="24"/>
          <w:szCs w:val="24"/>
        </w:rPr>
        <w:t xml:space="preserve"> </w:t>
      </w:r>
      <w:r w:rsidRPr="006A3D27">
        <w:rPr>
          <w:rFonts w:ascii="Arial" w:eastAsia="Arial" w:hAnsi="Arial" w:cs="Arial"/>
          <w:b/>
          <w:bCs/>
          <w:color w:val="000000"/>
          <w:spacing w:val="7"/>
          <w:w w:val="94"/>
          <w:sz w:val="24"/>
          <w:szCs w:val="24"/>
        </w:rPr>
        <w:t>na</w:t>
      </w:r>
      <w:r w:rsidRPr="006A3D27">
        <w:rPr>
          <w:rFonts w:ascii="Arial" w:eastAsia="Arial" w:hAnsi="Arial" w:cs="Arial"/>
          <w:b/>
          <w:bCs/>
          <w:color w:val="000000"/>
          <w:w w:val="89"/>
          <w:sz w:val="24"/>
          <w:szCs w:val="24"/>
        </w:rPr>
        <w:t xml:space="preserve"> </w:t>
      </w:r>
      <w:r w:rsidRPr="006A3D27">
        <w:rPr>
          <w:rFonts w:ascii="Arial" w:eastAsia="Arial" w:hAnsi="Arial" w:cs="Arial"/>
          <w:b/>
          <w:bCs/>
          <w:color w:val="000000"/>
          <w:spacing w:val="4"/>
          <w:w w:val="97"/>
          <w:sz w:val="24"/>
          <w:szCs w:val="24"/>
        </w:rPr>
        <w:t>zm</w:t>
      </w:r>
      <w:r w:rsidRPr="006A3D27">
        <w:rPr>
          <w:rFonts w:ascii="Arial" w:eastAsia="Arial" w:hAnsi="Arial" w:cs="Arial"/>
          <w:b/>
          <w:bCs/>
          <w:color w:val="000000"/>
          <w:spacing w:val="5"/>
          <w:w w:val="95"/>
          <w:sz w:val="24"/>
          <w:szCs w:val="24"/>
        </w:rPr>
        <w:t>ěnu</w:t>
      </w:r>
      <w:r w:rsidRPr="006A3D27">
        <w:rPr>
          <w:rFonts w:ascii="Arial" w:eastAsia="Arial" w:hAnsi="Arial" w:cs="Arial"/>
          <w:b/>
          <w:bCs/>
          <w:color w:val="000000"/>
          <w:w w:val="92"/>
          <w:sz w:val="24"/>
          <w:szCs w:val="24"/>
        </w:rPr>
        <w:t xml:space="preserve"> </w:t>
      </w:r>
      <w:r w:rsidRPr="006A3D27">
        <w:rPr>
          <w:rFonts w:ascii="Arial" w:eastAsia="Arial" w:hAnsi="Arial" w:cs="Arial"/>
          <w:b/>
          <w:bCs/>
          <w:color w:val="000000"/>
          <w:sz w:val="24"/>
          <w:szCs w:val="24"/>
        </w:rPr>
        <w:t>klimatu</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2"/>
          <w:w w:val="98"/>
          <w:sz w:val="24"/>
          <w:szCs w:val="24"/>
        </w:rPr>
        <w:t>spolupráce</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ORM</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3"/>
          <w:w w:val="97"/>
          <w:sz w:val="24"/>
          <w:szCs w:val="24"/>
        </w:rPr>
        <w:t>na</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pacing w:val="10"/>
          <w:w w:val="91"/>
          <w:sz w:val="24"/>
          <w:szCs w:val="24"/>
        </w:rPr>
        <w:t>podkladech</w:t>
      </w:r>
      <w:r w:rsidRPr="006A3D27">
        <w:rPr>
          <w:rFonts w:ascii="Arial" w:eastAsia="Arial" w:hAnsi="Arial" w:cs="Arial"/>
          <w:bCs/>
          <w:color w:val="000000"/>
          <w:w w:val="83"/>
          <w:sz w:val="24"/>
          <w:szCs w:val="24"/>
        </w:rPr>
        <w:t xml:space="preserve"> </w:t>
      </w:r>
      <w:r w:rsidRPr="006A3D27">
        <w:rPr>
          <w:rFonts w:ascii="Arial" w:eastAsia="Arial" w:hAnsi="Arial" w:cs="Arial"/>
          <w:bCs/>
          <w:color w:val="000000"/>
          <w:spacing w:val="8"/>
          <w:w w:val="92"/>
          <w:sz w:val="24"/>
          <w:szCs w:val="24"/>
        </w:rPr>
        <w:t>pro</w:t>
      </w:r>
      <w:r w:rsidRPr="006A3D27">
        <w:rPr>
          <w:rFonts w:ascii="Arial" w:eastAsia="Arial" w:hAnsi="Arial" w:cs="Arial"/>
          <w:bCs/>
          <w:color w:val="000000"/>
          <w:w w:val="87"/>
          <w:sz w:val="24"/>
          <w:szCs w:val="24"/>
        </w:rPr>
        <w:t xml:space="preserve"> </w:t>
      </w:r>
      <w:r w:rsidRPr="006A3D27">
        <w:rPr>
          <w:rFonts w:ascii="Arial" w:eastAsia="Arial" w:hAnsi="Arial" w:cs="Arial"/>
          <w:bCs/>
          <w:color w:val="000000"/>
          <w:sz w:val="24"/>
          <w:szCs w:val="24"/>
        </w:rPr>
        <w:t>dotaci, kontrola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0"/>
          <w:w w:val="91"/>
          <w:sz w:val="24"/>
          <w:szCs w:val="24"/>
        </w:rPr>
        <w:t>komunikačního</w:t>
      </w:r>
      <w:r w:rsidRPr="006A3D27">
        <w:rPr>
          <w:rFonts w:ascii="Arial" w:eastAsia="Arial" w:hAnsi="Arial" w:cs="Arial"/>
          <w:bCs/>
          <w:color w:val="000000"/>
          <w:w w:val="84"/>
          <w:sz w:val="24"/>
          <w:szCs w:val="24"/>
        </w:rPr>
        <w:t xml:space="preserve"> </w:t>
      </w:r>
      <w:r w:rsidRPr="006A3D27">
        <w:rPr>
          <w:rFonts w:ascii="Arial" w:eastAsia="Arial" w:hAnsi="Arial" w:cs="Arial"/>
          <w:bCs/>
          <w:color w:val="000000"/>
          <w:spacing w:val="3"/>
          <w:w w:val="97"/>
          <w:sz w:val="24"/>
          <w:szCs w:val="24"/>
        </w:rPr>
        <w:t>plánu</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zajišt</w:t>
      </w:r>
      <w:r w:rsidRPr="006A3D27">
        <w:rPr>
          <w:rFonts w:ascii="Arial" w:eastAsia="Arial" w:hAnsi="Arial" w:cs="Arial"/>
          <w:bCs/>
          <w:color w:val="000000"/>
          <w:spacing w:val="10"/>
          <w:w w:val="90"/>
          <w:sz w:val="24"/>
          <w:szCs w:val="24"/>
        </w:rPr>
        <w:t>ění</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prezentace ve</w:t>
      </w:r>
      <w:r w:rsidRPr="006A3D27">
        <w:rPr>
          <w:rFonts w:ascii="Arial" w:eastAsia="Arial" w:hAnsi="Arial" w:cs="Arial"/>
          <w:bCs/>
          <w:color w:val="000000"/>
          <w:spacing w:val="6"/>
          <w:w w:val="93"/>
          <w:sz w:val="24"/>
          <w:szCs w:val="24"/>
        </w:rPr>
        <w:t>řejnosti</w:t>
      </w:r>
      <w:r w:rsidRPr="006A3D27">
        <w:rPr>
          <w:rFonts w:ascii="Arial" w:eastAsia="Arial" w:hAnsi="Arial" w:cs="Arial"/>
          <w:bCs/>
          <w:color w:val="000000"/>
          <w:w w:val="91"/>
          <w:sz w:val="24"/>
          <w:szCs w:val="24"/>
        </w:rPr>
        <w:t xml:space="preserve"> </w:t>
      </w:r>
      <w:r w:rsidRPr="006A3D27">
        <w:rPr>
          <w:rFonts w:ascii="Arial" w:eastAsia="Arial" w:hAnsi="Arial" w:cs="Arial"/>
          <w:bCs/>
          <w:color w:val="000000"/>
          <w:sz w:val="24"/>
          <w:szCs w:val="24"/>
        </w:rPr>
        <w:t xml:space="preserve">na </w:t>
      </w:r>
      <w:proofErr w:type="spellStart"/>
      <w:r w:rsidRPr="006A3D27">
        <w:rPr>
          <w:rFonts w:ascii="Arial" w:eastAsia="Arial" w:hAnsi="Arial" w:cs="Arial"/>
          <w:bCs/>
          <w:color w:val="000000"/>
          <w:spacing w:val="1"/>
          <w:w w:val="99"/>
          <w:sz w:val="24"/>
          <w:szCs w:val="24"/>
        </w:rPr>
        <w:t>PechaKuchaNight</w:t>
      </w:r>
      <w:proofErr w:type="spellEnd"/>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zajišt</w:t>
      </w:r>
      <w:r w:rsidRPr="006A3D27">
        <w:rPr>
          <w:rFonts w:ascii="Arial" w:eastAsia="Arial" w:hAnsi="Arial" w:cs="Arial"/>
          <w:bCs/>
          <w:color w:val="000000"/>
          <w:spacing w:val="10"/>
          <w:w w:val="90"/>
          <w:sz w:val="24"/>
          <w:szCs w:val="24"/>
        </w:rPr>
        <w:t>ění</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prezentace vedení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8"/>
          <w:w w:val="95"/>
          <w:sz w:val="24"/>
          <w:szCs w:val="24"/>
        </w:rPr>
        <w:t>m</w:t>
      </w:r>
      <w:r w:rsidRPr="006A3D27">
        <w:rPr>
          <w:rFonts w:ascii="Arial" w:eastAsia="Arial" w:hAnsi="Arial" w:cs="Arial"/>
          <w:bCs/>
          <w:color w:val="000000"/>
          <w:spacing w:val="1"/>
          <w:w w:val="97"/>
          <w:sz w:val="24"/>
          <w:szCs w:val="24"/>
        </w:rPr>
        <w:t>ěsta</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1"/>
          <w:w w:val="99"/>
          <w:sz w:val="24"/>
          <w:szCs w:val="24"/>
        </w:rPr>
        <w:t>spolupráce</w:t>
      </w:r>
      <w:r w:rsidRPr="006A3D27">
        <w:rPr>
          <w:rFonts w:ascii="Arial" w:eastAsia="Arial" w:hAnsi="Arial" w:cs="Arial"/>
          <w:b/>
          <w:bCs/>
          <w:color w:val="000000"/>
          <w:w w:val="98"/>
          <w:sz w:val="24"/>
          <w:szCs w:val="24"/>
        </w:rPr>
        <w:t xml:space="preserve"> </w:t>
      </w:r>
      <w:r w:rsidRPr="006A3D27">
        <w:rPr>
          <w:rFonts w:ascii="Arial" w:eastAsia="Arial" w:hAnsi="Arial" w:cs="Arial"/>
          <w:b/>
          <w:bCs/>
          <w:color w:val="000000"/>
          <w:spacing w:val="11"/>
          <w:w w:val="90"/>
          <w:sz w:val="24"/>
          <w:szCs w:val="24"/>
        </w:rPr>
        <w:t>s</w:t>
      </w:r>
      <w:r w:rsidRPr="006A3D27">
        <w:rPr>
          <w:rFonts w:ascii="Arial" w:eastAsia="Arial" w:hAnsi="Arial" w:cs="Arial"/>
          <w:b/>
          <w:bCs/>
          <w:color w:val="000000"/>
          <w:w w:val="82"/>
          <w:sz w:val="24"/>
          <w:szCs w:val="24"/>
        </w:rPr>
        <w:t xml:space="preserve"> </w:t>
      </w:r>
      <w:proofErr w:type="spellStart"/>
      <w:r w:rsidRPr="006A3D27">
        <w:rPr>
          <w:rFonts w:ascii="Arial" w:eastAsia="Arial" w:hAnsi="Arial" w:cs="Arial"/>
          <w:b/>
          <w:bCs/>
          <w:color w:val="000000"/>
          <w:sz w:val="24"/>
          <w:szCs w:val="24"/>
        </w:rPr>
        <w:t>dohodáři</w:t>
      </w:r>
      <w:proofErr w:type="spellEnd"/>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pacing w:val="11"/>
          <w:w w:val="90"/>
          <w:sz w:val="24"/>
          <w:szCs w:val="24"/>
        </w:rPr>
        <w:t>zadávání</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práce, příprava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3"/>
          <w:w w:val="97"/>
          <w:sz w:val="24"/>
          <w:szCs w:val="24"/>
        </w:rPr>
        <w:t>podklad</w:t>
      </w:r>
      <w:r w:rsidRPr="006A3D27">
        <w:rPr>
          <w:rFonts w:ascii="Arial" w:eastAsia="Arial" w:hAnsi="Arial" w:cs="Arial"/>
          <w:bCs/>
          <w:color w:val="000000"/>
          <w:spacing w:val="4"/>
          <w:w w:val="94"/>
          <w:sz w:val="24"/>
          <w:szCs w:val="24"/>
        </w:rPr>
        <w:t>ů,</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pacing w:val="9"/>
          <w:w w:val="90"/>
          <w:sz w:val="24"/>
          <w:szCs w:val="24"/>
        </w:rPr>
        <w:t>pr</w:t>
      </w:r>
      <w:r w:rsidRPr="006A3D27">
        <w:rPr>
          <w:rFonts w:ascii="Arial" w:eastAsia="Arial" w:hAnsi="Arial" w:cs="Arial"/>
          <w:bCs/>
          <w:color w:val="000000"/>
          <w:spacing w:val="9"/>
          <w:w w:val="89"/>
          <w:sz w:val="24"/>
          <w:szCs w:val="24"/>
        </w:rPr>
        <w:t>ůb</w:t>
      </w:r>
      <w:r w:rsidRPr="006A3D27">
        <w:rPr>
          <w:rFonts w:ascii="Arial" w:eastAsia="Arial" w:hAnsi="Arial" w:cs="Arial"/>
          <w:bCs/>
          <w:color w:val="000000"/>
          <w:spacing w:val="3"/>
          <w:w w:val="90"/>
          <w:sz w:val="24"/>
          <w:szCs w:val="24"/>
        </w:rPr>
        <w:t>ě</w:t>
      </w:r>
      <w:r w:rsidRPr="006A3D27">
        <w:rPr>
          <w:rFonts w:ascii="Arial" w:eastAsia="Arial" w:hAnsi="Arial" w:cs="Arial"/>
          <w:bCs/>
          <w:color w:val="000000"/>
          <w:w w:val="99"/>
          <w:sz w:val="24"/>
          <w:szCs w:val="24"/>
        </w:rPr>
        <w:t>žné</w:t>
      </w:r>
      <w:r w:rsidRPr="006A3D27">
        <w:rPr>
          <w:rFonts w:ascii="Arial" w:eastAsia="Arial" w:hAnsi="Arial" w:cs="Arial"/>
          <w:bCs/>
          <w:color w:val="000000"/>
          <w:sz w:val="24"/>
          <w:szCs w:val="24"/>
        </w:rPr>
        <w:t xml:space="preserve"> </w:t>
      </w:r>
      <w:r w:rsidRPr="006A3D27">
        <w:rPr>
          <w:rFonts w:ascii="Arial" w:eastAsia="Arial" w:hAnsi="Arial" w:cs="Arial"/>
          <w:bCs/>
          <w:color w:val="000000"/>
          <w:spacing w:val="3"/>
          <w:w w:val="97"/>
          <w:sz w:val="24"/>
          <w:szCs w:val="24"/>
        </w:rPr>
        <w:t>konzultace</w:t>
      </w:r>
    </w:p>
    <w:p w:rsidR="006A3D27" w:rsidRPr="006A3D27" w:rsidRDefault="006A3D27" w:rsidP="006A3D27">
      <w:pPr>
        <w:spacing w:after="0" w:line="240" w:lineRule="auto"/>
        <w:jc w:val="both"/>
        <w:rPr>
          <w:rFonts w:ascii="Arial" w:hAnsi="Arial" w:cs="Arial"/>
          <w:sz w:val="24"/>
          <w:szCs w:val="24"/>
        </w:rPr>
        <w:sectPr w:rsidR="006A3D27" w:rsidRPr="006A3D27">
          <w:type w:val="continuous"/>
          <w:pgSz w:w="11900" w:h="16860"/>
          <w:pgMar w:top="1426" w:right="1344" w:bottom="992" w:left="1799" w:header="851" w:footer="992" w:gutter="0"/>
          <w:cols w:space="0"/>
        </w:sectPr>
      </w:pPr>
    </w:p>
    <w:p w:rsidR="006A3D27" w:rsidRPr="006A3D27" w:rsidRDefault="006A3D27" w:rsidP="006A3D27">
      <w:pPr>
        <w:spacing w:after="0" w:line="240" w:lineRule="auto"/>
        <w:jc w:val="both"/>
        <w:rPr>
          <w:rFonts w:ascii="Arial" w:hAnsi="Arial" w:cs="Arial"/>
          <w:sz w:val="24"/>
          <w:szCs w:val="24"/>
        </w:rPr>
        <w:sectPr w:rsidR="006A3D27" w:rsidRPr="006A3D27">
          <w:pgSz w:w="11900" w:h="16860"/>
          <w:pgMar w:top="1426" w:right="1343" w:bottom="992" w:left="1799" w:header="851" w:footer="992" w:gutter="0"/>
          <w:cols w:space="708"/>
        </w:sectPr>
      </w:pPr>
    </w:p>
    <w:p w:rsidR="006A3D27" w:rsidRPr="006A3D27" w:rsidRDefault="006A3D27" w:rsidP="006A3D27">
      <w:pPr>
        <w:spacing w:after="0" w:line="240" w:lineRule="auto"/>
        <w:jc w:val="both"/>
        <w:rPr>
          <w:rFonts w:ascii="Arial" w:hAnsi="Arial" w:cs="Arial"/>
          <w:sz w:val="24"/>
          <w:szCs w:val="24"/>
        </w:rPr>
      </w:pPr>
      <w:r w:rsidRPr="006A3D27">
        <w:rPr>
          <w:rFonts w:ascii="Arial" w:hAnsi="Arial" w:cs="Arial"/>
          <w:noProof/>
          <w:sz w:val="24"/>
          <w:szCs w:val="24"/>
          <w:lang w:eastAsia="cs-CZ"/>
        </w:rPr>
        <mc:AlternateContent>
          <mc:Choice Requires="wps">
            <w:drawing>
              <wp:anchor distT="0" distB="0" distL="114300" distR="114300" simplePos="0" relativeHeight="251747328"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46" name="Volný tvar 14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2ADD7" id="Volný tvar 146" o:spid="_x0000_s1026" style="position:absolute;margin-left:0;margin-top:0;width:50pt;height:50pt;z-index:2517473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">
                <v:stroke joinstyle="miter"/>
                <v:path textboxrect="@1,@1,@1,@1"/>
                <o:lock v:ext="edit" selection="t"/>
              </v:shape>
            </w:pict>
          </mc:Fallback>
        </mc:AlternateContent>
      </w:r>
      <w:r w:rsidRPr="006A3D27">
        <w:rPr>
          <w:rFonts w:ascii="Arial" w:hAnsi="Arial" w:cs="Arial"/>
          <w:noProof/>
          <w:sz w:val="24"/>
          <w:szCs w:val="24"/>
          <w:lang w:eastAsia="cs-CZ"/>
        </w:rPr>
        <mc:AlternateContent>
          <mc:Choice Requires="wps">
            <w:drawing>
              <wp:inline distT="0" distB="0" distL="0" distR="0">
                <wp:extent cx="635000" cy="635000"/>
                <wp:effectExtent l="3175" t="0" r="0" b="0"/>
                <wp:docPr id="145" name="Volný tvar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635000"/>
                        </a:xfrm>
                        <a:custGeom>
                          <a:avLst/>
                          <a:gdLst/>
                          <a:ahLst/>
                          <a:cxnLst/>
                          <a:rect l="0" t="0" r="0" b="0"/>
                          <a:pathLst/>
                        </a:custGeom>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63245274" id="Volný tvar 145" o:spid="_x0000_s1026" style="width:50pt;height:50pt;visibility:visible;mso-wrap-style:square;mso-left-percent:-10001;mso-top-percent:-10001;mso-position-horizontal:absolute;mso-position-horizontal-relative:char;mso-position-vertical:absolute;mso-position-vertical-relative:line;mso-left-percent:-10001;mso-top-percent:-10001;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" filled="f">
                <v:stroke joinstyle="miter"/>
                <v:path textboxrect="@1,@1,@1,@1"/>
                <w10:anchorlock/>
              </v:shape>
            </w:pict>
          </mc:Fallback>
        </mc:AlternateContent>
      </w:r>
      <w:r w:rsidRPr="006A3D27">
        <w:rPr>
          <w:rFonts w:ascii="Arial" w:hAnsi="Arial" w:cs="Arial"/>
          <w:noProof/>
          <w:sz w:val="24"/>
          <w:szCs w:val="24"/>
          <w:lang w:eastAsia="cs-CZ"/>
        </w:rPr>
        <w:drawing>
          <wp:anchor distT="0" distB="0" distL="114300" distR="114300" simplePos="0" relativeHeight="251770880" behindDoc="0" locked="0" layoutInCell="1" allowOverlap="1">
            <wp:simplePos x="0" y="0"/>
            <wp:positionH relativeFrom="page">
              <wp:posOffset>1142365</wp:posOffset>
            </wp:positionH>
            <wp:positionV relativeFrom="page">
              <wp:posOffset>9405620</wp:posOffset>
            </wp:positionV>
            <wp:extent cx="2903220" cy="160655"/>
            <wp:effectExtent l="0" t="0" r="0" b="0"/>
            <wp:wrapNone/>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03220" cy="160655"/>
                    </a:xfrm>
                    <a:prstGeom prst="rect">
                      <a:avLst/>
                    </a:prstGeom>
                    <a:noFill/>
                  </pic:spPr>
                </pic:pic>
              </a:graphicData>
            </a:graphic>
            <wp14:sizeRelH relativeFrom="page">
              <wp14:pctWidth>0</wp14:pctWidth>
            </wp14:sizeRelH>
            <wp14:sizeRelV relativeFrom="page">
              <wp14:pctHeight>0</wp14:pctHeight>
            </wp14:sizeRelV>
          </wp:anchor>
        </w:drawing>
      </w:r>
      <w:r w:rsidRPr="006A3D27">
        <w:rPr>
          <w:rFonts w:ascii="Arial" w:hAnsi="Arial" w:cs="Arial"/>
          <w:noProof/>
          <w:sz w:val="24"/>
          <w:szCs w:val="24"/>
          <w:lang w:eastAsia="cs-CZ"/>
        </w:rPr>
        <mc:AlternateContent>
          <mc:Choice Requires="wps">
            <w:drawing>
              <wp:anchor distT="0" distB="0" distL="114300" distR="114300" simplePos="0" relativeHeight="251748352"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43" name="Volný tvar 14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1160" h="1225">
                              <a:moveTo>
                                <a:pt x="0" y="0"/>
                              </a:moveTo>
                              <a:moveTo>
                                <a:pt x="0" y="0"/>
                              </a:moveTo>
                              <a:lnTo>
                                <a:pt x="1160"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1FBB5" id="Volný tvar 143" o:spid="_x0000_s1026" style="position:absolute;margin-left:0;margin-top:0;width:50pt;height:50pt;z-index:251748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60,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" path="m,,,l1160,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77024" behindDoc="0" locked="0" layoutInCell="1" allowOverlap="1">
                <wp:simplePos x="0" y="0"/>
                <wp:positionH relativeFrom="page">
                  <wp:posOffset>1142365</wp:posOffset>
                </wp:positionH>
                <wp:positionV relativeFrom="page">
                  <wp:posOffset>9410700</wp:posOffset>
                </wp:positionV>
                <wp:extent cx="147320" cy="155575"/>
                <wp:effectExtent l="0" t="0" r="0" b="0"/>
                <wp:wrapNone/>
                <wp:docPr id="142" name="Textové pole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r>
                              <w:rPr>
                                <w:rFonts w:ascii="Arial" w:eastAsia="Arial" w:hAnsi="Arial" w:cs="Arial"/>
                                <w:b/>
                                <w:bCs/>
                                <w:color w:val="00000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42" o:spid="_x0000_s1037" type="#_x0000_t202" style="position:absolute;left:0;text-align:left;margin-left:89.95pt;margin-top:741pt;width:11.6pt;height:12.25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" filled="f" stroked="f">
                <v:textbox inset="0,0,0,0">
                  <w:txbxContent>
                    <w:p w:rsidR="006A3D27" w:rsidRDefault="006A3D27" w:rsidP="006A3D27">
                      <w:pPr>
                        <w:autoSpaceDE w:val="0"/>
                        <w:autoSpaceDN w:val="0"/>
                        <w:spacing w:line="245" w:lineRule="exact"/>
                      </w:pPr>
                      <w:r>
                        <w:rPr>
                          <w:rFonts w:ascii="Arial" w:eastAsia="Arial" w:hAnsi="Arial" w:cs="Arial"/>
                          <w:b/>
                          <w:bCs/>
                          <w:color w:val="000000"/>
                        </w:rPr>
                        <w:t>●</w:t>
                      </w:r>
                    </w:p>
                  </w:txbxContent>
                </v:textbox>
                <w10:wrap anchorx="page" anchory="page"/>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4937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41" name="Volný tvar 14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21565" h="1225">
                              <a:moveTo>
                                <a:pt x="0" y="0"/>
                              </a:moveTo>
                              <a:moveTo>
                                <a:pt x="0" y="0"/>
                              </a:moveTo>
                              <a:lnTo>
                                <a:pt x="21565"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C68C2" id="Volný tvar 141" o:spid="_x0000_s1026" style="position:absolute;margin-left:0;margin-top:0;width:50pt;height:50pt;z-index:2517493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56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" path="m,,,l21565,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78048" behindDoc="0" locked="0" layoutInCell="1" allowOverlap="1">
                <wp:simplePos x="0" y="0"/>
                <wp:positionH relativeFrom="page">
                  <wp:posOffset>1370330</wp:posOffset>
                </wp:positionH>
                <wp:positionV relativeFrom="page">
                  <wp:posOffset>9410700</wp:posOffset>
                </wp:positionV>
                <wp:extent cx="2738755" cy="155575"/>
                <wp:effectExtent l="0" t="0" r="0" b="0"/>
                <wp:wrapNone/>
                <wp:docPr id="140" name="Textové pole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75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r>
                              <w:rPr>
                                <w:rFonts w:ascii="Arial" w:eastAsia="Arial" w:hAnsi="Arial" w:cs="Arial"/>
                                <w:b/>
                                <w:bCs/>
                                <w:color w:val="000000"/>
                              </w:rPr>
                              <w:t>Regula</w:t>
                            </w:r>
                            <w:r>
                              <w:rPr>
                                <w:rFonts w:ascii="Arial" w:eastAsia="Arial" w:hAnsi="Arial" w:cs="Arial"/>
                                <w:b/>
                                <w:bCs/>
                                <w:color w:val="000000"/>
                                <w:spacing w:val="7"/>
                                <w:w w:val="93"/>
                              </w:rPr>
                              <w:t>ční</w:t>
                            </w:r>
                            <w:r>
                              <w:rPr>
                                <w:rFonts w:ascii="Arial" w:eastAsia="Arial" w:hAnsi="Arial" w:cs="Arial"/>
                                <w:b/>
                                <w:bCs/>
                                <w:color w:val="000000"/>
                                <w:w w:val="88"/>
                              </w:rPr>
                              <w:t xml:space="preserve"> </w:t>
                            </w:r>
                            <w:r>
                              <w:rPr>
                                <w:rFonts w:ascii="Arial" w:eastAsia="Arial" w:hAnsi="Arial" w:cs="Arial"/>
                                <w:b/>
                                <w:bCs/>
                                <w:color w:val="000000"/>
                                <w:spacing w:val="3"/>
                                <w:w w:val="97"/>
                              </w:rPr>
                              <w:t>plán</w:t>
                            </w:r>
                            <w:r>
                              <w:rPr>
                                <w:rFonts w:ascii="Arial" w:eastAsia="Arial" w:hAnsi="Arial" w:cs="Arial"/>
                                <w:b/>
                                <w:bCs/>
                                <w:color w:val="000000"/>
                                <w:w w:val="95"/>
                              </w:rPr>
                              <w:t xml:space="preserve"> </w:t>
                            </w:r>
                            <w:r>
                              <w:rPr>
                                <w:rFonts w:ascii="Arial" w:eastAsia="Arial" w:hAnsi="Arial" w:cs="Arial"/>
                                <w:b/>
                                <w:bCs/>
                                <w:color w:val="000000"/>
                                <w:spacing w:val="1"/>
                                <w:w w:val="99"/>
                              </w:rPr>
                              <w:t>historického</w:t>
                            </w:r>
                            <w:r>
                              <w:rPr>
                                <w:rFonts w:ascii="Arial" w:eastAsia="Arial" w:hAnsi="Arial" w:cs="Arial"/>
                                <w:b/>
                                <w:bCs/>
                                <w:color w:val="000000"/>
                                <w:w w:val="97"/>
                              </w:rPr>
                              <w:t xml:space="preserve"> </w:t>
                            </w:r>
                            <w:r>
                              <w:rPr>
                                <w:rFonts w:ascii="Arial" w:eastAsia="Arial" w:hAnsi="Arial" w:cs="Arial"/>
                                <w:b/>
                                <w:bCs/>
                                <w:color w:val="000000"/>
                              </w:rPr>
                              <w:t>jádra</w:t>
                            </w:r>
                            <w:r>
                              <w:rPr>
                                <w:rFonts w:ascii="Arial" w:eastAsia="Arial" w:hAnsi="Arial" w:cs="Arial"/>
                                <w:b/>
                                <w:bCs/>
                                <w:color w:val="000000"/>
                                <w:spacing w:val="1"/>
                              </w:rPr>
                              <w:t xml:space="preserve"> </w:t>
                            </w:r>
                            <w:r>
                              <w:rPr>
                                <w:rFonts w:ascii="Arial" w:eastAsia="Arial" w:hAnsi="Arial" w:cs="Arial"/>
                                <w:b/>
                                <w:bCs/>
                                <w:color w:val="000000"/>
                              </w:rPr>
                              <w:t>m</w:t>
                            </w:r>
                            <w:r>
                              <w:rPr>
                                <w:rFonts w:ascii="Arial" w:eastAsia="Arial" w:hAnsi="Arial" w:cs="Arial"/>
                                <w:b/>
                                <w:bCs/>
                                <w:color w:val="000000"/>
                                <w:spacing w:val="3"/>
                                <w:w w:val="97"/>
                              </w:rPr>
                              <w:t>ěsta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40" o:spid="_x0000_s1038" type="#_x0000_t202" style="position:absolute;left:0;text-align:left;margin-left:107.9pt;margin-top:741pt;width:215.65pt;height:12.25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" filled="f" stroked="f">
                <v:textbox inset="0,0,0,0">
                  <w:txbxContent>
                    <w:p w:rsidR="006A3D27" w:rsidRDefault="006A3D27" w:rsidP="006A3D27">
                      <w:pPr>
                        <w:autoSpaceDE w:val="0"/>
                        <w:autoSpaceDN w:val="0"/>
                        <w:spacing w:line="245" w:lineRule="exact"/>
                      </w:pPr>
                      <w:r>
                        <w:rPr>
                          <w:rFonts w:ascii="Arial" w:eastAsia="Arial" w:hAnsi="Arial" w:cs="Arial"/>
                          <w:b/>
                          <w:bCs/>
                          <w:color w:val="000000"/>
                        </w:rPr>
                        <w:t>Regula</w:t>
                      </w:r>
                      <w:r>
                        <w:rPr>
                          <w:rFonts w:ascii="Arial" w:eastAsia="Arial" w:hAnsi="Arial" w:cs="Arial"/>
                          <w:b/>
                          <w:bCs/>
                          <w:color w:val="000000"/>
                          <w:spacing w:val="7"/>
                          <w:w w:val="93"/>
                        </w:rPr>
                        <w:t>ční</w:t>
                      </w:r>
                      <w:r>
                        <w:rPr>
                          <w:rFonts w:ascii="Arial" w:eastAsia="Arial" w:hAnsi="Arial" w:cs="Arial"/>
                          <w:b/>
                          <w:bCs/>
                          <w:color w:val="000000"/>
                          <w:w w:val="88"/>
                        </w:rPr>
                        <w:t xml:space="preserve"> </w:t>
                      </w:r>
                      <w:r>
                        <w:rPr>
                          <w:rFonts w:ascii="Arial" w:eastAsia="Arial" w:hAnsi="Arial" w:cs="Arial"/>
                          <w:b/>
                          <w:bCs/>
                          <w:color w:val="000000"/>
                          <w:spacing w:val="3"/>
                          <w:w w:val="97"/>
                        </w:rPr>
                        <w:t>plán</w:t>
                      </w:r>
                      <w:r>
                        <w:rPr>
                          <w:rFonts w:ascii="Arial" w:eastAsia="Arial" w:hAnsi="Arial" w:cs="Arial"/>
                          <w:b/>
                          <w:bCs/>
                          <w:color w:val="000000"/>
                          <w:w w:val="95"/>
                        </w:rPr>
                        <w:t xml:space="preserve"> </w:t>
                      </w:r>
                      <w:r>
                        <w:rPr>
                          <w:rFonts w:ascii="Arial" w:eastAsia="Arial" w:hAnsi="Arial" w:cs="Arial"/>
                          <w:b/>
                          <w:bCs/>
                          <w:color w:val="000000"/>
                          <w:spacing w:val="1"/>
                          <w:w w:val="99"/>
                        </w:rPr>
                        <w:t>historického</w:t>
                      </w:r>
                      <w:r>
                        <w:rPr>
                          <w:rFonts w:ascii="Arial" w:eastAsia="Arial" w:hAnsi="Arial" w:cs="Arial"/>
                          <w:b/>
                          <w:bCs/>
                          <w:color w:val="000000"/>
                          <w:w w:val="97"/>
                        </w:rPr>
                        <w:t xml:space="preserve"> </w:t>
                      </w:r>
                      <w:r>
                        <w:rPr>
                          <w:rFonts w:ascii="Arial" w:eastAsia="Arial" w:hAnsi="Arial" w:cs="Arial"/>
                          <w:b/>
                          <w:bCs/>
                          <w:color w:val="000000"/>
                        </w:rPr>
                        <w:t>jádra</w:t>
                      </w:r>
                      <w:r>
                        <w:rPr>
                          <w:rFonts w:ascii="Arial" w:eastAsia="Arial" w:hAnsi="Arial" w:cs="Arial"/>
                          <w:b/>
                          <w:bCs/>
                          <w:color w:val="000000"/>
                          <w:spacing w:val="1"/>
                        </w:rPr>
                        <w:t xml:space="preserve"> </w:t>
                      </w:r>
                      <w:r>
                        <w:rPr>
                          <w:rFonts w:ascii="Arial" w:eastAsia="Arial" w:hAnsi="Arial" w:cs="Arial"/>
                          <w:b/>
                          <w:bCs/>
                          <w:color w:val="000000"/>
                        </w:rPr>
                        <w:t>m</w:t>
                      </w:r>
                      <w:r>
                        <w:rPr>
                          <w:rFonts w:ascii="Arial" w:eastAsia="Arial" w:hAnsi="Arial" w:cs="Arial"/>
                          <w:b/>
                          <w:bCs/>
                          <w:color w:val="000000"/>
                          <w:spacing w:val="3"/>
                          <w:w w:val="97"/>
                        </w:rPr>
                        <w:t>ěsta</w:t>
                      </w:r>
                    </w:p>
                  </w:txbxContent>
                </v:textbox>
                <w10:wrap anchorx="page" anchory="page"/>
              </v:shape>
            </w:pict>
          </mc:Fallback>
        </mc:AlternateConten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z w:val="24"/>
          <w:szCs w:val="24"/>
        </w:rPr>
        <w:t>Filip</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
          <w:w w:val="99"/>
          <w:sz w:val="24"/>
          <w:szCs w:val="24"/>
        </w:rPr>
        <w:t>Kochan</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7"/>
          <w:w w:val="93"/>
          <w:sz w:val="24"/>
          <w:szCs w:val="24"/>
        </w:rPr>
        <w:t>–</w:t>
      </w:r>
      <w:r w:rsidRPr="006A3D27">
        <w:rPr>
          <w:rFonts w:ascii="Arial" w:eastAsia="Arial" w:hAnsi="Arial" w:cs="Arial"/>
          <w:bCs/>
          <w:color w:val="000000"/>
          <w:w w:val="88"/>
          <w:sz w:val="24"/>
          <w:szCs w:val="24"/>
        </w:rPr>
        <w:t xml:space="preserve"> </w:t>
      </w:r>
      <w:r w:rsidRPr="006A3D27">
        <w:rPr>
          <w:rFonts w:ascii="Arial" w:eastAsia="Arial" w:hAnsi="Arial" w:cs="Arial"/>
          <w:bCs/>
          <w:color w:val="000000"/>
          <w:spacing w:val="9"/>
          <w:w w:val="90"/>
          <w:sz w:val="24"/>
          <w:szCs w:val="24"/>
        </w:rPr>
        <w:t>Vizuální</w:t>
      </w:r>
      <w:r w:rsidRPr="006A3D27">
        <w:rPr>
          <w:rFonts w:ascii="Arial" w:eastAsia="Arial" w:hAnsi="Arial" w:cs="Arial"/>
          <w:bCs/>
          <w:color w:val="000000"/>
          <w:w w:val="86"/>
          <w:sz w:val="24"/>
          <w:szCs w:val="24"/>
        </w:rPr>
        <w:t xml:space="preserve"> </w:t>
      </w:r>
      <w:r w:rsidRPr="006A3D27">
        <w:rPr>
          <w:rFonts w:ascii="Arial" w:eastAsia="Arial" w:hAnsi="Arial" w:cs="Arial"/>
          <w:bCs/>
          <w:color w:val="000000"/>
          <w:sz w:val="24"/>
          <w:szCs w:val="24"/>
        </w:rPr>
        <w:t>smog,</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grafické</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4"/>
          <w:w w:val="96"/>
          <w:sz w:val="24"/>
          <w:szCs w:val="24"/>
        </w:rPr>
        <w:t>práce</w:t>
      </w:r>
    </w:p>
    <w:p w:rsidR="006A3D27" w:rsidRPr="006A3D27" w:rsidRDefault="006A3D27" w:rsidP="006A3D27">
      <w:pPr>
        <w:spacing w:after="0" w:line="240" w:lineRule="auto"/>
        <w:jc w:val="both"/>
        <w:rPr>
          <w:rFonts w:ascii="Arial" w:hAnsi="Arial" w:cs="Arial"/>
          <w:sz w:val="24"/>
          <w:szCs w:val="24"/>
        </w:rPr>
        <w:sectPr w:rsidR="006A3D27" w:rsidRPr="006A3D27">
          <w:type w:val="continuous"/>
          <w:pgSz w:w="11900" w:h="16860"/>
          <w:pgMar w:top="1426" w:right="1343" w:bottom="992" w:left="1799" w:header="851" w:footer="992" w:gutter="0"/>
          <w:cols w:space="0"/>
        </w:sect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Pr>
          <w:rFonts w:ascii="Arial" w:eastAsia="Arial" w:hAnsi="Arial" w:cs="Arial"/>
          <w:b/>
          <w:bCs/>
          <w:color w:val="000000"/>
          <w:sz w:val="24"/>
          <w:szCs w:val="24"/>
        </w:rPr>
        <w:t xml:space="preserve"> J</w:t>
      </w:r>
      <w:r w:rsidRPr="006A3D27">
        <w:rPr>
          <w:rFonts w:ascii="Arial" w:eastAsia="Arial" w:hAnsi="Arial" w:cs="Arial"/>
          <w:bCs/>
          <w:color w:val="000000"/>
          <w:sz w:val="24"/>
          <w:szCs w:val="24"/>
        </w:rPr>
        <w:t>iří</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pacing w:val="12"/>
          <w:w w:val="90"/>
          <w:sz w:val="24"/>
          <w:szCs w:val="24"/>
        </w:rPr>
        <w:t>Suchý</w:t>
      </w:r>
      <w:r w:rsidRPr="006A3D27">
        <w:rPr>
          <w:rFonts w:ascii="Arial" w:eastAsia="Arial" w:hAnsi="Arial" w:cs="Arial"/>
          <w:bCs/>
          <w:color w:val="000000"/>
          <w:spacing w:val="3"/>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5"/>
          <w:sz w:val="24"/>
          <w:szCs w:val="24"/>
        </w:rPr>
        <w:t xml:space="preserve"> </w:t>
      </w:r>
      <w:proofErr w:type="spellStart"/>
      <w:r w:rsidRPr="006A3D27">
        <w:rPr>
          <w:rFonts w:ascii="Arial" w:eastAsia="Arial" w:hAnsi="Arial" w:cs="Arial"/>
          <w:bCs/>
          <w:color w:val="000000"/>
          <w:sz w:val="24"/>
          <w:szCs w:val="24"/>
        </w:rPr>
        <w:t>sídl</w:t>
      </w:r>
      <w:proofErr w:type="spellEnd"/>
      <w:r w:rsidRPr="006A3D27">
        <w:rPr>
          <w:rFonts w:ascii="Arial" w:eastAsia="Arial" w:hAnsi="Arial" w:cs="Arial"/>
          <w:bCs/>
          <w:color w:val="000000"/>
          <w:sz w:val="24"/>
          <w:szCs w:val="24"/>
        </w:rPr>
        <w:t>.</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2"/>
          <w:w w:val="91"/>
          <w:sz w:val="24"/>
          <w:szCs w:val="24"/>
        </w:rPr>
        <w:t>B</w:t>
      </w:r>
      <w:r w:rsidRPr="006A3D27">
        <w:rPr>
          <w:rFonts w:ascii="Arial" w:eastAsia="Arial" w:hAnsi="Arial" w:cs="Arial"/>
          <w:bCs/>
          <w:color w:val="000000"/>
          <w:spacing w:val="-1"/>
          <w:sz w:val="24"/>
          <w:szCs w:val="24"/>
        </w:rPr>
        <w:t>řezinova,</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pacing w:val="4"/>
          <w:w w:val="96"/>
          <w:sz w:val="24"/>
          <w:szCs w:val="24"/>
        </w:rPr>
        <w:t>parkovací</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pacing w:val="6"/>
          <w:w w:val="94"/>
          <w:sz w:val="24"/>
          <w:szCs w:val="24"/>
        </w:rPr>
        <w:t>dům</w:t>
      </w:r>
      <w:r w:rsidRPr="006A3D27">
        <w:rPr>
          <w:rFonts w:ascii="Arial" w:eastAsia="Arial" w:hAnsi="Arial" w:cs="Arial"/>
          <w:bCs/>
          <w:color w:val="000000"/>
          <w:w w:val="90"/>
          <w:sz w:val="24"/>
          <w:szCs w:val="24"/>
        </w:rPr>
        <w:t xml:space="preserve"> </w:t>
      </w:r>
      <w:r w:rsidRPr="006A3D27">
        <w:rPr>
          <w:rFonts w:ascii="Arial" w:eastAsia="Arial" w:hAnsi="Arial" w:cs="Arial"/>
          <w:bCs/>
          <w:color w:val="000000"/>
          <w:sz w:val="24"/>
          <w:szCs w:val="24"/>
        </w:rPr>
        <w:t>+ bytový</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w w:val="99"/>
          <w:sz w:val="24"/>
          <w:szCs w:val="24"/>
        </w:rPr>
        <w:t>d</w:t>
      </w:r>
      <w:r w:rsidRPr="006A3D27">
        <w:rPr>
          <w:rFonts w:ascii="Arial" w:eastAsia="Arial" w:hAnsi="Arial" w:cs="Arial"/>
          <w:bCs/>
          <w:color w:val="000000"/>
          <w:sz w:val="24"/>
          <w:szCs w:val="24"/>
        </w:rPr>
        <w:t>ům,</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9"/>
          <w:w w:val="90"/>
          <w:sz w:val="24"/>
          <w:szCs w:val="24"/>
        </w:rPr>
        <w:t>revitalizace</w:t>
      </w:r>
      <w:r w:rsidRPr="006A3D27">
        <w:rPr>
          <w:rFonts w:ascii="Arial" w:eastAsia="Arial" w:hAnsi="Arial" w:cs="Arial"/>
          <w:bCs/>
          <w:color w:val="000000"/>
          <w:w w:val="86"/>
          <w:sz w:val="24"/>
          <w:szCs w:val="24"/>
        </w:rPr>
        <w:t xml:space="preserve"> </w:t>
      </w:r>
      <w:r w:rsidRPr="006A3D27">
        <w:rPr>
          <w:rFonts w:ascii="Arial" w:eastAsia="Arial" w:hAnsi="Arial" w:cs="Arial"/>
          <w:bCs/>
          <w:color w:val="000000"/>
          <w:sz w:val="24"/>
          <w:szCs w:val="24"/>
        </w:rPr>
        <w:t>prostoru;</w:t>
      </w:r>
      <w:r w:rsidRPr="006A3D27">
        <w:rPr>
          <w:rFonts w:ascii="Arial" w:eastAsia="Arial" w:hAnsi="Arial" w:cs="Arial"/>
          <w:bCs/>
          <w:color w:val="000000"/>
          <w:spacing w:val="120"/>
          <w:sz w:val="24"/>
          <w:szCs w:val="24"/>
        </w:rPr>
        <w:t xml:space="preserve"> </w:t>
      </w:r>
      <w:r w:rsidRPr="006A3D27">
        <w:rPr>
          <w:rFonts w:ascii="Arial" w:eastAsia="Arial" w:hAnsi="Arial" w:cs="Arial"/>
          <w:bCs/>
          <w:color w:val="000000"/>
          <w:spacing w:val="-1"/>
          <w:sz w:val="24"/>
          <w:szCs w:val="24"/>
        </w:rPr>
        <w:t>Vrchlického</w:t>
      </w:r>
      <w:r w:rsidRPr="006A3D27">
        <w:rPr>
          <w:rFonts w:ascii="Arial" w:eastAsia="Arial" w:hAnsi="Arial" w:cs="Arial"/>
          <w:bCs/>
          <w:color w:val="000000"/>
          <w:spacing w:val="31"/>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z w:val="24"/>
          <w:szCs w:val="24"/>
        </w:rPr>
        <w:t>oko</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MÚK</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návrh</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pacing w:val="-1"/>
          <w:w w:val="99"/>
          <w:sz w:val="24"/>
          <w:szCs w:val="24"/>
        </w:rPr>
        <w:t>zástavby,</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řešení</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pacing w:val="3"/>
          <w:w w:val="97"/>
          <w:sz w:val="24"/>
          <w:szCs w:val="24"/>
        </w:rPr>
        <w:t>dopravy;</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 xml:space="preserve">U </w:t>
      </w:r>
      <w:r w:rsidRPr="006A3D27">
        <w:rPr>
          <w:rFonts w:ascii="Arial" w:eastAsia="Arial" w:hAnsi="Arial" w:cs="Arial"/>
          <w:bCs/>
          <w:color w:val="000000"/>
          <w:spacing w:val="8"/>
          <w:w w:val="93"/>
          <w:sz w:val="24"/>
          <w:szCs w:val="24"/>
        </w:rPr>
        <w:t>Dvora</w:t>
      </w:r>
      <w:r w:rsidRPr="006A3D27">
        <w:rPr>
          <w:rFonts w:ascii="Arial" w:eastAsia="Arial" w:hAnsi="Arial" w:cs="Arial"/>
          <w:bCs/>
          <w:color w:val="000000"/>
          <w:spacing w:val="22"/>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pacing w:val="-1"/>
          <w:w w:val="99"/>
          <w:sz w:val="24"/>
          <w:szCs w:val="24"/>
        </w:rPr>
        <w:t>podklady,</w:t>
      </w:r>
      <w:r w:rsidRPr="006A3D27">
        <w:rPr>
          <w:rFonts w:ascii="Arial" w:eastAsia="Arial" w:hAnsi="Arial" w:cs="Arial"/>
          <w:bCs/>
          <w:color w:val="000000"/>
          <w:spacing w:val="16"/>
          <w:sz w:val="24"/>
          <w:szCs w:val="24"/>
        </w:rPr>
        <w:t xml:space="preserve"> </w:t>
      </w:r>
      <w:r w:rsidRPr="006A3D27">
        <w:rPr>
          <w:rFonts w:ascii="Arial" w:eastAsia="Arial" w:hAnsi="Arial" w:cs="Arial"/>
          <w:bCs/>
          <w:color w:val="000000"/>
          <w:spacing w:val="1"/>
          <w:w w:val="99"/>
          <w:sz w:val="24"/>
          <w:szCs w:val="24"/>
        </w:rPr>
        <w:t>koncep</w:t>
      </w:r>
      <w:r w:rsidRPr="006A3D27">
        <w:rPr>
          <w:rFonts w:ascii="Arial" w:eastAsia="Arial" w:hAnsi="Arial" w:cs="Arial"/>
          <w:bCs/>
          <w:color w:val="000000"/>
          <w:spacing w:val="9"/>
          <w:w w:val="90"/>
          <w:sz w:val="24"/>
          <w:szCs w:val="24"/>
        </w:rPr>
        <w:t>ční</w:t>
      </w:r>
      <w:r w:rsidRPr="006A3D27">
        <w:rPr>
          <w:rFonts w:ascii="Arial" w:eastAsia="Arial" w:hAnsi="Arial" w:cs="Arial"/>
          <w:bCs/>
          <w:color w:val="000000"/>
          <w:spacing w:val="7"/>
          <w:sz w:val="24"/>
          <w:szCs w:val="24"/>
        </w:rPr>
        <w:t xml:space="preserve"> </w:t>
      </w:r>
      <w:r w:rsidRPr="006A3D27">
        <w:rPr>
          <w:rFonts w:ascii="Arial" w:eastAsia="Arial" w:hAnsi="Arial" w:cs="Arial"/>
          <w:bCs/>
          <w:color w:val="000000"/>
          <w:sz w:val="24"/>
          <w:szCs w:val="24"/>
        </w:rPr>
        <w:t>řešení;</w:t>
      </w:r>
      <w:r w:rsidRPr="006A3D27">
        <w:rPr>
          <w:rFonts w:ascii="Arial" w:eastAsia="Arial" w:hAnsi="Arial" w:cs="Arial"/>
          <w:bCs/>
          <w:color w:val="000000"/>
          <w:spacing w:val="14"/>
          <w:sz w:val="24"/>
          <w:szCs w:val="24"/>
        </w:rPr>
        <w:t xml:space="preserve"> </w:t>
      </w:r>
      <w:proofErr w:type="spellStart"/>
      <w:proofErr w:type="gramStart"/>
      <w:r w:rsidRPr="006A3D27">
        <w:rPr>
          <w:rFonts w:ascii="Arial" w:eastAsia="Arial" w:hAnsi="Arial" w:cs="Arial"/>
          <w:bCs/>
          <w:color w:val="000000"/>
          <w:sz w:val="24"/>
          <w:szCs w:val="24"/>
        </w:rPr>
        <w:t>A.Důl</w:t>
      </w:r>
      <w:proofErr w:type="spellEnd"/>
      <w:proofErr w:type="gramEnd"/>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RD</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u</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potoka</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v</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centru</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území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
          <w:sz w:val="24"/>
          <w:szCs w:val="24"/>
        </w:rPr>
        <w:t>–</w:t>
      </w:r>
      <w:r w:rsidRPr="006A3D27">
        <w:rPr>
          <w:rFonts w:ascii="Arial" w:eastAsia="Arial" w:hAnsi="Arial" w:cs="Arial"/>
          <w:bCs/>
          <w:color w:val="000000"/>
          <w:sz w:val="24"/>
          <w:szCs w:val="24"/>
        </w:rPr>
        <w:t xml:space="preserve"> varianty</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9"/>
          <w:w w:val="90"/>
          <w:sz w:val="24"/>
          <w:szCs w:val="24"/>
        </w:rPr>
        <w:t>ře</w:t>
      </w:r>
      <w:r w:rsidRPr="006A3D27">
        <w:rPr>
          <w:rFonts w:ascii="Arial" w:eastAsia="Arial" w:hAnsi="Arial" w:cs="Arial"/>
          <w:bCs/>
          <w:color w:val="000000"/>
          <w:spacing w:val="1"/>
          <w:w w:val="97"/>
          <w:sz w:val="24"/>
          <w:szCs w:val="24"/>
        </w:rPr>
        <w:t>šení.</w:t>
      </w:r>
    </w:p>
    <w:p w:rsidR="006A3D27" w:rsidRPr="006A3D27" w:rsidRDefault="006A3D27" w:rsidP="006A3D27">
      <w:pPr>
        <w:spacing w:after="0" w:line="240" w:lineRule="auto"/>
        <w:jc w:val="both"/>
        <w:rPr>
          <w:rFonts w:ascii="Arial" w:hAnsi="Arial" w:cs="Arial"/>
          <w:sz w:val="24"/>
          <w:szCs w:val="24"/>
        </w:rPr>
        <w:sectPr w:rsidR="006A3D27" w:rsidRPr="006A3D27">
          <w:type w:val="continuous"/>
          <w:pgSz w:w="11900" w:h="16860"/>
          <w:pgMar w:top="1426" w:right="1343" w:bottom="992" w:left="1799" w:header="851" w:footer="992" w:gutter="0"/>
          <w:cols w:num="2" w:space="0" w:equalWidth="0">
            <w:col w:w="1631" w:space="167"/>
            <w:col w:w="6960" w:space="0"/>
          </w:cols>
        </w:sectPr>
      </w:pP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z w:val="24"/>
          <w:szCs w:val="24"/>
        </w:rPr>
        <w:t>Petr</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Hýl</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jednání</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z w:val="24"/>
          <w:szCs w:val="24"/>
        </w:rPr>
        <w:t>projektanty</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SVJ</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pacing w:val="2"/>
          <w:w w:val="98"/>
          <w:sz w:val="24"/>
          <w:szCs w:val="24"/>
        </w:rPr>
        <w:t>ohledn</w:t>
      </w:r>
      <w:r w:rsidRPr="006A3D27">
        <w:rPr>
          <w:rFonts w:ascii="Arial" w:eastAsia="Arial" w:hAnsi="Arial" w:cs="Arial"/>
          <w:bCs/>
          <w:color w:val="000000"/>
          <w:spacing w:val="-2"/>
          <w:sz w:val="24"/>
          <w:szCs w:val="24"/>
        </w:rPr>
        <w:t>ě</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pacing w:val="6"/>
          <w:w w:val="93"/>
          <w:sz w:val="24"/>
          <w:szCs w:val="24"/>
        </w:rPr>
        <w:t>revitalizací</w:t>
      </w:r>
      <w:r w:rsidRPr="006A3D27">
        <w:rPr>
          <w:rFonts w:ascii="Arial" w:eastAsia="Arial" w:hAnsi="Arial" w:cs="Arial"/>
          <w:bCs/>
          <w:color w:val="000000"/>
          <w:spacing w:val="8"/>
          <w:sz w:val="24"/>
          <w:szCs w:val="24"/>
        </w:rPr>
        <w:t xml:space="preserve"> </w:t>
      </w:r>
      <w:r w:rsidRPr="006A3D27">
        <w:rPr>
          <w:rFonts w:ascii="Arial" w:eastAsia="Arial" w:hAnsi="Arial" w:cs="Arial"/>
          <w:bCs/>
          <w:color w:val="000000"/>
          <w:sz w:val="24"/>
          <w:szCs w:val="24"/>
        </w:rPr>
        <w:t>bytových</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domů,</w:t>
      </w:r>
      <w:r w:rsidRPr="006A3D27">
        <w:rPr>
          <w:rFonts w:ascii="Arial" w:eastAsia="Arial" w:hAnsi="Arial" w:cs="Arial"/>
          <w:bCs/>
          <w:color w:val="000000"/>
          <w:spacing w:val="134"/>
          <w:sz w:val="24"/>
          <w:szCs w:val="24"/>
        </w:rPr>
        <w:t xml:space="preserve"> </w:t>
      </w:r>
      <w:r w:rsidRPr="006A3D27">
        <w:rPr>
          <w:rFonts w:ascii="Arial" w:eastAsia="Arial" w:hAnsi="Arial" w:cs="Arial"/>
          <w:bCs/>
          <w:color w:val="000000"/>
          <w:sz w:val="24"/>
          <w:szCs w:val="24"/>
        </w:rPr>
        <w:t>vyjádření</w:t>
      </w:r>
      <w:r w:rsidRPr="006A3D27">
        <w:rPr>
          <w:rFonts w:ascii="Arial" w:eastAsia="Arial" w:hAnsi="Arial" w:cs="Arial"/>
          <w:bCs/>
          <w:color w:val="000000"/>
          <w:spacing w:val="119"/>
          <w:sz w:val="24"/>
          <w:szCs w:val="24"/>
        </w:rPr>
        <w:t xml:space="preserve"> </w:t>
      </w:r>
      <w:r w:rsidRPr="006A3D27">
        <w:rPr>
          <w:rFonts w:ascii="Arial" w:eastAsia="Arial" w:hAnsi="Arial" w:cs="Arial"/>
          <w:bCs/>
          <w:color w:val="000000"/>
          <w:sz w:val="24"/>
          <w:szCs w:val="24"/>
        </w:rPr>
        <w:t>k</w:t>
      </w:r>
      <w:r w:rsidRPr="006A3D27">
        <w:rPr>
          <w:rFonts w:ascii="Arial" w:eastAsia="Arial" w:hAnsi="Arial" w:cs="Arial"/>
          <w:bCs/>
          <w:color w:val="000000"/>
          <w:spacing w:val="119"/>
          <w:sz w:val="24"/>
          <w:szCs w:val="24"/>
        </w:rPr>
        <w:t xml:space="preserve"> </w:t>
      </w:r>
      <w:r w:rsidRPr="006A3D27">
        <w:rPr>
          <w:rFonts w:ascii="Arial" w:eastAsia="Arial" w:hAnsi="Arial" w:cs="Arial"/>
          <w:bCs/>
          <w:color w:val="000000"/>
          <w:sz w:val="24"/>
          <w:szCs w:val="24"/>
        </w:rPr>
        <w:t>záměrům,</w:t>
      </w:r>
      <w:r w:rsidRPr="006A3D27">
        <w:rPr>
          <w:rFonts w:ascii="Arial" w:eastAsia="Arial" w:hAnsi="Arial" w:cs="Arial"/>
          <w:bCs/>
          <w:color w:val="000000"/>
          <w:spacing w:val="119"/>
          <w:sz w:val="24"/>
          <w:szCs w:val="24"/>
        </w:rPr>
        <w:t xml:space="preserve"> </w:t>
      </w:r>
      <w:r w:rsidRPr="006A3D27">
        <w:rPr>
          <w:rFonts w:ascii="Arial" w:eastAsia="Arial" w:hAnsi="Arial" w:cs="Arial"/>
          <w:bCs/>
          <w:color w:val="000000"/>
          <w:spacing w:val="2"/>
          <w:w w:val="98"/>
          <w:sz w:val="24"/>
          <w:szCs w:val="24"/>
        </w:rPr>
        <w:t>koordinace</w:t>
      </w:r>
      <w:r w:rsidRPr="006A3D27">
        <w:rPr>
          <w:rFonts w:ascii="Arial" w:eastAsia="Arial" w:hAnsi="Arial" w:cs="Arial"/>
          <w:bCs/>
          <w:color w:val="000000"/>
          <w:spacing w:val="118"/>
          <w:sz w:val="24"/>
          <w:szCs w:val="24"/>
        </w:rPr>
        <w:t xml:space="preserve"> </w:t>
      </w:r>
      <w:r w:rsidRPr="006A3D27">
        <w:rPr>
          <w:rFonts w:ascii="Arial" w:eastAsia="Arial" w:hAnsi="Arial" w:cs="Arial"/>
          <w:bCs/>
          <w:color w:val="000000"/>
          <w:sz w:val="24"/>
          <w:szCs w:val="24"/>
        </w:rPr>
        <w:t>tvorby</w:t>
      </w:r>
      <w:r w:rsidRPr="006A3D27">
        <w:rPr>
          <w:rFonts w:ascii="Arial" w:eastAsia="Arial" w:hAnsi="Arial" w:cs="Arial"/>
          <w:bCs/>
          <w:color w:val="000000"/>
          <w:spacing w:val="119"/>
          <w:sz w:val="24"/>
          <w:szCs w:val="24"/>
        </w:rPr>
        <w:t xml:space="preserve"> </w:t>
      </w:r>
      <w:r w:rsidRPr="006A3D27">
        <w:rPr>
          <w:rFonts w:ascii="Arial" w:eastAsia="Arial" w:hAnsi="Arial" w:cs="Arial"/>
          <w:bCs/>
          <w:color w:val="000000"/>
          <w:sz w:val="24"/>
          <w:szCs w:val="24"/>
        </w:rPr>
        <w:t>akčního</w:t>
      </w:r>
      <w:r w:rsidRPr="006A3D27">
        <w:rPr>
          <w:rFonts w:ascii="Arial" w:eastAsia="Arial" w:hAnsi="Arial" w:cs="Arial"/>
          <w:bCs/>
          <w:color w:val="000000"/>
          <w:spacing w:val="119"/>
          <w:sz w:val="24"/>
          <w:szCs w:val="24"/>
        </w:rPr>
        <w:t xml:space="preserve"> </w:t>
      </w:r>
      <w:r w:rsidRPr="006A3D27">
        <w:rPr>
          <w:rFonts w:ascii="Arial" w:eastAsia="Arial" w:hAnsi="Arial" w:cs="Arial"/>
          <w:bCs/>
          <w:color w:val="000000"/>
          <w:sz w:val="24"/>
          <w:szCs w:val="24"/>
        </w:rPr>
        <w:t>plánu</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strategie</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Zoo</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Jihlava,</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příprava</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manuál</w:t>
      </w:r>
      <w:r w:rsidRPr="006A3D27">
        <w:rPr>
          <w:rFonts w:ascii="Arial" w:eastAsia="Arial" w:hAnsi="Arial" w:cs="Arial"/>
          <w:bCs/>
          <w:color w:val="000000"/>
          <w:spacing w:val="10"/>
          <w:w w:val="91"/>
          <w:sz w:val="24"/>
          <w:szCs w:val="24"/>
        </w:rPr>
        <w:t>ů</w:t>
      </w:r>
      <w:r w:rsidRPr="006A3D27">
        <w:rPr>
          <w:rFonts w:ascii="Arial" w:eastAsia="Arial" w:hAnsi="Arial" w:cs="Arial"/>
          <w:bCs/>
          <w:color w:val="000000"/>
          <w:spacing w:val="35"/>
          <w:sz w:val="24"/>
          <w:szCs w:val="24"/>
        </w:rPr>
        <w:t xml:space="preserve"> </w:t>
      </w:r>
      <w:r w:rsidRPr="006A3D27">
        <w:rPr>
          <w:rFonts w:ascii="Arial" w:eastAsia="Arial" w:hAnsi="Arial" w:cs="Arial"/>
          <w:bCs/>
          <w:color w:val="000000"/>
          <w:sz w:val="24"/>
          <w:szCs w:val="24"/>
        </w:rPr>
        <w:t>k</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revitalizacím</w:t>
      </w:r>
      <w:r w:rsidRPr="006A3D27">
        <w:rPr>
          <w:rFonts w:ascii="Arial" w:eastAsia="Arial" w:hAnsi="Arial" w:cs="Arial"/>
          <w:bCs/>
          <w:color w:val="000000"/>
          <w:spacing w:val="43"/>
          <w:sz w:val="24"/>
          <w:szCs w:val="24"/>
        </w:rPr>
        <w:t xml:space="preserve"> </w:t>
      </w:r>
      <w:r w:rsidRPr="006A3D27">
        <w:rPr>
          <w:rFonts w:ascii="Arial" w:eastAsia="Arial" w:hAnsi="Arial" w:cs="Arial"/>
          <w:bCs/>
          <w:color w:val="000000"/>
          <w:sz w:val="24"/>
          <w:szCs w:val="24"/>
        </w:rPr>
        <w:t>jednotlivých</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z w:val="24"/>
          <w:szCs w:val="24"/>
        </w:rPr>
        <w:t>sídlišť</w:t>
      </w:r>
      <w:r w:rsidRPr="006A3D27">
        <w:rPr>
          <w:rFonts w:ascii="Arial" w:eastAsia="Arial" w:hAnsi="Arial" w:cs="Arial"/>
          <w:bCs/>
          <w:color w:val="000000"/>
          <w:spacing w:val="89"/>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90"/>
          <w:sz w:val="24"/>
          <w:szCs w:val="24"/>
        </w:rPr>
        <w:t xml:space="preserve"> </w:t>
      </w:r>
      <w:r w:rsidRPr="006A3D27">
        <w:rPr>
          <w:rFonts w:ascii="Arial" w:eastAsia="Arial" w:hAnsi="Arial" w:cs="Arial"/>
          <w:bCs/>
          <w:color w:val="000000"/>
          <w:sz w:val="24"/>
          <w:szCs w:val="24"/>
        </w:rPr>
        <w:t>zřizování</w:t>
      </w:r>
      <w:r w:rsidRPr="006A3D27">
        <w:rPr>
          <w:rFonts w:ascii="Arial" w:eastAsia="Arial" w:hAnsi="Arial" w:cs="Arial"/>
          <w:bCs/>
          <w:color w:val="000000"/>
          <w:spacing w:val="89"/>
          <w:sz w:val="24"/>
          <w:szCs w:val="24"/>
        </w:rPr>
        <w:t xml:space="preserve"> </w:t>
      </w:r>
      <w:r w:rsidRPr="006A3D27">
        <w:rPr>
          <w:rFonts w:ascii="Arial" w:eastAsia="Arial" w:hAnsi="Arial" w:cs="Arial"/>
          <w:bCs/>
          <w:color w:val="000000"/>
          <w:spacing w:val="10"/>
          <w:w w:val="91"/>
          <w:sz w:val="24"/>
          <w:szCs w:val="24"/>
        </w:rPr>
        <w:t>zahrádek</w:t>
      </w:r>
      <w:r w:rsidRPr="006A3D27">
        <w:rPr>
          <w:rFonts w:ascii="Arial" w:eastAsia="Arial" w:hAnsi="Arial" w:cs="Arial"/>
          <w:bCs/>
          <w:color w:val="000000"/>
          <w:spacing w:val="80"/>
          <w:sz w:val="24"/>
          <w:szCs w:val="24"/>
        </w:rPr>
        <w:t xml:space="preserve"> </w:t>
      </w:r>
      <w:r w:rsidRPr="006A3D27">
        <w:rPr>
          <w:rFonts w:ascii="Arial" w:eastAsia="Arial" w:hAnsi="Arial" w:cs="Arial"/>
          <w:bCs/>
          <w:color w:val="000000"/>
          <w:sz w:val="24"/>
          <w:szCs w:val="24"/>
        </w:rPr>
        <w:t>u</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bytových</w:t>
      </w:r>
      <w:r w:rsidRPr="006A3D27">
        <w:rPr>
          <w:rFonts w:ascii="Arial" w:eastAsia="Arial" w:hAnsi="Arial" w:cs="Arial"/>
          <w:bCs/>
          <w:color w:val="000000"/>
          <w:spacing w:val="88"/>
          <w:sz w:val="24"/>
          <w:szCs w:val="24"/>
        </w:rPr>
        <w:t xml:space="preserve"> </w:t>
      </w:r>
      <w:r w:rsidRPr="006A3D27">
        <w:rPr>
          <w:rFonts w:ascii="Arial" w:eastAsia="Arial" w:hAnsi="Arial" w:cs="Arial"/>
          <w:bCs/>
          <w:color w:val="000000"/>
          <w:sz w:val="24"/>
          <w:szCs w:val="24"/>
        </w:rPr>
        <w:t>dom</w:t>
      </w:r>
      <w:r w:rsidRPr="006A3D27">
        <w:rPr>
          <w:rFonts w:ascii="Arial" w:eastAsia="Arial" w:hAnsi="Arial" w:cs="Arial"/>
          <w:bCs/>
          <w:color w:val="000000"/>
          <w:spacing w:val="5"/>
          <w:w w:val="94"/>
          <w:sz w:val="24"/>
          <w:szCs w:val="24"/>
        </w:rPr>
        <w:t>ů,</w:t>
      </w:r>
      <w:r w:rsidRPr="006A3D27">
        <w:rPr>
          <w:rFonts w:ascii="Arial" w:eastAsia="Arial" w:hAnsi="Arial" w:cs="Arial"/>
          <w:bCs/>
          <w:color w:val="000000"/>
          <w:spacing w:val="85"/>
          <w:sz w:val="24"/>
          <w:szCs w:val="24"/>
        </w:rPr>
        <w:t xml:space="preserve"> </w:t>
      </w:r>
      <w:r w:rsidRPr="006A3D27">
        <w:rPr>
          <w:rFonts w:ascii="Arial" w:eastAsia="Arial" w:hAnsi="Arial" w:cs="Arial"/>
          <w:bCs/>
          <w:color w:val="000000"/>
          <w:sz w:val="24"/>
          <w:szCs w:val="24"/>
        </w:rPr>
        <w:t>studie</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proluky</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ve</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1"/>
          <w:w w:val="89"/>
          <w:sz w:val="24"/>
          <w:szCs w:val="24"/>
        </w:rPr>
        <w:t>Vysoké,</w:t>
      </w:r>
      <w:r w:rsidRPr="006A3D27">
        <w:rPr>
          <w:rFonts w:ascii="Arial" w:eastAsia="Arial" w:hAnsi="Arial" w:cs="Arial"/>
          <w:bCs/>
          <w:color w:val="000000"/>
          <w:spacing w:val="64"/>
          <w:sz w:val="24"/>
          <w:szCs w:val="24"/>
        </w:rPr>
        <w:t xml:space="preserve"> </w:t>
      </w:r>
      <w:r w:rsidRPr="006A3D27">
        <w:rPr>
          <w:rFonts w:ascii="Arial" w:eastAsia="Arial" w:hAnsi="Arial" w:cs="Arial"/>
          <w:bCs/>
          <w:color w:val="000000"/>
          <w:sz w:val="24"/>
          <w:szCs w:val="24"/>
        </w:rPr>
        <w:t>účast</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v komisi</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výběr</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pacing w:val="4"/>
          <w:w w:val="96"/>
          <w:sz w:val="24"/>
          <w:szCs w:val="24"/>
        </w:rPr>
        <w:t>zpracovatele</w:t>
      </w:r>
      <w:r w:rsidRPr="006A3D27">
        <w:rPr>
          <w:rFonts w:ascii="Arial" w:eastAsia="Arial" w:hAnsi="Arial" w:cs="Arial"/>
          <w:bCs/>
          <w:color w:val="000000"/>
          <w:spacing w:val="56"/>
          <w:sz w:val="24"/>
          <w:szCs w:val="24"/>
        </w:rPr>
        <w:t xml:space="preserve"> </w:t>
      </w:r>
      <w:r w:rsidRPr="006A3D27">
        <w:rPr>
          <w:rFonts w:ascii="Arial" w:eastAsia="Arial" w:hAnsi="Arial" w:cs="Arial"/>
          <w:bCs/>
          <w:color w:val="000000"/>
          <w:sz w:val="24"/>
          <w:szCs w:val="24"/>
        </w:rPr>
        <w:t>ÚS04</w:t>
      </w:r>
      <w:r w:rsidRPr="006A3D27">
        <w:rPr>
          <w:rFonts w:ascii="Arial" w:eastAsia="Arial" w:hAnsi="Arial" w:cs="Arial"/>
          <w:bCs/>
          <w:color w:val="000000"/>
          <w:spacing w:val="59"/>
          <w:sz w:val="24"/>
          <w:szCs w:val="24"/>
        </w:rPr>
        <w:t xml:space="preserve"> </w:t>
      </w:r>
      <w:proofErr w:type="spellStart"/>
      <w:r w:rsidRPr="006A3D27">
        <w:rPr>
          <w:rFonts w:ascii="Arial" w:eastAsia="Arial" w:hAnsi="Arial" w:cs="Arial"/>
          <w:bCs/>
          <w:color w:val="000000"/>
          <w:sz w:val="24"/>
          <w:szCs w:val="24"/>
        </w:rPr>
        <w:t>Rantí</w:t>
      </w:r>
      <w:r w:rsidRPr="006A3D27">
        <w:rPr>
          <w:rFonts w:ascii="Arial" w:eastAsia="Arial" w:hAnsi="Arial" w:cs="Arial"/>
          <w:bCs/>
          <w:color w:val="000000"/>
          <w:spacing w:val="10"/>
          <w:w w:val="90"/>
          <w:sz w:val="24"/>
          <w:szCs w:val="24"/>
        </w:rPr>
        <w:t>řovská</w:t>
      </w:r>
      <w:proofErr w:type="spellEnd"/>
      <w:r w:rsidRPr="006A3D27">
        <w:rPr>
          <w:rFonts w:ascii="Arial" w:eastAsia="Arial" w:hAnsi="Arial" w:cs="Arial"/>
          <w:bCs/>
          <w:color w:val="000000"/>
          <w:spacing w:val="10"/>
          <w:w w:val="90"/>
          <w:sz w:val="24"/>
          <w:szCs w:val="24"/>
        </w:rPr>
        <w:t>,</w:t>
      </w:r>
      <w:r w:rsidRPr="006A3D27">
        <w:rPr>
          <w:rFonts w:ascii="Arial" w:eastAsia="Arial" w:hAnsi="Arial" w:cs="Arial"/>
          <w:bCs/>
          <w:color w:val="000000"/>
          <w:w w:val="83"/>
          <w:sz w:val="24"/>
          <w:szCs w:val="24"/>
        </w:rPr>
        <w:t xml:space="preserve"> </w:t>
      </w:r>
      <w:proofErr w:type="spellStart"/>
      <w:r w:rsidRPr="006A3D27">
        <w:rPr>
          <w:rFonts w:ascii="Arial" w:eastAsia="Arial" w:hAnsi="Arial" w:cs="Arial"/>
          <w:bCs/>
          <w:color w:val="000000"/>
          <w:sz w:val="24"/>
          <w:szCs w:val="24"/>
        </w:rPr>
        <w:t>POCeM</w:t>
      </w:r>
      <w:proofErr w:type="spellEnd"/>
      <w:r w:rsidRPr="006A3D27">
        <w:rPr>
          <w:rFonts w:ascii="Arial" w:eastAsia="Arial" w:hAnsi="Arial" w:cs="Arial"/>
          <w:bCs/>
          <w:color w:val="000000"/>
          <w:w w:val="98"/>
          <w:sz w:val="24"/>
          <w:szCs w:val="24"/>
        </w:rPr>
        <w:t xml:space="preserve"> </w:t>
      </w:r>
      <w:r w:rsidRPr="006A3D27">
        <w:rPr>
          <w:rFonts w:ascii="Arial" w:eastAsia="Arial" w:hAnsi="Arial" w:cs="Arial"/>
          <w:bCs/>
          <w:color w:val="000000"/>
          <w:w w:val="99"/>
          <w:sz w:val="24"/>
          <w:szCs w:val="24"/>
        </w:rPr>
        <w:t>–</w:t>
      </w:r>
      <w:r w:rsidRPr="006A3D27">
        <w:rPr>
          <w:rFonts w:ascii="Arial" w:eastAsia="Arial" w:hAnsi="Arial" w:cs="Arial"/>
          <w:bCs/>
          <w:color w:val="000000"/>
          <w:sz w:val="24"/>
          <w:szCs w:val="24"/>
        </w:rPr>
        <w:t xml:space="preserve"> </w:t>
      </w:r>
      <w:r w:rsidRPr="006A3D27">
        <w:rPr>
          <w:rFonts w:ascii="Arial" w:eastAsia="Arial" w:hAnsi="Arial" w:cs="Arial"/>
          <w:bCs/>
          <w:color w:val="000000"/>
          <w:spacing w:val="11"/>
          <w:w w:val="90"/>
          <w:sz w:val="24"/>
          <w:szCs w:val="24"/>
        </w:rPr>
        <w:t>metodika</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analýzy m</w:t>
      </w:r>
      <w:r w:rsidRPr="006A3D27">
        <w:rPr>
          <w:rFonts w:ascii="Arial" w:eastAsia="Arial" w:hAnsi="Arial" w:cs="Arial"/>
          <w:bCs/>
          <w:color w:val="000000"/>
          <w:spacing w:val="1"/>
          <w:w w:val="99"/>
          <w:sz w:val="24"/>
          <w:szCs w:val="24"/>
        </w:rPr>
        <w:t>ěstského</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z w:val="24"/>
          <w:szCs w:val="24"/>
        </w:rPr>
        <w:t>parteru</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pacing w:val="6"/>
          <w:w w:val="91"/>
          <w:sz w:val="24"/>
          <w:szCs w:val="24"/>
        </w:rPr>
        <w:t>Tereza</w:t>
      </w:r>
      <w:r w:rsidRPr="006A3D27">
        <w:rPr>
          <w:rFonts w:ascii="Arial" w:eastAsia="Arial" w:hAnsi="Arial" w:cs="Arial"/>
          <w:bCs/>
          <w:color w:val="000000"/>
          <w:spacing w:val="99"/>
          <w:sz w:val="24"/>
          <w:szCs w:val="24"/>
        </w:rPr>
        <w:t xml:space="preserve"> </w:t>
      </w:r>
      <w:r w:rsidRPr="006A3D27">
        <w:rPr>
          <w:rFonts w:ascii="Arial" w:eastAsia="Arial" w:hAnsi="Arial" w:cs="Arial"/>
          <w:bCs/>
          <w:color w:val="000000"/>
          <w:spacing w:val="1"/>
          <w:w w:val="99"/>
          <w:sz w:val="24"/>
          <w:szCs w:val="24"/>
        </w:rPr>
        <w:t>Kafková</w:t>
      </w:r>
      <w:r w:rsidRPr="006A3D27">
        <w:rPr>
          <w:rFonts w:ascii="Arial" w:eastAsia="Arial" w:hAnsi="Arial" w:cs="Arial"/>
          <w:bCs/>
          <w:color w:val="000000"/>
          <w:spacing w:val="104"/>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04"/>
          <w:sz w:val="24"/>
          <w:szCs w:val="24"/>
        </w:rPr>
        <w:t xml:space="preserve"> </w:t>
      </w:r>
      <w:r w:rsidRPr="006A3D27">
        <w:rPr>
          <w:rFonts w:ascii="Arial" w:eastAsia="Arial" w:hAnsi="Arial" w:cs="Arial"/>
          <w:bCs/>
          <w:color w:val="000000"/>
          <w:sz w:val="24"/>
          <w:szCs w:val="24"/>
        </w:rPr>
        <w:t>aktualizace</w:t>
      </w:r>
      <w:r w:rsidRPr="006A3D27">
        <w:rPr>
          <w:rFonts w:ascii="Arial" w:eastAsia="Arial" w:hAnsi="Arial" w:cs="Arial"/>
          <w:bCs/>
          <w:color w:val="000000"/>
          <w:spacing w:val="104"/>
          <w:sz w:val="24"/>
          <w:szCs w:val="24"/>
        </w:rPr>
        <w:t xml:space="preserve"> </w:t>
      </w:r>
      <w:r w:rsidRPr="006A3D27">
        <w:rPr>
          <w:rFonts w:ascii="Arial" w:eastAsia="Arial" w:hAnsi="Arial" w:cs="Arial"/>
          <w:bCs/>
          <w:color w:val="000000"/>
          <w:spacing w:val="1"/>
          <w:w w:val="99"/>
          <w:sz w:val="24"/>
          <w:szCs w:val="24"/>
        </w:rPr>
        <w:t>dopravního</w:t>
      </w:r>
      <w:r w:rsidRPr="006A3D27">
        <w:rPr>
          <w:rFonts w:ascii="Arial" w:eastAsia="Arial" w:hAnsi="Arial" w:cs="Arial"/>
          <w:bCs/>
          <w:color w:val="000000"/>
          <w:spacing w:val="88"/>
          <w:sz w:val="24"/>
          <w:szCs w:val="24"/>
        </w:rPr>
        <w:t xml:space="preserve"> </w:t>
      </w:r>
      <w:r w:rsidRPr="006A3D27">
        <w:rPr>
          <w:rFonts w:ascii="Arial" w:eastAsia="Arial" w:hAnsi="Arial" w:cs="Arial"/>
          <w:bCs/>
          <w:color w:val="000000"/>
          <w:sz w:val="24"/>
          <w:szCs w:val="24"/>
        </w:rPr>
        <w:t>modelu</w:t>
      </w:r>
      <w:r w:rsidRPr="006A3D27">
        <w:rPr>
          <w:rFonts w:ascii="Arial" w:eastAsia="Arial" w:hAnsi="Arial" w:cs="Arial"/>
          <w:bCs/>
          <w:color w:val="000000"/>
          <w:spacing w:val="89"/>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90"/>
          <w:sz w:val="24"/>
          <w:szCs w:val="24"/>
        </w:rPr>
        <w:t xml:space="preserve"> </w:t>
      </w:r>
      <w:r w:rsidRPr="006A3D27">
        <w:rPr>
          <w:rFonts w:ascii="Arial" w:eastAsia="Arial" w:hAnsi="Arial" w:cs="Arial"/>
          <w:bCs/>
          <w:color w:val="000000"/>
          <w:spacing w:val="10"/>
          <w:w w:val="90"/>
          <w:sz w:val="24"/>
          <w:szCs w:val="24"/>
        </w:rPr>
        <w:t>konzultace,</w:t>
      </w:r>
      <w:r w:rsidRPr="006A3D27">
        <w:rPr>
          <w:rFonts w:ascii="Arial" w:eastAsia="Arial" w:hAnsi="Arial" w:cs="Arial"/>
          <w:bCs/>
          <w:color w:val="000000"/>
          <w:w w:val="84"/>
          <w:sz w:val="24"/>
          <w:szCs w:val="24"/>
        </w:rPr>
        <w:t xml:space="preserve"> </w:t>
      </w:r>
      <w:r w:rsidRPr="006A3D27">
        <w:rPr>
          <w:rFonts w:ascii="Arial" w:eastAsia="Arial" w:hAnsi="Arial" w:cs="Arial"/>
          <w:bCs/>
          <w:color w:val="000000"/>
          <w:sz w:val="24"/>
          <w:szCs w:val="24"/>
        </w:rPr>
        <w:t>kontrola</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1"/>
          <w:w w:val="90"/>
          <w:sz w:val="24"/>
          <w:szCs w:val="24"/>
        </w:rPr>
        <w:t>a</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převzetí modelu</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9"/>
          <w:w w:val="90"/>
          <w:sz w:val="24"/>
          <w:szCs w:val="24"/>
        </w:rPr>
        <w:t>dle</w:t>
      </w:r>
      <w:r w:rsidRPr="006A3D27">
        <w:rPr>
          <w:rFonts w:ascii="Arial" w:eastAsia="Arial" w:hAnsi="Arial" w:cs="Arial"/>
          <w:bCs/>
          <w:color w:val="000000"/>
          <w:w w:val="87"/>
          <w:sz w:val="24"/>
          <w:szCs w:val="24"/>
        </w:rPr>
        <w:t xml:space="preserve"> </w:t>
      </w:r>
      <w:proofErr w:type="spellStart"/>
      <w:r w:rsidRPr="006A3D27">
        <w:rPr>
          <w:rFonts w:ascii="Arial" w:eastAsia="Arial" w:hAnsi="Arial" w:cs="Arial"/>
          <w:bCs/>
          <w:color w:val="000000"/>
          <w:sz w:val="24"/>
          <w:szCs w:val="24"/>
        </w:rPr>
        <w:t>SoD</w:t>
      </w:r>
      <w:proofErr w:type="spellEnd"/>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6"/>
          <w:w w:val="95"/>
          <w:sz w:val="24"/>
          <w:szCs w:val="24"/>
        </w:rPr>
        <w:t>soubor</w:t>
      </w:r>
      <w:r w:rsidRPr="006A3D27">
        <w:rPr>
          <w:rFonts w:ascii="Arial" w:eastAsia="Arial" w:hAnsi="Arial" w:cs="Arial"/>
          <w:b/>
          <w:bCs/>
          <w:color w:val="000000"/>
          <w:w w:val="90"/>
          <w:sz w:val="24"/>
          <w:szCs w:val="24"/>
        </w:rPr>
        <w:t xml:space="preserve"> </w:t>
      </w:r>
      <w:r w:rsidRPr="006A3D27">
        <w:rPr>
          <w:rFonts w:ascii="Arial" w:eastAsia="Arial" w:hAnsi="Arial" w:cs="Arial"/>
          <w:b/>
          <w:bCs/>
          <w:color w:val="000000"/>
          <w:sz w:val="24"/>
          <w:szCs w:val="24"/>
        </w:rPr>
        <w:t>změn</w:t>
      </w:r>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z w:val="24"/>
          <w:szCs w:val="24"/>
        </w:rPr>
        <w:t>č.</w:t>
      </w:r>
      <w:r w:rsidRPr="006A3D27">
        <w:rPr>
          <w:rFonts w:ascii="Arial" w:eastAsia="Arial" w:hAnsi="Arial" w:cs="Arial"/>
          <w:b/>
          <w:bCs/>
          <w:color w:val="000000"/>
          <w:w w:val="98"/>
          <w:sz w:val="24"/>
          <w:szCs w:val="24"/>
        </w:rPr>
        <w:t xml:space="preserve"> </w:t>
      </w:r>
      <w:r w:rsidRPr="006A3D27">
        <w:rPr>
          <w:rFonts w:ascii="Arial" w:eastAsia="Arial" w:hAnsi="Arial" w:cs="Arial"/>
          <w:b/>
          <w:bCs/>
          <w:color w:val="000000"/>
          <w:spacing w:val="5"/>
          <w:w w:val="95"/>
          <w:sz w:val="24"/>
          <w:szCs w:val="24"/>
        </w:rPr>
        <w:t>2</w:t>
      </w:r>
      <w:r w:rsidRPr="006A3D27">
        <w:rPr>
          <w:rFonts w:ascii="Arial" w:eastAsia="Arial" w:hAnsi="Arial" w:cs="Arial"/>
          <w:b/>
          <w:bCs/>
          <w:color w:val="000000"/>
          <w:w w:val="92"/>
          <w:sz w:val="24"/>
          <w:szCs w:val="24"/>
        </w:rPr>
        <w:t xml:space="preserve"> </w:t>
      </w:r>
      <w:r w:rsidRPr="006A3D27">
        <w:rPr>
          <w:rFonts w:ascii="Arial" w:eastAsia="Arial" w:hAnsi="Arial" w:cs="Arial"/>
          <w:b/>
          <w:bCs/>
          <w:color w:val="000000"/>
          <w:sz w:val="24"/>
          <w:szCs w:val="24"/>
        </w:rPr>
        <w:t>ÚP</w:t>
      </w:r>
      <w:r w:rsidRPr="006A3D27">
        <w:rPr>
          <w:rFonts w:ascii="Arial" w:eastAsia="Arial" w:hAnsi="Arial" w:cs="Arial"/>
          <w:b/>
          <w:bCs/>
          <w:color w:val="000000"/>
          <w:spacing w:val="1"/>
          <w:sz w:val="24"/>
          <w:szCs w:val="24"/>
        </w:rPr>
        <w:t xml:space="preserve"> </w:t>
      </w:r>
      <w:r w:rsidRPr="006A3D27">
        <w:rPr>
          <w:rFonts w:ascii="Arial" w:eastAsia="Arial" w:hAnsi="Arial" w:cs="Arial"/>
          <w:b/>
          <w:bCs/>
          <w:color w:val="000000"/>
          <w:spacing w:val="3"/>
          <w:w w:val="97"/>
          <w:sz w:val="24"/>
          <w:szCs w:val="24"/>
        </w:rPr>
        <w:t>Jihlavy</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příprava</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4"/>
          <w:w w:val="95"/>
          <w:sz w:val="24"/>
          <w:szCs w:val="24"/>
        </w:rPr>
        <w:t>k</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pacing w:val="4"/>
          <w:w w:val="96"/>
          <w:sz w:val="24"/>
          <w:szCs w:val="24"/>
        </w:rPr>
        <w:t>vydání</w:t>
      </w:r>
      <w:r w:rsidRPr="006A3D27">
        <w:rPr>
          <w:rFonts w:ascii="Arial" w:eastAsia="Arial" w:hAnsi="Arial" w:cs="Arial"/>
          <w:bCs/>
          <w:color w:val="000000"/>
          <w:w w:val="94"/>
          <w:sz w:val="24"/>
          <w:szCs w:val="24"/>
        </w:rPr>
        <w:t xml:space="preserve"> </w:t>
      </w:r>
      <w:r w:rsidRPr="006A3D27">
        <w:rPr>
          <w:rFonts w:ascii="Arial" w:eastAsia="Arial" w:hAnsi="Arial" w:cs="Arial"/>
          <w:bCs/>
          <w:color w:val="000000"/>
          <w:spacing w:val="7"/>
          <w:w w:val="93"/>
          <w:sz w:val="24"/>
          <w:szCs w:val="24"/>
        </w:rPr>
        <w:t>Zastupitelstvem</w:t>
      </w:r>
      <w:r w:rsidRPr="006A3D27">
        <w:rPr>
          <w:rFonts w:ascii="Arial" w:eastAsia="Arial" w:hAnsi="Arial" w:cs="Arial"/>
          <w:bCs/>
          <w:color w:val="000000"/>
          <w:w w:val="88"/>
          <w:sz w:val="24"/>
          <w:szCs w:val="24"/>
        </w:rPr>
        <w:t xml:space="preserve"> </w:t>
      </w:r>
      <w:r w:rsidRPr="006A3D27">
        <w:rPr>
          <w:rFonts w:ascii="Arial" w:eastAsia="Arial" w:hAnsi="Arial" w:cs="Arial"/>
          <w:bCs/>
          <w:color w:val="000000"/>
          <w:spacing w:val="8"/>
          <w:w w:val="95"/>
          <w:sz w:val="24"/>
          <w:szCs w:val="24"/>
        </w:rPr>
        <w:t>m</w:t>
      </w:r>
      <w:r w:rsidRPr="006A3D27">
        <w:rPr>
          <w:rFonts w:ascii="Arial" w:eastAsia="Arial" w:hAnsi="Arial" w:cs="Arial"/>
          <w:bCs/>
          <w:color w:val="000000"/>
          <w:spacing w:val="2"/>
          <w:w w:val="96"/>
          <w:sz w:val="24"/>
          <w:szCs w:val="24"/>
        </w:rPr>
        <w:t>ěsta</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6"/>
          <w:w w:val="95"/>
          <w:sz w:val="24"/>
          <w:szCs w:val="24"/>
        </w:rPr>
        <w:t>soubor</w:t>
      </w:r>
      <w:r w:rsidRPr="006A3D27">
        <w:rPr>
          <w:rFonts w:ascii="Arial" w:eastAsia="Arial" w:hAnsi="Arial" w:cs="Arial"/>
          <w:b/>
          <w:bCs/>
          <w:color w:val="000000"/>
          <w:w w:val="90"/>
          <w:sz w:val="24"/>
          <w:szCs w:val="24"/>
        </w:rPr>
        <w:t xml:space="preserve"> </w:t>
      </w:r>
      <w:r w:rsidRPr="006A3D27">
        <w:rPr>
          <w:rFonts w:ascii="Arial" w:eastAsia="Arial" w:hAnsi="Arial" w:cs="Arial"/>
          <w:b/>
          <w:bCs/>
          <w:color w:val="000000"/>
          <w:sz w:val="24"/>
          <w:szCs w:val="24"/>
        </w:rPr>
        <w:t>změn</w:t>
      </w:r>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z w:val="24"/>
          <w:szCs w:val="24"/>
        </w:rPr>
        <w:t>č.</w:t>
      </w:r>
      <w:r w:rsidRPr="006A3D27">
        <w:rPr>
          <w:rFonts w:ascii="Arial" w:eastAsia="Arial" w:hAnsi="Arial" w:cs="Arial"/>
          <w:b/>
          <w:bCs/>
          <w:color w:val="000000"/>
          <w:w w:val="98"/>
          <w:sz w:val="24"/>
          <w:szCs w:val="24"/>
        </w:rPr>
        <w:t xml:space="preserve"> </w:t>
      </w:r>
      <w:r w:rsidRPr="006A3D27">
        <w:rPr>
          <w:rFonts w:ascii="Arial" w:eastAsia="Arial" w:hAnsi="Arial" w:cs="Arial"/>
          <w:b/>
          <w:bCs/>
          <w:color w:val="000000"/>
          <w:spacing w:val="5"/>
          <w:w w:val="95"/>
          <w:sz w:val="24"/>
          <w:szCs w:val="24"/>
        </w:rPr>
        <w:t>5</w:t>
      </w:r>
      <w:r w:rsidRPr="006A3D27">
        <w:rPr>
          <w:rFonts w:ascii="Arial" w:eastAsia="Arial" w:hAnsi="Arial" w:cs="Arial"/>
          <w:b/>
          <w:bCs/>
          <w:color w:val="000000"/>
          <w:w w:val="92"/>
          <w:sz w:val="24"/>
          <w:szCs w:val="24"/>
        </w:rPr>
        <w:t xml:space="preserve"> </w:t>
      </w:r>
      <w:r w:rsidRPr="006A3D27">
        <w:rPr>
          <w:rFonts w:ascii="Arial" w:eastAsia="Arial" w:hAnsi="Arial" w:cs="Arial"/>
          <w:b/>
          <w:bCs/>
          <w:color w:val="000000"/>
          <w:sz w:val="24"/>
          <w:szCs w:val="24"/>
        </w:rPr>
        <w:t>ÚP</w:t>
      </w:r>
      <w:r w:rsidRPr="006A3D27">
        <w:rPr>
          <w:rFonts w:ascii="Arial" w:eastAsia="Arial" w:hAnsi="Arial" w:cs="Arial"/>
          <w:b/>
          <w:bCs/>
          <w:color w:val="000000"/>
          <w:spacing w:val="1"/>
          <w:sz w:val="24"/>
          <w:szCs w:val="24"/>
        </w:rPr>
        <w:t xml:space="preserve"> </w:t>
      </w:r>
      <w:r w:rsidRPr="006A3D27">
        <w:rPr>
          <w:rFonts w:ascii="Arial" w:eastAsia="Arial" w:hAnsi="Arial" w:cs="Arial"/>
          <w:b/>
          <w:bCs/>
          <w:color w:val="000000"/>
          <w:spacing w:val="3"/>
          <w:w w:val="97"/>
          <w:sz w:val="24"/>
          <w:szCs w:val="24"/>
        </w:rPr>
        <w:t>Jihlavy</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součinnost</w:t>
      </w:r>
      <w:r w:rsidRPr="006A3D27">
        <w:rPr>
          <w:rFonts w:ascii="Arial" w:eastAsia="Arial" w:hAnsi="Arial" w:cs="Arial"/>
          <w:bCs/>
          <w:color w:val="000000"/>
          <w:spacing w:val="13"/>
          <w:sz w:val="24"/>
          <w:szCs w:val="24"/>
        </w:rPr>
        <w:t xml:space="preserve"> </w:t>
      </w:r>
      <w:r w:rsidRPr="006A3D27">
        <w:rPr>
          <w:rFonts w:ascii="Arial" w:eastAsia="Arial" w:hAnsi="Arial" w:cs="Arial"/>
          <w:bCs/>
          <w:color w:val="000000"/>
          <w:sz w:val="24"/>
          <w:szCs w:val="24"/>
        </w:rPr>
        <w:t>při</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zapracování</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připomínek</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8"/>
          <w:w w:val="93"/>
          <w:sz w:val="24"/>
          <w:szCs w:val="24"/>
        </w:rPr>
        <w:t>po</w:t>
      </w:r>
      <w:r w:rsidRPr="006A3D27">
        <w:rPr>
          <w:rFonts w:ascii="Arial" w:eastAsia="Arial" w:hAnsi="Arial" w:cs="Arial"/>
          <w:bCs/>
          <w:color w:val="000000"/>
          <w:spacing w:val="9"/>
          <w:w w:val="91"/>
          <w:sz w:val="24"/>
          <w:szCs w:val="24"/>
        </w:rPr>
        <w:t>žadavk</w:t>
      </w:r>
      <w:r w:rsidRPr="006A3D27">
        <w:rPr>
          <w:rFonts w:ascii="Arial" w:eastAsia="Arial" w:hAnsi="Arial" w:cs="Arial"/>
          <w:bCs/>
          <w:color w:val="000000"/>
          <w:spacing w:val="-8"/>
          <w:w w:val="99"/>
          <w:sz w:val="24"/>
          <w:szCs w:val="24"/>
        </w:rPr>
        <w:t>ů</w:t>
      </w:r>
      <w:r w:rsidRPr="006A3D27">
        <w:rPr>
          <w:rFonts w:ascii="Arial" w:eastAsia="Arial" w:hAnsi="Arial" w:cs="Arial"/>
          <w:bCs/>
          <w:color w:val="000000"/>
          <w:sz w:val="24"/>
          <w:szCs w:val="24"/>
        </w:rPr>
        <w:t xml:space="preserve"> od</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dot</w:t>
      </w:r>
      <w:r w:rsidRPr="006A3D27">
        <w:rPr>
          <w:rFonts w:ascii="Arial" w:eastAsia="Arial" w:hAnsi="Arial" w:cs="Arial"/>
          <w:bCs/>
          <w:color w:val="000000"/>
          <w:spacing w:val="9"/>
          <w:w w:val="92"/>
          <w:sz w:val="24"/>
          <w:szCs w:val="24"/>
        </w:rPr>
        <w:t>čených</w:t>
      </w:r>
      <w:r w:rsidRPr="006A3D27">
        <w:rPr>
          <w:rFonts w:ascii="Arial" w:eastAsia="Arial" w:hAnsi="Arial" w:cs="Arial"/>
          <w:bCs/>
          <w:color w:val="000000"/>
          <w:w w:val="85"/>
          <w:sz w:val="24"/>
          <w:szCs w:val="24"/>
        </w:rPr>
        <w:t xml:space="preserve"> </w:t>
      </w:r>
      <w:r w:rsidRPr="006A3D27">
        <w:rPr>
          <w:rFonts w:ascii="Arial" w:eastAsia="Arial" w:hAnsi="Arial" w:cs="Arial"/>
          <w:bCs/>
          <w:color w:val="000000"/>
          <w:sz w:val="24"/>
          <w:szCs w:val="24"/>
        </w:rPr>
        <w:t>orgánů,</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příprava</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pacing w:val="2"/>
          <w:w w:val="98"/>
          <w:sz w:val="24"/>
          <w:szCs w:val="24"/>
        </w:rPr>
        <w:t>podklad</w:t>
      </w:r>
      <w:r w:rsidRPr="006A3D27">
        <w:rPr>
          <w:rFonts w:ascii="Arial" w:eastAsia="Arial" w:hAnsi="Arial" w:cs="Arial"/>
          <w:bCs/>
          <w:color w:val="000000"/>
          <w:spacing w:val="3"/>
          <w:w w:val="96"/>
          <w:sz w:val="24"/>
          <w:szCs w:val="24"/>
        </w:rPr>
        <w:t>ů</w:t>
      </w:r>
      <w:r w:rsidRPr="006A3D27">
        <w:rPr>
          <w:rFonts w:ascii="Arial" w:eastAsia="Arial" w:hAnsi="Arial" w:cs="Arial"/>
          <w:bCs/>
          <w:color w:val="000000"/>
          <w:spacing w:val="12"/>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pacing w:val="4"/>
          <w:w w:val="96"/>
          <w:sz w:val="24"/>
          <w:szCs w:val="24"/>
        </w:rPr>
        <w:t>zpracovatele</w:t>
      </w:r>
      <w:r w:rsidRPr="006A3D27">
        <w:rPr>
          <w:rFonts w:ascii="Arial" w:eastAsia="Arial" w:hAnsi="Arial" w:cs="Arial"/>
          <w:bCs/>
          <w:color w:val="000000"/>
          <w:spacing w:val="11"/>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pacing w:val="1"/>
          <w:w w:val="99"/>
          <w:sz w:val="24"/>
          <w:szCs w:val="24"/>
        </w:rPr>
        <w:t>zapracování</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od</w:t>
      </w:r>
      <w:r w:rsidRPr="006A3D27">
        <w:rPr>
          <w:rFonts w:ascii="Arial" w:eastAsia="Arial" w:hAnsi="Arial" w:cs="Arial"/>
          <w:bCs/>
          <w:color w:val="000000"/>
          <w:spacing w:val="1"/>
          <w:w w:val="99"/>
          <w:sz w:val="24"/>
          <w:szCs w:val="24"/>
        </w:rPr>
        <w:t>ůvodn</w:t>
      </w:r>
      <w:r w:rsidRPr="006A3D27">
        <w:rPr>
          <w:rFonts w:ascii="Arial" w:eastAsia="Arial" w:hAnsi="Arial" w:cs="Arial"/>
          <w:bCs/>
          <w:color w:val="000000"/>
          <w:spacing w:val="6"/>
          <w:w w:val="93"/>
          <w:sz w:val="24"/>
          <w:szCs w:val="24"/>
        </w:rPr>
        <w:t>ění,</w:t>
      </w:r>
      <w:r w:rsidRPr="006A3D27">
        <w:rPr>
          <w:rFonts w:ascii="Arial" w:eastAsia="Arial" w:hAnsi="Arial" w:cs="Arial"/>
          <w:bCs/>
          <w:color w:val="000000"/>
          <w:spacing w:val="9"/>
          <w:sz w:val="24"/>
          <w:szCs w:val="24"/>
        </w:rPr>
        <w:t xml:space="preserve"> </w:t>
      </w:r>
      <w:r w:rsidRPr="006A3D27">
        <w:rPr>
          <w:rFonts w:ascii="Arial" w:eastAsia="Arial" w:hAnsi="Arial" w:cs="Arial"/>
          <w:bCs/>
          <w:color w:val="000000"/>
          <w:sz w:val="24"/>
          <w:szCs w:val="24"/>
        </w:rPr>
        <w:t>součinnost</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při</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pacing w:val="3"/>
          <w:w w:val="97"/>
          <w:sz w:val="24"/>
          <w:szCs w:val="24"/>
        </w:rPr>
        <w:t>organizování</w:t>
      </w:r>
      <w:r w:rsidRPr="006A3D27">
        <w:rPr>
          <w:rFonts w:ascii="Arial" w:eastAsia="Arial" w:hAnsi="Arial" w:cs="Arial"/>
          <w:bCs/>
          <w:color w:val="000000"/>
          <w:spacing w:val="57"/>
          <w:sz w:val="24"/>
          <w:szCs w:val="24"/>
        </w:rPr>
        <w:t xml:space="preserve"> </w:t>
      </w:r>
      <w:r w:rsidRPr="006A3D27">
        <w:rPr>
          <w:rFonts w:ascii="Arial" w:eastAsia="Arial" w:hAnsi="Arial" w:cs="Arial"/>
          <w:bCs/>
          <w:color w:val="000000"/>
          <w:spacing w:val="10"/>
          <w:w w:val="90"/>
          <w:sz w:val="24"/>
          <w:szCs w:val="24"/>
        </w:rPr>
        <w:t>setkání</w:t>
      </w:r>
      <w:r w:rsidRPr="006A3D27">
        <w:rPr>
          <w:rFonts w:ascii="Arial" w:eastAsia="Arial" w:hAnsi="Arial" w:cs="Arial"/>
          <w:bCs/>
          <w:color w:val="000000"/>
          <w:spacing w:val="50"/>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OŽP</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z w:val="24"/>
          <w:szCs w:val="24"/>
        </w:rPr>
        <w:t>KÚ,</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pacing w:val="3"/>
          <w:w w:val="97"/>
          <w:sz w:val="24"/>
          <w:szCs w:val="24"/>
        </w:rPr>
        <w:t>ministerstvem</w:t>
      </w:r>
      <w:r w:rsidRPr="006A3D27">
        <w:rPr>
          <w:rFonts w:ascii="Arial" w:eastAsia="Arial" w:hAnsi="Arial" w:cs="Arial"/>
          <w:bCs/>
          <w:color w:val="000000"/>
          <w:spacing w:val="42"/>
          <w:sz w:val="24"/>
          <w:szCs w:val="24"/>
        </w:rPr>
        <w:t xml:space="preserve"> </w:t>
      </w:r>
      <w:r w:rsidRPr="006A3D27">
        <w:rPr>
          <w:rFonts w:ascii="Arial" w:eastAsia="Arial" w:hAnsi="Arial" w:cs="Arial"/>
          <w:bCs/>
          <w:color w:val="000000"/>
          <w:sz w:val="24"/>
          <w:szCs w:val="24"/>
        </w:rPr>
        <w:t>zeměd</w:t>
      </w:r>
      <w:r w:rsidRPr="006A3D27">
        <w:rPr>
          <w:rFonts w:ascii="Arial" w:eastAsia="Arial" w:hAnsi="Arial" w:cs="Arial"/>
          <w:bCs/>
          <w:color w:val="000000"/>
          <w:spacing w:val="8"/>
          <w:w w:val="90"/>
          <w:sz w:val="24"/>
          <w:szCs w:val="24"/>
        </w:rPr>
        <w:t>ělství,</w:t>
      </w:r>
      <w:r w:rsidRPr="006A3D27">
        <w:rPr>
          <w:rFonts w:ascii="Arial" w:eastAsia="Arial" w:hAnsi="Arial" w:cs="Arial"/>
          <w:bCs/>
          <w:color w:val="000000"/>
          <w:spacing w:val="37"/>
          <w:sz w:val="24"/>
          <w:szCs w:val="24"/>
        </w:rPr>
        <w:t xml:space="preserve"> </w:t>
      </w:r>
      <w:r w:rsidRPr="006A3D27">
        <w:rPr>
          <w:rFonts w:ascii="Arial" w:eastAsia="Arial" w:hAnsi="Arial" w:cs="Arial"/>
          <w:bCs/>
          <w:color w:val="000000"/>
          <w:sz w:val="24"/>
          <w:szCs w:val="24"/>
        </w:rPr>
        <w:t>průbě</w:t>
      </w:r>
      <w:r w:rsidRPr="006A3D27">
        <w:rPr>
          <w:rFonts w:ascii="Arial" w:eastAsia="Arial" w:hAnsi="Arial" w:cs="Arial"/>
          <w:bCs/>
          <w:color w:val="000000"/>
          <w:spacing w:val="9"/>
          <w:w w:val="92"/>
          <w:sz w:val="24"/>
          <w:szCs w:val="24"/>
        </w:rPr>
        <w:t>žná</w:t>
      </w:r>
      <w:r w:rsidRPr="006A3D27">
        <w:rPr>
          <w:rFonts w:ascii="Arial" w:eastAsia="Arial" w:hAnsi="Arial" w:cs="Arial"/>
          <w:bCs/>
          <w:color w:val="000000"/>
          <w:w w:val="85"/>
          <w:sz w:val="24"/>
          <w:szCs w:val="24"/>
        </w:rPr>
        <w:t xml:space="preserve"> </w:t>
      </w:r>
      <w:r w:rsidRPr="006A3D27">
        <w:rPr>
          <w:rFonts w:ascii="Arial" w:eastAsia="Arial" w:hAnsi="Arial" w:cs="Arial"/>
          <w:bCs/>
          <w:color w:val="000000"/>
          <w:sz w:val="24"/>
          <w:szCs w:val="24"/>
        </w:rPr>
        <w:t>kontrola</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3"/>
          <w:w w:val="97"/>
          <w:sz w:val="24"/>
          <w:szCs w:val="24"/>
        </w:rPr>
        <w:t>zaslaných</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pacing w:val="1"/>
          <w:w w:val="99"/>
          <w:sz w:val="24"/>
          <w:szCs w:val="24"/>
        </w:rPr>
        <w:t>opravených</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5"/>
          <w:w w:val="95"/>
          <w:sz w:val="24"/>
          <w:szCs w:val="24"/>
        </w:rPr>
        <w:t>výstup</w:t>
      </w:r>
      <w:r w:rsidRPr="006A3D27">
        <w:rPr>
          <w:rFonts w:ascii="Arial" w:eastAsia="Arial" w:hAnsi="Arial" w:cs="Arial"/>
          <w:bCs/>
          <w:color w:val="000000"/>
          <w:spacing w:val="1"/>
          <w:w w:val="96"/>
          <w:sz w:val="24"/>
          <w:szCs w:val="24"/>
        </w:rPr>
        <w:t>ů,</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9"/>
          <w:w w:val="90"/>
          <w:sz w:val="24"/>
          <w:szCs w:val="24"/>
        </w:rPr>
        <w:t>pr</w:t>
      </w:r>
      <w:r w:rsidRPr="006A3D27">
        <w:rPr>
          <w:rFonts w:ascii="Arial" w:eastAsia="Arial" w:hAnsi="Arial" w:cs="Arial"/>
          <w:bCs/>
          <w:color w:val="000000"/>
          <w:spacing w:val="4"/>
          <w:w w:val="93"/>
          <w:sz w:val="24"/>
          <w:szCs w:val="24"/>
        </w:rPr>
        <w:t>ůb</w:t>
      </w:r>
      <w:r w:rsidRPr="006A3D27">
        <w:rPr>
          <w:rFonts w:ascii="Arial" w:eastAsia="Arial" w:hAnsi="Arial" w:cs="Arial"/>
          <w:bCs/>
          <w:color w:val="000000"/>
          <w:spacing w:val="2"/>
          <w:w w:val="95"/>
          <w:sz w:val="24"/>
          <w:szCs w:val="24"/>
        </w:rPr>
        <w:t>ě</w:t>
      </w:r>
      <w:r w:rsidRPr="006A3D27">
        <w:rPr>
          <w:rFonts w:ascii="Arial" w:eastAsia="Arial" w:hAnsi="Arial" w:cs="Arial"/>
          <w:bCs/>
          <w:color w:val="000000"/>
          <w:spacing w:val="11"/>
          <w:w w:val="90"/>
          <w:sz w:val="24"/>
          <w:szCs w:val="24"/>
        </w:rPr>
        <w:t>žné</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konzultace se</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zpracovateli,</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kontrola</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7"/>
          <w:w w:val="94"/>
          <w:sz w:val="24"/>
          <w:szCs w:val="24"/>
        </w:rPr>
        <w:t>odevzdaného</w:t>
      </w:r>
      <w:r w:rsidRPr="006A3D27">
        <w:rPr>
          <w:rFonts w:ascii="Arial" w:eastAsia="Arial" w:hAnsi="Arial" w:cs="Arial"/>
          <w:bCs/>
          <w:color w:val="000000"/>
          <w:w w:val="88"/>
          <w:sz w:val="24"/>
          <w:szCs w:val="24"/>
        </w:rPr>
        <w:t xml:space="preserve"> </w:t>
      </w:r>
      <w:r w:rsidRPr="006A3D27">
        <w:rPr>
          <w:rFonts w:ascii="Arial" w:eastAsia="Arial" w:hAnsi="Arial" w:cs="Arial"/>
          <w:bCs/>
          <w:color w:val="000000"/>
          <w:spacing w:val="2"/>
          <w:w w:val="98"/>
          <w:sz w:val="24"/>
          <w:szCs w:val="24"/>
        </w:rPr>
        <w:t>vyhodnocení</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SEA</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6"/>
          <w:w w:val="95"/>
          <w:sz w:val="24"/>
          <w:szCs w:val="24"/>
        </w:rPr>
        <w:t>soubor</w:t>
      </w:r>
      <w:r w:rsidRPr="006A3D27">
        <w:rPr>
          <w:rFonts w:ascii="Arial" w:eastAsia="Arial" w:hAnsi="Arial" w:cs="Arial"/>
          <w:b/>
          <w:bCs/>
          <w:color w:val="000000"/>
          <w:w w:val="90"/>
          <w:sz w:val="24"/>
          <w:szCs w:val="24"/>
        </w:rPr>
        <w:t xml:space="preserve"> </w:t>
      </w:r>
      <w:r w:rsidRPr="006A3D27">
        <w:rPr>
          <w:rFonts w:ascii="Arial" w:eastAsia="Arial" w:hAnsi="Arial" w:cs="Arial"/>
          <w:b/>
          <w:bCs/>
          <w:color w:val="000000"/>
          <w:sz w:val="24"/>
          <w:szCs w:val="24"/>
        </w:rPr>
        <w:t>změn</w:t>
      </w:r>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z w:val="24"/>
          <w:szCs w:val="24"/>
        </w:rPr>
        <w:t>č.</w:t>
      </w:r>
      <w:r w:rsidRPr="006A3D27">
        <w:rPr>
          <w:rFonts w:ascii="Arial" w:eastAsia="Arial" w:hAnsi="Arial" w:cs="Arial"/>
          <w:b/>
          <w:bCs/>
          <w:color w:val="000000"/>
          <w:w w:val="98"/>
          <w:sz w:val="24"/>
          <w:szCs w:val="24"/>
        </w:rPr>
        <w:t xml:space="preserve"> </w:t>
      </w:r>
      <w:r w:rsidRPr="006A3D27">
        <w:rPr>
          <w:rFonts w:ascii="Arial" w:eastAsia="Arial" w:hAnsi="Arial" w:cs="Arial"/>
          <w:b/>
          <w:bCs/>
          <w:color w:val="000000"/>
          <w:spacing w:val="5"/>
          <w:w w:val="95"/>
          <w:sz w:val="24"/>
          <w:szCs w:val="24"/>
        </w:rPr>
        <w:t>6</w:t>
      </w:r>
      <w:r w:rsidRPr="006A3D27">
        <w:rPr>
          <w:rFonts w:ascii="Arial" w:eastAsia="Arial" w:hAnsi="Arial" w:cs="Arial"/>
          <w:b/>
          <w:bCs/>
          <w:color w:val="000000"/>
          <w:w w:val="92"/>
          <w:sz w:val="24"/>
          <w:szCs w:val="24"/>
        </w:rPr>
        <w:t xml:space="preserve"> </w:t>
      </w:r>
      <w:r w:rsidRPr="006A3D27">
        <w:rPr>
          <w:rFonts w:ascii="Arial" w:eastAsia="Arial" w:hAnsi="Arial" w:cs="Arial"/>
          <w:b/>
          <w:bCs/>
          <w:color w:val="000000"/>
          <w:sz w:val="24"/>
          <w:szCs w:val="24"/>
        </w:rPr>
        <w:t>ÚP</w:t>
      </w:r>
      <w:r w:rsidRPr="006A3D27">
        <w:rPr>
          <w:rFonts w:ascii="Arial" w:eastAsia="Arial" w:hAnsi="Arial" w:cs="Arial"/>
          <w:b/>
          <w:bCs/>
          <w:color w:val="000000"/>
          <w:spacing w:val="1"/>
          <w:sz w:val="24"/>
          <w:szCs w:val="24"/>
        </w:rPr>
        <w:t xml:space="preserve"> </w:t>
      </w:r>
      <w:r w:rsidRPr="006A3D27">
        <w:rPr>
          <w:rFonts w:ascii="Arial" w:eastAsia="Arial" w:hAnsi="Arial" w:cs="Arial"/>
          <w:b/>
          <w:bCs/>
          <w:color w:val="000000"/>
          <w:spacing w:val="3"/>
          <w:w w:val="97"/>
          <w:sz w:val="24"/>
          <w:szCs w:val="24"/>
        </w:rPr>
        <w:t>Jihlavy</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z w:val="24"/>
          <w:szCs w:val="24"/>
        </w:rPr>
        <w:t>p</w:t>
      </w:r>
      <w:r w:rsidRPr="006A3D27">
        <w:rPr>
          <w:rFonts w:ascii="Arial" w:eastAsia="Arial" w:hAnsi="Arial" w:cs="Arial"/>
          <w:bCs/>
          <w:color w:val="000000"/>
          <w:spacing w:val="8"/>
          <w:w w:val="91"/>
          <w:sz w:val="24"/>
          <w:szCs w:val="24"/>
        </w:rPr>
        <w:t>řijímání</w:t>
      </w:r>
      <w:r w:rsidRPr="006A3D27">
        <w:rPr>
          <w:rFonts w:ascii="Arial" w:eastAsia="Arial" w:hAnsi="Arial" w:cs="Arial"/>
          <w:bCs/>
          <w:color w:val="000000"/>
          <w:spacing w:val="51"/>
          <w:sz w:val="24"/>
          <w:szCs w:val="24"/>
        </w:rPr>
        <w:t xml:space="preserve"> </w:t>
      </w:r>
      <w:r w:rsidRPr="006A3D27">
        <w:rPr>
          <w:rFonts w:ascii="Arial" w:eastAsia="Arial" w:hAnsi="Arial" w:cs="Arial"/>
          <w:bCs/>
          <w:color w:val="000000"/>
          <w:sz w:val="24"/>
          <w:szCs w:val="24"/>
        </w:rPr>
        <w:t>podnětů</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ke</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zm</w:t>
      </w:r>
      <w:r w:rsidRPr="006A3D27">
        <w:rPr>
          <w:rFonts w:ascii="Arial" w:eastAsia="Arial" w:hAnsi="Arial" w:cs="Arial"/>
          <w:bCs/>
          <w:color w:val="000000"/>
          <w:spacing w:val="8"/>
          <w:w w:val="94"/>
          <w:sz w:val="24"/>
          <w:szCs w:val="24"/>
        </w:rPr>
        <w:t>ěnám</w:t>
      </w:r>
      <w:r w:rsidRPr="006A3D27">
        <w:rPr>
          <w:rFonts w:ascii="Arial" w:eastAsia="Arial" w:hAnsi="Arial" w:cs="Arial"/>
          <w:bCs/>
          <w:color w:val="000000"/>
          <w:spacing w:val="37"/>
          <w:sz w:val="24"/>
          <w:szCs w:val="24"/>
        </w:rPr>
        <w:t xml:space="preserve"> </w:t>
      </w:r>
      <w:r w:rsidRPr="006A3D27">
        <w:rPr>
          <w:rFonts w:ascii="Arial" w:eastAsia="Arial" w:hAnsi="Arial" w:cs="Arial"/>
          <w:bCs/>
          <w:color w:val="000000"/>
          <w:spacing w:val="1"/>
          <w:w w:val="99"/>
          <w:sz w:val="24"/>
          <w:szCs w:val="24"/>
        </w:rPr>
        <w:t>územního</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plánu,</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aktuálně</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za</w:t>
      </w:r>
      <w:r w:rsidRPr="006A3D27">
        <w:rPr>
          <w:rFonts w:ascii="Arial" w:eastAsia="Arial" w:hAnsi="Arial" w:cs="Arial"/>
          <w:bCs/>
          <w:color w:val="000000"/>
          <w:spacing w:val="10"/>
          <w:w w:val="91"/>
          <w:sz w:val="24"/>
          <w:szCs w:val="24"/>
        </w:rPr>
        <w:t>řazovaných</w:t>
      </w:r>
      <w:r w:rsidRPr="006A3D27">
        <w:rPr>
          <w:rFonts w:ascii="Arial" w:eastAsia="Arial" w:hAnsi="Arial" w:cs="Arial"/>
          <w:bCs/>
          <w:color w:val="000000"/>
          <w:spacing w:val="35"/>
          <w:sz w:val="24"/>
          <w:szCs w:val="24"/>
        </w:rPr>
        <w:t xml:space="preserve"> </w:t>
      </w:r>
      <w:r w:rsidRPr="006A3D27">
        <w:rPr>
          <w:rFonts w:ascii="Arial" w:eastAsia="Arial" w:hAnsi="Arial" w:cs="Arial"/>
          <w:bCs/>
          <w:color w:val="000000"/>
          <w:sz w:val="24"/>
          <w:szCs w:val="24"/>
        </w:rPr>
        <w:t>do</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změn</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č.</w:t>
      </w:r>
      <w:r w:rsidRPr="006A3D27">
        <w:rPr>
          <w:rFonts w:ascii="Arial" w:eastAsia="Arial" w:hAnsi="Arial" w:cs="Arial"/>
          <w:bCs/>
          <w:color w:val="000000"/>
          <w:spacing w:val="75"/>
          <w:sz w:val="24"/>
          <w:szCs w:val="24"/>
        </w:rPr>
        <w:t xml:space="preserve"> </w:t>
      </w:r>
      <w:r w:rsidRPr="006A3D27">
        <w:rPr>
          <w:rFonts w:ascii="Arial" w:eastAsia="Arial" w:hAnsi="Arial" w:cs="Arial"/>
          <w:bCs/>
          <w:color w:val="000000"/>
          <w:sz w:val="24"/>
          <w:szCs w:val="24"/>
        </w:rPr>
        <w:t>6,</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pacing w:val="4"/>
          <w:w w:val="96"/>
          <w:sz w:val="24"/>
          <w:szCs w:val="24"/>
        </w:rPr>
        <w:t>administrace</w:t>
      </w:r>
      <w:r w:rsidRPr="006A3D27">
        <w:rPr>
          <w:rFonts w:ascii="Arial" w:eastAsia="Arial" w:hAnsi="Arial" w:cs="Arial"/>
          <w:bCs/>
          <w:color w:val="000000"/>
          <w:spacing w:val="56"/>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pacing w:val="2"/>
          <w:w w:val="98"/>
          <w:sz w:val="24"/>
          <w:szCs w:val="24"/>
        </w:rPr>
        <w:t>projednávání</w:t>
      </w:r>
      <w:r w:rsidRPr="006A3D27">
        <w:rPr>
          <w:rFonts w:ascii="Arial" w:eastAsia="Arial" w:hAnsi="Arial" w:cs="Arial"/>
          <w:bCs/>
          <w:color w:val="000000"/>
          <w:spacing w:val="58"/>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z w:val="24"/>
          <w:szCs w:val="24"/>
        </w:rPr>
        <w:t>komisí</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územní</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plánování,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projednávání</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pacing w:val="7"/>
          <w:w w:val="92"/>
          <w:sz w:val="24"/>
          <w:szCs w:val="24"/>
        </w:rPr>
        <w:t>SÚ-OÚÚP,</w:t>
      </w:r>
      <w:r w:rsidRPr="006A3D27">
        <w:rPr>
          <w:rFonts w:ascii="Arial" w:eastAsia="Arial" w:hAnsi="Arial" w:cs="Arial"/>
          <w:bCs/>
          <w:color w:val="000000"/>
          <w:w w:val="88"/>
          <w:sz w:val="24"/>
          <w:szCs w:val="24"/>
        </w:rPr>
        <w:t xml:space="preserve"> </w:t>
      </w:r>
      <w:r w:rsidRPr="006A3D27">
        <w:rPr>
          <w:rFonts w:ascii="Arial" w:eastAsia="Arial" w:hAnsi="Arial" w:cs="Arial"/>
          <w:bCs/>
          <w:color w:val="000000"/>
          <w:spacing w:val="5"/>
          <w:w w:val="95"/>
          <w:sz w:val="24"/>
          <w:szCs w:val="24"/>
        </w:rPr>
        <w:t>p</w:t>
      </w:r>
      <w:r w:rsidRPr="006A3D27">
        <w:rPr>
          <w:rFonts w:ascii="Arial" w:eastAsia="Arial" w:hAnsi="Arial" w:cs="Arial"/>
          <w:bCs/>
          <w:color w:val="000000"/>
          <w:spacing w:val="6"/>
          <w:w w:val="93"/>
          <w:sz w:val="24"/>
          <w:szCs w:val="24"/>
        </w:rPr>
        <w:t>říprava</w:t>
      </w:r>
      <w:r w:rsidRPr="006A3D27">
        <w:rPr>
          <w:rFonts w:ascii="Arial" w:eastAsia="Arial" w:hAnsi="Arial" w:cs="Arial"/>
          <w:bCs/>
          <w:color w:val="000000"/>
          <w:w w:val="90"/>
          <w:sz w:val="24"/>
          <w:szCs w:val="24"/>
        </w:rPr>
        <w:t xml:space="preserve"> </w:t>
      </w:r>
      <w:r w:rsidRPr="006A3D27">
        <w:rPr>
          <w:rFonts w:ascii="Arial" w:eastAsia="Arial" w:hAnsi="Arial" w:cs="Arial"/>
          <w:bCs/>
          <w:color w:val="000000"/>
          <w:sz w:val="24"/>
          <w:szCs w:val="24"/>
        </w:rPr>
        <w:t xml:space="preserve">k </w:t>
      </w:r>
      <w:r w:rsidRPr="006A3D27">
        <w:rPr>
          <w:rFonts w:ascii="Arial" w:eastAsia="Arial" w:hAnsi="Arial" w:cs="Arial"/>
          <w:bCs/>
          <w:color w:val="000000"/>
          <w:spacing w:val="3"/>
          <w:w w:val="97"/>
          <w:sz w:val="24"/>
          <w:szCs w:val="24"/>
        </w:rPr>
        <w:t>projednání</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pacing w:val="5"/>
          <w:w w:val="95"/>
          <w:sz w:val="24"/>
          <w:szCs w:val="24"/>
        </w:rPr>
        <w:t>Zastupitelstvem</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města.</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2"/>
          <w:w w:val="98"/>
          <w:sz w:val="24"/>
          <w:szCs w:val="24"/>
        </w:rPr>
        <w:t>studie</w:t>
      </w:r>
      <w:r w:rsidRPr="006A3D27">
        <w:rPr>
          <w:rFonts w:ascii="Arial" w:eastAsia="Arial" w:hAnsi="Arial" w:cs="Arial"/>
          <w:b/>
          <w:bCs/>
          <w:color w:val="000000"/>
          <w:w w:val="96"/>
          <w:sz w:val="24"/>
          <w:szCs w:val="24"/>
        </w:rPr>
        <w:t xml:space="preserve"> </w:t>
      </w:r>
      <w:r w:rsidRPr="006A3D27">
        <w:rPr>
          <w:rFonts w:ascii="Arial" w:eastAsia="Arial" w:hAnsi="Arial" w:cs="Arial"/>
          <w:b/>
          <w:bCs/>
          <w:color w:val="000000"/>
          <w:sz w:val="24"/>
          <w:szCs w:val="24"/>
        </w:rPr>
        <w:t>revitalizace</w:t>
      </w:r>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pacing w:val="2"/>
          <w:w w:val="98"/>
          <w:sz w:val="24"/>
          <w:szCs w:val="24"/>
        </w:rPr>
        <w:t>Haly</w:t>
      </w:r>
      <w:r w:rsidRPr="006A3D27">
        <w:rPr>
          <w:rFonts w:ascii="Arial" w:eastAsia="Arial" w:hAnsi="Arial" w:cs="Arial"/>
          <w:b/>
          <w:bCs/>
          <w:color w:val="000000"/>
          <w:w w:val="97"/>
          <w:sz w:val="24"/>
          <w:szCs w:val="24"/>
        </w:rPr>
        <w:t xml:space="preserve"> </w:t>
      </w:r>
      <w:r w:rsidRPr="006A3D27">
        <w:rPr>
          <w:rFonts w:ascii="Arial" w:eastAsia="Arial" w:hAnsi="Arial" w:cs="Arial"/>
          <w:b/>
          <w:bCs/>
          <w:color w:val="000000"/>
          <w:sz w:val="24"/>
          <w:szCs w:val="24"/>
        </w:rPr>
        <w:t>SK</w:t>
      </w:r>
      <w:r w:rsidRPr="006A3D27">
        <w:rPr>
          <w:rFonts w:ascii="Arial" w:eastAsia="Arial" w:hAnsi="Arial" w:cs="Arial"/>
          <w:b/>
          <w:bCs/>
          <w:color w:val="000000"/>
          <w:spacing w:val="1"/>
          <w:sz w:val="24"/>
          <w:szCs w:val="24"/>
        </w:rPr>
        <w:t xml:space="preserve"> </w:t>
      </w:r>
      <w:r w:rsidRPr="006A3D27">
        <w:rPr>
          <w:rFonts w:ascii="Arial" w:eastAsia="Arial" w:hAnsi="Arial" w:cs="Arial"/>
          <w:b/>
          <w:bCs/>
          <w:color w:val="000000"/>
          <w:sz w:val="24"/>
          <w:szCs w:val="24"/>
        </w:rPr>
        <w:t>na</w:t>
      </w:r>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pacing w:val="3"/>
          <w:w w:val="96"/>
          <w:sz w:val="24"/>
          <w:szCs w:val="24"/>
        </w:rPr>
        <w:t>ul.</w:t>
      </w:r>
      <w:r w:rsidRPr="006A3D27">
        <w:rPr>
          <w:rFonts w:ascii="Arial" w:eastAsia="Arial" w:hAnsi="Arial" w:cs="Arial"/>
          <w:b/>
          <w:bCs/>
          <w:color w:val="000000"/>
          <w:w w:val="95"/>
          <w:sz w:val="24"/>
          <w:szCs w:val="24"/>
        </w:rPr>
        <w:t xml:space="preserve"> </w:t>
      </w:r>
      <w:r w:rsidRPr="006A3D27">
        <w:rPr>
          <w:rFonts w:ascii="Arial" w:eastAsia="Arial" w:hAnsi="Arial" w:cs="Arial"/>
          <w:b/>
          <w:bCs/>
          <w:color w:val="000000"/>
          <w:sz w:val="24"/>
          <w:szCs w:val="24"/>
        </w:rPr>
        <w:t>Okružní</w:t>
      </w:r>
    </w:p>
    <w:p w:rsidR="006A3D27" w:rsidRPr="006A3D27" w:rsidRDefault="006A3D27" w:rsidP="006A3D27">
      <w:pPr>
        <w:autoSpaceDE w:val="0"/>
        <w:autoSpaceDN w:val="0"/>
        <w:spacing w:after="0" w:line="240" w:lineRule="auto"/>
        <w:ind w:firstLine="719"/>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z w:val="24"/>
          <w:szCs w:val="24"/>
        </w:rPr>
        <w:t>zajišt</w:t>
      </w:r>
      <w:r w:rsidRPr="006A3D27">
        <w:rPr>
          <w:rFonts w:ascii="Arial" w:eastAsia="Arial" w:hAnsi="Arial" w:cs="Arial"/>
          <w:bCs/>
          <w:color w:val="000000"/>
          <w:spacing w:val="10"/>
          <w:w w:val="90"/>
          <w:sz w:val="24"/>
          <w:szCs w:val="24"/>
        </w:rPr>
        <w:t>ění</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pacing w:val="-1"/>
          <w:w w:val="101"/>
          <w:sz w:val="24"/>
          <w:szCs w:val="24"/>
        </w:rPr>
        <w:t>VV</w:t>
      </w:r>
      <w:r w:rsidRPr="006A3D27">
        <w:rPr>
          <w:rFonts w:ascii="Arial" w:eastAsia="Arial" w:hAnsi="Arial" w:cs="Arial"/>
          <w:bCs/>
          <w:color w:val="000000"/>
          <w:sz w:val="24"/>
          <w:szCs w:val="24"/>
        </w:rPr>
        <w:t xml:space="preserve"> a p</w:t>
      </w:r>
      <w:r w:rsidRPr="006A3D27">
        <w:rPr>
          <w:rFonts w:ascii="Arial" w:eastAsia="Arial" w:hAnsi="Arial" w:cs="Arial"/>
          <w:bCs/>
          <w:color w:val="000000"/>
          <w:spacing w:val="2"/>
          <w:w w:val="98"/>
          <w:sz w:val="24"/>
          <w:szCs w:val="24"/>
        </w:rPr>
        <w:t>řipomínkování</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konceptu</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studie</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7"/>
          <w:w w:val="93"/>
          <w:sz w:val="24"/>
          <w:szCs w:val="24"/>
        </w:rPr>
        <w:t>a</w:t>
      </w:r>
      <w:r w:rsidRPr="006A3D27">
        <w:rPr>
          <w:rFonts w:ascii="Arial" w:eastAsia="Arial" w:hAnsi="Arial" w:cs="Arial"/>
          <w:bCs/>
          <w:color w:val="000000"/>
          <w:w w:val="88"/>
          <w:sz w:val="24"/>
          <w:szCs w:val="24"/>
        </w:rPr>
        <w:t xml:space="preserve"> </w:t>
      </w:r>
      <w:r w:rsidRPr="006A3D27">
        <w:rPr>
          <w:rFonts w:ascii="Arial" w:eastAsia="Arial" w:hAnsi="Arial" w:cs="Arial"/>
          <w:bCs/>
          <w:color w:val="000000"/>
          <w:spacing w:val="6"/>
          <w:w w:val="94"/>
          <w:sz w:val="24"/>
          <w:szCs w:val="24"/>
        </w:rPr>
        <w:t>prvního</w:t>
      </w:r>
      <w:r w:rsidRPr="006A3D27">
        <w:rPr>
          <w:rFonts w:ascii="Arial" w:eastAsia="Arial" w:hAnsi="Arial" w:cs="Arial"/>
          <w:bCs/>
          <w:color w:val="000000"/>
          <w:w w:val="90"/>
          <w:sz w:val="24"/>
          <w:szCs w:val="24"/>
        </w:rPr>
        <w:t xml:space="preserve"> </w:t>
      </w:r>
      <w:r w:rsidRPr="006A3D27">
        <w:rPr>
          <w:rFonts w:ascii="Arial" w:eastAsia="Arial" w:hAnsi="Arial" w:cs="Arial"/>
          <w:bCs/>
          <w:color w:val="000000"/>
          <w:spacing w:val="2"/>
          <w:w w:val="98"/>
          <w:sz w:val="24"/>
          <w:szCs w:val="24"/>
        </w:rPr>
        <w:t>hrubopisu</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 xml:space="preserve">studie </w:t>
      </w: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11"/>
          <w:w w:val="92"/>
          <w:sz w:val="24"/>
          <w:szCs w:val="24"/>
        </w:rPr>
        <w:t>Mapa</w:t>
      </w:r>
      <w:r w:rsidRPr="006A3D27">
        <w:rPr>
          <w:rFonts w:ascii="Arial" w:eastAsia="Arial" w:hAnsi="Arial" w:cs="Arial"/>
          <w:b/>
          <w:bCs/>
          <w:color w:val="000000"/>
          <w:w w:val="82"/>
          <w:sz w:val="24"/>
          <w:szCs w:val="24"/>
        </w:rPr>
        <w:t xml:space="preserve"> </w:t>
      </w:r>
      <w:r w:rsidRPr="006A3D27">
        <w:rPr>
          <w:rFonts w:ascii="Arial" w:eastAsia="Arial" w:hAnsi="Arial" w:cs="Arial"/>
          <w:b/>
          <w:bCs/>
          <w:color w:val="000000"/>
          <w:sz w:val="24"/>
          <w:szCs w:val="24"/>
        </w:rPr>
        <w:t>pozemků pro</w:t>
      </w:r>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pacing w:val="2"/>
          <w:w w:val="98"/>
          <w:sz w:val="24"/>
          <w:szCs w:val="24"/>
        </w:rPr>
        <w:t>investory</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průb</w:t>
      </w:r>
      <w:r w:rsidRPr="006A3D27">
        <w:rPr>
          <w:rFonts w:ascii="Arial" w:eastAsia="Arial" w:hAnsi="Arial" w:cs="Arial"/>
          <w:bCs/>
          <w:color w:val="000000"/>
          <w:spacing w:val="10"/>
          <w:w w:val="91"/>
          <w:sz w:val="24"/>
          <w:szCs w:val="24"/>
        </w:rPr>
        <w:t>ě</w:t>
      </w:r>
      <w:r w:rsidRPr="006A3D27">
        <w:rPr>
          <w:rFonts w:ascii="Arial" w:eastAsia="Arial" w:hAnsi="Arial" w:cs="Arial"/>
          <w:bCs/>
          <w:color w:val="000000"/>
          <w:spacing w:val="6"/>
          <w:w w:val="92"/>
          <w:sz w:val="24"/>
          <w:szCs w:val="24"/>
        </w:rPr>
        <w:t>žné</w:t>
      </w:r>
      <w:r w:rsidRPr="006A3D27">
        <w:rPr>
          <w:rFonts w:ascii="Arial" w:eastAsia="Arial" w:hAnsi="Arial" w:cs="Arial"/>
          <w:bCs/>
          <w:color w:val="000000"/>
          <w:spacing w:val="24"/>
          <w:sz w:val="24"/>
          <w:szCs w:val="24"/>
        </w:rPr>
        <w:t xml:space="preserve"> </w:t>
      </w:r>
      <w:r w:rsidRPr="006A3D27">
        <w:rPr>
          <w:rFonts w:ascii="Arial" w:eastAsia="Arial" w:hAnsi="Arial" w:cs="Arial"/>
          <w:bCs/>
          <w:color w:val="000000"/>
          <w:sz w:val="24"/>
          <w:szCs w:val="24"/>
        </w:rPr>
        <w:t>vytipování</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pacing w:val="9"/>
          <w:w w:val="92"/>
          <w:sz w:val="24"/>
          <w:szCs w:val="24"/>
        </w:rPr>
        <w:t>nových</w:t>
      </w:r>
      <w:r w:rsidRPr="006A3D27">
        <w:rPr>
          <w:rFonts w:ascii="Arial" w:eastAsia="Arial" w:hAnsi="Arial" w:cs="Arial"/>
          <w:bCs/>
          <w:color w:val="000000"/>
          <w:spacing w:val="21"/>
          <w:sz w:val="24"/>
          <w:szCs w:val="24"/>
        </w:rPr>
        <w:t xml:space="preserve"> </w:t>
      </w:r>
      <w:r w:rsidRPr="006A3D27">
        <w:rPr>
          <w:rFonts w:ascii="Arial" w:eastAsia="Arial" w:hAnsi="Arial" w:cs="Arial"/>
          <w:bCs/>
          <w:color w:val="000000"/>
          <w:sz w:val="24"/>
          <w:szCs w:val="24"/>
        </w:rPr>
        <w:t>pozemků</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k</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prodeji</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k</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pacing w:val="2"/>
          <w:w w:val="98"/>
          <w:sz w:val="24"/>
          <w:szCs w:val="24"/>
        </w:rPr>
        <w:t>odsouhlasení</w:t>
      </w:r>
      <w:r w:rsidRPr="006A3D27">
        <w:rPr>
          <w:rFonts w:ascii="Arial" w:eastAsia="Arial" w:hAnsi="Arial" w:cs="Arial"/>
          <w:bCs/>
          <w:color w:val="000000"/>
          <w:spacing w:val="13"/>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za</w:t>
      </w:r>
      <w:r w:rsidRPr="006A3D27">
        <w:rPr>
          <w:rFonts w:ascii="Arial" w:eastAsia="Arial" w:hAnsi="Arial" w:cs="Arial"/>
          <w:bCs/>
          <w:color w:val="000000"/>
          <w:spacing w:val="10"/>
          <w:w w:val="90"/>
          <w:sz w:val="24"/>
          <w:szCs w:val="24"/>
        </w:rPr>
        <w:t>řazení</w:t>
      </w:r>
      <w:r w:rsidRPr="006A3D27">
        <w:rPr>
          <w:rFonts w:ascii="Arial" w:eastAsia="Arial" w:hAnsi="Arial" w:cs="Arial"/>
          <w:bCs/>
          <w:color w:val="000000"/>
          <w:w w:val="83"/>
          <w:sz w:val="24"/>
          <w:szCs w:val="24"/>
        </w:rPr>
        <w:t xml:space="preserve"> </w:t>
      </w:r>
      <w:r w:rsidRPr="006A3D27">
        <w:rPr>
          <w:rFonts w:ascii="Arial" w:eastAsia="Arial" w:hAnsi="Arial" w:cs="Arial"/>
          <w:bCs/>
          <w:color w:val="000000"/>
          <w:sz w:val="24"/>
          <w:szCs w:val="24"/>
        </w:rPr>
        <w:t>do</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
          <w:w w:val="99"/>
          <w:sz w:val="24"/>
          <w:szCs w:val="24"/>
        </w:rPr>
        <w:t>mapy</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příprava</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pacing w:val="2"/>
          <w:w w:val="98"/>
          <w:sz w:val="24"/>
          <w:szCs w:val="24"/>
        </w:rPr>
        <w:t>podklad</w:t>
      </w:r>
      <w:r w:rsidRPr="006A3D27">
        <w:rPr>
          <w:rFonts w:ascii="Arial" w:eastAsia="Arial" w:hAnsi="Arial" w:cs="Arial"/>
          <w:bCs/>
          <w:color w:val="000000"/>
          <w:spacing w:val="-1"/>
          <w:w w:val="99"/>
          <w:sz w:val="24"/>
          <w:szCs w:val="24"/>
        </w:rPr>
        <w:t>ů</w:t>
      </w:r>
      <w:r w:rsidRPr="006A3D27">
        <w:rPr>
          <w:rFonts w:ascii="Arial" w:eastAsia="Arial" w:hAnsi="Arial" w:cs="Arial"/>
          <w:bCs/>
          <w:color w:val="000000"/>
          <w:spacing w:val="75"/>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vybrané</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pozemky</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pacing w:val="1"/>
          <w:w w:val="99"/>
          <w:sz w:val="24"/>
          <w:szCs w:val="24"/>
        </w:rPr>
        <w:t>(samostatn</w:t>
      </w:r>
      <w:r w:rsidRPr="006A3D27">
        <w:rPr>
          <w:rFonts w:ascii="Arial" w:eastAsia="Arial" w:hAnsi="Arial" w:cs="Arial"/>
          <w:bCs/>
          <w:color w:val="000000"/>
          <w:spacing w:val="2"/>
          <w:w w:val="97"/>
          <w:sz w:val="24"/>
          <w:szCs w:val="24"/>
        </w:rPr>
        <w:t>ě,</w:t>
      </w:r>
      <w:r w:rsidRPr="006A3D27">
        <w:rPr>
          <w:rFonts w:ascii="Arial" w:eastAsia="Arial" w:hAnsi="Arial" w:cs="Arial"/>
          <w:bCs/>
          <w:color w:val="000000"/>
          <w:spacing w:val="58"/>
          <w:sz w:val="24"/>
          <w:szCs w:val="24"/>
        </w:rPr>
        <w:t xml:space="preserve"> </w:t>
      </w:r>
      <w:r w:rsidRPr="006A3D27">
        <w:rPr>
          <w:rFonts w:ascii="Arial" w:eastAsia="Arial" w:hAnsi="Arial" w:cs="Arial"/>
          <w:bCs/>
          <w:color w:val="000000"/>
          <w:sz w:val="24"/>
          <w:szCs w:val="24"/>
        </w:rPr>
        <w:t>nebo</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v</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z w:val="24"/>
          <w:szCs w:val="24"/>
        </w:rPr>
        <w:t>rámci</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díla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Priority</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0"/>
          <w:w w:val="90"/>
          <w:sz w:val="24"/>
          <w:szCs w:val="24"/>
        </w:rPr>
        <w:t>rozvoje</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bydlení…)</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4"/>
          <w:w w:val="96"/>
          <w:sz w:val="24"/>
          <w:szCs w:val="24"/>
        </w:rPr>
        <w:t>Strategie</w:t>
      </w:r>
      <w:r w:rsidRPr="006A3D27">
        <w:rPr>
          <w:rFonts w:ascii="Arial" w:eastAsia="Arial" w:hAnsi="Arial" w:cs="Arial"/>
          <w:b/>
          <w:bCs/>
          <w:color w:val="000000"/>
          <w:w w:val="94"/>
          <w:sz w:val="24"/>
          <w:szCs w:val="24"/>
        </w:rPr>
        <w:t xml:space="preserve"> </w:t>
      </w:r>
      <w:r w:rsidRPr="006A3D27">
        <w:rPr>
          <w:rFonts w:ascii="Arial" w:eastAsia="Arial" w:hAnsi="Arial" w:cs="Arial"/>
          <w:b/>
          <w:bCs/>
          <w:color w:val="000000"/>
          <w:spacing w:val="3"/>
          <w:w w:val="97"/>
          <w:sz w:val="24"/>
          <w:szCs w:val="24"/>
        </w:rPr>
        <w:t>rozvoje</w:t>
      </w:r>
      <w:r w:rsidRPr="006A3D27">
        <w:rPr>
          <w:rFonts w:ascii="Arial" w:eastAsia="Arial" w:hAnsi="Arial" w:cs="Arial"/>
          <w:b/>
          <w:bCs/>
          <w:color w:val="000000"/>
          <w:w w:val="96"/>
          <w:sz w:val="24"/>
          <w:szCs w:val="24"/>
        </w:rPr>
        <w:t xml:space="preserve"> </w:t>
      </w:r>
      <w:r w:rsidRPr="006A3D27">
        <w:rPr>
          <w:rFonts w:ascii="Arial" w:eastAsia="Arial" w:hAnsi="Arial" w:cs="Arial"/>
          <w:b/>
          <w:bCs/>
          <w:color w:val="000000"/>
          <w:sz w:val="24"/>
          <w:szCs w:val="24"/>
        </w:rPr>
        <w:t xml:space="preserve">Zoo </w:t>
      </w:r>
      <w:r w:rsidRPr="006A3D27">
        <w:rPr>
          <w:rFonts w:ascii="Arial" w:eastAsia="Arial" w:hAnsi="Arial" w:cs="Arial"/>
          <w:b/>
          <w:bCs/>
          <w:color w:val="000000"/>
          <w:spacing w:val="3"/>
          <w:w w:val="97"/>
          <w:sz w:val="24"/>
          <w:szCs w:val="24"/>
        </w:rPr>
        <w:t>Jihlava</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pacing w:val="2"/>
          <w:w w:val="98"/>
          <w:sz w:val="24"/>
          <w:szCs w:val="24"/>
        </w:rPr>
        <w:t>koordinace</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zpracování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Ak</w:t>
      </w:r>
      <w:r w:rsidRPr="006A3D27">
        <w:rPr>
          <w:rFonts w:ascii="Arial" w:eastAsia="Arial" w:hAnsi="Arial" w:cs="Arial"/>
          <w:bCs/>
          <w:color w:val="000000"/>
          <w:spacing w:val="4"/>
          <w:w w:val="96"/>
          <w:sz w:val="24"/>
          <w:szCs w:val="24"/>
        </w:rPr>
        <w:t>čního</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pacing w:val="5"/>
          <w:w w:val="95"/>
          <w:sz w:val="24"/>
          <w:szCs w:val="24"/>
        </w:rPr>
        <w:t>plánu</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Strategie rozvoje</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Zoo</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Jihlava</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3"/>
          <w:w w:val="97"/>
          <w:sz w:val="24"/>
          <w:szCs w:val="24"/>
        </w:rPr>
        <w:t>Revitalizace</w:t>
      </w:r>
      <w:r w:rsidRPr="006A3D27">
        <w:rPr>
          <w:rFonts w:ascii="Arial" w:eastAsia="Arial" w:hAnsi="Arial" w:cs="Arial"/>
          <w:b/>
          <w:bCs/>
          <w:color w:val="000000"/>
          <w:w w:val="95"/>
          <w:sz w:val="24"/>
          <w:szCs w:val="24"/>
        </w:rPr>
        <w:t xml:space="preserve"> </w:t>
      </w:r>
      <w:r w:rsidRPr="006A3D27">
        <w:rPr>
          <w:rFonts w:ascii="Arial" w:eastAsia="Arial" w:hAnsi="Arial" w:cs="Arial"/>
          <w:b/>
          <w:bCs/>
          <w:color w:val="000000"/>
          <w:sz w:val="24"/>
          <w:szCs w:val="24"/>
        </w:rPr>
        <w:t>nám</w:t>
      </w:r>
      <w:r w:rsidRPr="006A3D27">
        <w:rPr>
          <w:rFonts w:ascii="Arial" w:eastAsia="Arial" w:hAnsi="Arial" w:cs="Arial"/>
          <w:b/>
          <w:bCs/>
          <w:color w:val="000000"/>
          <w:spacing w:val="9"/>
          <w:w w:val="90"/>
          <w:sz w:val="24"/>
          <w:szCs w:val="24"/>
        </w:rPr>
        <w:t>ěstí</w:t>
      </w:r>
      <w:r w:rsidRPr="006A3D27">
        <w:rPr>
          <w:rFonts w:ascii="Arial" w:eastAsia="Arial" w:hAnsi="Arial" w:cs="Arial"/>
          <w:b/>
          <w:bCs/>
          <w:color w:val="000000"/>
          <w:w w:val="86"/>
          <w:sz w:val="24"/>
          <w:szCs w:val="24"/>
        </w:rPr>
        <w:t xml:space="preserve"> </w:t>
      </w:r>
      <w:r w:rsidRPr="006A3D27">
        <w:rPr>
          <w:rFonts w:ascii="Arial" w:eastAsia="Arial" w:hAnsi="Arial" w:cs="Arial"/>
          <w:b/>
          <w:bCs/>
          <w:color w:val="000000"/>
          <w:sz w:val="24"/>
          <w:szCs w:val="24"/>
        </w:rPr>
        <w:t xml:space="preserve">Almy </w:t>
      </w:r>
      <w:proofErr w:type="spellStart"/>
      <w:r w:rsidRPr="006A3D27">
        <w:rPr>
          <w:rFonts w:ascii="Arial" w:eastAsia="Arial" w:hAnsi="Arial" w:cs="Arial"/>
          <w:b/>
          <w:bCs/>
          <w:color w:val="000000"/>
          <w:sz w:val="24"/>
          <w:szCs w:val="24"/>
        </w:rPr>
        <w:t>Rosé</w:t>
      </w:r>
      <w:proofErr w:type="spellEnd"/>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z w:val="24"/>
          <w:szCs w:val="24"/>
        </w:rPr>
        <w:t>(p</w:t>
      </w:r>
      <w:r w:rsidRPr="006A3D27">
        <w:rPr>
          <w:rFonts w:ascii="Arial" w:eastAsia="Arial" w:hAnsi="Arial" w:cs="Arial"/>
          <w:b/>
          <w:bCs/>
          <w:color w:val="000000"/>
          <w:spacing w:val="11"/>
          <w:w w:val="90"/>
          <w:sz w:val="24"/>
          <w:szCs w:val="24"/>
        </w:rPr>
        <w:t>řed</w:t>
      </w:r>
      <w:r w:rsidRPr="006A3D27">
        <w:rPr>
          <w:rFonts w:ascii="Arial" w:eastAsia="Arial" w:hAnsi="Arial" w:cs="Arial"/>
          <w:b/>
          <w:bCs/>
          <w:color w:val="000000"/>
          <w:w w:val="82"/>
          <w:sz w:val="24"/>
          <w:szCs w:val="24"/>
        </w:rPr>
        <w:t xml:space="preserve"> </w:t>
      </w:r>
      <w:r w:rsidRPr="006A3D27">
        <w:rPr>
          <w:rFonts w:ascii="Arial" w:eastAsia="Arial" w:hAnsi="Arial" w:cs="Arial"/>
          <w:b/>
          <w:bCs/>
          <w:color w:val="000000"/>
          <w:sz w:val="24"/>
          <w:szCs w:val="24"/>
        </w:rPr>
        <w:t>Dělnickým</w:t>
      </w:r>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pacing w:val="14"/>
          <w:w w:val="90"/>
          <w:sz w:val="24"/>
          <w:szCs w:val="24"/>
        </w:rPr>
        <w:t>domem)</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pacing w:val="4"/>
          <w:w w:val="96"/>
          <w:sz w:val="24"/>
          <w:szCs w:val="24"/>
        </w:rPr>
        <w:t>zahájení</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pacing w:val="1"/>
          <w:w w:val="98"/>
          <w:sz w:val="24"/>
          <w:szCs w:val="24"/>
        </w:rPr>
        <w:t>J</w:t>
      </w:r>
      <w:r w:rsidRPr="006A3D27">
        <w:rPr>
          <w:rFonts w:ascii="Arial" w:eastAsia="Arial" w:hAnsi="Arial" w:cs="Arial"/>
          <w:bCs/>
          <w:color w:val="000000"/>
          <w:spacing w:val="1"/>
          <w:w w:val="99"/>
          <w:sz w:val="24"/>
          <w:szCs w:val="24"/>
        </w:rPr>
        <w:t>ŘBU</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w w:val="99"/>
          <w:sz w:val="24"/>
          <w:szCs w:val="24"/>
        </w:rPr>
        <w:t>–</w:t>
      </w:r>
      <w:r w:rsidRPr="006A3D27">
        <w:rPr>
          <w:rFonts w:ascii="Arial" w:eastAsia="Arial" w:hAnsi="Arial" w:cs="Arial"/>
          <w:bCs/>
          <w:color w:val="000000"/>
          <w:sz w:val="24"/>
          <w:szCs w:val="24"/>
        </w:rPr>
        <w:t xml:space="preserve"> fáze</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3"/>
          <w:w w:val="97"/>
          <w:sz w:val="24"/>
          <w:szCs w:val="24"/>
        </w:rPr>
        <w:t>úprav</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soutě</w:t>
      </w:r>
      <w:r w:rsidRPr="006A3D27">
        <w:rPr>
          <w:rFonts w:ascii="Arial" w:eastAsia="Arial" w:hAnsi="Arial" w:cs="Arial"/>
          <w:bCs/>
          <w:color w:val="000000"/>
          <w:spacing w:val="5"/>
          <w:w w:val="95"/>
          <w:sz w:val="24"/>
          <w:szCs w:val="24"/>
        </w:rPr>
        <w:t>žních</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návrhů</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2"/>
          <w:w w:val="98"/>
          <w:sz w:val="24"/>
          <w:szCs w:val="24"/>
        </w:rPr>
        <w:t>osobní</w:t>
      </w:r>
      <w:r w:rsidRPr="006A3D27">
        <w:rPr>
          <w:rFonts w:ascii="Arial" w:eastAsia="Arial" w:hAnsi="Arial" w:cs="Arial"/>
          <w:bCs/>
          <w:color w:val="000000"/>
          <w:spacing w:val="28"/>
          <w:sz w:val="24"/>
          <w:szCs w:val="24"/>
        </w:rPr>
        <w:t xml:space="preserve"> </w:t>
      </w:r>
      <w:r w:rsidRPr="006A3D27">
        <w:rPr>
          <w:rFonts w:ascii="Arial" w:eastAsia="Arial" w:hAnsi="Arial" w:cs="Arial"/>
          <w:bCs/>
          <w:color w:val="000000"/>
          <w:sz w:val="24"/>
          <w:szCs w:val="24"/>
        </w:rPr>
        <w:t>jednání</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z w:val="24"/>
          <w:szCs w:val="24"/>
        </w:rPr>
        <w:t>týmy</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architekt</w:t>
      </w:r>
      <w:r w:rsidRPr="006A3D27">
        <w:rPr>
          <w:rFonts w:ascii="Arial" w:eastAsia="Arial" w:hAnsi="Arial" w:cs="Arial"/>
          <w:bCs/>
          <w:color w:val="000000"/>
          <w:spacing w:val="5"/>
          <w:w w:val="95"/>
          <w:sz w:val="24"/>
          <w:szCs w:val="24"/>
        </w:rPr>
        <w:t>ů</w:t>
      </w:r>
      <w:r w:rsidRPr="006A3D27">
        <w:rPr>
          <w:rFonts w:ascii="Arial" w:eastAsia="Arial" w:hAnsi="Arial" w:cs="Arial"/>
          <w:bCs/>
          <w:color w:val="000000"/>
          <w:spacing w:val="25"/>
          <w:sz w:val="24"/>
          <w:szCs w:val="24"/>
        </w:rPr>
        <w:t xml:space="preserve"> </w:t>
      </w:r>
      <w:r w:rsidRPr="006A3D27">
        <w:rPr>
          <w:rFonts w:ascii="Arial" w:eastAsia="Arial" w:hAnsi="Arial" w:cs="Arial"/>
          <w:bCs/>
          <w:color w:val="000000"/>
          <w:spacing w:val="1"/>
          <w:w w:val="99"/>
          <w:sz w:val="24"/>
          <w:szCs w:val="24"/>
        </w:rPr>
        <w:t>umístěnými</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druhém</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místě</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projednání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z w:val="24"/>
          <w:szCs w:val="24"/>
        </w:rPr>
        <w:t>podnět</w:t>
      </w:r>
      <w:r w:rsidRPr="006A3D27">
        <w:rPr>
          <w:rFonts w:ascii="Arial" w:eastAsia="Arial" w:hAnsi="Arial" w:cs="Arial"/>
          <w:bCs/>
          <w:color w:val="000000"/>
          <w:spacing w:val="10"/>
          <w:w w:val="91"/>
          <w:sz w:val="24"/>
          <w:szCs w:val="24"/>
        </w:rPr>
        <w:t>ů</w:t>
      </w:r>
      <w:r w:rsidRPr="006A3D27">
        <w:rPr>
          <w:rFonts w:ascii="Arial" w:eastAsia="Arial" w:hAnsi="Arial" w:cs="Arial"/>
          <w:bCs/>
          <w:color w:val="000000"/>
          <w:w w:val="84"/>
          <w:sz w:val="24"/>
          <w:szCs w:val="24"/>
        </w:rPr>
        <w:t xml:space="preserve"> </w:t>
      </w:r>
      <w:r w:rsidRPr="006A3D27">
        <w:rPr>
          <w:rFonts w:ascii="Arial" w:eastAsia="Arial" w:hAnsi="Arial" w:cs="Arial"/>
          <w:bCs/>
          <w:color w:val="000000"/>
          <w:spacing w:val="5"/>
          <w:w w:val="95"/>
          <w:sz w:val="24"/>
          <w:szCs w:val="24"/>
        </w:rPr>
        <w:t>a</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požadavků</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3"/>
          <w:w w:val="97"/>
          <w:sz w:val="24"/>
          <w:szCs w:val="24"/>
        </w:rPr>
        <w:t>zadavatele</w:t>
      </w:r>
    </w:p>
    <w:p w:rsidR="006A3D27" w:rsidRDefault="006A3D27" w:rsidP="006A3D27">
      <w:pPr>
        <w:spacing w:after="0" w:line="240" w:lineRule="auto"/>
        <w:jc w:val="both"/>
        <w:rPr>
          <w:rFonts w:ascii="Arial" w:hAnsi="Arial" w:cs="Arial"/>
          <w:sz w:val="24"/>
          <w:szCs w:val="24"/>
        </w:rPr>
      </w:pPr>
    </w:p>
    <w:p w:rsidR="006A3D27" w:rsidRDefault="006A3D27" w:rsidP="006A3D27">
      <w:pPr>
        <w:spacing w:after="0" w:line="240" w:lineRule="auto"/>
        <w:jc w:val="both"/>
        <w:rPr>
          <w:rFonts w:ascii="Arial" w:hAnsi="Arial" w:cs="Arial"/>
          <w:sz w:val="24"/>
          <w:szCs w:val="24"/>
        </w:rPr>
      </w:pPr>
    </w:p>
    <w:p w:rsidR="006A3D27" w:rsidRDefault="006A3D27" w:rsidP="006A3D27">
      <w:pPr>
        <w:spacing w:after="0" w:line="240" w:lineRule="auto"/>
        <w:jc w:val="both"/>
        <w:rPr>
          <w:rFonts w:ascii="Arial" w:hAnsi="Arial" w:cs="Arial"/>
          <w:sz w:val="24"/>
          <w:szCs w:val="24"/>
        </w:rPr>
      </w:pPr>
    </w:p>
    <w:p w:rsidR="006A3D27" w:rsidRDefault="006A3D27" w:rsidP="006A3D27">
      <w:pPr>
        <w:spacing w:after="0" w:line="240" w:lineRule="auto"/>
        <w:jc w:val="both"/>
        <w:rPr>
          <w:rFonts w:ascii="Arial" w:hAnsi="Arial" w:cs="Arial"/>
          <w:sz w:val="24"/>
          <w:szCs w:val="24"/>
        </w:rPr>
      </w:pPr>
    </w:p>
    <w:p w:rsidR="006A3D27" w:rsidRPr="006A3D27" w:rsidRDefault="006A3D27" w:rsidP="006A3D27">
      <w:pPr>
        <w:spacing w:after="0" w:line="240" w:lineRule="auto"/>
        <w:jc w:val="both"/>
        <w:rPr>
          <w:rFonts w:ascii="Arial" w:hAnsi="Arial" w:cs="Arial"/>
          <w:sz w:val="24"/>
          <w:szCs w:val="24"/>
        </w:rPr>
        <w:sectPr w:rsidR="006A3D27" w:rsidRPr="006A3D27">
          <w:type w:val="continuous"/>
          <w:pgSz w:w="11900" w:h="16860"/>
          <w:pgMar w:top="1426" w:right="1343" w:bottom="992" w:left="1799" w:header="851" w:footer="992" w:gutter="0"/>
          <w:cols w:space="0"/>
        </w:sectPr>
      </w:pPr>
    </w:p>
    <w:p w:rsidR="006A3D27" w:rsidRPr="006A3D27" w:rsidRDefault="006A3D27" w:rsidP="006A3D27">
      <w:pPr>
        <w:spacing w:after="0" w:line="240" w:lineRule="auto"/>
        <w:jc w:val="both"/>
        <w:rPr>
          <w:rFonts w:ascii="Arial" w:hAnsi="Arial" w:cs="Arial"/>
          <w:sz w:val="24"/>
          <w:szCs w:val="24"/>
        </w:rPr>
        <w:sectPr w:rsidR="006A3D27" w:rsidRPr="006A3D27">
          <w:pgSz w:w="11900" w:h="16860"/>
          <w:pgMar w:top="1426" w:right="1344" w:bottom="992" w:left="1799" w:header="851" w:footer="992" w:gutter="0"/>
          <w:cols w:space="708"/>
        </w:sectPr>
      </w:pPr>
    </w:p>
    <w:p w:rsidR="006A3D27" w:rsidRPr="006A3D27" w:rsidRDefault="006A3D27" w:rsidP="006A3D27">
      <w:pPr>
        <w:spacing w:after="0" w:line="240" w:lineRule="auto"/>
        <w:jc w:val="both"/>
        <w:rPr>
          <w:rFonts w:ascii="Arial" w:hAnsi="Arial" w:cs="Arial"/>
          <w:sz w:val="24"/>
          <w:szCs w:val="24"/>
        </w:rPr>
      </w:pPr>
      <w:r w:rsidRPr="006A3D27">
        <w:rPr>
          <w:rFonts w:ascii="Arial" w:hAnsi="Arial" w:cs="Arial"/>
          <w:noProof/>
          <w:sz w:val="24"/>
          <w:szCs w:val="24"/>
          <w:lang w:eastAsia="cs-CZ"/>
        </w:rPr>
        <mc:AlternateContent>
          <mc:Choice Requires="wps">
            <w:drawing>
              <wp:anchor distT="0" distB="0" distL="114300" distR="114300" simplePos="0" relativeHeight="251750400"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39" name="Volný tvar 13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43086" id="Volný tvar 139" o:spid="_x0000_s1026" style="position:absolute;margin-left:0;margin-top:0;width:50pt;height:50pt;z-index:2517504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">
                <v:stroke joinstyle="miter"/>
                <v:path textboxrect="@1,@1,@1,@1"/>
                <o:lock v:ext="edit" selection="t"/>
              </v:shape>
            </w:pict>
          </mc:Fallback>
        </mc:AlternateContent>
      </w:r>
      <w:r w:rsidRPr="006A3D27">
        <w:rPr>
          <w:rFonts w:ascii="Arial" w:hAnsi="Arial" w:cs="Arial"/>
          <w:noProof/>
          <w:sz w:val="24"/>
          <w:szCs w:val="24"/>
          <w:lang w:eastAsia="cs-CZ"/>
        </w:rPr>
        <mc:AlternateContent>
          <mc:Choice Requires="wps">
            <w:drawing>
              <wp:inline distT="0" distB="0" distL="0" distR="0">
                <wp:extent cx="635000" cy="635000"/>
                <wp:effectExtent l="0" t="0" r="3810" b="0"/>
                <wp:docPr id="138" name="Volný tvar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635000"/>
                        </a:xfrm>
                        <a:custGeom>
                          <a:avLst/>
                          <a:gdLst/>
                          <a:ahLst/>
                          <a:cxnLst/>
                          <a:rect l="0" t="0" r="0" b="0"/>
                          <a:pathLst/>
                        </a:custGeom>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476A72A4" id="Volný tvar 138" o:spid="_x0000_s1026" style="width:50pt;height:50pt;visibility:visible;mso-wrap-style:square;mso-left-percent:-10001;mso-top-percent:-10001;mso-position-horizontal:absolute;mso-position-horizontal-relative:char;mso-position-vertical:absolute;mso-position-vertical-relative:line;mso-left-percent:-10001;mso-top-percent:-10001;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" filled="f">
                <v:stroke joinstyle="miter"/>
                <v:path textboxrect="@1,@1,@1,@1"/>
                <w10:anchorlock/>
              </v:shape>
            </w:pict>
          </mc:Fallback>
        </mc:AlternateContent>
      </w:r>
      <w:r w:rsidRPr="006A3D27">
        <w:rPr>
          <w:rFonts w:ascii="Arial" w:hAnsi="Arial" w:cs="Arial"/>
          <w:noProof/>
          <w:sz w:val="24"/>
          <w:szCs w:val="24"/>
          <w:lang w:eastAsia="cs-CZ"/>
        </w:rPr>
        <w:drawing>
          <wp:anchor distT="0" distB="0" distL="114300" distR="114300" simplePos="0" relativeHeight="251796480" behindDoc="1" locked="0" layoutInCell="1" allowOverlap="1">
            <wp:simplePos x="0" y="0"/>
            <wp:positionH relativeFrom="page">
              <wp:posOffset>1598930</wp:posOffset>
            </wp:positionH>
            <wp:positionV relativeFrom="page">
              <wp:posOffset>3683000</wp:posOffset>
            </wp:positionV>
            <wp:extent cx="228600" cy="160655"/>
            <wp:effectExtent l="0" t="0" r="0" b="0"/>
            <wp:wrapNone/>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8600" cy="160655"/>
                    </a:xfrm>
                    <a:prstGeom prst="rect">
                      <a:avLst/>
                    </a:prstGeom>
                    <a:noFill/>
                  </pic:spPr>
                </pic:pic>
              </a:graphicData>
            </a:graphic>
            <wp14:sizeRelH relativeFrom="page">
              <wp14:pctWidth>0</wp14:pctWidth>
            </wp14:sizeRelH>
            <wp14:sizeRelV relativeFrom="page">
              <wp14:pctHeight>0</wp14:pctHeight>
            </wp14:sizeRelV>
          </wp:anchor>
        </w:drawing>
      </w:r>
      <w:r w:rsidRPr="006A3D27">
        <w:rPr>
          <w:rFonts w:ascii="Arial" w:hAnsi="Arial" w:cs="Arial"/>
          <w:noProof/>
          <w:sz w:val="24"/>
          <w:szCs w:val="24"/>
          <w:lang w:eastAsia="cs-CZ"/>
        </w:rPr>
        <w:drawing>
          <wp:anchor distT="0" distB="0" distL="114300" distR="114300" simplePos="0" relativeHeight="251797504" behindDoc="1" locked="0" layoutInCell="1" allowOverlap="1">
            <wp:simplePos x="0" y="0"/>
            <wp:positionH relativeFrom="page">
              <wp:posOffset>1598930</wp:posOffset>
            </wp:positionH>
            <wp:positionV relativeFrom="page">
              <wp:posOffset>6267450</wp:posOffset>
            </wp:positionV>
            <wp:extent cx="228600" cy="160655"/>
            <wp:effectExtent l="0" t="0" r="0" b="0"/>
            <wp:wrapNone/>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8600" cy="160655"/>
                    </a:xfrm>
                    <a:prstGeom prst="rect">
                      <a:avLst/>
                    </a:prstGeom>
                    <a:noFill/>
                  </pic:spPr>
                </pic:pic>
              </a:graphicData>
            </a:graphic>
            <wp14:sizeRelH relativeFrom="page">
              <wp14:pctWidth>0</wp14:pctWidth>
            </wp14:sizeRelH>
            <wp14:sizeRelV relativeFrom="page">
              <wp14:pctHeight>0</wp14:pctHeight>
            </wp14:sizeRelV>
          </wp:anchor>
        </w:drawing>
      </w:r>
      <w:r w:rsidRPr="006A3D27">
        <w:rPr>
          <w:rFonts w:ascii="Arial" w:hAnsi="Arial" w:cs="Arial"/>
          <w:noProof/>
          <w:sz w:val="24"/>
          <w:szCs w:val="24"/>
          <w:lang w:eastAsia="cs-CZ"/>
        </w:rPr>
        <mc:AlternateContent>
          <mc:Choice Requires="wps">
            <w:drawing>
              <wp:anchor distT="0" distB="0" distL="114300" distR="114300" simplePos="0" relativeHeight="251751424"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35" name="Volný tvar 13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665" h="1225">
                              <a:moveTo>
                                <a:pt x="0" y="0"/>
                              </a:moveTo>
                              <a:moveTo>
                                <a:pt x="0" y="0"/>
                              </a:moveTo>
                              <a:lnTo>
                                <a:pt x="665"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B9FD3" id="Volný tvar 135" o:spid="_x0000_s1026" style="position:absolute;margin-left:0;margin-top:0;width:50pt;height:50pt;z-index:2517514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" path="m,,,l665,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79072" behindDoc="0" locked="0" layoutInCell="1" allowOverlap="1">
                <wp:simplePos x="0" y="0"/>
                <wp:positionH relativeFrom="page">
                  <wp:posOffset>1598930</wp:posOffset>
                </wp:positionH>
                <wp:positionV relativeFrom="page">
                  <wp:posOffset>5164455</wp:posOffset>
                </wp:positionV>
                <wp:extent cx="84455" cy="155575"/>
                <wp:effectExtent l="0" t="1905" r="2540" b="4445"/>
                <wp:wrapNone/>
                <wp:docPr id="134" name="Textové pole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r>
                              <w:rPr>
                                <w:rFonts w:ascii="Arial" w:eastAsia="Arial" w:hAnsi="Arial" w:cs="Arial"/>
                                <w:bCs/>
                                <w:color w:val="00000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34" o:spid="_x0000_s1039" type="#_x0000_t202" style="position:absolute;left:0;text-align:left;margin-left:125.9pt;margin-top:406.65pt;width:6.65pt;height:12.2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" filled="f" stroked="f">
                <v:textbox inset="0,0,0,0">
                  <w:txbxContent>
                    <w:p w:rsidR="006A3D27" w:rsidRDefault="006A3D27" w:rsidP="006A3D27">
                      <w:pPr>
                        <w:autoSpaceDE w:val="0"/>
                        <w:autoSpaceDN w:val="0"/>
                        <w:spacing w:line="245" w:lineRule="exact"/>
                      </w:pPr>
                      <w:r>
                        <w:rPr>
                          <w:rFonts w:ascii="Arial" w:eastAsia="Arial" w:hAnsi="Arial" w:cs="Arial"/>
                          <w:bCs/>
                          <w:color w:val="000000"/>
                        </w:rPr>
                        <w:t>●</w:t>
                      </w:r>
                    </w:p>
                  </w:txbxContent>
                </v:textbox>
                <w10:wrap anchorx="page" anchory="page"/>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5244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33" name="Volný tvar 13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665" h="1225">
                              <a:moveTo>
                                <a:pt x="0" y="0"/>
                              </a:moveTo>
                              <a:moveTo>
                                <a:pt x="0" y="0"/>
                              </a:moveTo>
                              <a:lnTo>
                                <a:pt x="665"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0B56A" id="Volný tvar 133" o:spid="_x0000_s1026" style="position:absolute;margin-left:0;margin-top:0;width:50pt;height:50pt;z-index:2517524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" path="m,,,l665,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85216" behindDoc="0" locked="0" layoutInCell="1" allowOverlap="1">
                <wp:simplePos x="0" y="0"/>
                <wp:positionH relativeFrom="page">
                  <wp:posOffset>1598930</wp:posOffset>
                </wp:positionH>
                <wp:positionV relativeFrom="page">
                  <wp:posOffset>5349240</wp:posOffset>
                </wp:positionV>
                <wp:extent cx="84455" cy="155575"/>
                <wp:effectExtent l="0" t="0" r="2540" b="635"/>
                <wp:wrapNone/>
                <wp:docPr id="132" name="Textové pole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r>
                              <w:rPr>
                                <w:rFonts w:ascii="Arial" w:eastAsia="Arial" w:hAnsi="Arial" w:cs="Arial"/>
                                <w:bCs/>
                                <w:color w:val="00000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32" o:spid="_x0000_s1040" type="#_x0000_t202" style="position:absolute;left:0;text-align:left;margin-left:125.9pt;margin-top:421.2pt;width:6.65pt;height:12.25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" filled="f" stroked="f">
                <v:textbox inset="0,0,0,0">
                  <w:txbxContent>
                    <w:p w:rsidR="006A3D27" w:rsidRDefault="006A3D27" w:rsidP="006A3D27">
                      <w:pPr>
                        <w:autoSpaceDE w:val="0"/>
                        <w:autoSpaceDN w:val="0"/>
                        <w:spacing w:line="245" w:lineRule="exact"/>
                      </w:pPr>
                      <w:r>
                        <w:rPr>
                          <w:rFonts w:ascii="Arial" w:eastAsia="Arial" w:hAnsi="Arial" w:cs="Arial"/>
                          <w:bCs/>
                          <w:color w:val="000000"/>
                        </w:rPr>
                        <w:t>●</w:t>
                      </w:r>
                    </w:p>
                  </w:txbxContent>
                </v:textbox>
                <w10:wrap anchorx="page" anchory="page"/>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53472"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31" name="Volný tvar 13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665" h="1225">
                              <a:moveTo>
                                <a:pt x="0" y="0"/>
                              </a:moveTo>
                              <a:moveTo>
                                <a:pt x="0" y="0"/>
                              </a:moveTo>
                              <a:lnTo>
                                <a:pt x="665"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B45D0" id="Volný tvar 131" o:spid="_x0000_s1026" style="position:absolute;margin-left:0;margin-top:0;width:50pt;height:50pt;z-index:2517534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" path="m,,,l665,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90336" behindDoc="0" locked="0" layoutInCell="1" allowOverlap="1">
                <wp:simplePos x="0" y="0"/>
                <wp:positionH relativeFrom="page">
                  <wp:posOffset>1598930</wp:posOffset>
                </wp:positionH>
                <wp:positionV relativeFrom="page">
                  <wp:posOffset>7379970</wp:posOffset>
                </wp:positionV>
                <wp:extent cx="84455" cy="155575"/>
                <wp:effectExtent l="0" t="0" r="2540" b="0"/>
                <wp:wrapNone/>
                <wp:docPr id="130" name="Textové pole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r>
                              <w:rPr>
                                <w:rFonts w:ascii="Arial" w:eastAsia="Arial" w:hAnsi="Arial" w:cs="Arial"/>
                                <w:bCs/>
                                <w:color w:val="00000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30" o:spid="_x0000_s1041" type="#_x0000_t202" style="position:absolute;left:0;text-align:left;margin-left:125.9pt;margin-top:581.1pt;width:6.65pt;height:12.25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" filled="f" stroked="f">
                <v:textbox inset="0,0,0,0">
                  <w:txbxContent>
                    <w:p w:rsidR="006A3D27" w:rsidRDefault="006A3D27" w:rsidP="006A3D27">
                      <w:pPr>
                        <w:autoSpaceDE w:val="0"/>
                        <w:autoSpaceDN w:val="0"/>
                        <w:spacing w:line="245" w:lineRule="exact"/>
                      </w:pPr>
                      <w:r>
                        <w:rPr>
                          <w:rFonts w:ascii="Arial" w:eastAsia="Arial" w:hAnsi="Arial" w:cs="Arial"/>
                          <w:bCs/>
                          <w:color w:val="000000"/>
                        </w:rPr>
                        <w:t>●</w:t>
                      </w:r>
                    </w:p>
                  </w:txbxContent>
                </v:textbox>
                <w10:wrap anchorx="page" anchory="page"/>
              </v:shape>
            </w:pict>
          </mc:Fallback>
        </mc:AlternateConten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pacing w:val="1"/>
          <w:w w:val="99"/>
          <w:sz w:val="24"/>
          <w:szCs w:val="24"/>
        </w:rPr>
        <w:t>zapracování</w:t>
      </w:r>
      <w:r w:rsidRPr="006A3D27">
        <w:rPr>
          <w:rFonts w:ascii="Arial" w:eastAsia="Arial" w:hAnsi="Arial" w:cs="Arial"/>
          <w:bCs/>
          <w:color w:val="000000"/>
          <w:spacing w:val="43"/>
          <w:sz w:val="24"/>
          <w:szCs w:val="24"/>
        </w:rPr>
        <w:t xml:space="preserve"> </w:t>
      </w:r>
      <w:r w:rsidRPr="006A3D27">
        <w:rPr>
          <w:rFonts w:ascii="Arial" w:eastAsia="Arial" w:hAnsi="Arial" w:cs="Arial"/>
          <w:bCs/>
          <w:color w:val="000000"/>
          <w:sz w:val="24"/>
          <w:szCs w:val="24"/>
        </w:rPr>
        <w:t>připomínek</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od</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pacing w:val="7"/>
          <w:w w:val="94"/>
          <w:sz w:val="24"/>
          <w:szCs w:val="24"/>
        </w:rPr>
        <w:t>památká</w:t>
      </w:r>
      <w:r w:rsidRPr="006A3D27">
        <w:rPr>
          <w:rFonts w:ascii="Arial" w:eastAsia="Arial" w:hAnsi="Arial" w:cs="Arial"/>
          <w:bCs/>
          <w:color w:val="000000"/>
          <w:spacing w:val="-7"/>
          <w:sz w:val="24"/>
          <w:szCs w:val="24"/>
        </w:rPr>
        <w:t>ř</w:t>
      </w:r>
      <w:r w:rsidRPr="006A3D27">
        <w:rPr>
          <w:rFonts w:ascii="Arial" w:eastAsia="Arial" w:hAnsi="Arial" w:cs="Arial"/>
          <w:bCs/>
          <w:color w:val="000000"/>
          <w:sz w:val="24"/>
          <w:szCs w:val="24"/>
        </w:rPr>
        <w:t>ů</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pacing w:val="7"/>
          <w:w w:val="94"/>
          <w:sz w:val="24"/>
          <w:szCs w:val="24"/>
        </w:rPr>
        <w:t>samosprávných</w:t>
      </w:r>
      <w:r w:rsidRPr="006A3D27">
        <w:rPr>
          <w:rFonts w:ascii="Arial" w:eastAsia="Arial" w:hAnsi="Arial" w:cs="Arial"/>
          <w:bCs/>
          <w:color w:val="000000"/>
          <w:spacing w:val="23"/>
          <w:sz w:val="24"/>
          <w:szCs w:val="24"/>
        </w:rPr>
        <w:t xml:space="preserve"> </w:t>
      </w:r>
      <w:r w:rsidRPr="006A3D27">
        <w:rPr>
          <w:rFonts w:ascii="Arial" w:eastAsia="Arial" w:hAnsi="Arial" w:cs="Arial"/>
          <w:bCs/>
          <w:color w:val="000000"/>
          <w:sz w:val="24"/>
          <w:szCs w:val="24"/>
        </w:rPr>
        <w:t>odbor</w:t>
      </w:r>
      <w:r w:rsidRPr="006A3D27">
        <w:rPr>
          <w:rFonts w:ascii="Arial" w:eastAsia="Arial" w:hAnsi="Arial" w:cs="Arial"/>
          <w:bCs/>
          <w:color w:val="000000"/>
          <w:spacing w:val="-1"/>
          <w:sz w:val="24"/>
          <w:szCs w:val="24"/>
        </w:rPr>
        <w:t>ů</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z w:val="24"/>
          <w:szCs w:val="24"/>
        </w:rPr>
        <w:t>do</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pacing w:val="2"/>
          <w:w w:val="98"/>
          <w:sz w:val="24"/>
          <w:szCs w:val="24"/>
        </w:rPr>
        <w:t>návrh</w:t>
      </w:r>
      <w:r w:rsidRPr="006A3D27">
        <w:rPr>
          <w:rFonts w:ascii="Arial" w:eastAsia="Arial" w:hAnsi="Arial" w:cs="Arial"/>
          <w:bCs/>
          <w:color w:val="000000"/>
          <w:spacing w:val="5"/>
          <w:w w:val="94"/>
          <w:sz w:val="24"/>
          <w:szCs w:val="24"/>
        </w:rPr>
        <w:t>ů</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zadání</w:t>
      </w:r>
    </w:p>
    <w:p w:rsidR="006A3D27" w:rsidRPr="006A3D27" w:rsidRDefault="006A3D27" w:rsidP="006A3D27">
      <w:pPr>
        <w:spacing w:after="0" w:line="240" w:lineRule="auto"/>
        <w:jc w:val="both"/>
        <w:rPr>
          <w:rFonts w:ascii="Arial" w:hAnsi="Arial" w:cs="Arial"/>
          <w:sz w:val="24"/>
          <w:szCs w:val="24"/>
        </w:rPr>
        <w:sectPr w:rsidR="006A3D27" w:rsidRPr="006A3D27">
          <w:type w:val="continuous"/>
          <w:pgSz w:w="11900" w:h="16860"/>
          <w:pgMar w:top="1426" w:right="1344" w:bottom="992" w:left="1799" w:header="851" w:footer="992" w:gutter="0"/>
          <w:cols w:num="2" w:space="0" w:equalWidth="0">
            <w:col w:w="912" w:space="167"/>
            <w:col w:w="7678" w:space="0"/>
          </w:cols>
        </w:sectPr>
      </w:pP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1"/>
          <w:w w:val="99"/>
          <w:sz w:val="24"/>
          <w:szCs w:val="24"/>
        </w:rPr>
        <w:t>ideová</w:t>
      </w:r>
      <w:r w:rsidRPr="006A3D27">
        <w:rPr>
          <w:rFonts w:ascii="Arial" w:eastAsia="Arial" w:hAnsi="Arial" w:cs="Arial"/>
          <w:b/>
          <w:bCs/>
          <w:color w:val="000000"/>
          <w:w w:val="98"/>
          <w:sz w:val="24"/>
          <w:szCs w:val="24"/>
        </w:rPr>
        <w:t xml:space="preserve"> </w:t>
      </w:r>
      <w:r w:rsidRPr="006A3D27">
        <w:rPr>
          <w:rFonts w:ascii="Arial" w:eastAsia="Arial" w:hAnsi="Arial" w:cs="Arial"/>
          <w:b/>
          <w:bCs/>
          <w:color w:val="000000"/>
          <w:spacing w:val="4"/>
          <w:w w:val="96"/>
          <w:sz w:val="24"/>
          <w:szCs w:val="24"/>
        </w:rPr>
        <w:t>studie</w:t>
      </w:r>
      <w:r w:rsidRPr="006A3D27">
        <w:rPr>
          <w:rFonts w:ascii="Arial" w:eastAsia="Arial" w:hAnsi="Arial" w:cs="Arial"/>
          <w:b/>
          <w:bCs/>
          <w:color w:val="000000"/>
          <w:w w:val="93"/>
          <w:sz w:val="24"/>
          <w:szCs w:val="24"/>
        </w:rPr>
        <w:t xml:space="preserve"> </w:t>
      </w:r>
      <w:r w:rsidRPr="006A3D27">
        <w:rPr>
          <w:rFonts w:ascii="Arial" w:eastAsia="Arial" w:hAnsi="Arial" w:cs="Arial"/>
          <w:b/>
          <w:bCs/>
          <w:color w:val="000000"/>
          <w:spacing w:val="4"/>
          <w:w w:val="96"/>
          <w:sz w:val="24"/>
          <w:szCs w:val="24"/>
        </w:rPr>
        <w:t>(architektonická</w:t>
      </w:r>
      <w:r w:rsidRPr="006A3D27">
        <w:rPr>
          <w:rFonts w:ascii="Arial" w:eastAsia="Arial" w:hAnsi="Arial" w:cs="Arial"/>
          <w:b/>
          <w:bCs/>
          <w:color w:val="000000"/>
          <w:w w:val="94"/>
          <w:sz w:val="24"/>
          <w:szCs w:val="24"/>
        </w:rPr>
        <w:t xml:space="preserve"> </w:t>
      </w:r>
      <w:r w:rsidRPr="006A3D27">
        <w:rPr>
          <w:rFonts w:ascii="Arial" w:eastAsia="Arial" w:hAnsi="Arial" w:cs="Arial"/>
          <w:b/>
          <w:bCs/>
          <w:color w:val="000000"/>
          <w:spacing w:val="2"/>
          <w:w w:val="98"/>
          <w:sz w:val="24"/>
          <w:szCs w:val="24"/>
        </w:rPr>
        <w:t>sout</w:t>
      </w:r>
      <w:r w:rsidRPr="006A3D27">
        <w:rPr>
          <w:rFonts w:ascii="Arial" w:eastAsia="Arial" w:hAnsi="Arial" w:cs="Arial"/>
          <w:b/>
          <w:bCs/>
          <w:color w:val="000000"/>
          <w:spacing w:val="-1"/>
          <w:w w:val="99"/>
          <w:sz w:val="24"/>
          <w:szCs w:val="24"/>
        </w:rPr>
        <w:t>ě</w:t>
      </w:r>
      <w:r w:rsidRPr="006A3D27">
        <w:rPr>
          <w:rFonts w:ascii="Arial" w:eastAsia="Arial" w:hAnsi="Arial" w:cs="Arial"/>
          <w:b/>
          <w:bCs/>
          <w:color w:val="000000"/>
          <w:sz w:val="24"/>
          <w:szCs w:val="24"/>
        </w:rPr>
        <w:t xml:space="preserve">ž) </w:t>
      </w:r>
      <w:proofErr w:type="spellStart"/>
      <w:r w:rsidRPr="006A3D27">
        <w:rPr>
          <w:rFonts w:ascii="Arial" w:eastAsia="Arial" w:hAnsi="Arial" w:cs="Arial"/>
          <w:b/>
          <w:bCs/>
          <w:color w:val="000000"/>
          <w:spacing w:val="1"/>
          <w:w w:val="99"/>
          <w:sz w:val="24"/>
          <w:szCs w:val="24"/>
        </w:rPr>
        <w:t>Zanádra</w:t>
      </w:r>
      <w:r w:rsidRPr="006A3D27">
        <w:rPr>
          <w:rFonts w:ascii="Arial" w:eastAsia="Arial" w:hAnsi="Arial" w:cs="Arial"/>
          <w:b/>
          <w:bCs/>
          <w:color w:val="000000"/>
          <w:sz w:val="24"/>
          <w:szCs w:val="24"/>
        </w:rPr>
        <w:t>ží</w:t>
      </w:r>
      <w:proofErr w:type="spellEnd"/>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2"/>
          <w:w w:val="98"/>
          <w:sz w:val="24"/>
          <w:szCs w:val="24"/>
        </w:rPr>
        <w:t>návrh</w:t>
      </w:r>
      <w:r w:rsidRPr="006A3D27">
        <w:rPr>
          <w:rFonts w:ascii="Arial" w:eastAsia="Arial" w:hAnsi="Arial" w:cs="Arial"/>
          <w:bCs/>
          <w:color w:val="000000"/>
          <w:spacing w:val="133"/>
          <w:sz w:val="24"/>
          <w:szCs w:val="24"/>
        </w:rPr>
        <w:t xml:space="preserve"> </w:t>
      </w:r>
      <w:r w:rsidRPr="006A3D27">
        <w:rPr>
          <w:rFonts w:ascii="Arial" w:eastAsia="Arial" w:hAnsi="Arial" w:cs="Arial"/>
          <w:bCs/>
          <w:color w:val="000000"/>
          <w:sz w:val="24"/>
          <w:szCs w:val="24"/>
        </w:rPr>
        <w:t>zadání</w:t>
      </w:r>
      <w:r w:rsidRPr="006A3D27">
        <w:rPr>
          <w:rFonts w:ascii="Arial" w:eastAsia="Arial" w:hAnsi="Arial" w:cs="Arial"/>
          <w:bCs/>
          <w:color w:val="000000"/>
          <w:spacing w:val="134"/>
          <w:sz w:val="24"/>
          <w:szCs w:val="24"/>
        </w:rPr>
        <w:t xml:space="preserve"> </w:t>
      </w:r>
      <w:r w:rsidRPr="006A3D27">
        <w:rPr>
          <w:rFonts w:ascii="Arial" w:eastAsia="Arial" w:hAnsi="Arial" w:cs="Arial"/>
          <w:bCs/>
          <w:color w:val="000000"/>
          <w:spacing w:val="2"/>
          <w:w w:val="98"/>
          <w:sz w:val="24"/>
          <w:szCs w:val="24"/>
        </w:rPr>
        <w:t>ideové</w:t>
      </w:r>
      <w:r w:rsidRPr="006A3D27">
        <w:rPr>
          <w:rFonts w:ascii="Arial" w:eastAsia="Arial" w:hAnsi="Arial" w:cs="Arial"/>
          <w:bCs/>
          <w:color w:val="000000"/>
          <w:spacing w:val="133"/>
          <w:sz w:val="24"/>
          <w:szCs w:val="24"/>
        </w:rPr>
        <w:t xml:space="preserve"> </w:t>
      </w:r>
      <w:r w:rsidRPr="006A3D27">
        <w:rPr>
          <w:rFonts w:ascii="Arial" w:eastAsia="Arial" w:hAnsi="Arial" w:cs="Arial"/>
          <w:bCs/>
          <w:color w:val="000000"/>
          <w:sz w:val="24"/>
          <w:szCs w:val="24"/>
        </w:rPr>
        <w:t>studie</w:t>
      </w:r>
      <w:r w:rsidRPr="006A3D27">
        <w:rPr>
          <w:rFonts w:ascii="Arial" w:eastAsia="Arial" w:hAnsi="Arial" w:cs="Arial"/>
          <w:bCs/>
          <w:color w:val="000000"/>
          <w:spacing w:val="134"/>
          <w:sz w:val="24"/>
          <w:szCs w:val="24"/>
        </w:rPr>
        <w:t xml:space="preserve"> </w:t>
      </w:r>
      <w:r w:rsidRPr="006A3D27">
        <w:rPr>
          <w:rFonts w:ascii="Arial" w:eastAsia="Arial" w:hAnsi="Arial" w:cs="Arial"/>
          <w:bCs/>
          <w:color w:val="000000"/>
          <w:sz w:val="24"/>
          <w:szCs w:val="24"/>
        </w:rPr>
        <w:t>(architektonické</w:t>
      </w:r>
      <w:r w:rsidRPr="006A3D27">
        <w:rPr>
          <w:rFonts w:ascii="Arial" w:eastAsia="Arial" w:hAnsi="Arial" w:cs="Arial"/>
          <w:bCs/>
          <w:color w:val="000000"/>
          <w:spacing w:val="118"/>
          <w:sz w:val="24"/>
          <w:szCs w:val="24"/>
        </w:rPr>
        <w:t xml:space="preserve"> </w:t>
      </w:r>
      <w:r w:rsidRPr="006A3D27">
        <w:rPr>
          <w:rFonts w:ascii="Arial" w:eastAsia="Arial" w:hAnsi="Arial" w:cs="Arial"/>
          <w:bCs/>
          <w:color w:val="000000"/>
          <w:sz w:val="24"/>
          <w:szCs w:val="24"/>
        </w:rPr>
        <w:t>soutě</w:t>
      </w:r>
      <w:r w:rsidRPr="006A3D27">
        <w:rPr>
          <w:rFonts w:ascii="Arial" w:eastAsia="Arial" w:hAnsi="Arial" w:cs="Arial"/>
          <w:bCs/>
          <w:color w:val="000000"/>
          <w:spacing w:val="10"/>
          <w:w w:val="90"/>
          <w:sz w:val="24"/>
          <w:szCs w:val="24"/>
        </w:rPr>
        <w:t>že)</w:t>
      </w:r>
      <w:r w:rsidRPr="006A3D27">
        <w:rPr>
          <w:rFonts w:ascii="Arial" w:eastAsia="Arial" w:hAnsi="Arial" w:cs="Arial"/>
          <w:bCs/>
          <w:color w:val="000000"/>
          <w:spacing w:val="109"/>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120"/>
          <w:sz w:val="24"/>
          <w:szCs w:val="24"/>
        </w:rPr>
        <w:t xml:space="preserve"> </w:t>
      </w:r>
      <w:r w:rsidRPr="006A3D27">
        <w:rPr>
          <w:rFonts w:ascii="Arial" w:eastAsia="Arial" w:hAnsi="Arial" w:cs="Arial"/>
          <w:bCs/>
          <w:color w:val="000000"/>
          <w:spacing w:val="5"/>
          <w:w w:val="94"/>
          <w:sz w:val="24"/>
          <w:szCs w:val="24"/>
        </w:rPr>
        <w:t>lokalitu</w:t>
      </w:r>
      <w:r w:rsidRPr="006A3D27">
        <w:rPr>
          <w:rFonts w:ascii="Arial" w:eastAsia="Arial" w:hAnsi="Arial" w:cs="Arial"/>
          <w:bCs/>
          <w:color w:val="000000"/>
          <w:spacing w:val="115"/>
          <w:sz w:val="24"/>
          <w:szCs w:val="24"/>
        </w:rPr>
        <w:t xml:space="preserve"> </w:t>
      </w:r>
      <w:r w:rsidRPr="006A3D27">
        <w:rPr>
          <w:rFonts w:ascii="Arial" w:eastAsia="Arial" w:hAnsi="Arial" w:cs="Arial"/>
          <w:bCs/>
          <w:color w:val="000000"/>
          <w:sz w:val="24"/>
          <w:szCs w:val="24"/>
        </w:rPr>
        <w:t>za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m</w:t>
      </w:r>
      <w:r w:rsidRPr="006A3D27">
        <w:rPr>
          <w:rFonts w:ascii="Arial" w:eastAsia="Arial" w:hAnsi="Arial" w:cs="Arial"/>
          <w:bCs/>
          <w:color w:val="000000"/>
          <w:spacing w:val="1"/>
          <w:w w:val="99"/>
          <w:sz w:val="24"/>
          <w:szCs w:val="24"/>
        </w:rPr>
        <w:t>ěstským</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3"/>
          <w:w w:val="97"/>
          <w:sz w:val="24"/>
          <w:szCs w:val="24"/>
        </w:rPr>
        <w:t>nádra</w:t>
      </w:r>
      <w:r w:rsidRPr="006A3D27">
        <w:rPr>
          <w:rFonts w:ascii="Arial" w:eastAsia="Arial" w:hAnsi="Arial" w:cs="Arial"/>
          <w:bCs/>
          <w:color w:val="000000"/>
          <w:w w:val="99"/>
          <w:sz w:val="24"/>
          <w:szCs w:val="24"/>
        </w:rPr>
        <w:t>žím</w:t>
      </w:r>
      <w:r w:rsidRPr="006A3D27">
        <w:rPr>
          <w:rFonts w:ascii="Arial" w:eastAsia="Arial" w:hAnsi="Arial" w:cs="Arial"/>
          <w:bCs/>
          <w:color w:val="000000"/>
          <w:sz w:val="24"/>
          <w:szCs w:val="24"/>
        </w:rPr>
        <w:t xml:space="preserve"> a v</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6"/>
          <w:w w:val="94"/>
          <w:sz w:val="24"/>
          <w:szCs w:val="24"/>
        </w:rPr>
        <w:t>jeho</w:t>
      </w:r>
      <w:r w:rsidRPr="006A3D27">
        <w:rPr>
          <w:rFonts w:ascii="Arial" w:eastAsia="Arial" w:hAnsi="Arial" w:cs="Arial"/>
          <w:bCs/>
          <w:color w:val="000000"/>
          <w:w w:val="90"/>
          <w:sz w:val="24"/>
          <w:szCs w:val="24"/>
        </w:rPr>
        <w:t xml:space="preserve"> </w:t>
      </w:r>
      <w:r w:rsidRPr="006A3D27">
        <w:rPr>
          <w:rFonts w:ascii="Arial" w:eastAsia="Arial" w:hAnsi="Arial" w:cs="Arial"/>
          <w:bCs/>
          <w:color w:val="000000"/>
          <w:sz w:val="24"/>
          <w:szCs w:val="24"/>
        </w:rPr>
        <w:t>okolí</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8"/>
          <w:w w:val="94"/>
          <w:sz w:val="24"/>
          <w:szCs w:val="24"/>
        </w:rPr>
        <w:t>ÚS01</w:t>
      </w:r>
      <w:r w:rsidRPr="006A3D27">
        <w:rPr>
          <w:rFonts w:ascii="Arial" w:eastAsia="Arial" w:hAnsi="Arial" w:cs="Arial"/>
          <w:b/>
          <w:bCs/>
          <w:color w:val="000000"/>
          <w:w w:val="87"/>
          <w:sz w:val="24"/>
          <w:szCs w:val="24"/>
        </w:rPr>
        <w:t xml:space="preserve"> </w:t>
      </w:r>
      <w:proofErr w:type="spellStart"/>
      <w:r w:rsidRPr="006A3D27">
        <w:rPr>
          <w:rFonts w:ascii="Arial" w:eastAsia="Arial" w:hAnsi="Arial" w:cs="Arial"/>
          <w:b/>
          <w:bCs/>
          <w:color w:val="000000"/>
          <w:sz w:val="24"/>
          <w:szCs w:val="24"/>
        </w:rPr>
        <w:t>Lesnov</w:t>
      </w:r>
      <w:proofErr w:type="spellEnd"/>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pacing w:val="5"/>
          <w:w w:val="95"/>
          <w:sz w:val="24"/>
          <w:szCs w:val="24"/>
        </w:rPr>
        <w:t>jednání</w:t>
      </w:r>
      <w:r w:rsidRPr="006A3D27">
        <w:rPr>
          <w:rFonts w:ascii="Arial" w:eastAsia="Arial" w:hAnsi="Arial" w:cs="Arial"/>
          <w:bCs/>
          <w:color w:val="000000"/>
          <w:spacing w:val="25"/>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z w:val="24"/>
          <w:szCs w:val="24"/>
        </w:rPr>
        <w:t>investory</w:t>
      </w:r>
      <w:r w:rsidRPr="006A3D27">
        <w:rPr>
          <w:rFonts w:ascii="Arial" w:eastAsia="Arial" w:hAnsi="Arial" w:cs="Arial"/>
          <w:bCs/>
          <w:color w:val="000000"/>
          <w:spacing w:val="28"/>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z w:val="24"/>
          <w:szCs w:val="24"/>
        </w:rPr>
        <w:t>podob</w:t>
      </w:r>
      <w:r w:rsidRPr="006A3D27">
        <w:rPr>
          <w:rFonts w:ascii="Arial" w:eastAsia="Arial" w:hAnsi="Arial" w:cs="Arial"/>
          <w:bCs/>
          <w:color w:val="000000"/>
          <w:spacing w:val="10"/>
          <w:w w:val="91"/>
          <w:sz w:val="24"/>
          <w:szCs w:val="24"/>
        </w:rPr>
        <w:t>ě</w:t>
      </w:r>
      <w:r w:rsidRPr="006A3D27">
        <w:rPr>
          <w:rFonts w:ascii="Arial" w:eastAsia="Arial" w:hAnsi="Arial" w:cs="Arial"/>
          <w:bCs/>
          <w:color w:val="000000"/>
          <w:spacing w:val="20"/>
          <w:sz w:val="24"/>
          <w:szCs w:val="24"/>
        </w:rPr>
        <w:t xml:space="preserve"> </w:t>
      </w:r>
      <w:r w:rsidRPr="006A3D27">
        <w:rPr>
          <w:rFonts w:ascii="Arial" w:eastAsia="Arial" w:hAnsi="Arial" w:cs="Arial"/>
          <w:bCs/>
          <w:color w:val="000000"/>
          <w:sz w:val="24"/>
          <w:szCs w:val="24"/>
        </w:rPr>
        <w:t>specifikace</w:t>
      </w:r>
      <w:r w:rsidRPr="006A3D27">
        <w:rPr>
          <w:rFonts w:ascii="Arial" w:eastAsia="Arial" w:hAnsi="Arial" w:cs="Arial"/>
          <w:bCs/>
          <w:color w:val="000000"/>
          <w:spacing w:val="28"/>
          <w:sz w:val="24"/>
          <w:szCs w:val="24"/>
        </w:rPr>
        <w:t xml:space="preserve"> </w:t>
      </w:r>
      <w:r w:rsidRPr="006A3D27">
        <w:rPr>
          <w:rFonts w:ascii="Arial" w:eastAsia="Arial" w:hAnsi="Arial" w:cs="Arial"/>
          <w:bCs/>
          <w:color w:val="000000"/>
          <w:sz w:val="24"/>
          <w:szCs w:val="24"/>
        </w:rPr>
        <w:t>záměru</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do</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zadání</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územní</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studie</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a na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2"/>
          <w:w w:val="90"/>
          <w:sz w:val="24"/>
          <w:szCs w:val="24"/>
        </w:rPr>
        <w:t>podob</w:t>
      </w:r>
      <w:r w:rsidRPr="006A3D27">
        <w:rPr>
          <w:rFonts w:ascii="Arial" w:eastAsia="Arial" w:hAnsi="Arial" w:cs="Arial"/>
          <w:bCs/>
          <w:color w:val="000000"/>
          <w:spacing w:val="-10"/>
          <w:w w:val="98"/>
          <w:sz w:val="24"/>
          <w:szCs w:val="24"/>
        </w:rPr>
        <w:t>ě</w:t>
      </w:r>
      <w:r w:rsidRPr="006A3D27">
        <w:rPr>
          <w:rFonts w:ascii="Arial" w:eastAsia="Arial" w:hAnsi="Arial" w:cs="Arial"/>
          <w:bCs/>
          <w:color w:val="000000"/>
          <w:sz w:val="24"/>
          <w:szCs w:val="24"/>
        </w:rPr>
        <w:t xml:space="preserve"> </w:t>
      </w:r>
      <w:r w:rsidRPr="006A3D27">
        <w:rPr>
          <w:rFonts w:ascii="Arial" w:eastAsia="Arial" w:hAnsi="Arial" w:cs="Arial"/>
          <w:bCs/>
          <w:color w:val="000000"/>
          <w:spacing w:val="1"/>
          <w:w w:val="99"/>
          <w:sz w:val="24"/>
          <w:szCs w:val="24"/>
        </w:rPr>
        <w:t>Smlouvy</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o</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0"/>
          <w:w w:val="90"/>
          <w:sz w:val="24"/>
          <w:szCs w:val="24"/>
        </w:rPr>
        <w:t>spolupráci</w:t>
      </w:r>
      <w:r w:rsidRPr="006A3D27">
        <w:rPr>
          <w:rFonts w:ascii="Arial" w:eastAsia="Arial" w:hAnsi="Arial" w:cs="Arial"/>
          <w:bCs/>
          <w:color w:val="000000"/>
          <w:w w:val="80"/>
          <w:sz w:val="24"/>
          <w:szCs w:val="24"/>
        </w:rPr>
        <w:t xml:space="preserve"> </w:t>
      </w:r>
      <w:r w:rsidRPr="006A3D27">
        <w:rPr>
          <w:rFonts w:ascii="Arial" w:eastAsia="Arial" w:hAnsi="Arial" w:cs="Arial"/>
          <w:bCs/>
          <w:color w:val="000000"/>
          <w:sz w:val="24"/>
          <w:szCs w:val="24"/>
        </w:rPr>
        <w:t>při zajišt</w:t>
      </w:r>
      <w:r w:rsidRPr="006A3D27">
        <w:rPr>
          <w:rFonts w:ascii="Arial" w:eastAsia="Arial" w:hAnsi="Arial" w:cs="Arial"/>
          <w:bCs/>
          <w:color w:val="000000"/>
          <w:spacing w:val="10"/>
          <w:w w:val="90"/>
          <w:sz w:val="24"/>
          <w:szCs w:val="24"/>
        </w:rPr>
        <w:t>ění</w:t>
      </w:r>
      <w:r w:rsidRPr="006A3D27">
        <w:rPr>
          <w:rFonts w:ascii="Arial" w:eastAsia="Arial" w:hAnsi="Arial" w:cs="Arial"/>
          <w:bCs/>
          <w:color w:val="000000"/>
          <w:w w:val="83"/>
          <w:sz w:val="24"/>
          <w:szCs w:val="24"/>
        </w:rPr>
        <w:t xml:space="preserve"> </w:t>
      </w:r>
      <w:r w:rsidRPr="006A3D27">
        <w:rPr>
          <w:rFonts w:ascii="Arial" w:eastAsia="Arial" w:hAnsi="Arial" w:cs="Arial"/>
          <w:bCs/>
          <w:color w:val="000000"/>
          <w:spacing w:val="-1"/>
          <w:sz w:val="24"/>
          <w:szCs w:val="24"/>
        </w:rPr>
        <w:t>ÚS</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8"/>
          <w:w w:val="94"/>
          <w:sz w:val="24"/>
          <w:szCs w:val="24"/>
        </w:rPr>
        <w:t>ÚS03</w:t>
      </w:r>
      <w:r w:rsidRPr="006A3D27">
        <w:rPr>
          <w:rFonts w:ascii="Arial" w:eastAsia="Arial" w:hAnsi="Arial" w:cs="Arial"/>
          <w:b/>
          <w:bCs/>
          <w:color w:val="000000"/>
          <w:w w:val="87"/>
          <w:sz w:val="24"/>
          <w:szCs w:val="24"/>
        </w:rPr>
        <w:t xml:space="preserve"> </w:t>
      </w:r>
      <w:r w:rsidRPr="006A3D27">
        <w:rPr>
          <w:rFonts w:ascii="Arial" w:eastAsia="Arial" w:hAnsi="Arial" w:cs="Arial"/>
          <w:b/>
          <w:bCs/>
          <w:color w:val="000000"/>
          <w:sz w:val="24"/>
          <w:szCs w:val="24"/>
        </w:rPr>
        <w:t>Buková</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příprava</w:t>
      </w:r>
      <w:r w:rsidRPr="006A3D27">
        <w:rPr>
          <w:rFonts w:ascii="Arial" w:eastAsia="Arial" w:hAnsi="Arial" w:cs="Arial"/>
          <w:bCs/>
          <w:color w:val="000000"/>
          <w:spacing w:val="89"/>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89"/>
          <w:sz w:val="24"/>
          <w:szCs w:val="24"/>
        </w:rPr>
        <w:t xml:space="preserve"> </w:t>
      </w:r>
      <w:r w:rsidRPr="006A3D27">
        <w:rPr>
          <w:rFonts w:ascii="Arial" w:eastAsia="Arial" w:hAnsi="Arial" w:cs="Arial"/>
          <w:bCs/>
          <w:color w:val="000000"/>
          <w:sz w:val="24"/>
          <w:szCs w:val="24"/>
        </w:rPr>
        <w:t>zadání</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výb</w:t>
      </w:r>
      <w:r w:rsidRPr="006A3D27">
        <w:rPr>
          <w:rFonts w:ascii="Arial" w:eastAsia="Arial" w:hAnsi="Arial" w:cs="Arial"/>
          <w:bCs/>
          <w:color w:val="000000"/>
          <w:spacing w:val="1"/>
          <w:w w:val="99"/>
          <w:sz w:val="24"/>
          <w:szCs w:val="24"/>
        </w:rPr>
        <w:t>ěrového</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řízení</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výběr</w:t>
      </w:r>
      <w:r w:rsidRPr="006A3D27">
        <w:rPr>
          <w:rFonts w:ascii="Arial" w:eastAsia="Arial" w:hAnsi="Arial" w:cs="Arial"/>
          <w:bCs/>
          <w:color w:val="000000"/>
          <w:spacing w:val="75"/>
          <w:sz w:val="24"/>
          <w:szCs w:val="24"/>
        </w:rPr>
        <w:t xml:space="preserve"> </w:t>
      </w:r>
      <w:r w:rsidRPr="006A3D27">
        <w:rPr>
          <w:rFonts w:ascii="Arial" w:eastAsia="Arial" w:hAnsi="Arial" w:cs="Arial"/>
          <w:bCs/>
          <w:color w:val="000000"/>
          <w:spacing w:val="4"/>
          <w:w w:val="96"/>
          <w:sz w:val="24"/>
          <w:szCs w:val="24"/>
        </w:rPr>
        <w:t>zpracovatele</w:t>
      </w:r>
      <w:r w:rsidRPr="006A3D27">
        <w:rPr>
          <w:rFonts w:ascii="Arial" w:eastAsia="Arial" w:hAnsi="Arial" w:cs="Arial"/>
          <w:bCs/>
          <w:color w:val="000000"/>
          <w:spacing w:val="71"/>
          <w:sz w:val="24"/>
          <w:szCs w:val="24"/>
        </w:rPr>
        <w:t xml:space="preserve"> </w:t>
      </w:r>
      <w:r w:rsidRPr="006A3D27">
        <w:rPr>
          <w:rFonts w:ascii="Arial" w:eastAsia="Arial" w:hAnsi="Arial" w:cs="Arial"/>
          <w:bCs/>
          <w:color w:val="000000"/>
          <w:sz w:val="24"/>
          <w:szCs w:val="24"/>
        </w:rPr>
        <w:t>do</w:t>
      </w:r>
      <w:r w:rsidRPr="006A3D27">
        <w:rPr>
          <w:rFonts w:ascii="Arial" w:eastAsia="Arial" w:hAnsi="Arial" w:cs="Arial"/>
          <w:bCs/>
          <w:color w:val="000000"/>
          <w:spacing w:val="74"/>
          <w:sz w:val="24"/>
          <w:szCs w:val="24"/>
        </w:rPr>
        <w:t xml:space="preserve"> </w:t>
      </w:r>
      <w:proofErr w:type="spellStart"/>
      <w:r w:rsidRPr="006A3D27">
        <w:rPr>
          <w:rFonts w:ascii="Arial" w:eastAsia="Arial" w:hAnsi="Arial" w:cs="Arial"/>
          <w:bCs/>
          <w:color w:val="000000"/>
          <w:spacing w:val="9"/>
          <w:w w:val="92"/>
          <w:sz w:val="24"/>
          <w:szCs w:val="24"/>
        </w:rPr>
        <w:t>CENTu</w:t>
      </w:r>
      <w:proofErr w:type="spellEnd"/>
      <w:r w:rsidRPr="006A3D27">
        <w:rPr>
          <w:rFonts w:ascii="Arial" w:eastAsia="Arial" w:hAnsi="Arial" w:cs="Arial"/>
          <w:bCs/>
          <w:color w:val="000000"/>
          <w:spacing w:val="9"/>
          <w:w w:val="92"/>
          <w:sz w:val="24"/>
          <w:szCs w:val="24"/>
        </w:rPr>
        <w:t>,</w:t>
      </w:r>
      <w:r w:rsidRPr="006A3D27">
        <w:rPr>
          <w:rFonts w:ascii="Arial" w:eastAsia="Arial" w:hAnsi="Arial" w:cs="Arial"/>
          <w:bCs/>
          <w:color w:val="000000"/>
          <w:w w:val="85"/>
          <w:sz w:val="24"/>
          <w:szCs w:val="24"/>
        </w:rPr>
        <w:t xml:space="preserve"> </w:t>
      </w:r>
      <w:r w:rsidRPr="006A3D27">
        <w:rPr>
          <w:rFonts w:ascii="Arial" w:eastAsia="Arial" w:hAnsi="Arial" w:cs="Arial"/>
          <w:bCs/>
          <w:color w:val="000000"/>
          <w:spacing w:val="3"/>
          <w:w w:val="97"/>
          <w:sz w:val="24"/>
          <w:szCs w:val="24"/>
        </w:rPr>
        <w:t>administrace</w:t>
      </w:r>
      <w:r w:rsidRPr="006A3D27">
        <w:rPr>
          <w:rFonts w:ascii="Arial" w:eastAsia="Arial" w:hAnsi="Arial" w:cs="Arial"/>
          <w:bCs/>
          <w:color w:val="000000"/>
          <w:spacing w:val="162"/>
          <w:sz w:val="24"/>
          <w:szCs w:val="24"/>
        </w:rPr>
        <w:t xml:space="preserve"> </w:t>
      </w:r>
      <w:r w:rsidRPr="006A3D27">
        <w:rPr>
          <w:rFonts w:ascii="Arial" w:eastAsia="Arial" w:hAnsi="Arial" w:cs="Arial"/>
          <w:bCs/>
          <w:color w:val="000000"/>
          <w:sz w:val="24"/>
          <w:szCs w:val="24"/>
        </w:rPr>
        <w:t>výb</w:t>
      </w:r>
      <w:r w:rsidRPr="006A3D27">
        <w:rPr>
          <w:rFonts w:ascii="Arial" w:eastAsia="Arial" w:hAnsi="Arial" w:cs="Arial"/>
          <w:bCs/>
          <w:color w:val="000000"/>
          <w:spacing w:val="2"/>
          <w:w w:val="98"/>
          <w:sz w:val="24"/>
          <w:szCs w:val="24"/>
        </w:rPr>
        <w:t>ěrového</w:t>
      </w:r>
      <w:r w:rsidRPr="006A3D27">
        <w:rPr>
          <w:rFonts w:ascii="Arial" w:eastAsia="Arial" w:hAnsi="Arial" w:cs="Arial"/>
          <w:bCs/>
          <w:color w:val="000000"/>
          <w:spacing w:val="163"/>
          <w:sz w:val="24"/>
          <w:szCs w:val="24"/>
        </w:rPr>
        <w:t xml:space="preserve"> </w:t>
      </w:r>
      <w:r w:rsidRPr="006A3D27">
        <w:rPr>
          <w:rFonts w:ascii="Arial" w:eastAsia="Arial" w:hAnsi="Arial" w:cs="Arial"/>
          <w:bCs/>
          <w:color w:val="000000"/>
          <w:sz w:val="24"/>
          <w:szCs w:val="24"/>
        </w:rPr>
        <w:t>řízení</w:t>
      </w:r>
      <w:r w:rsidRPr="006A3D27">
        <w:rPr>
          <w:rFonts w:ascii="Arial" w:eastAsia="Arial" w:hAnsi="Arial" w:cs="Arial"/>
          <w:bCs/>
          <w:color w:val="000000"/>
          <w:spacing w:val="164"/>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150"/>
          <w:sz w:val="24"/>
          <w:szCs w:val="24"/>
        </w:rPr>
        <w:t xml:space="preserve"> </w:t>
      </w:r>
      <w:r w:rsidRPr="006A3D27">
        <w:rPr>
          <w:rFonts w:ascii="Arial" w:eastAsia="Arial" w:hAnsi="Arial" w:cs="Arial"/>
          <w:bCs/>
          <w:color w:val="000000"/>
          <w:sz w:val="24"/>
          <w:szCs w:val="24"/>
        </w:rPr>
        <w:t>výb</w:t>
      </w:r>
      <w:r w:rsidRPr="006A3D27">
        <w:rPr>
          <w:rFonts w:ascii="Arial" w:eastAsia="Arial" w:hAnsi="Arial" w:cs="Arial"/>
          <w:bCs/>
          <w:color w:val="000000"/>
          <w:spacing w:val="9"/>
          <w:w w:val="90"/>
          <w:sz w:val="24"/>
          <w:szCs w:val="24"/>
        </w:rPr>
        <w:t>ěr</w:t>
      </w:r>
      <w:r w:rsidRPr="006A3D27">
        <w:rPr>
          <w:rFonts w:ascii="Arial" w:eastAsia="Arial" w:hAnsi="Arial" w:cs="Arial"/>
          <w:bCs/>
          <w:color w:val="000000"/>
          <w:spacing w:val="141"/>
          <w:sz w:val="24"/>
          <w:szCs w:val="24"/>
        </w:rPr>
        <w:t xml:space="preserve"> </w:t>
      </w:r>
      <w:r w:rsidRPr="006A3D27">
        <w:rPr>
          <w:rFonts w:ascii="Arial" w:eastAsia="Arial" w:hAnsi="Arial" w:cs="Arial"/>
          <w:bCs/>
          <w:color w:val="000000"/>
          <w:spacing w:val="10"/>
          <w:w w:val="90"/>
          <w:sz w:val="24"/>
          <w:szCs w:val="24"/>
        </w:rPr>
        <w:t>zpracovatele,</w:t>
      </w:r>
      <w:r w:rsidRPr="006A3D27">
        <w:rPr>
          <w:rFonts w:ascii="Arial" w:eastAsia="Arial" w:hAnsi="Arial" w:cs="Arial"/>
          <w:bCs/>
          <w:color w:val="000000"/>
          <w:spacing w:val="139"/>
          <w:sz w:val="24"/>
          <w:szCs w:val="24"/>
        </w:rPr>
        <w:t xml:space="preserve"> </w:t>
      </w:r>
      <w:r w:rsidRPr="006A3D27">
        <w:rPr>
          <w:rFonts w:ascii="Arial" w:eastAsia="Arial" w:hAnsi="Arial" w:cs="Arial"/>
          <w:bCs/>
          <w:color w:val="000000"/>
          <w:spacing w:val="3"/>
          <w:w w:val="97"/>
          <w:sz w:val="24"/>
          <w:szCs w:val="24"/>
        </w:rPr>
        <w:t>administrace</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pacing w:val="10"/>
          <w:w w:val="90"/>
          <w:sz w:val="24"/>
          <w:szCs w:val="24"/>
        </w:rPr>
        <w:t>hodnotící</w:t>
      </w:r>
      <w:r w:rsidRPr="006A3D27">
        <w:rPr>
          <w:rFonts w:ascii="Arial" w:eastAsia="Arial" w:hAnsi="Arial" w:cs="Arial"/>
          <w:bCs/>
          <w:color w:val="000000"/>
          <w:w w:val="83"/>
          <w:sz w:val="24"/>
          <w:szCs w:val="24"/>
        </w:rPr>
        <w:t xml:space="preserve"> </w:t>
      </w:r>
      <w:proofErr w:type="gramStart"/>
      <w:r w:rsidRPr="006A3D27">
        <w:rPr>
          <w:rFonts w:ascii="Arial" w:eastAsia="Arial" w:hAnsi="Arial" w:cs="Arial"/>
          <w:bCs/>
          <w:color w:val="000000"/>
          <w:spacing w:val="10"/>
          <w:w w:val="91"/>
          <w:sz w:val="24"/>
          <w:szCs w:val="24"/>
        </w:rPr>
        <w:t>komise</w:t>
      </w:r>
      <w:r w:rsidRPr="006A3D27">
        <w:rPr>
          <w:rFonts w:ascii="Arial" w:eastAsia="Arial" w:hAnsi="Arial" w:cs="Arial"/>
          <w:bCs/>
          <w:color w:val="000000"/>
          <w:w w:val="84"/>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5"/>
          <w:w w:val="95"/>
          <w:sz w:val="24"/>
          <w:szCs w:val="24"/>
        </w:rPr>
        <w:t>administrace</w:t>
      </w:r>
      <w:proofErr w:type="gramEnd"/>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výsledků výb</w:t>
      </w:r>
      <w:r w:rsidRPr="006A3D27">
        <w:rPr>
          <w:rFonts w:ascii="Arial" w:eastAsia="Arial" w:hAnsi="Arial" w:cs="Arial"/>
          <w:bCs/>
          <w:color w:val="000000"/>
          <w:spacing w:val="10"/>
          <w:w w:val="91"/>
          <w:sz w:val="24"/>
          <w:szCs w:val="24"/>
        </w:rPr>
        <w:t>ěrového</w:t>
      </w:r>
      <w:r w:rsidRPr="006A3D27">
        <w:rPr>
          <w:rFonts w:ascii="Arial" w:eastAsia="Arial" w:hAnsi="Arial" w:cs="Arial"/>
          <w:bCs/>
          <w:color w:val="000000"/>
          <w:w w:val="84"/>
          <w:sz w:val="24"/>
          <w:szCs w:val="24"/>
        </w:rPr>
        <w:t xml:space="preserve"> </w:t>
      </w:r>
      <w:r w:rsidRPr="006A3D27">
        <w:rPr>
          <w:rFonts w:ascii="Arial" w:eastAsia="Arial" w:hAnsi="Arial" w:cs="Arial"/>
          <w:bCs/>
          <w:color w:val="000000"/>
          <w:spacing w:val="8"/>
          <w:w w:val="91"/>
          <w:sz w:val="24"/>
          <w:szCs w:val="24"/>
        </w:rPr>
        <w:t>řízení</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participace</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pacing w:val="-1"/>
          <w:w w:val="102"/>
          <w:sz w:val="24"/>
          <w:szCs w:val="24"/>
        </w:rPr>
        <w:t>s</w:t>
      </w:r>
      <w:r w:rsidRPr="006A3D27">
        <w:rPr>
          <w:rFonts w:ascii="Arial" w:eastAsia="Arial" w:hAnsi="Arial" w:cs="Arial"/>
          <w:bCs/>
          <w:color w:val="000000"/>
          <w:sz w:val="24"/>
          <w:szCs w:val="24"/>
        </w:rPr>
        <w:t xml:space="preserve"> ve</w:t>
      </w:r>
      <w:r w:rsidRPr="006A3D27">
        <w:rPr>
          <w:rFonts w:ascii="Arial" w:eastAsia="Arial" w:hAnsi="Arial" w:cs="Arial"/>
          <w:bCs/>
          <w:color w:val="000000"/>
          <w:spacing w:val="8"/>
          <w:w w:val="91"/>
          <w:sz w:val="24"/>
          <w:szCs w:val="24"/>
        </w:rPr>
        <w:t>řejností</w:t>
      </w:r>
      <w:r w:rsidRPr="006A3D27">
        <w:rPr>
          <w:rFonts w:ascii="Arial" w:eastAsia="Arial" w:hAnsi="Arial" w:cs="Arial"/>
          <w:bCs/>
          <w:color w:val="000000"/>
          <w:w w:val="86"/>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sběr</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2"/>
          <w:w w:val="98"/>
          <w:sz w:val="24"/>
          <w:szCs w:val="24"/>
        </w:rPr>
        <w:t>podn</w:t>
      </w:r>
      <w:r w:rsidRPr="006A3D27">
        <w:rPr>
          <w:rFonts w:ascii="Arial" w:eastAsia="Arial" w:hAnsi="Arial" w:cs="Arial"/>
          <w:bCs/>
          <w:color w:val="000000"/>
          <w:spacing w:val="9"/>
          <w:w w:val="89"/>
          <w:sz w:val="24"/>
          <w:szCs w:val="24"/>
        </w:rPr>
        <w:t>ět</w:t>
      </w:r>
      <w:r w:rsidRPr="006A3D27">
        <w:rPr>
          <w:rFonts w:ascii="Arial" w:eastAsia="Arial" w:hAnsi="Arial" w:cs="Arial"/>
          <w:bCs/>
          <w:color w:val="000000"/>
          <w:spacing w:val="-3"/>
          <w:w w:val="95"/>
          <w:sz w:val="24"/>
          <w:szCs w:val="24"/>
        </w:rPr>
        <w:t>ů</w:t>
      </w:r>
      <w:r w:rsidRPr="006A3D27">
        <w:rPr>
          <w:rFonts w:ascii="Arial" w:eastAsia="Arial" w:hAnsi="Arial" w:cs="Arial"/>
          <w:bCs/>
          <w:color w:val="000000"/>
          <w:sz w:val="24"/>
          <w:szCs w:val="24"/>
        </w:rPr>
        <w:t xml:space="preserve"> k ÚS</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5"/>
          <w:w w:val="95"/>
          <w:sz w:val="24"/>
          <w:szCs w:val="24"/>
        </w:rPr>
        <w:t>jednání</w:t>
      </w:r>
      <w:r w:rsidRPr="006A3D27">
        <w:rPr>
          <w:rFonts w:ascii="Arial" w:eastAsia="Arial" w:hAnsi="Arial" w:cs="Arial"/>
          <w:bCs/>
          <w:color w:val="000000"/>
          <w:spacing w:val="55"/>
          <w:sz w:val="24"/>
          <w:szCs w:val="24"/>
        </w:rPr>
        <w:t xml:space="preserve"> </w:t>
      </w:r>
      <w:r w:rsidRPr="006A3D27">
        <w:rPr>
          <w:rFonts w:ascii="Arial" w:eastAsia="Arial" w:hAnsi="Arial" w:cs="Arial"/>
          <w:bCs/>
          <w:color w:val="000000"/>
          <w:sz w:val="24"/>
          <w:szCs w:val="24"/>
        </w:rPr>
        <w:t>se</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pacing w:val="2"/>
          <w:w w:val="98"/>
          <w:sz w:val="24"/>
          <w:szCs w:val="24"/>
        </w:rPr>
        <w:t>zpracovatelem,</w:t>
      </w:r>
      <w:r w:rsidRPr="006A3D27">
        <w:rPr>
          <w:rFonts w:ascii="Arial" w:eastAsia="Arial" w:hAnsi="Arial" w:cs="Arial"/>
          <w:bCs/>
          <w:color w:val="000000"/>
          <w:spacing w:val="58"/>
          <w:sz w:val="24"/>
          <w:szCs w:val="24"/>
        </w:rPr>
        <w:t xml:space="preserve"> </w:t>
      </w:r>
      <w:r w:rsidRPr="006A3D27">
        <w:rPr>
          <w:rFonts w:ascii="Arial" w:eastAsia="Arial" w:hAnsi="Arial" w:cs="Arial"/>
          <w:bCs/>
          <w:color w:val="000000"/>
          <w:spacing w:val="2"/>
          <w:w w:val="98"/>
          <w:sz w:val="24"/>
          <w:szCs w:val="24"/>
        </w:rPr>
        <w:t>organizace</w:t>
      </w:r>
      <w:r w:rsidRPr="006A3D27">
        <w:rPr>
          <w:rFonts w:ascii="Arial" w:eastAsia="Arial" w:hAnsi="Arial" w:cs="Arial"/>
          <w:bCs/>
          <w:color w:val="000000"/>
          <w:spacing w:val="58"/>
          <w:sz w:val="24"/>
          <w:szCs w:val="24"/>
        </w:rPr>
        <w:t xml:space="preserve"> </w:t>
      </w:r>
      <w:r w:rsidRPr="006A3D27">
        <w:rPr>
          <w:rFonts w:ascii="Arial" w:eastAsia="Arial" w:hAnsi="Arial" w:cs="Arial"/>
          <w:bCs/>
          <w:color w:val="000000"/>
          <w:sz w:val="24"/>
          <w:szCs w:val="24"/>
        </w:rPr>
        <w:t>výrobních</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výborů,</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pacing w:val="3"/>
          <w:w w:val="97"/>
          <w:sz w:val="24"/>
          <w:szCs w:val="24"/>
        </w:rPr>
        <w:t>administrace</w:t>
      </w:r>
      <w:r w:rsidRPr="006A3D27">
        <w:rPr>
          <w:rFonts w:ascii="Arial" w:eastAsia="Arial" w:hAnsi="Arial" w:cs="Arial"/>
          <w:bCs/>
          <w:color w:val="000000"/>
          <w:spacing w:val="42"/>
          <w:sz w:val="24"/>
          <w:szCs w:val="24"/>
        </w:rPr>
        <w:t xml:space="preserve"> </w:t>
      </w:r>
      <w:r w:rsidRPr="006A3D27">
        <w:rPr>
          <w:rFonts w:ascii="Arial" w:eastAsia="Arial" w:hAnsi="Arial" w:cs="Arial"/>
          <w:bCs/>
          <w:color w:val="000000"/>
          <w:spacing w:val="-1"/>
          <w:w w:val="95"/>
          <w:sz w:val="24"/>
          <w:szCs w:val="24"/>
        </w:rPr>
        <w:t>VV,</w:t>
      </w:r>
      <w:r w:rsidRPr="006A3D27">
        <w:rPr>
          <w:rFonts w:ascii="Arial" w:eastAsia="Arial" w:hAnsi="Arial" w:cs="Arial"/>
          <w:bCs/>
          <w:color w:val="000000"/>
          <w:sz w:val="24"/>
          <w:szCs w:val="24"/>
        </w:rPr>
        <w:t xml:space="preserve"> setkání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w w:val="99"/>
          <w:sz w:val="24"/>
          <w:szCs w:val="24"/>
        </w:rPr>
        <w:t>s</w:t>
      </w:r>
      <w:r w:rsidRPr="006A3D27">
        <w:rPr>
          <w:rFonts w:ascii="Arial" w:eastAsia="Arial" w:hAnsi="Arial" w:cs="Arial"/>
          <w:bCs/>
          <w:color w:val="000000"/>
          <w:sz w:val="24"/>
          <w:szCs w:val="24"/>
        </w:rPr>
        <w:t xml:space="preserve"> vlastníky</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6"/>
          <w:w w:val="95"/>
          <w:sz w:val="24"/>
          <w:szCs w:val="24"/>
        </w:rPr>
        <w:t>pozemk</w:t>
      </w:r>
      <w:r w:rsidRPr="006A3D27">
        <w:rPr>
          <w:rFonts w:ascii="Arial" w:eastAsia="Arial" w:hAnsi="Arial" w:cs="Arial"/>
          <w:bCs/>
          <w:color w:val="000000"/>
          <w:spacing w:val="-1"/>
          <w:w w:val="98"/>
          <w:sz w:val="24"/>
          <w:szCs w:val="24"/>
        </w:rPr>
        <w:t>ů,</w:t>
      </w:r>
      <w:r w:rsidRPr="006A3D27">
        <w:rPr>
          <w:rFonts w:ascii="Arial" w:eastAsia="Arial" w:hAnsi="Arial" w:cs="Arial"/>
          <w:bCs/>
          <w:color w:val="000000"/>
          <w:sz w:val="24"/>
          <w:szCs w:val="24"/>
        </w:rPr>
        <w:t xml:space="preserve"> </w:t>
      </w:r>
      <w:r w:rsidRPr="006A3D27">
        <w:rPr>
          <w:rFonts w:ascii="Arial" w:eastAsia="Arial" w:hAnsi="Arial" w:cs="Arial"/>
          <w:bCs/>
          <w:color w:val="000000"/>
          <w:spacing w:val="2"/>
          <w:w w:val="98"/>
          <w:sz w:val="24"/>
          <w:szCs w:val="24"/>
        </w:rPr>
        <w:t>koordinace</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pacing w:val="8"/>
          <w:w w:val="94"/>
          <w:sz w:val="24"/>
          <w:szCs w:val="24"/>
        </w:rPr>
        <w:t>ÚS04</w:t>
      </w:r>
      <w:r w:rsidRPr="006A3D27">
        <w:rPr>
          <w:rFonts w:ascii="Arial" w:eastAsia="Arial" w:hAnsi="Arial" w:cs="Arial"/>
          <w:bCs/>
          <w:color w:val="000000"/>
          <w:w w:val="87"/>
          <w:sz w:val="24"/>
          <w:szCs w:val="24"/>
        </w:rPr>
        <w:t xml:space="preserve"> </w:t>
      </w:r>
      <w:proofErr w:type="spellStart"/>
      <w:r w:rsidRPr="006A3D27">
        <w:rPr>
          <w:rFonts w:ascii="Arial" w:eastAsia="Arial" w:hAnsi="Arial" w:cs="Arial"/>
          <w:bCs/>
          <w:color w:val="000000"/>
          <w:sz w:val="24"/>
          <w:szCs w:val="24"/>
        </w:rPr>
        <w:t>Rantířovská</w:t>
      </w:r>
      <w:proofErr w:type="spellEnd"/>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I</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8"/>
          <w:w w:val="94"/>
          <w:sz w:val="24"/>
          <w:szCs w:val="24"/>
        </w:rPr>
        <w:t>ÚS04</w:t>
      </w:r>
      <w:r w:rsidRPr="006A3D27">
        <w:rPr>
          <w:rFonts w:ascii="Arial" w:eastAsia="Arial" w:hAnsi="Arial" w:cs="Arial"/>
          <w:b/>
          <w:bCs/>
          <w:color w:val="000000"/>
          <w:w w:val="87"/>
          <w:sz w:val="24"/>
          <w:szCs w:val="24"/>
        </w:rPr>
        <w:t xml:space="preserve"> </w:t>
      </w:r>
      <w:proofErr w:type="spellStart"/>
      <w:r w:rsidRPr="006A3D27">
        <w:rPr>
          <w:rFonts w:ascii="Arial" w:eastAsia="Arial" w:hAnsi="Arial" w:cs="Arial"/>
          <w:b/>
          <w:bCs/>
          <w:color w:val="000000"/>
          <w:sz w:val="24"/>
          <w:szCs w:val="24"/>
        </w:rPr>
        <w:t>Rantířovská</w:t>
      </w:r>
      <w:proofErr w:type="spellEnd"/>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z w:val="24"/>
          <w:szCs w:val="24"/>
        </w:rPr>
        <w:t>I</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příprava</w:t>
      </w:r>
      <w:r w:rsidRPr="006A3D27">
        <w:rPr>
          <w:rFonts w:ascii="Arial" w:eastAsia="Arial" w:hAnsi="Arial" w:cs="Arial"/>
          <w:bCs/>
          <w:color w:val="000000"/>
          <w:spacing w:val="89"/>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89"/>
          <w:sz w:val="24"/>
          <w:szCs w:val="24"/>
        </w:rPr>
        <w:t xml:space="preserve"> </w:t>
      </w:r>
      <w:r w:rsidRPr="006A3D27">
        <w:rPr>
          <w:rFonts w:ascii="Arial" w:eastAsia="Arial" w:hAnsi="Arial" w:cs="Arial"/>
          <w:bCs/>
          <w:color w:val="000000"/>
          <w:sz w:val="24"/>
          <w:szCs w:val="24"/>
        </w:rPr>
        <w:t>zadání</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výb</w:t>
      </w:r>
      <w:r w:rsidRPr="006A3D27">
        <w:rPr>
          <w:rFonts w:ascii="Arial" w:eastAsia="Arial" w:hAnsi="Arial" w:cs="Arial"/>
          <w:bCs/>
          <w:color w:val="000000"/>
          <w:spacing w:val="1"/>
          <w:w w:val="99"/>
          <w:sz w:val="24"/>
          <w:szCs w:val="24"/>
        </w:rPr>
        <w:t>ěrového</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řízení</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výběr</w:t>
      </w:r>
      <w:r w:rsidRPr="006A3D27">
        <w:rPr>
          <w:rFonts w:ascii="Arial" w:eastAsia="Arial" w:hAnsi="Arial" w:cs="Arial"/>
          <w:bCs/>
          <w:color w:val="000000"/>
          <w:spacing w:val="75"/>
          <w:sz w:val="24"/>
          <w:szCs w:val="24"/>
        </w:rPr>
        <w:t xml:space="preserve"> </w:t>
      </w:r>
      <w:r w:rsidRPr="006A3D27">
        <w:rPr>
          <w:rFonts w:ascii="Arial" w:eastAsia="Arial" w:hAnsi="Arial" w:cs="Arial"/>
          <w:bCs/>
          <w:color w:val="000000"/>
          <w:spacing w:val="4"/>
          <w:w w:val="96"/>
          <w:sz w:val="24"/>
          <w:szCs w:val="24"/>
        </w:rPr>
        <w:t>zpracovatele</w:t>
      </w:r>
      <w:r w:rsidRPr="006A3D27">
        <w:rPr>
          <w:rFonts w:ascii="Arial" w:eastAsia="Arial" w:hAnsi="Arial" w:cs="Arial"/>
          <w:bCs/>
          <w:color w:val="000000"/>
          <w:spacing w:val="71"/>
          <w:sz w:val="24"/>
          <w:szCs w:val="24"/>
        </w:rPr>
        <w:t xml:space="preserve"> </w:t>
      </w:r>
      <w:r w:rsidRPr="006A3D27">
        <w:rPr>
          <w:rFonts w:ascii="Arial" w:eastAsia="Arial" w:hAnsi="Arial" w:cs="Arial"/>
          <w:bCs/>
          <w:color w:val="000000"/>
          <w:sz w:val="24"/>
          <w:szCs w:val="24"/>
        </w:rPr>
        <w:t>do</w:t>
      </w:r>
      <w:r w:rsidRPr="006A3D27">
        <w:rPr>
          <w:rFonts w:ascii="Arial" w:eastAsia="Arial" w:hAnsi="Arial" w:cs="Arial"/>
          <w:bCs/>
          <w:color w:val="000000"/>
          <w:spacing w:val="74"/>
          <w:sz w:val="24"/>
          <w:szCs w:val="24"/>
        </w:rPr>
        <w:t xml:space="preserve"> </w:t>
      </w:r>
      <w:proofErr w:type="spellStart"/>
      <w:r w:rsidRPr="006A3D27">
        <w:rPr>
          <w:rFonts w:ascii="Arial" w:eastAsia="Arial" w:hAnsi="Arial" w:cs="Arial"/>
          <w:bCs/>
          <w:color w:val="000000"/>
          <w:spacing w:val="9"/>
          <w:w w:val="92"/>
          <w:sz w:val="24"/>
          <w:szCs w:val="24"/>
        </w:rPr>
        <w:t>CENTu</w:t>
      </w:r>
      <w:proofErr w:type="spellEnd"/>
      <w:r w:rsidRPr="006A3D27">
        <w:rPr>
          <w:rFonts w:ascii="Arial" w:eastAsia="Arial" w:hAnsi="Arial" w:cs="Arial"/>
          <w:bCs/>
          <w:color w:val="000000"/>
          <w:spacing w:val="9"/>
          <w:w w:val="92"/>
          <w:sz w:val="24"/>
          <w:szCs w:val="24"/>
        </w:rPr>
        <w:t>,</w:t>
      </w:r>
      <w:r w:rsidRPr="006A3D27">
        <w:rPr>
          <w:rFonts w:ascii="Arial" w:eastAsia="Arial" w:hAnsi="Arial" w:cs="Arial"/>
          <w:bCs/>
          <w:color w:val="000000"/>
          <w:w w:val="85"/>
          <w:sz w:val="24"/>
          <w:szCs w:val="24"/>
        </w:rPr>
        <w:t xml:space="preserve"> </w:t>
      </w:r>
      <w:r w:rsidRPr="006A3D27">
        <w:rPr>
          <w:rFonts w:ascii="Arial" w:eastAsia="Arial" w:hAnsi="Arial" w:cs="Arial"/>
          <w:bCs/>
          <w:color w:val="000000"/>
          <w:spacing w:val="3"/>
          <w:w w:val="97"/>
          <w:sz w:val="24"/>
          <w:szCs w:val="24"/>
        </w:rPr>
        <w:t>administrace</w:t>
      </w:r>
      <w:r w:rsidRPr="006A3D27">
        <w:rPr>
          <w:rFonts w:ascii="Arial" w:eastAsia="Arial" w:hAnsi="Arial" w:cs="Arial"/>
          <w:bCs/>
          <w:color w:val="000000"/>
          <w:spacing w:val="162"/>
          <w:sz w:val="24"/>
          <w:szCs w:val="24"/>
        </w:rPr>
        <w:t xml:space="preserve"> </w:t>
      </w:r>
      <w:r w:rsidRPr="006A3D27">
        <w:rPr>
          <w:rFonts w:ascii="Arial" w:eastAsia="Arial" w:hAnsi="Arial" w:cs="Arial"/>
          <w:bCs/>
          <w:color w:val="000000"/>
          <w:sz w:val="24"/>
          <w:szCs w:val="24"/>
        </w:rPr>
        <w:t>výb</w:t>
      </w:r>
      <w:r w:rsidRPr="006A3D27">
        <w:rPr>
          <w:rFonts w:ascii="Arial" w:eastAsia="Arial" w:hAnsi="Arial" w:cs="Arial"/>
          <w:bCs/>
          <w:color w:val="000000"/>
          <w:spacing w:val="2"/>
          <w:w w:val="98"/>
          <w:sz w:val="24"/>
          <w:szCs w:val="24"/>
        </w:rPr>
        <w:t>ěrového</w:t>
      </w:r>
      <w:r w:rsidRPr="006A3D27">
        <w:rPr>
          <w:rFonts w:ascii="Arial" w:eastAsia="Arial" w:hAnsi="Arial" w:cs="Arial"/>
          <w:bCs/>
          <w:color w:val="000000"/>
          <w:spacing w:val="163"/>
          <w:sz w:val="24"/>
          <w:szCs w:val="24"/>
        </w:rPr>
        <w:t xml:space="preserve"> </w:t>
      </w:r>
      <w:r w:rsidRPr="006A3D27">
        <w:rPr>
          <w:rFonts w:ascii="Arial" w:eastAsia="Arial" w:hAnsi="Arial" w:cs="Arial"/>
          <w:bCs/>
          <w:color w:val="000000"/>
          <w:sz w:val="24"/>
          <w:szCs w:val="24"/>
        </w:rPr>
        <w:t>řízení</w:t>
      </w:r>
      <w:r w:rsidRPr="006A3D27">
        <w:rPr>
          <w:rFonts w:ascii="Arial" w:eastAsia="Arial" w:hAnsi="Arial" w:cs="Arial"/>
          <w:bCs/>
          <w:color w:val="000000"/>
          <w:spacing w:val="164"/>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150"/>
          <w:sz w:val="24"/>
          <w:szCs w:val="24"/>
        </w:rPr>
        <w:t xml:space="preserve"> </w:t>
      </w:r>
      <w:r w:rsidRPr="006A3D27">
        <w:rPr>
          <w:rFonts w:ascii="Arial" w:eastAsia="Arial" w:hAnsi="Arial" w:cs="Arial"/>
          <w:bCs/>
          <w:color w:val="000000"/>
          <w:sz w:val="24"/>
          <w:szCs w:val="24"/>
        </w:rPr>
        <w:t>výb</w:t>
      </w:r>
      <w:r w:rsidRPr="006A3D27">
        <w:rPr>
          <w:rFonts w:ascii="Arial" w:eastAsia="Arial" w:hAnsi="Arial" w:cs="Arial"/>
          <w:bCs/>
          <w:color w:val="000000"/>
          <w:spacing w:val="9"/>
          <w:w w:val="90"/>
          <w:sz w:val="24"/>
          <w:szCs w:val="24"/>
        </w:rPr>
        <w:t>ěr</w:t>
      </w:r>
      <w:r w:rsidRPr="006A3D27">
        <w:rPr>
          <w:rFonts w:ascii="Arial" w:eastAsia="Arial" w:hAnsi="Arial" w:cs="Arial"/>
          <w:bCs/>
          <w:color w:val="000000"/>
          <w:spacing w:val="141"/>
          <w:sz w:val="24"/>
          <w:szCs w:val="24"/>
        </w:rPr>
        <w:t xml:space="preserve"> </w:t>
      </w:r>
      <w:r w:rsidRPr="006A3D27">
        <w:rPr>
          <w:rFonts w:ascii="Arial" w:eastAsia="Arial" w:hAnsi="Arial" w:cs="Arial"/>
          <w:bCs/>
          <w:color w:val="000000"/>
          <w:spacing w:val="10"/>
          <w:w w:val="90"/>
          <w:sz w:val="24"/>
          <w:szCs w:val="24"/>
        </w:rPr>
        <w:t>zpracovatele,</w:t>
      </w:r>
      <w:r w:rsidRPr="006A3D27">
        <w:rPr>
          <w:rFonts w:ascii="Arial" w:eastAsia="Arial" w:hAnsi="Arial" w:cs="Arial"/>
          <w:bCs/>
          <w:color w:val="000000"/>
          <w:spacing w:val="139"/>
          <w:sz w:val="24"/>
          <w:szCs w:val="24"/>
        </w:rPr>
        <w:t xml:space="preserve"> </w:t>
      </w:r>
      <w:r w:rsidRPr="006A3D27">
        <w:rPr>
          <w:rFonts w:ascii="Arial" w:eastAsia="Arial" w:hAnsi="Arial" w:cs="Arial"/>
          <w:bCs/>
          <w:color w:val="000000"/>
          <w:spacing w:val="3"/>
          <w:w w:val="97"/>
          <w:sz w:val="24"/>
          <w:szCs w:val="24"/>
        </w:rPr>
        <w:t>administrace</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pacing w:val="10"/>
          <w:w w:val="90"/>
          <w:sz w:val="24"/>
          <w:szCs w:val="24"/>
        </w:rPr>
        <w:t>hodnotící</w:t>
      </w:r>
      <w:r w:rsidRPr="006A3D27">
        <w:rPr>
          <w:rFonts w:ascii="Arial" w:eastAsia="Arial" w:hAnsi="Arial" w:cs="Arial"/>
          <w:bCs/>
          <w:color w:val="000000"/>
          <w:w w:val="83"/>
          <w:sz w:val="24"/>
          <w:szCs w:val="24"/>
        </w:rPr>
        <w:t xml:space="preserve"> </w:t>
      </w:r>
      <w:proofErr w:type="gramStart"/>
      <w:r w:rsidRPr="006A3D27">
        <w:rPr>
          <w:rFonts w:ascii="Arial" w:eastAsia="Arial" w:hAnsi="Arial" w:cs="Arial"/>
          <w:bCs/>
          <w:color w:val="000000"/>
          <w:spacing w:val="10"/>
          <w:w w:val="91"/>
          <w:sz w:val="24"/>
          <w:szCs w:val="24"/>
        </w:rPr>
        <w:t>komise</w:t>
      </w:r>
      <w:r w:rsidRPr="006A3D27">
        <w:rPr>
          <w:rFonts w:ascii="Arial" w:eastAsia="Arial" w:hAnsi="Arial" w:cs="Arial"/>
          <w:bCs/>
          <w:color w:val="000000"/>
          <w:w w:val="84"/>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5"/>
          <w:w w:val="95"/>
          <w:sz w:val="24"/>
          <w:szCs w:val="24"/>
        </w:rPr>
        <w:t>administrace</w:t>
      </w:r>
      <w:proofErr w:type="gramEnd"/>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výsledků výb</w:t>
      </w:r>
      <w:r w:rsidRPr="006A3D27">
        <w:rPr>
          <w:rFonts w:ascii="Arial" w:eastAsia="Arial" w:hAnsi="Arial" w:cs="Arial"/>
          <w:bCs/>
          <w:color w:val="000000"/>
          <w:spacing w:val="10"/>
          <w:w w:val="91"/>
          <w:sz w:val="24"/>
          <w:szCs w:val="24"/>
        </w:rPr>
        <w:t>ěrového</w:t>
      </w:r>
      <w:r w:rsidRPr="006A3D27">
        <w:rPr>
          <w:rFonts w:ascii="Arial" w:eastAsia="Arial" w:hAnsi="Arial" w:cs="Arial"/>
          <w:bCs/>
          <w:color w:val="000000"/>
          <w:w w:val="84"/>
          <w:sz w:val="24"/>
          <w:szCs w:val="24"/>
        </w:rPr>
        <w:t xml:space="preserve"> </w:t>
      </w:r>
      <w:r w:rsidRPr="006A3D27">
        <w:rPr>
          <w:rFonts w:ascii="Arial" w:eastAsia="Arial" w:hAnsi="Arial" w:cs="Arial"/>
          <w:bCs/>
          <w:color w:val="000000"/>
          <w:spacing w:val="8"/>
          <w:w w:val="91"/>
          <w:sz w:val="24"/>
          <w:szCs w:val="24"/>
        </w:rPr>
        <w:t>řízení</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participace</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4"/>
          <w:w w:val="95"/>
          <w:sz w:val="24"/>
          <w:szCs w:val="24"/>
        </w:rPr>
        <w:t>s</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pacing w:val="4"/>
          <w:w w:val="96"/>
          <w:sz w:val="24"/>
          <w:szCs w:val="24"/>
        </w:rPr>
        <w:t>ve</w:t>
      </w:r>
      <w:r w:rsidRPr="006A3D27">
        <w:rPr>
          <w:rFonts w:ascii="Arial" w:eastAsia="Arial" w:hAnsi="Arial" w:cs="Arial"/>
          <w:bCs/>
          <w:color w:val="000000"/>
          <w:spacing w:val="3"/>
          <w:w w:val="96"/>
          <w:sz w:val="24"/>
          <w:szCs w:val="24"/>
        </w:rPr>
        <w:t>řejností</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sběr</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2"/>
          <w:w w:val="98"/>
          <w:sz w:val="24"/>
          <w:szCs w:val="24"/>
        </w:rPr>
        <w:t>podn</w:t>
      </w:r>
      <w:r w:rsidRPr="006A3D27">
        <w:rPr>
          <w:rFonts w:ascii="Arial" w:eastAsia="Arial" w:hAnsi="Arial" w:cs="Arial"/>
          <w:bCs/>
          <w:color w:val="000000"/>
          <w:spacing w:val="-1"/>
          <w:sz w:val="24"/>
          <w:szCs w:val="24"/>
        </w:rPr>
        <w:t>ět</w:t>
      </w:r>
      <w:r w:rsidRPr="006A3D27">
        <w:rPr>
          <w:rFonts w:ascii="Arial" w:eastAsia="Arial" w:hAnsi="Arial" w:cs="Arial"/>
          <w:bCs/>
          <w:color w:val="000000"/>
          <w:sz w:val="24"/>
          <w:szCs w:val="24"/>
        </w:rPr>
        <w:t>ů k</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ÚS</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pacing w:val="2"/>
          <w:w w:val="98"/>
          <w:sz w:val="24"/>
          <w:szCs w:val="24"/>
        </w:rPr>
        <w:t>uzavření</w:t>
      </w:r>
      <w:r w:rsidRPr="006A3D27">
        <w:rPr>
          <w:rFonts w:ascii="Arial" w:eastAsia="Arial" w:hAnsi="Arial" w:cs="Arial"/>
          <w:bCs/>
          <w:color w:val="000000"/>
          <w:spacing w:val="148"/>
          <w:sz w:val="24"/>
          <w:szCs w:val="24"/>
        </w:rPr>
        <w:t xml:space="preserve"> </w:t>
      </w:r>
      <w:r w:rsidRPr="006A3D27">
        <w:rPr>
          <w:rFonts w:ascii="Arial" w:eastAsia="Arial" w:hAnsi="Arial" w:cs="Arial"/>
          <w:bCs/>
          <w:color w:val="000000"/>
          <w:spacing w:val="9"/>
          <w:w w:val="92"/>
          <w:sz w:val="24"/>
          <w:szCs w:val="24"/>
        </w:rPr>
        <w:t>smlouvy</w:t>
      </w:r>
      <w:r w:rsidRPr="006A3D27">
        <w:rPr>
          <w:rFonts w:ascii="Arial" w:eastAsia="Arial" w:hAnsi="Arial" w:cs="Arial"/>
          <w:bCs/>
          <w:color w:val="000000"/>
          <w:spacing w:val="141"/>
          <w:sz w:val="24"/>
          <w:szCs w:val="24"/>
        </w:rPr>
        <w:t xml:space="preserve"> </w:t>
      </w:r>
      <w:r w:rsidRPr="006A3D27">
        <w:rPr>
          <w:rFonts w:ascii="Arial" w:eastAsia="Arial" w:hAnsi="Arial" w:cs="Arial"/>
          <w:bCs/>
          <w:color w:val="000000"/>
          <w:sz w:val="24"/>
          <w:szCs w:val="24"/>
        </w:rPr>
        <w:t>se</w:t>
      </w:r>
      <w:r w:rsidRPr="006A3D27">
        <w:rPr>
          <w:rFonts w:ascii="Arial" w:eastAsia="Arial" w:hAnsi="Arial" w:cs="Arial"/>
          <w:bCs/>
          <w:color w:val="000000"/>
          <w:spacing w:val="150"/>
          <w:sz w:val="24"/>
          <w:szCs w:val="24"/>
        </w:rPr>
        <w:t xml:space="preserve"> </w:t>
      </w:r>
      <w:r w:rsidRPr="006A3D27">
        <w:rPr>
          <w:rFonts w:ascii="Arial" w:eastAsia="Arial" w:hAnsi="Arial" w:cs="Arial"/>
          <w:bCs/>
          <w:color w:val="000000"/>
          <w:sz w:val="24"/>
          <w:szCs w:val="24"/>
        </w:rPr>
        <w:t>zpracovateli</w:t>
      </w:r>
      <w:r w:rsidRPr="006A3D27">
        <w:rPr>
          <w:rFonts w:ascii="Arial" w:eastAsia="Arial" w:hAnsi="Arial" w:cs="Arial"/>
          <w:bCs/>
          <w:color w:val="000000"/>
          <w:spacing w:val="148"/>
          <w:sz w:val="24"/>
          <w:szCs w:val="24"/>
        </w:rPr>
        <w:t xml:space="preserve"> </w:t>
      </w:r>
      <w:r w:rsidRPr="006A3D27">
        <w:rPr>
          <w:rFonts w:ascii="Arial" w:eastAsia="Arial" w:hAnsi="Arial" w:cs="Arial"/>
          <w:bCs/>
          <w:color w:val="000000"/>
          <w:sz w:val="24"/>
          <w:szCs w:val="24"/>
        </w:rPr>
        <w:t>ÚS,</w:t>
      </w:r>
      <w:r w:rsidRPr="006A3D27">
        <w:rPr>
          <w:rFonts w:ascii="Arial" w:eastAsia="Arial" w:hAnsi="Arial" w:cs="Arial"/>
          <w:bCs/>
          <w:color w:val="000000"/>
          <w:spacing w:val="149"/>
          <w:sz w:val="24"/>
          <w:szCs w:val="24"/>
        </w:rPr>
        <w:t xml:space="preserve"> </w:t>
      </w:r>
      <w:r w:rsidRPr="006A3D27">
        <w:rPr>
          <w:rFonts w:ascii="Arial" w:eastAsia="Arial" w:hAnsi="Arial" w:cs="Arial"/>
          <w:bCs/>
          <w:color w:val="000000"/>
          <w:sz w:val="24"/>
          <w:szCs w:val="24"/>
        </w:rPr>
        <w:t>příprava</w:t>
      </w:r>
      <w:r w:rsidRPr="006A3D27">
        <w:rPr>
          <w:rFonts w:ascii="Arial" w:eastAsia="Arial" w:hAnsi="Arial" w:cs="Arial"/>
          <w:bCs/>
          <w:color w:val="000000"/>
          <w:spacing w:val="134"/>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135"/>
          <w:sz w:val="24"/>
          <w:szCs w:val="24"/>
        </w:rPr>
        <w:t xml:space="preserve"> </w:t>
      </w:r>
      <w:r w:rsidRPr="006A3D27">
        <w:rPr>
          <w:rFonts w:ascii="Arial" w:eastAsia="Arial" w:hAnsi="Arial" w:cs="Arial"/>
          <w:bCs/>
          <w:color w:val="000000"/>
          <w:sz w:val="24"/>
          <w:szCs w:val="24"/>
        </w:rPr>
        <w:t>zaslání</w:t>
      </w:r>
      <w:r w:rsidRPr="006A3D27">
        <w:rPr>
          <w:rFonts w:ascii="Arial" w:eastAsia="Arial" w:hAnsi="Arial" w:cs="Arial"/>
          <w:bCs/>
          <w:color w:val="000000"/>
          <w:spacing w:val="134"/>
          <w:sz w:val="24"/>
          <w:szCs w:val="24"/>
        </w:rPr>
        <w:t xml:space="preserve"> </w:t>
      </w:r>
      <w:r w:rsidRPr="006A3D27">
        <w:rPr>
          <w:rFonts w:ascii="Arial" w:eastAsia="Arial" w:hAnsi="Arial" w:cs="Arial"/>
          <w:bCs/>
          <w:color w:val="000000"/>
          <w:spacing w:val="2"/>
          <w:w w:val="98"/>
          <w:sz w:val="24"/>
          <w:szCs w:val="24"/>
        </w:rPr>
        <w:t>podklad</w:t>
      </w:r>
      <w:r w:rsidRPr="006A3D27">
        <w:rPr>
          <w:rFonts w:ascii="Arial" w:eastAsia="Arial" w:hAnsi="Arial" w:cs="Arial"/>
          <w:bCs/>
          <w:color w:val="000000"/>
          <w:spacing w:val="4"/>
          <w:w w:val="95"/>
          <w:sz w:val="24"/>
          <w:szCs w:val="24"/>
        </w:rPr>
        <w:t>ů</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z w:val="24"/>
          <w:szCs w:val="24"/>
        </w:rPr>
        <w:t>zpracovateli,</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 xml:space="preserve">organizace 1. </w:t>
      </w:r>
      <w:r w:rsidRPr="006A3D27">
        <w:rPr>
          <w:rFonts w:ascii="Arial" w:eastAsia="Arial" w:hAnsi="Arial" w:cs="Arial"/>
          <w:bCs/>
          <w:color w:val="000000"/>
          <w:spacing w:val="2"/>
          <w:w w:val="98"/>
          <w:sz w:val="24"/>
          <w:szCs w:val="24"/>
        </w:rPr>
        <w:t>výrobního</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 xml:space="preserve">výboru, </w:t>
      </w:r>
      <w:r w:rsidRPr="006A3D27">
        <w:rPr>
          <w:rFonts w:ascii="Arial" w:eastAsia="Arial" w:hAnsi="Arial" w:cs="Arial"/>
          <w:bCs/>
          <w:color w:val="000000"/>
          <w:spacing w:val="4"/>
          <w:w w:val="96"/>
          <w:sz w:val="24"/>
          <w:szCs w:val="24"/>
        </w:rPr>
        <w:t>administrace</w:t>
      </w:r>
      <w:r w:rsidRPr="006A3D27">
        <w:rPr>
          <w:rFonts w:ascii="Arial" w:eastAsia="Arial" w:hAnsi="Arial" w:cs="Arial"/>
          <w:bCs/>
          <w:color w:val="000000"/>
          <w:w w:val="94"/>
          <w:sz w:val="24"/>
          <w:szCs w:val="24"/>
        </w:rPr>
        <w:t xml:space="preserve"> </w:t>
      </w:r>
      <w:r w:rsidRPr="006A3D27">
        <w:rPr>
          <w:rFonts w:ascii="Arial" w:eastAsia="Arial" w:hAnsi="Arial" w:cs="Arial"/>
          <w:bCs/>
          <w:color w:val="000000"/>
          <w:spacing w:val="14"/>
          <w:w w:val="90"/>
          <w:sz w:val="24"/>
          <w:szCs w:val="24"/>
        </w:rPr>
        <w:t>VV</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8"/>
          <w:w w:val="94"/>
          <w:sz w:val="24"/>
          <w:szCs w:val="24"/>
        </w:rPr>
        <w:t>ÚS06</w:t>
      </w:r>
      <w:r w:rsidRPr="006A3D27">
        <w:rPr>
          <w:rFonts w:ascii="Arial" w:eastAsia="Arial" w:hAnsi="Arial" w:cs="Arial"/>
          <w:b/>
          <w:bCs/>
          <w:color w:val="000000"/>
          <w:w w:val="87"/>
          <w:sz w:val="24"/>
          <w:szCs w:val="24"/>
        </w:rPr>
        <w:t xml:space="preserve"> </w:t>
      </w:r>
      <w:r w:rsidRPr="006A3D27">
        <w:rPr>
          <w:rFonts w:ascii="Arial" w:eastAsia="Arial" w:hAnsi="Arial" w:cs="Arial"/>
          <w:b/>
          <w:bCs/>
          <w:color w:val="000000"/>
          <w:sz w:val="24"/>
          <w:szCs w:val="24"/>
        </w:rPr>
        <w:t xml:space="preserve">okolí NC </w:t>
      </w:r>
      <w:proofErr w:type="spellStart"/>
      <w:r w:rsidRPr="006A3D27">
        <w:rPr>
          <w:rFonts w:ascii="Arial" w:eastAsia="Arial" w:hAnsi="Arial" w:cs="Arial"/>
          <w:b/>
          <w:bCs/>
          <w:color w:val="000000"/>
          <w:spacing w:val="1"/>
          <w:w w:val="98"/>
          <w:sz w:val="24"/>
          <w:szCs w:val="24"/>
        </w:rPr>
        <w:t>Aventin</w:t>
      </w:r>
      <w:proofErr w:type="spellEnd"/>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zajišt</w:t>
      </w:r>
      <w:r w:rsidRPr="006A3D27">
        <w:rPr>
          <w:rFonts w:ascii="Arial" w:eastAsia="Arial" w:hAnsi="Arial" w:cs="Arial"/>
          <w:bCs/>
          <w:color w:val="000000"/>
          <w:spacing w:val="10"/>
          <w:w w:val="90"/>
          <w:sz w:val="24"/>
          <w:szCs w:val="24"/>
        </w:rPr>
        <w:t>ění</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úprav</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4"/>
          <w:w w:val="97"/>
          <w:sz w:val="24"/>
          <w:szCs w:val="24"/>
        </w:rPr>
        <w:t>mo</w:t>
      </w:r>
      <w:r w:rsidRPr="006A3D27">
        <w:rPr>
          <w:rFonts w:ascii="Arial" w:eastAsia="Arial" w:hAnsi="Arial" w:cs="Arial"/>
          <w:bCs/>
          <w:color w:val="000000"/>
          <w:spacing w:val="-1"/>
          <w:sz w:val="24"/>
          <w:szCs w:val="24"/>
        </w:rPr>
        <w:t>žnost</w:t>
      </w:r>
      <w:r w:rsidRPr="006A3D27">
        <w:rPr>
          <w:rFonts w:ascii="Arial" w:eastAsia="Arial" w:hAnsi="Arial" w:cs="Arial"/>
          <w:bCs/>
          <w:color w:val="000000"/>
          <w:sz w:val="24"/>
          <w:szCs w:val="24"/>
        </w:rPr>
        <w:t xml:space="preserve"> </w:t>
      </w:r>
      <w:r w:rsidRPr="006A3D27">
        <w:rPr>
          <w:rFonts w:ascii="Arial" w:eastAsia="Arial" w:hAnsi="Arial" w:cs="Arial"/>
          <w:bCs/>
          <w:color w:val="000000"/>
          <w:spacing w:val="2"/>
          <w:w w:val="98"/>
          <w:sz w:val="24"/>
          <w:szCs w:val="24"/>
        </w:rPr>
        <w:t>zaevidování</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ÚS</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1"/>
          <w:w w:val="99"/>
          <w:sz w:val="24"/>
          <w:szCs w:val="24"/>
        </w:rPr>
        <w:t>propagace</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z w:val="24"/>
          <w:szCs w:val="24"/>
        </w:rPr>
        <w:t>studie</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v</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Je</w:t>
      </w:r>
      <w:r w:rsidRPr="006A3D27">
        <w:rPr>
          <w:rFonts w:ascii="Arial" w:eastAsia="Arial" w:hAnsi="Arial" w:cs="Arial"/>
          <w:bCs/>
          <w:color w:val="000000"/>
          <w:spacing w:val="10"/>
          <w:w w:val="91"/>
          <w:sz w:val="24"/>
          <w:szCs w:val="24"/>
        </w:rPr>
        <w:t>žkových</w:t>
      </w:r>
      <w:r w:rsidRPr="006A3D27">
        <w:rPr>
          <w:rFonts w:ascii="Arial" w:eastAsia="Arial" w:hAnsi="Arial" w:cs="Arial"/>
          <w:bCs/>
          <w:color w:val="000000"/>
          <w:w w:val="84"/>
          <w:sz w:val="24"/>
          <w:szCs w:val="24"/>
        </w:rPr>
        <w:t xml:space="preserve"> </w:t>
      </w:r>
      <w:r w:rsidRPr="006A3D27">
        <w:rPr>
          <w:rFonts w:ascii="Arial" w:eastAsia="Arial" w:hAnsi="Arial" w:cs="Arial"/>
          <w:bCs/>
          <w:color w:val="000000"/>
          <w:spacing w:val="5"/>
          <w:w w:val="95"/>
          <w:sz w:val="24"/>
          <w:szCs w:val="24"/>
        </w:rPr>
        <w:t>o</w:t>
      </w:r>
      <w:r w:rsidRPr="006A3D27">
        <w:rPr>
          <w:rFonts w:ascii="Arial" w:eastAsia="Arial" w:hAnsi="Arial" w:cs="Arial"/>
          <w:bCs/>
          <w:color w:val="000000"/>
          <w:spacing w:val="10"/>
          <w:w w:val="89"/>
          <w:sz w:val="24"/>
          <w:szCs w:val="24"/>
        </w:rPr>
        <w:t>čích</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8"/>
          <w:w w:val="94"/>
          <w:sz w:val="24"/>
          <w:szCs w:val="24"/>
        </w:rPr>
        <w:t>ÚS07</w:t>
      </w:r>
      <w:r w:rsidRPr="006A3D27">
        <w:rPr>
          <w:rFonts w:ascii="Arial" w:eastAsia="Arial" w:hAnsi="Arial" w:cs="Arial"/>
          <w:b/>
          <w:bCs/>
          <w:color w:val="000000"/>
          <w:w w:val="87"/>
          <w:sz w:val="24"/>
          <w:szCs w:val="24"/>
        </w:rPr>
        <w:t xml:space="preserve"> </w:t>
      </w:r>
      <w:proofErr w:type="spellStart"/>
      <w:r w:rsidRPr="006A3D27">
        <w:rPr>
          <w:rFonts w:ascii="Arial" w:eastAsia="Arial" w:hAnsi="Arial" w:cs="Arial"/>
          <w:b/>
          <w:bCs/>
          <w:color w:val="000000"/>
          <w:sz w:val="24"/>
          <w:szCs w:val="24"/>
        </w:rPr>
        <w:t>Henčov</w:t>
      </w:r>
      <w:proofErr w:type="spellEnd"/>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příprava</w:t>
      </w:r>
      <w:r w:rsidRPr="006A3D27">
        <w:rPr>
          <w:rFonts w:ascii="Arial" w:eastAsia="Arial" w:hAnsi="Arial" w:cs="Arial"/>
          <w:bCs/>
          <w:color w:val="000000"/>
          <w:spacing w:val="89"/>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89"/>
          <w:sz w:val="24"/>
          <w:szCs w:val="24"/>
        </w:rPr>
        <w:t xml:space="preserve"> </w:t>
      </w:r>
      <w:r w:rsidRPr="006A3D27">
        <w:rPr>
          <w:rFonts w:ascii="Arial" w:eastAsia="Arial" w:hAnsi="Arial" w:cs="Arial"/>
          <w:bCs/>
          <w:color w:val="000000"/>
          <w:sz w:val="24"/>
          <w:szCs w:val="24"/>
        </w:rPr>
        <w:t>zadání</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výb</w:t>
      </w:r>
      <w:r w:rsidRPr="006A3D27">
        <w:rPr>
          <w:rFonts w:ascii="Arial" w:eastAsia="Arial" w:hAnsi="Arial" w:cs="Arial"/>
          <w:bCs/>
          <w:color w:val="000000"/>
          <w:spacing w:val="1"/>
          <w:w w:val="99"/>
          <w:sz w:val="24"/>
          <w:szCs w:val="24"/>
        </w:rPr>
        <w:t>ěrového</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řízení</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výběr</w:t>
      </w:r>
      <w:r w:rsidRPr="006A3D27">
        <w:rPr>
          <w:rFonts w:ascii="Arial" w:eastAsia="Arial" w:hAnsi="Arial" w:cs="Arial"/>
          <w:bCs/>
          <w:color w:val="000000"/>
          <w:spacing w:val="75"/>
          <w:sz w:val="24"/>
          <w:szCs w:val="24"/>
        </w:rPr>
        <w:t xml:space="preserve"> </w:t>
      </w:r>
      <w:r w:rsidRPr="006A3D27">
        <w:rPr>
          <w:rFonts w:ascii="Arial" w:eastAsia="Arial" w:hAnsi="Arial" w:cs="Arial"/>
          <w:bCs/>
          <w:color w:val="000000"/>
          <w:spacing w:val="4"/>
          <w:w w:val="96"/>
          <w:sz w:val="24"/>
          <w:szCs w:val="24"/>
        </w:rPr>
        <w:t>zpracovatele</w:t>
      </w:r>
      <w:r w:rsidRPr="006A3D27">
        <w:rPr>
          <w:rFonts w:ascii="Arial" w:eastAsia="Arial" w:hAnsi="Arial" w:cs="Arial"/>
          <w:bCs/>
          <w:color w:val="000000"/>
          <w:spacing w:val="71"/>
          <w:sz w:val="24"/>
          <w:szCs w:val="24"/>
        </w:rPr>
        <w:t xml:space="preserve"> </w:t>
      </w:r>
      <w:r w:rsidRPr="006A3D27">
        <w:rPr>
          <w:rFonts w:ascii="Arial" w:eastAsia="Arial" w:hAnsi="Arial" w:cs="Arial"/>
          <w:bCs/>
          <w:color w:val="000000"/>
          <w:sz w:val="24"/>
          <w:szCs w:val="24"/>
        </w:rPr>
        <w:t>do</w:t>
      </w:r>
      <w:r w:rsidRPr="006A3D27">
        <w:rPr>
          <w:rFonts w:ascii="Arial" w:eastAsia="Arial" w:hAnsi="Arial" w:cs="Arial"/>
          <w:bCs/>
          <w:color w:val="000000"/>
          <w:spacing w:val="74"/>
          <w:sz w:val="24"/>
          <w:szCs w:val="24"/>
        </w:rPr>
        <w:t xml:space="preserve"> </w:t>
      </w:r>
      <w:proofErr w:type="spellStart"/>
      <w:r w:rsidRPr="006A3D27">
        <w:rPr>
          <w:rFonts w:ascii="Arial" w:eastAsia="Arial" w:hAnsi="Arial" w:cs="Arial"/>
          <w:bCs/>
          <w:color w:val="000000"/>
          <w:spacing w:val="9"/>
          <w:w w:val="92"/>
          <w:sz w:val="24"/>
          <w:szCs w:val="24"/>
        </w:rPr>
        <w:t>CENTu</w:t>
      </w:r>
      <w:proofErr w:type="spellEnd"/>
      <w:r w:rsidRPr="006A3D27">
        <w:rPr>
          <w:rFonts w:ascii="Arial" w:eastAsia="Arial" w:hAnsi="Arial" w:cs="Arial"/>
          <w:bCs/>
          <w:color w:val="000000"/>
          <w:spacing w:val="9"/>
          <w:w w:val="92"/>
          <w:sz w:val="24"/>
          <w:szCs w:val="24"/>
        </w:rPr>
        <w:t>,</w:t>
      </w:r>
      <w:r w:rsidRPr="006A3D27">
        <w:rPr>
          <w:rFonts w:ascii="Arial" w:eastAsia="Arial" w:hAnsi="Arial" w:cs="Arial"/>
          <w:bCs/>
          <w:color w:val="000000"/>
          <w:w w:val="85"/>
          <w:sz w:val="24"/>
          <w:szCs w:val="24"/>
        </w:rPr>
        <w:t xml:space="preserve"> </w:t>
      </w:r>
      <w:r w:rsidRPr="006A3D27">
        <w:rPr>
          <w:rFonts w:ascii="Arial" w:eastAsia="Arial" w:hAnsi="Arial" w:cs="Arial"/>
          <w:bCs/>
          <w:color w:val="000000"/>
          <w:spacing w:val="3"/>
          <w:w w:val="97"/>
          <w:sz w:val="24"/>
          <w:szCs w:val="24"/>
        </w:rPr>
        <w:t>administrace</w:t>
      </w:r>
      <w:r w:rsidRPr="006A3D27">
        <w:rPr>
          <w:rFonts w:ascii="Arial" w:eastAsia="Arial" w:hAnsi="Arial" w:cs="Arial"/>
          <w:bCs/>
          <w:color w:val="000000"/>
          <w:spacing w:val="162"/>
          <w:sz w:val="24"/>
          <w:szCs w:val="24"/>
        </w:rPr>
        <w:t xml:space="preserve"> </w:t>
      </w:r>
      <w:r w:rsidRPr="006A3D27">
        <w:rPr>
          <w:rFonts w:ascii="Arial" w:eastAsia="Arial" w:hAnsi="Arial" w:cs="Arial"/>
          <w:bCs/>
          <w:color w:val="000000"/>
          <w:sz w:val="24"/>
          <w:szCs w:val="24"/>
        </w:rPr>
        <w:t>výb</w:t>
      </w:r>
      <w:r w:rsidRPr="006A3D27">
        <w:rPr>
          <w:rFonts w:ascii="Arial" w:eastAsia="Arial" w:hAnsi="Arial" w:cs="Arial"/>
          <w:bCs/>
          <w:color w:val="000000"/>
          <w:spacing w:val="2"/>
          <w:w w:val="98"/>
          <w:sz w:val="24"/>
          <w:szCs w:val="24"/>
        </w:rPr>
        <w:t>ěrového</w:t>
      </w:r>
      <w:r w:rsidRPr="006A3D27">
        <w:rPr>
          <w:rFonts w:ascii="Arial" w:eastAsia="Arial" w:hAnsi="Arial" w:cs="Arial"/>
          <w:bCs/>
          <w:color w:val="000000"/>
          <w:spacing w:val="163"/>
          <w:sz w:val="24"/>
          <w:szCs w:val="24"/>
        </w:rPr>
        <w:t xml:space="preserve"> </w:t>
      </w:r>
      <w:r w:rsidRPr="006A3D27">
        <w:rPr>
          <w:rFonts w:ascii="Arial" w:eastAsia="Arial" w:hAnsi="Arial" w:cs="Arial"/>
          <w:bCs/>
          <w:color w:val="000000"/>
          <w:sz w:val="24"/>
          <w:szCs w:val="24"/>
        </w:rPr>
        <w:t>řízení</w:t>
      </w:r>
      <w:r w:rsidRPr="006A3D27">
        <w:rPr>
          <w:rFonts w:ascii="Arial" w:eastAsia="Arial" w:hAnsi="Arial" w:cs="Arial"/>
          <w:bCs/>
          <w:color w:val="000000"/>
          <w:spacing w:val="164"/>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150"/>
          <w:sz w:val="24"/>
          <w:szCs w:val="24"/>
        </w:rPr>
        <w:t xml:space="preserve"> </w:t>
      </w:r>
      <w:r w:rsidRPr="006A3D27">
        <w:rPr>
          <w:rFonts w:ascii="Arial" w:eastAsia="Arial" w:hAnsi="Arial" w:cs="Arial"/>
          <w:bCs/>
          <w:color w:val="000000"/>
          <w:sz w:val="24"/>
          <w:szCs w:val="24"/>
        </w:rPr>
        <w:t>výb</w:t>
      </w:r>
      <w:r w:rsidRPr="006A3D27">
        <w:rPr>
          <w:rFonts w:ascii="Arial" w:eastAsia="Arial" w:hAnsi="Arial" w:cs="Arial"/>
          <w:bCs/>
          <w:color w:val="000000"/>
          <w:spacing w:val="9"/>
          <w:w w:val="90"/>
          <w:sz w:val="24"/>
          <w:szCs w:val="24"/>
        </w:rPr>
        <w:t>ěr</w:t>
      </w:r>
      <w:r w:rsidRPr="006A3D27">
        <w:rPr>
          <w:rFonts w:ascii="Arial" w:eastAsia="Arial" w:hAnsi="Arial" w:cs="Arial"/>
          <w:bCs/>
          <w:color w:val="000000"/>
          <w:spacing w:val="141"/>
          <w:sz w:val="24"/>
          <w:szCs w:val="24"/>
        </w:rPr>
        <w:t xml:space="preserve"> </w:t>
      </w:r>
      <w:r w:rsidRPr="006A3D27">
        <w:rPr>
          <w:rFonts w:ascii="Arial" w:eastAsia="Arial" w:hAnsi="Arial" w:cs="Arial"/>
          <w:bCs/>
          <w:color w:val="000000"/>
          <w:spacing w:val="10"/>
          <w:w w:val="90"/>
          <w:sz w:val="24"/>
          <w:szCs w:val="24"/>
        </w:rPr>
        <w:t>zpracovatele,</w:t>
      </w:r>
      <w:r w:rsidRPr="006A3D27">
        <w:rPr>
          <w:rFonts w:ascii="Arial" w:eastAsia="Arial" w:hAnsi="Arial" w:cs="Arial"/>
          <w:bCs/>
          <w:color w:val="000000"/>
          <w:spacing w:val="139"/>
          <w:sz w:val="24"/>
          <w:szCs w:val="24"/>
        </w:rPr>
        <w:t xml:space="preserve"> </w:t>
      </w:r>
      <w:r w:rsidRPr="006A3D27">
        <w:rPr>
          <w:rFonts w:ascii="Arial" w:eastAsia="Arial" w:hAnsi="Arial" w:cs="Arial"/>
          <w:bCs/>
          <w:color w:val="000000"/>
          <w:spacing w:val="3"/>
          <w:w w:val="97"/>
          <w:sz w:val="24"/>
          <w:szCs w:val="24"/>
        </w:rPr>
        <w:t>administrace</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pacing w:val="10"/>
          <w:w w:val="90"/>
          <w:sz w:val="24"/>
          <w:szCs w:val="24"/>
        </w:rPr>
        <w:t>hodnotící</w:t>
      </w:r>
      <w:r w:rsidRPr="006A3D27">
        <w:rPr>
          <w:rFonts w:ascii="Arial" w:eastAsia="Arial" w:hAnsi="Arial" w:cs="Arial"/>
          <w:bCs/>
          <w:color w:val="000000"/>
          <w:w w:val="83"/>
          <w:sz w:val="24"/>
          <w:szCs w:val="24"/>
        </w:rPr>
        <w:t xml:space="preserve"> </w:t>
      </w:r>
      <w:proofErr w:type="gramStart"/>
      <w:r w:rsidRPr="006A3D27">
        <w:rPr>
          <w:rFonts w:ascii="Arial" w:eastAsia="Arial" w:hAnsi="Arial" w:cs="Arial"/>
          <w:bCs/>
          <w:color w:val="000000"/>
          <w:spacing w:val="10"/>
          <w:w w:val="91"/>
          <w:sz w:val="24"/>
          <w:szCs w:val="24"/>
        </w:rPr>
        <w:t>komise</w:t>
      </w:r>
      <w:r w:rsidRPr="006A3D27">
        <w:rPr>
          <w:rFonts w:ascii="Arial" w:eastAsia="Arial" w:hAnsi="Arial" w:cs="Arial"/>
          <w:bCs/>
          <w:color w:val="000000"/>
          <w:w w:val="84"/>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5"/>
          <w:w w:val="95"/>
          <w:sz w:val="24"/>
          <w:szCs w:val="24"/>
        </w:rPr>
        <w:t>administrace</w:t>
      </w:r>
      <w:proofErr w:type="gramEnd"/>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výsledků výb</w:t>
      </w:r>
      <w:r w:rsidRPr="006A3D27">
        <w:rPr>
          <w:rFonts w:ascii="Arial" w:eastAsia="Arial" w:hAnsi="Arial" w:cs="Arial"/>
          <w:bCs/>
          <w:color w:val="000000"/>
          <w:spacing w:val="10"/>
          <w:w w:val="91"/>
          <w:sz w:val="24"/>
          <w:szCs w:val="24"/>
        </w:rPr>
        <w:t>ěrového</w:t>
      </w:r>
      <w:r w:rsidRPr="006A3D27">
        <w:rPr>
          <w:rFonts w:ascii="Arial" w:eastAsia="Arial" w:hAnsi="Arial" w:cs="Arial"/>
          <w:bCs/>
          <w:color w:val="000000"/>
          <w:w w:val="84"/>
          <w:sz w:val="24"/>
          <w:szCs w:val="24"/>
        </w:rPr>
        <w:t xml:space="preserve"> </w:t>
      </w:r>
      <w:r w:rsidRPr="006A3D27">
        <w:rPr>
          <w:rFonts w:ascii="Arial" w:eastAsia="Arial" w:hAnsi="Arial" w:cs="Arial"/>
          <w:bCs/>
          <w:color w:val="000000"/>
          <w:spacing w:val="8"/>
          <w:w w:val="91"/>
          <w:sz w:val="24"/>
          <w:szCs w:val="24"/>
        </w:rPr>
        <w:t>řízení</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pacing w:val="2"/>
          <w:w w:val="98"/>
          <w:sz w:val="24"/>
          <w:szCs w:val="24"/>
        </w:rPr>
        <w:t>uzavření</w:t>
      </w:r>
      <w:r w:rsidRPr="006A3D27">
        <w:rPr>
          <w:rFonts w:ascii="Arial" w:eastAsia="Arial" w:hAnsi="Arial" w:cs="Arial"/>
          <w:bCs/>
          <w:color w:val="000000"/>
          <w:spacing w:val="148"/>
          <w:sz w:val="24"/>
          <w:szCs w:val="24"/>
        </w:rPr>
        <w:t xml:space="preserve"> </w:t>
      </w:r>
      <w:r w:rsidRPr="006A3D27">
        <w:rPr>
          <w:rFonts w:ascii="Arial" w:eastAsia="Arial" w:hAnsi="Arial" w:cs="Arial"/>
          <w:bCs/>
          <w:color w:val="000000"/>
          <w:spacing w:val="9"/>
          <w:w w:val="92"/>
          <w:sz w:val="24"/>
          <w:szCs w:val="24"/>
        </w:rPr>
        <w:t>smlouvy</w:t>
      </w:r>
      <w:r w:rsidRPr="006A3D27">
        <w:rPr>
          <w:rFonts w:ascii="Arial" w:eastAsia="Arial" w:hAnsi="Arial" w:cs="Arial"/>
          <w:bCs/>
          <w:color w:val="000000"/>
          <w:spacing w:val="141"/>
          <w:sz w:val="24"/>
          <w:szCs w:val="24"/>
        </w:rPr>
        <w:t xml:space="preserve"> </w:t>
      </w:r>
      <w:r w:rsidRPr="006A3D27">
        <w:rPr>
          <w:rFonts w:ascii="Arial" w:eastAsia="Arial" w:hAnsi="Arial" w:cs="Arial"/>
          <w:bCs/>
          <w:color w:val="000000"/>
          <w:sz w:val="24"/>
          <w:szCs w:val="24"/>
        </w:rPr>
        <w:t>se</w:t>
      </w:r>
      <w:r w:rsidRPr="006A3D27">
        <w:rPr>
          <w:rFonts w:ascii="Arial" w:eastAsia="Arial" w:hAnsi="Arial" w:cs="Arial"/>
          <w:bCs/>
          <w:color w:val="000000"/>
          <w:spacing w:val="150"/>
          <w:sz w:val="24"/>
          <w:szCs w:val="24"/>
        </w:rPr>
        <w:t xml:space="preserve"> </w:t>
      </w:r>
      <w:r w:rsidRPr="006A3D27">
        <w:rPr>
          <w:rFonts w:ascii="Arial" w:eastAsia="Arial" w:hAnsi="Arial" w:cs="Arial"/>
          <w:bCs/>
          <w:color w:val="000000"/>
          <w:sz w:val="24"/>
          <w:szCs w:val="24"/>
        </w:rPr>
        <w:t>zpracovateli</w:t>
      </w:r>
      <w:r w:rsidRPr="006A3D27">
        <w:rPr>
          <w:rFonts w:ascii="Arial" w:eastAsia="Arial" w:hAnsi="Arial" w:cs="Arial"/>
          <w:bCs/>
          <w:color w:val="000000"/>
          <w:spacing w:val="148"/>
          <w:sz w:val="24"/>
          <w:szCs w:val="24"/>
        </w:rPr>
        <w:t xml:space="preserve"> </w:t>
      </w:r>
      <w:r w:rsidRPr="006A3D27">
        <w:rPr>
          <w:rFonts w:ascii="Arial" w:eastAsia="Arial" w:hAnsi="Arial" w:cs="Arial"/>
          <w:bCs/>
          <w:color w:val="000000"/>
          <w:sz w:val="24"/>
          <w:szCs w:val="24"/>
        </w:rPr>
        <w:t>ÚS,</w:t>
      </w:r>
      <w:r w:rsidRPr="006A3D27">
        <w:rPr>
          <w:rFonts w:ascii="Arial" w:eastAsia="Arial" w:hAnsi="Arial" w:cs="Arial"/>
          <w:bCs/>
          <w:color w:val="000000"/>
          <w:spacing w:val="149"/>
          <w:sz w:val="24"/>
          <w:szCs w:val="24"/>
        </w:rPr>
        <w:t xml:space="preserve"> </w:t>
      </w:r>
      <w:r w:rsidRPr="006A3D27">
        <w:rPr>
          <w:rFonts w:ascii="Arial" w:eastAsia="Arial" w:hAnsi="Arial" w:cs="Arial"/>
          <w:bCs/>
          <w:color w:val="000000"/>
          <w:sz w:val="24"/>
          <w:szCs w:val="24"/>
        </w:rPr>
        <w:t>příprava</w:t>
      </w:r>
      <w:r w:rsidRPr="006A3D27">
        <w:rPr>
          <w:rFonts w:ascii="Arial" w:eastAsia="Arial" w:hAnsi="Arial" w:cs="Arial"/>
          <w:bCs/>
          <w:color w:val="000000"/>
          <w:spacing w:val="134"/>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135"/>
          <w:sz w:val="24"/>
          <w:szCs w:val="24"/>
        </w:rPr>
        <w:t xml:space="preserve"> </w:t>
      </w:r>
      <w:r w:rsidRPr="006A3D27">
        <w:rPr>
          <w:rFonts w:ascii="Arial" w:eastAsia="Arial" w:hAnsi="Arial" w:cs="Arial"/>
          <w:bCs/>
          <w:color w:val="000000"/>
          <w:sz w:val="24"/>
          <w:szCs w:val="24"/>
        </w:rPr>
        <w:t>zaslání</w:t>
      </w:r>
      <w:r w:rsidRPr="006A3D27">
        <w:rPr>
          <w:rFonts w:ascii="Arial" w:eastAsia="Arial" w:hAnsi="Arial" w:cs="Arial"/>
          <w:bCs/>
          <w:color w:val="000000"/>
          <w:spacing w:val="134"/>
          <w:sz w:val="24"/>
          <w:szCs w:val="24"/>
        </w:rPr>
        <w:t xml:space="preserve"> </w:t>
      </w:r>
      <w:r w:rsidRPr="006A3D27">
        <w:rPr>
          <w:rFonts w:ascii="Arial" w:eastAsia="Arial" w:hAnsi="Arial" w:cs="Arial"/>
          <w:bCs/>
          <w:color w:val="000000"/>
          <w:spacing w:val="2"/>
          <w:w w:val="98"/>
          <w:sz w:val="24"/>
          <w:szCs w:val="24"/>
        </w:rPr>
        <w:t>podklad</w:t>
      </w:r>
      <w:r w:rsidRPr="006A3D27">
        <w:rPr>
          <w:rFonts w:ascii="Arial" w:eastAsia="Arial" w:hAnsi="Arial" w:cs="Arial"/>
          <w:bCs/>
          <w:color w:val="000000"/>
          <w:spacing w:val="4"/>
          <w:w w:val="95"/>
          <w:sz w:val="24"/>
          <w:szCs w:val="24"/>
        </w:rPr>
        <w:t>ů</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z w:val="24"/>
          <w:szCs w:val="24"/>
        </w:rPr>
        <w:t>zpracovateli,</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 xml:space="preserve">organizace 1. </w:t>
      </w:r>
      <w:r w:rsidRPr="006A3D27">
        <w:rPr>
          <w:rFonts w:ascii="Arial" w:eastAsia="Arial" w:hAnsi="Arial" w:cs="Arial"/>
          <w:bCs/>
          <w:color w:val="000000"/>
          <w:spacing w:val="2"/>
          <w:w w:val="98"/>
          <w:sz w:val="24"/>
          <w:szCs w:val="24"/>
        </w:rPr>
        <w:t>výrobního</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 xml:space="preserve">výboru, </w:t>
      </w:r>
      <w:r w:rsidRPr="006A3D27">
        <w:rPr>
          <w:rFonts w:ascii="Arial" w:eastAsia="Arial" w:hAnsi="Arial" w:cs="Arial"/>
          <w:bCs/>
          <w:color w:val="000000"/>
          <w:spacing w:val="4"/>
          <w:w w:val="96"/>
          <w:sz w:val="24"/>
          <w:szCs w:val="24"/>
        </w:rPr>
        <w:t>administrace</w:t>
      </w:r>
      <w:r w:rsidRPr="006A3D27">
        <w:rPr>
          <w:rFonts w:ascii="Arial" w:eastAsia="Arial" w:hAnsi="Arial" w:cs="Arial"/>
          <w:bCs/>
          <w:color w:val="000000"/>
          <w:w w:val="94"/>
          <w:sz w:val="24"/>
          <w:szCs w:val="24"/>
        </w:rPr>
        <w:t xml:space="preserve"> </w:t>
      </w:r>
      <w:r w:rsidRPr="006A3D27">
        <w:rPr>
          <w:rFonts w:ascii="Arial" w:eastAsia="Arial" w:hAnsi="Arial" w:cs="Arial"/>
          <w:bCs/>
          <w:color w:val="000000"/>
          <w:spacing w:val="14"/>
          <w:w w:val="90"/>
          <w:sz w:val="24"/>
          <w:szCs w:val="24"/>
        </w:rPr>
        <w:t>VV</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8"/>
          <w:w w:val="94"/>
          <w:sz w:val="24"/>
          <w:szCs w:val="24"/>
        </w:rPr>
        <w:t>ÚS42</w:t>
      </w:r>
      <w:r w:rsidRPr="006A3D27">
        <w:rPr>
          <w:rFonts w:ascii="Arial" w:eastAsia="Arial" w:hAnsi="Arial" w:cs="Arial"/>
          <w:b/>
          <w:bCs/>
          <w:color w:val="000000"/>
          <w:w w:val="87"/>
          <w:sz w:val="24"/>
          <w:szCs w:val="24"/>
        </w:rPr>
        <w:t xml:space="preserve"> </w:t>
      </w:r>
      <w:r w:rsidRPr="006A3D27">
        <w:rPr>
          <w:rFonts w:ascii="Arial" w:eastAsia="Arial" w:hAnsi="Arial" w:cs="Arial"/>
          <w:b/>
          <w:bCs/>
          <w:color w:val="000000"/>
          <w:spacing w:val="-3"/>
          <w:w w:val="103"/>
          <w:sz w:val="24"/>
          <w:szCs w:val="24"/>
        </w:rPr>
        <w:t>u</w:t>
      </w:r>
      <w:r w:rsidRPr="006A3D27">
        <w:rPr>
          <w:rFonts w:ascii="Arial" w:eastAsia="Arial" w:hAnsi="Arial" w:cs="Arial"/>
          <w:b/>
          <w:bCs/>
          <w:color w:val="000000"/>
          <w:sz w:val="24"/>
          <w:szCs w:val="24"/>
        </w:rPr>
        <w:t xml:space="preserve"> </w:t>
      </w:r>
      <w:r w:rsidRPr="006A3D27">
        <w:rPr>
          <w:rFonts w:ascii="Arial" w:eastAsia="Arial" w:hAnsi="Arial" w:cs="Arial"/>
          <w:b/>
          <w:bCs/>
          <w:color w:val="000000"/>
          <w:spacing w:val="1"/>
          <w:w w:val="99"/>
          <w:sz w:val="24"/>
          <w:szCs w:val="24"/>
        </w:rPr>
        <w:t>hlavního</w:t>
      </w:r>
      <w:r w:rsidRPr="006A3D27">
        <w:rPr>
          <w:rFonts w:ascii="Arial" w:eastAsia="Arial" w:hAnsi="Arial" w:cs="Arial"/>
          <w:b/>
          <w:bCs/>
          <w:color w:val="000000"/>
          <w:w w:val="98"/>
          <w:sz w:val="24"/>
          <w:szCs w:val="24"/>
        </w:rPr>
        <w:t xml:space="preserve"> </w:t>
      </w:r>
      <w:r w:rsidRPr="006A3D27">
        <w:rPr>
          <w:rFonts w:ascii="Arial" w:eastAsia="Arial" w:hAnsi="Arial" w:cs="Arial"/>
          <w:b/>
          <w:bCs/>
          <w:color w:val="000000"/>
          <w:spacing w:val="2"/>
          <w:w w:val="98"/>
          <w:sz w:val="24"/>
          <w:szCs w:val="24"/>
        </w:rPr>
        <w:t>nádra</w:t>
      </w:r>
      <w:r w:rsidRPr="006A3D27">
        <w:rPr>
          <w:rFonts w:ascii="Arial" w:eastAsia="Arial" w:hAnsi="Arial" w:cs="Arial"/>
          <w:b/>
          <w:bCs/>
          <w:color w:val="000000"/>
          <w:spacing w:val="4"/>
          <w:w w:val="94"/>
          <w:sz w:val="24"/>
          <w:szCs w:val="24"/>
        </w:rPr>
        <w:t>ží</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přijetí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z w:val="24"/>
          <w:szCs w:val="24"/>
        </w:rPr>
        <w:t>žádosti</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o</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pacing w:val="2"/>
          <w:w w:val="98"/>
          <w:sz w:val="24"/>
          <w:szCs w:val="24"/>
        </w:rPr>
        <w:t>zpracování</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ÚS, příprava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zadání</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ÚS</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8"/>
          <w:w w:val="94"/>
          <w:sz w:val="24"/>
          <w:szCs w:val="24"/>
        </w:rPr>
        <w:t>ÚS44</w:t>
      </w:r>
      <w:r w:rsidRPr="006A3D27">
        <w:rPr>
          <w:rFonts w:ascii="Arial" w:eastAsia="Arial" w:hAnsi="Arial" w:cs="Arial"/>
          <w:b/>
          <w:bCs/>
          <w:color w:val="000000"/>
          <w:w w:val="87"/>
          <w:sz w:val="24"/>
          <w:szCs w:val="24"/>
        </w:rPr>
        <w:t xml:space="preserve"> </w:t>
      </w:r>
      <w:r w:rsidRPr="006A3D27">
        <w:rPr>
          <w:rFonts w:ascii="Arial" w:eastAsia="Arial" w:hAnsi="Arial" w:cs="Arial"/>
          <w:b/>
          <w:bCs/>
          <w:color w:val="000000"/>
          <w:sz w:val="24"/>
          <w:szCs w:val="24"/>
        </w:rPr>
        <w:t xml:space="preserve">logistické </w:t>
      </w:r>
      <w:r w:rsidRPr="006A3D27">
        <w:rPr>
          <w:rFonts w:ascii="Arial" w:eastAsia="Arial" w:hAnsi="Arial" w:cs="Arial"/>
          <w:b/>
          <w:bCs/>
          <w:color w:val="000000"/>
          <w:spacing w:val="6"/>
          <w:w w:val="95"/>
          <w:sz w:val="24"/>
          <w:szCs w:val="24"/>
        </w:rPr>
        <w:t>centrum</w:t>
      </w:r>
      <w:r w:rsidRPr="006A3D27">
        <w:rPr>
          <w:rFonts w:ascii="Arial" w:eastAsia="Arial" w:hAnsi="Arial" w:cs="Arial"/>
          <w:b/>
          <w:bCs/>
          <w:color w:val="000000"/>
          <w:w w:val="90"/>
          <w:sz w:val="24"/>
          <w:szCs w:val="24"/>
        </w:rPr>
        <w:t xml:space="preserve"> </w:t>
      </w:r>
      <w:r w:rsidRPr="006A3D27">
        <w:rPr>
          <w:rFonts w:ascii="Arial" w:eastAsia="Arial" w:hAnsi="Arial" w:cs="Arial"/>
          <w:b/>
          <w:bCs/>
          <w:color w:val="000000"/>
          <w:sz w:val="24"/>
          <w:szCs w:val="24"/>
        </w:rPr>
        <w:t>Antonín</w:t>
      </w:r>
      <w:r w:rsidRPr="006A3D27">
        <w:rPr>
          <w:rFonts w:ascii="Arial" w:eastAsia="Arial" w:hAnsi="Arial" w:cs="Arial"/>
          <w:b/>
          <w:bCs/>
          <w:color w:val="000000"/>
          <w:spacing w:val="2"/>
          <w:w w:val="98"/>
          <w:sz w:val="24"/>
          <w:szCs w:val="24"/>
        </w:rPr>
        <w:t>ův</w:t>
      </w:r>
      <w:r w:rsidRPr="006A3D27">
        <w:rPr>
          <w:rFonts w:ascii="Arial" w:eastAsia="Arial" w:hAnsi="Arial" w:cs="Arial"/>
          <w:b/>
          <w:bCs/>
          <w:color w:val="000000"/>
          <w:w w:val="97"/>
          <w:sz w:val="24"/>
          <w:szCs w:val="24"/>
        </w:rPr>
        <w:t xml:space="preserve"> </w:t>
      </w:r>
      <w:r w:rsidRPr="006A3D27">
        <w:rPr>
          <w:rFonts w:ascii="Arial" w:eastAsia="Arial" w:hAnsi="Arial" w:cs="Arial"/>
          <w:b/>
          <w:bCs/>
          <w:color w:val="000000"/>
          <w:sz w:val="24"/>
          <w:szCs w:val="24"/>
        </w:rPr>
        <w:t>Důl</w:t>
      </w:r>
    </w:p>
    <w:p w:rsidR="006A3D27" w:rsidRPr="006A3D27" w:rsidRDefault="006A3D27" w:rsidP="006A3D27">
      <w:pPr>
        <w:autoSpaceDE w:val="0"/>
        <w:autoSpaceDN w:val="0"/>
        <w:spacing w:after="0" w:line="240" w:lineRule="auto"/>
        <w:ind w:firstLine="719"/>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z w:val="24"/>
          <w:szCs w:val="24"/>
        </w:rPr>
        <w:t>příprava</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7"/>
          <w:w w:val="93"/>
          <w:sz w:val="24"/>
          <w:szCs w:val="24"/>
        </w:rPr>
        <w:t>a</w:t>
      </w:r>
      <w:r w:rsidRPr="006A3D27">
        <w:rPr>
          <w:rFonts w:ascii="Arial" w:eastAsia="Arial" w:hAnsi="Arial" w:cs="Arial"/>
          <w:bCs/>
          <w:color w:val="000000"/>
          <w:w w:val="89"/>
          <w:sz w:val="24"/>
          <w:szCs w:val="24"/>
        </w:rPr>
        <w:t xml:space="preserve"> </w:t>
      </w:r>
      <w:r w:rsidRPr="006A3D27">
        <w:rPr>
          <w:rFonts w:ascii="Arial" w:eastAsia="Arial" w:hAnsi="Arial" w:cs="Arial"/>
          <w:bCs/>
          <w:color w:val="000000"/>
          <w:sz w:val="24"/>
          <w:szCs w:val="24"/>
        </w:rPr>
        <w:t>zaslání</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podkladů zpracovateli,</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organizace 1.</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výrobního</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 xml:space="preserve">výboru </w:t>
      </w: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8"/>
          <w:w w:val="94"/>
          <w:sz w:val="24"/>
          <w:szCs w:val="24"/>
        </w:rPr>
        <w:t>ÚS81</w:t>
      </w:r>
      <w:r w:rsidRPr="006A3D27">
        <w:rPr>
          <w:rFonts w:ascii="Arial" w:eastAsia="Arial" w:hAnsi="Arial" w:cs="Arial"/>
          <w:b/>
          <w:bCs/>
          <w:color w:val="000000"/>
          <w:w w:val="87"/>
          <w:sz w:val="24"/>
          <w:szCs w:val="24"/>
        </w:rPr>
        <w:t xml:space="preserve"> </w:t>
      </w:r>
      <w:r w:rsidRPr="006A3D27">
        <w:rPr>
          <w:rFonts w:ascii="Arial" w:eastAsia="Arial" w:hAnsi="Arial" w:cs="Arial"/>
          <w:b/>
          <w:bCs/>
          <w:color w:val="000000"/>
          <w:sz w:val="24"/>
          <w:szCs w:val="24"/>
        </w:rPr>
        <w:t>Kosov</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pacing w:val="2"/>
          <w:w w:val="98"/>
          <w:sz w:val="24"/>
          <w:szCs w:val="24"/>
        </w:rPr>
        <w:t>vypořádání</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připomínek</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námitek</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k</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ÚS,</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0"/>
          <w:w w:val="91"/>
          <w:sz w:val="24"/>
          <w:szCs w:val="24"/>
        </w:rPr>
        <w:t>p</w:t>
      </w:r>
      <w:r w:rsidRPr="006A3D27">
        <w:rPr>
          <w:rFonts w:ascii="Arial" w:eastAsia="Arial" w:hAnsi="Arial" w:cs="Arial"/>
          <w:bCs/>
          <w:color w:val="000000"/>
          <w:spacing w:val="9"/>
          <w:w w:val="89"/>
          <w:sz w:val="24"/>
          <w:szCs w:val="24"/>
        </w:rPr>
        <w:t>říprava</w:t>
      </w:r>
      <w:r w:rsidRPr="006A3D27">
        <w:rPr>
          <w:rFonts w:ascii="Arial" w:eastAsia="Arial" w:hAnsi="Arial" w:cs="Arial"/>
          <w:bCs/>
          <w:color w:val="000000"/>
          <w:w w:val="88"/>
          <w:sz w:val="24"/>
          <w:szCs w:val="24"/>
        </w:rPr>
        <w:t xml:space="preserve"> </w:t>
      </w:r>
      <w:r w:rsidRPr="006A3D27">
        <w:rPr>
          <w:rFonts w:ascii="Arial" w:eastAsia="Arial" w:hAnsi="Arial" w:cs="Arial"/>
          <w:bCs/>
          <w:color w:val="000000"/>
          <w:spacing w:val="5"/>
          <w:w w:val="94"/>
          <w:sz w:val="24"/>
          <w:szCs w:val="24"/>
        </w:rPr>
        <w:t>k</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projednání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8"/>
          <w:w w:val="95"/>
          <w:sz w:val="24"/>
          <w:szCs w:val="24"/>
        </w:rPr>
        <w:t>RM</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F84A9A">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lastRenderedPageBreak/>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5"/>
          <w:w w:val="96"/>
          <w:sz w:val="24"/>
          <w:szCs w:val="24"/>
        </w:rPr>
        <w:t>Územní</w:t>
      </w:r>
      <w:r w:rsidRPr="006A3D27">
        <w:rPr>
          <w:rFonts w:ascii="Arial" w:eastAsia="Arial" w:hAnsi="Arial" w:cs="Arial"/>
          <w:b/>
          <w:bCs/>
          <w:color w:val="000000"/>
          <w:w w:val="92"/>
          <w:sz w:val="24"/>
          <w:szCs w:val="24"/>
        </w:rPr>
        <w:t xml:space="preserve"> </w:t>
      </w:r>
      <w:r w:rsidRPr="006A3D27">
        <w:rPr>
          <w:rFonts w:ascii="Arial" w:eastAsia="Arial" w:hAnsi="Arial" w:cs="Arial"/>
          <w:b/>
          <w:bCs/>
          <w:color w:val="000000"/>
          <w:sz w:val="24"/>
          <w:szCs w:val="24"/>
        </w:rPr>
        <w:t>studie krajiny</w:t>
      </w:r>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pacing w:val="10"/>
          <w:w w:val="90"/>
          <w:sz w:val="24"/>
          <w:szCs w:val="24"/>
        </w:rPr>
        <w:t>okolí</w:t>
      </w:r>
      <w:r w:rsidRPr="006A3D27">
        <w:rPr>
          <w:rFonts w:ascii="Arial" w:eastAsia="Arial" w:hAnsi="Arial" w:cs="Arial"/>
          <w:b/>
          <w:bCs/>
          <w:color w:val="000000"/>
          <w:w w:val="83"/>
          <w:sz w:val="24"/>
          <w:szCs w:val="24"/>
        </w:rPr>
        <w:t xml:space="preserve"> </w:t>
      </w:r>
      <w:r w:rsidRPr="006A3D27">
        <w:rPr>
          <w:rFonts w:ascii="Arial" w:eastAsia="Arial" w:hAnsi="Arial" w:cs="Arial"/>
          <w:b/>
          <w:bCs/>
          <w:color w:val="000000"/>
          <w:spacing w:val="4"/>
          <w:w w:val="96"/>
          <w:sz w:val="24"/>
          <w:szCs w:val="24"/>
        </w:rPr>
        <w:t>Jihlavy</w:t>
      </w:r>
      <w:bookmarkStart w:id="13" w:name="_bookmark5"/>
      <w:bookmarkEnd w:id="13"/>
      <w:r w:rsidRPr="006A3D27">
        <w:rPr>
          <w:rFonts w:ascii="Arial" w:hAnsi="Arial" w:cs="Arial"/>
          <w:noProof/>
          <w:sz w:val="24"/>
          <w:szCs w:val="24"/>
          <w:lang w:eastAsia="cs-CZ"/>
        </w:rPr>
        <mc:AlternateContent>
          <mc:Choice Requires="wps">
            <w:drawing>
              <wp:anchor distT="0" distB="0" distL="114300" distR="114300" simplePos="0" relativeHeight="251754496"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29" name="Volný tvar 12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51C1E" id="Volný tvar 129" o:spid="_x0000_s1026" style="position:absolute;margin-left:0;margin-top:0;width:50pt;height:50pt;z-index:2517544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">
                <v:stroke joinstyle="miter"/>
                <v:path textboxrect="@1,@1,@1,@1"/>
                <o:lock v:ext="edit" selection="t"/>
              </v:shape>
            </w:pict>
          </mc:Fallback>
        </mc:AlternateContent>
      </w:r>
      <w:r w:rsidRPr="006A3D27">
        <w:rPr>
          <w:rFonts w:ascii="Arial" w:hAnsi="Arial" w:cs="Arial"/>
          <w:noProof/>
          <w:sz w:val="24"/>
          <w:szCs w:val="24"/>
          <w:lang w:eastAsia="cs-CZ"/>
        </w:rPr>
        <mc:AlternateContent>
          <mc:Choice Requires="wps">
            <w:drawing>
              <wp:inline distT="0" distB="0" distL="0" distR="0">
                <wp:extent cx="635000" cy="635000"/>
                <wp:effectExtent l="2540" t="0" r="635" b="0"/>
                <wp:docPr id="128" name="Volný tvar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635000"/>
                        </a:xfrm>
                        <a:custGeom>
                          <a:avLst/>
                          <a:gdLst/>
                          <a:ahLst/>
                          <a:cxnLst/>
                          <a:rect l="0" t="0" r="0" b="0"/>
                          <a:pathLst/>
                        </a:custGeom>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350D0773" id="Volný tvar 128" o:spid="_x0000_s1026" style="width:50pt;height:50pt;visibility:visible;mso-wrap-style:square;mso-left-percent:-10001;mso-top-percent:-10001;mso-position-horizontal:absolute;mso-position-horizontal-relative:char;mso-position-vertical:absolute;mso-position-vertical-relative:line;mso-left-percent:-10001;mso-top-percent:-10001;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" filled="f">
                <v:stroke joinstyle="miter"/>
                <v:path textboxrect="@1,@1,@1,@1"/>
                <w10:anchorlock/>
              </v:shape>
            </w:pict>
          </mc:Fallback>
        </mc:AlternateContent>
      </w:r>
      <w:r w:rsidRPr="006A3D27">
        <w:rPr>
          <w:rFonts w:ascii="Arial" w:hAnsi="Arial" w:cs="Arial"/>
          <w:noProof/>
          <w:sz w:val="24"/>
          <w:szCs w:val="24"/>
          <w:lang w:eastAsia="cs-CZ"/>
        </w:rPr>
        <w:drawing>
          <wp:anchor distT="0" distB="0" distL="114300" distR="114300" simplePos="0" relativeHeight="251786240" behindDoc="0" locked="0" layoutInCell="1" allowOverlap="1">
            <wp:simplePos x="0" y="0"/>
            <wp:positionH relativeFrom="page">
              <wp:posOffset>1142365</wp:posOffset>
            </wp:positionH>
            <wp:positionV relativeFrom="page">
              <wp:posOffset>2759710</wp:posOffset>
            </wp:positionV>
            <wp:extent cx="1163955" cy="160655"/>
            <wp:effectExtent l="0" t="0" r="0" b="0"/>
            <wp:wrapNone/>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1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63955" cy="160655"/>
                    </a:xfrm>
                    <a:prstGeom prst="rect">
                      <a:avLst/>
                    </a:prstGeom>
                    <a:noFill/>
                  </pic:spPr>
                </pic:pic>
              </a:graphicData>
            </a:graphic>
            <wp14:sizeRelH relativeFrom="page">
              <wp14:pctWidth>0</wp14:pctWidth>
            </wp14:sizeRelH>
            <wp14:sizeRelV relativeFrom="page">
              <wp14:pctHeight>0</wp14:pctHeight>
            </wp14:sizeRelV>
          </wp:anchor>
        </w:drawing>
      </w:r>
      <w:r w:rsidRPr="006A3D27">
        <w:rPr>
          <w:rFonts w:ascii="Arial" w:hAnsi="Arial" w:cs="Arial"/>
          <w:noProof/>
          <w:sz w:val="24"/>
          <w:szCs w:val="24"/>
          <w:lang w:eastAsia="cs-CZ"/>
        </w:rPr>
        <w:drawing>
          <wp:anchor distT="0" distB="0" distL="114300" distR="114300" simplePos="0" relativeHeight="251798528" behindDoc="1" locked="0" layoutInCell="1" allowOverlap="1">
            <wp:simplePos x="0" y="0"/>
            <wp:positionH relativeFrom="page">
              <wp:posOffset>1598930</wp:posOffset>
            </wp:positionH>
            <wp:positionV relativeFrom="page">
              <wp:posOffset>4051935</wp:posOffset>
            </wp:positionV>
            <wp:extent cx="228600" cy="160655"/>
            <wp:effectExtent l="0" t="0" r="0" b="0"/>
            <wp:wrapNone/>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8600" cy="160655"/>
                    </a:xfrm>
                    <a:prstGeom prst="rect">
                      <a:avLst/>
                    </a:prstGeom>
                    <a:noFill/>
                  </pic:spPr>
                </pic:pic>
              </a:graphicData>
            </a:graphic>
            <wp14:sizeRelH relativeFrom="page">
              <wp14:pctWidth>0</wp14:pctWidth>
            </wp14:sizeRelH>
            <wp14:sizeRelV relativeFrom="page">
              <wp14:pctHeight>0</wp14:pctHeight>
            </wp14:sizeRelV>
          </wp:anchor>
        </w:drawing>
      </w:r>
      <w:r w:rsidRPr="006A3D27">
        <w:rPr>
          <w:rFonts w:ascii="Arial" w:hAnsi="Arial" w:cs="Arial"/>
          <w:noProof/>
          <w:sz w:val="24"/>
          <w:szCs w:val="24"/>
          <w:lang w:eastAsia="cs-CZ"/>
        </w:rPr>
        <w:drawing>
          <wp:anchor distT="0" distB="0" distL="114300" distR="114300" simplePos="0" relativeHeight="251791360" behindDoc="0" locked="0" layoutInCell="1" allowOverlap="1">
            <wp:simplePos x="0" y="0"/>
            <wp:positionH relativeFrom="page">
              <wp:posOffset>1598930</wp:posOffset>
            </wp:positionH>
            <wp:positionV relativeFrom="page">
              <wp:posOffset>4605655</wp:posOffset>
            </wp:positionV>
            <wp:extent cx="2989580" cy="160655"/>
            <wp:effectExtent l="0" t="0" r="1270" b="0"/>
            <wp:wrapNone/>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1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89580" cy="160655"/>
                    </a:xfrm>
                    <a:prstGeom prst="rect">
                      <a:avLst/>
                    </a:prstGeom>
                    <a:noFill/>
                  </pic:spPr>
                </pic:pic>
              </a:graphicData>
            </a:graphic>
            <wp14:sizeRelH relativeFrom="page">
              <wp14:pctWidth>0</wp14:pctWidth>
            </wp14:sizeRelH>
            <wp14:sizeRelV relativeFrom="page">
              <wp14:pctHeight>0</wp14:pctHeight>
            </wp14:sizeRelV>
          </wp:anchor>
        </w:drawing>
      </w:r>
      <w:r w:rsidRPr="006A3D27">
        <w:rPr>
          <w:rFonts w:ascii="Arial" w:hAnsi="Arial" w:cs="Arial"/>
          <w:noProof/>
          <w:sz w:val="24"/>
          <w:szCs w:val="24"/>
          <w:lang w:eastAsia="cs-CZ"/>
        </w:rPr>
        <mc:AlternateContent>
          <mc:Choice Requires="wps">
            <w:drawing>
              <wp:anchor distT="0" distB="0" distL="114300" distR="114300" simplePos="0" relativeHeight="251755520"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60" name="Volný tvar 6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665" h="1225">
                              <a:moveTo>
                                <a:pt x="0" y="0"/>
                              </a:moveTo>
                              <a:moveTo>
                                <a:pt x="0" y="0"/>
                              </a:moveTo>
                              <a:lnTo>
                                <a:pt x="665"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A9275" id="Volný tvar 60" o:spid="_x0000_s1026" style="position:absolute;margin-left:0;margin-top:0;width:50pt;height:50pt;z-index:2517555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" path="m,,,l665,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71904" behindDoc="0" locked="0" layoutInCell="1" allowOverlap="1">
                <wp:simplePos x="0" y="0"/>
                <wp:positionH relativeFrom="page">
                  <wp:posOffset>1598930</wp:posOffset>
                </wp:positionH>
                <wp:positionV relativeFrom="page">
                  <wp:posOffset>1472565</wp:posOffset>
                </wp:positionV>
                <wp:extent cx="84455" cy="155575"/>
                <wp:effectExtent l="0" t="0" r="2540" b="635"/>
                <wp:wrapNone/>
                <wp:docPr id="59" name="Textové pol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59" o:spid="_x0000_s1042" type="#_x0000_t202" style="position:absolute;left:0;text-align:left;margin-left:125.9pt;margin-top:115.95pt;width:6.65pt;height:12.25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" filled="f" stroked="f">
                <v:textbox inset="0,0,0,0">
                  <w:txbxContent>
                    <w:p w:rsidR="006A3D27" w:rsidRDefault="006A3D27" w:rsidP="006A3D27">
                      <w:pPr>
                        <w:autoSpaceDE w:val="0"/>
                        <w:autoSpaceDN w:val="0"/>
                        <w:spacing w:line="245" w:lineRule="exact"/>
                      </w:pPr>
                    </w:p>
                  </w:txbxContent>
                </v:textbox>
                <w10:wrap anchorx="page" anchory="page"/>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56544"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58" name="Volný tvar 5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665" h="1225">
                              <a:moveTo>
                                <a:pt x="0" y="0"/>
                              </a:moveTo>
                              <a:moveTo>
                                <a:pt x="0" y="0"/>
                              </a:moveTo>
                              <a:lnTo>
                                <a:pt x="665"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E6B9B" id="Volný tvar 58" o:spid="_x0000_s1026" style="position:absolute;margin-left:0;margin-top:0;width:50pt;height:50pt;z-index:2517565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" path="m,,,l665,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80096" behindDoc="0" locked="0" layoutInCell="1" allowOverlap="1">
                <wp:simplePos x="0" y="0"/>
                <wp:positionH relativeFrom="page">
                  <wp:posOffset>1598930</wp:posOffset>
                </wp:positionH>
                <wp:positionV relativeFrom="page">
                  <wp:posOffset>1841500</wp:posOffset>
                </wp:positionV>
                <wp:extent cx="84455" cy="155575"/>
                <wp:effectExtent l="0" t="3175" r="2540" b="3175"/>
                <wp:wrapNone/>
                <wp:docPr id="57" name="Textové pol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r>
                              <w:rPr>
                                <w:rFonts w:ascii="Arial" w:eastAsia="Arial" w:hAnsi="Arial" w:cs="Arial"/>
                                <w:bCs/>
                                <w:color w:val="00000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57" o:spid="_x0000_s1043" type="#_x0000_t202" style="position:absolute;left:0;text-align:left;margin-left:125.9pt;margin-top:145pt;width:6.65pt;height:12.25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" filled="f" stroked="f">
                <v:textbox inset="0,0,0,0">
                  <w:txbxContent>
                    <w:p w:rsidR="006A3D27" w:rsidRDefault="006A3D27" w:rsidP="006A3D27">
                      <w:pPr>
                        <w:autoSpaceDE w:val="0"/>
                        <w:autoSpaceDN w:val="0"/>
                        <w:spacing w:line="245" w:lineRule="exact"/>
                      </w:pPr>
                      <w:r>
                        <w:rPr>
                          <w:rFonts w:ascii="Arial" w:eastAsia="Arial" w:hAnsi="Arial" w:cs="Arial"/>
                          <w:bCs/>
                          <w:color w:val="000000"/>
                        </w:rPr>
                        <w:t>●</w:t>
                      </w:r>
                    </w:p>
                  </w:txbxContent>
                </v:textbox>
                <w10:wrap anchorx="page" anchory="page"/>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5756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56" name="Volný tvar 5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1160" h="1225">
                              <a:moveTo>
                                <a:pt x="0" y="0"/>
                              </a:moveTo>
                              <a:moveTo>
                                <a:pt x="0" y="0"/>
                              </a:moveTo>
                              <a:lnTo>
                                <a:pt x="1160"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0E705" id="Volný tvar 56" o:spid="_x0000_s1026" style="position:absolute;margin-left:0;margin-top:0;width:50pt;height:50pt;z-index:2517575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60,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" path="m,,,l1160,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88288" behindDoc="0" locked="0" layoutInCell="1" allowOverlap="1">
                <wp:simplePos x="0" y="0"/>
                <wp:positionH relativeFrom="page">
                  <wp:posOffset>1142365</wp:posOffset>
                </wp:positionH>
                <wp:positionV relativeFrom="page">
                  <wp:posOffset>2764790</wp:posOffset>
                </wp:positionV>
                <wp:extent cx="147320" cy="155575"/>
                <wp:effectExtent l="0" t="2540" r="0" b="3810"/>
                <wp:wrapNone/>
                <wp:docPr id="55" name="Textové pol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r>
                              <w:rPr>
                                <w:rFonts w:ascii="Arial" w:eastAsia="Arial" w:hAnsi="Arial" w:cs="Arial"/>
                                <w:b/>
                                <w:bCs/>
                                <w:color w:val="00000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55" o:spid="_x0000_s1044" type="#_x0000_t202" style="position:absolute;left:0;text-align:left;margin-left:89.95pt;margin-top:217.7pt;width:11.6pt;height:12.25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" filled="f" stroked="f">
                <v:textbox inset="0,0,0,0">
                  <w:txbxContent>
                    <w:p w:rsidR="006A3D27" w:rsidRDefault="006A3D27" w:rsidP="006A3D27">
                      <w:pPr>
                        <w:autoSpaceDE w:val="0"/>
                        <w:autoSpaceDN w:val="0"/>
                        <w:spacing w:line="245" w:lineRule="exact"/>
                      </w:pPr>
                      <w:r>
                        <w:rPr>
                          <w:rFonts w:ascii="Arial" w:eastAsia="Arial" w:hAnsi="Arial" w:cs="Arial"/>
                          <w:b/>
                          <w:bCs/>
                          <w:color w:val="000000"/>
                        </w:rPr>
                        <w:t>●</w:t>
                      </w:r>
                    </w:p>
                  </w:txbxContent>
                </v:textbox>
                <w10:wrap anchorx="page" anchory="page"/>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58592"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54" name="Volný tvar 5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7870" h="1225">
                              <a:moveTo>
                                <a:pt x="0" y="0"/>
                              </a:moveTo>
                              <a:moveTo>
                                <a:pt x="0" y="0"/>
                              </a:moveTo>
                              <a:lnTo>
                                <a:pt x="7870"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7C417" id="Volný tvar 54" o:spid="_x0000_s1026" style="position:absolute;margin-left:0;margin-top:0;width:50pt;height:50pt;z-index:2517585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870,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" path="m,,,l7870,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89312" behindDoc="0" locked="0" layoutInCell="1" allowOverlap="1">
                <wp:simplePos x="0" y="0"/>
                <wp:positionH relativeFrom="page">
                  <wp:posOffset>1370330</wp:posOffset>
                </wp:positionH>
                <wp:positionV relativeFrom="page">
                  <wp:posOffset>2764790</wp:posOffset>
                </wp:positionV>
                <wp:extent cx="999490" cy="155575"/>
                <wp:effectExtent l="0" t="2540" r="1905" b="3810"/>
                <wp:wrapNone/>
                <wp:docPr id="53" name="Textové pol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94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r>
                              <w:rPr>
                                <w:rFonts w:ascii="Arial" w:eastAsia="Arial" w:hAnsi="Arial" w:cs="Arial"/>
                                <w:b/>
                                <w:bCs/>
                                <w:color w:val="000000"/>
                                <w:spacing w:val="10"/>
                                <w:w w:val="90"/>
                              </w:rPr>
                              <w:t>Vizuální</w:t>
                            </w:r>
                            <w:r>
                              <w:rPr>
                                <w:rFonts w:ascii="Arial" w:eastAsia="Arial" w:hAnsi="Arial" w:cs="Arial"/>
                                <w:b/>
                                <w:bCs/>
                                <w:color w:val="000000"/>
                                <w:w w:val="80"/>
                              </w:rPr>
                              <w:t xml:space="preserve"> </w:t>
                            </w:r>
                            <w:r>
                              <w:rPr>
                                <w:rFonts w:ascii="Arial" w:eastAsia="Arial" w:hAnsi="Arial" w:cs="Arial"/>
                                <w:b/>
                                <w:bCs/>
                                <w:color w:val="000000"/>
                              </w:rPr>
                              <w:t>smog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53" o:spid="_x0000_s1045" type="#_x0000_t202" style="position:absolute;left:0;text-align:left;margin-left:107.9pt;margin-top:217.7pt;width:78.7pt;height:12.25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" filled="f" stroked="f">
                <v:textbox inset="0,0,0,0">
                  <w:txbxContent>
                    <w:p w:rsidR="006A3D27" w:rsidRDefault="006A3D27" w:rsidP="006A3D27">
                      <w:pPr>
                        <w:autoSpaceDE w:val="0"/>
                        <w:autoSpaceDN w:val="0"/>
                        <w:spacing w:line="245" w:lineRule="exact"/>
                      </w:pPr>
                      <w:r>
                        <w:rPr>
                          <w:rFonts w:ascii="Arial" w:eastAsia="Arial" w:hAnsi="Arial" w:cs="Arial"/>
                          <w:b/>
                          <w:bCs/>
                          <w:color w:val="000000"/>
                          <w:spacing w:val="10"/>
                          <w:w w:val="90"/>
                        </w:rPr>
                        <w:t>Vizuální</w:t>
                      </w:r>
                      <w:r>
                        <w:rPr>
                          <w:rFonts w:ascii="Arial" w:eastAsia="Arial" w:hAnsi="Arial" w:cs="Arial"/>
                          <w:b/>
                          <w:bCs/>
                          <w:color w:val="000000"/>
                          <w:w w:val="80"/>
                        </w:rPr>
                        <w:t xml:space="preserve"> </w:t>
                      </w:r>
                      <w:r>
                        <w:rPr>
                          <w:rFonts w:ascii="Arial" w:eastAsia="Arial" w:hAnsi="Arial" w:cs="Arial"/>
                          <w:b/>
                          <w:bCs/>
                          <w:color w:val="000000"/>
                        </w:rPr>
                        <w:t>smog</w:t>
                      </w:r>
                    </w:p>
                  </w:txbxContent>
                </v:textbox>
                <w10:wrap anchorx="page" anchory="page"/>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5961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52" name="Volný tvar 5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1165" h="1225">
                              <a:moveTo>
                                <a:pt x="0" y="0"/>
                              </a:moveTo>
                              <a:moveTo>
                                <a:pt x="0" y="0"/>
                              </a:moveTo>
                              <a:lnTo>
                                <a:pt x="1165"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E1108" id="Volný tvar 52" o:spid="_x0000_s1026" style="position:absolute;margin-left:0;margin-top:0;width:50pt;height:50pt;z-index:2517596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6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" path="m,,,l1165,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93408" behindDoc="0" locked="0" layoutInCell="1" allowOverlap="1">
                <wp:simplePos x="0" y="0"/>
                <wp:positionH relativeFrom="page">
                  <wp:posOffset>1598930</wp:posOffset>
                </wp:positionH>
                <wp:positionV relativeFrom="page">
                  <wp:posOffset>4610735</wp:posOffset>
                </wp:positionV>
                <wp:extent cx="147955" cy="155575"/>
                <wp:effectExtent l="0" t="635"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r>
                              <w:rPr>
                                <w:rFonts w:ascii="Arial" w:eastAsia="Arial" w:hAnsi="Arial" w:cs="Arial"/>
                                <w:bCs/>
                                <w:color w:val="00000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51" o:spid="_x0000_s1046" type="#_x0000_t202" style="position:absolute;left:0;text-align:left;margin-left:125.9pt;margin-top:363.05pt;width:11.65pt;height:12.25pt;z-index:25179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" filled="f" stroked="f">
                <v:textbox inset="0,0,0,0">
                  <w:txbxContent>
                    <w:p w:rsidR="006A3D27" w:rsidRDefault="006A3D27" w:rsidP="006A3D27">
                      <w:pPr>
                        <w:autoSpaceDE w:val="0"/>
                        <w:autoSpaceDN w:val="0"/>
                        <w:spacing w:line="245" w:lineRule="exact"/>
                      </w:pPr>
                      <w:r>
                        <w:rPr>
                          <w:rFonts w:ascii="Arial" w:eastAsia="Arial" w:hAnsi="Arial" w:cs="Arial"/>
                          <w:bCs/>
                          <w:color w:val="000000"/>
                        </w:rPr>
                        <w:t>●</w:t>
                      </w:r>
                    </w:p>
                  </w:txbxContent>
                </v:textbox>
                <w10:wrap anchorx="page" anchory="page"/>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60640"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50" name="Volný tvar 5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22240" h="1225">
                              <a:moveTo>
                                <a:pt x="0" y="0"/>
                              </a:moveTo>
                              <a:moveTo>
                                <a:pt x="0" y="0"/>
                              </a:moveTo>
                              <a:lnTo>
                                <a:pt x="22240"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DC914" id="Volný tvar 50" o:spid="_x0000_s1026" style="position:absolute;margin-left:0;margin-top:0;width:50pt;height:50pt;z-index:2517606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40,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" path="m,,,l22240,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94432" behindDoc="0" locked="0" layoutInCell="1" allowOverlap="1">
                <wp:simplePos x="0" y="0"/>
                <wp:positionH relativeFrom="page">
                  <wp:posOffset>1827530</wp:posOffset>
                </wp:positionH>
                <wp:positionV relativeFrom="page">
                  <wp:posOffset>4610735</wp:posOffset>
                </wp:positionV>
                <wp:extent cx="2824480" cy="155575"/>
                <wp:effectExtent l="0" t="635" r="0" b="0"/>
                <wp:wrapNone/>
                <wp:docPr id="49" name="Textové pol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448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r>
                              <w:rPr>
                                <w:rFonts w:ascii="Arial" w:eastAsia="Arial" w:hAnsi="Arial" w:cs="Arial"/>
                                <w:bCs/>
                                <w:color w:val="000000"/>
                                <w:spacing w:val="10"/>
                                <w:w w:val="90"/>
                              </w:rPr>
                              <w:t>korektury</w:t>
                            </w:r>
                            <w:r>
                              <w:rPr>
                                <w:rFonts w:ascii="Arial" w:eastAsia="Arial" w:hAnsi="Arial" w:cs="Arial"/>
                                <w:bCs/>
                                <w:color w:val="000000"/>
                                <w:w w:val="82"/>
                              </w:rPr>
                              <w:t xml:space="preserve"> </w:t>
                            </w:r>
                            <w:r>
                              <w:rPr>
                                <w:rFonts w:ascii="Arial" w:eastAsia="Arial" w:hAnsi="Arial" w:cs="Arial"/>
                                <w:bCs/>
                                <w:color w:val="000000"/>
                              </w:rPr>
                              <w:t xml:space="preserve">Manuálu k </w:t>
                            </w:r>
                            <w:r>
                              <w:rPr>
                                <w:rFonts w:ascii="Arial" w:eastAsia="Arial" w:hAnsi="Arial" w:cs="Arial"/>
                                <w:bCs/>
                                <w:color w:val="000000"/>
                                <w:spacing w:val="1"/>
                                <w:w w:val="99"/>
                              </w:rPr>
                              <w:t>označování</w:t>
                            </w:r>
                            <w:r>
                              <w:rPr>
                                <w:rFonts w:ascii="Arial" w:eastAsia="Arial" w:hAnsi="Arial" w:cs="Arial"/>
                                <w:bCs/>
                                <w:color w:val="000000"/>
                                <w:w w:val="98"/>
                              </w:rPr>
                              <w:t xml:space="preserve"> </w:t>
                            </w:r>
                            <w:r>
                              <w:rPr>
                                <w:rFonts w:ascii="Arial" w:eastAsia="Arial" w:hAnsi="Arial" w:cs="Arial"/>
                                <w:bCs/>
                                <w:color w:val="000000"/>
                                <w:spacing w:val="8"/>
                                <w:w w:val="94"/>
                              </w:rPr>
                              <w:t>dom</w:t>
                            </w:r>
                            <w:r>
                              <w:rPr>
                                <w:rFonts w:ascii="Arial" w:eastAsia="Arial" w:hAnsi="Arial" w:cs="Arial"/>
                                <w:bCs/>
                                <w:color w:val="000000"/>
                                <w:spacing w:val="9"/>
                                <w:w w:val="86"/>
                              </w:rPr>
                              <w:t>ů</w:t>
                            </w:r>
                            <w:r>
                              <w:rPr>
                                <w:rFonts w:ascii="Arial" w:eastAsia="Arial" w:hAnsi="Arial" w:cs="Arial"/>
                                <w:bCs/>
                                <w:color w:val="000000"/>
                                <w:w w:val="85"/>
                              </w:rPr>
                              <w:t xml:space="preserve"> </w:t>
                            </w:r>
                            <w:r>
                              <w:rPr>
                                <w:rFonts w:ascii="Arial" w:eastAsia="Arial" w:hAnsi="Arial" w:cs="Arial"/>
                                <w:bCs/>
                                <w:color w:val="000000"/>
                              </w:rPr>
                              <w:t>a ulic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49" o:spid="_x0000_s1047" type="#_x0000_t202" style="position:absolute;left:0;text-align:left;margin-left:143.9pt;margin-top:363.05pt;width:222.4pt;height:12.25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" filled="f" stroked="f">
                <v:textbox inset="0,0,0,0">
                  <w:txbxContent>
                    <w:p w:rsidR="006A3D27" w:rsidRDefault="006A3D27" w:rsidP="006A3D27">
                      <w:pPr>
                        <w:autoSpaceDE w:val="0"/>
                        <w:autoSpaceDN w:val="0"/>
                        <w:spacing w:line="245" w:lineRule="exact"/>
                      </w:pPr>
                      <w:r>
                        <w:rPr>
                          <w:rFonts w:ascii="Arial" w:eastAsia="Arial" w:hAnsi="Arial" w:cs="Arial"/>
                          <w:bCs/>
                          <w:color w:val="000000"/>
                          <w:spacing w:val="10"/>
                          <w:w w:val="90"/>
                        </w:rPr>
                        <w:t>korektury</w:t>
                      </w:r>
                      <w:r>
                        <w:rPr>
                          <w:rFonts w:ascii="Arial" w:eastAsia="Arial" w:hAnsi="Arial" w:cs="Arial"/>
                          <w:bCs/>
                          <w:color w:val="000000"/>
                          <w:w w:val="82"/>
                        </w:rPr>
                        <w:t xml:space="preserve"> </w:t>
                      </w:r>
                      <w:r>
                        <w:rPr>
                          <w:rFonts w:ascii="Arial" w:eastAsia="Arial" w:hAnsi="Arial" w:cs="Arial"/>
                          <w:bCs/>
                          <w:color w:val="000000"/>
                        </w:rPr>
                        <w:t xml:space="preserve">Manuálu k </w:t>
                      </w:r>
                      <w:r>
                        <w:rPr>
                          <w:rFonts w:ascii="Arial" w:eastAsia="Arial" w:hAnsi="Arial" w:cs="Arial"/>
                          <w:bCs/>
                          <w:color w:val="000000"/>
                          <w:spacing w:val="1"/>
                          <w:w w:val="99"/>
                        </w:rPr>
                        <w:t>označování</w:t>
                      </w:r>
                      <w:r>
                        <w:rPr>
                          <w:rFonts w:ascii="Arial" w:eastAsia="Arial" w:hAnsi="Arial" w:cs="Arial"/>
                          <w:bCs/>
                          <w:color w:val="000000"/>
                          <w:w w:val="98"/>
                        </w:rPr>
                        <w:t xml:space="preserve"> </w:t>
                      </w:r>
                      <w:r>
                        <w:rPr>
                          <w:rFonts w:ascii="Arial" w:eastAsia="Arial" w:hAnsi="Arial" w:cs="Arial"/>
                          <w:bCs/>
                          <w:color w:val="000000"/>
                          <w:spacing w:val="8"/>
                          <w:w w:val="94"/>
                        </w:rPr>
                        <w:t>dom</w:t>
                      </w:r>
                      <w:r>
                        <w:rPr>
                          <w:rFonts w:ascii="Arial" w:eastAsia="Arial" w:hAnsi="Arial" w:cs="Arial"/>
                          <w:bCs/>
                          <w:color w:val="000000"/>
                          <w:spacing w:val="9"/>
                          <w:w w:val="86"/>
                        </w:rPr>
                        <w:t>ů</w:t>
                      </w:r>
                      <w:r>
                        <w:rPr>
                          <w:rFonts w:ascii="Arial" w:eastAsia="Arial" w:hAnsi="Arial" w:cs="Arial"/>
                          <w:bCs/>
                          <w:color w:val="000000"/>
                          <w:w w:val="85"/>
                        </w:rPr>
                        <w:t xml:space="preserve"> </w:t>
                      </w:r>
                      <w:r>
                        <w:rPr>
                          <w:rFonts w:ascii="Arial" w:eastAsia="Arial" w:hAnsi="Arial" w:cs="Arial"/>
                          <w:bCs/>
                          <w:color w:val="000000"/>
                        </w:rPr>
                        <w:t>a ulic</w:t>
                      </w:r>
                    </w:p>
                  </w:txbxContent>
                </v:textbox>
                <w10:wrap anchorx="page" anchory="page"/>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61664"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48" name="Volný tvar 4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665" h="1225">
                              <a:moveTo>
                                <a:pt x="0" y="0"/>
                              </a:moveTo>
                              <a:moveTo>
                                <a:pt x="0" y="0"/>
                              </a:moveTo>
                              <a:lnTo>
                                <a:pt x="665"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20103" id="Volný tvar 48" o:spid="_x0000_s1026" style="position:absolute;margin-left:0;margin-top:0;width:50pt;height:50pt;z-index:2517616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" path="m,,,l665,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95456" behindDoc="0" locked="0" layoutInCell="1" allowOverlap="1">
                <wp:simplePos x="0" y="0"/>
                <wp:positionH relativeFrom="page">
                  <wp:posOffset>1598930</wp:posOffset>
                </wp:positionH>
                <wp:positionV relativeFrom="page">
                  <wp:posOffset>4979670</wp:posOffset>
                </wp:positionV>
                <wp:extent cx="84455" cy="155575"/>
                <wp:effectExtent l="0" t="0" r="2540" b="0"/>
                <wp:wrapNone/>
                <wp:docPr id="47" name="Textové pol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r>
                              <w:rPr>
                                <w:rFonts w:ascii="Arial" w:eastAsia="Arial" w:hAnsi="Arial" w:cs="Arial"/>
                                <w:bCs/>
                                <w:color w:val="00000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47" o:spid="_x0000_s1048" type="#_x0000_t202" style="position:absolute;left:0;text-align:left;margin-left:125.9pt;margin-top:392.1pt;width:6.65pt;height:12.25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" filled="f" stroked="f">
                <v:textbox inset="0,0,0,0">
                  <w:txbxContent>
                    <w:p w:rsidR="006A3D27" w:rsidRDefault="006A3D27" w:rsidP="006A3D27">
                      <w:pPr>
                        <w:autoSpaceDE w:val="0"/>
                        <w:autoSpaceDN w:val="0"/>
                        <w:spacing w:line="245" w:lineRule="exact"/>
                      </w:pPr>
                      <w:r>
                        <w:rPr>
                          <w:rFonts w:ascii="Arial" w:eastAsia="Arial" w:hAnsi="Arial" w:cs="Arial"/>
                          <w:bCs/>
                          <w:color w:val="000000"/>
                        </w:rPr>
                        <w:t>●</w:t>
                      </w:r>
                    </w:p>
                  </w:txbxContent>
                </v:textbox>
                <w10:wrap anchorx="page" anchory="page"/>
              </v:shape>
            </w:pict>
          </mc:Fallback>
        </mc:AlternateConten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zajišt</w:t>
      </w:r>
      <w:r w:rsidRPr="006A3D27">
        <w:rPr>
          <w:rFonts w:ascii="Arial" w:eastAsia="Arial" w:hAnsi="Arial" w:cs="Arial"/>
          <w:bCs/>
          <w:color w:val="000000"/>
          <w:spacing w:val="10"/>
          <w:w w:val="90"/>
          <w:sz w:val="24"/>
          <w:szCs w:val="24"/>
        </w:rPr>
        <w:t>ění</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 xml:space="preserve">dotisků </w:t>
      </w:r>
      <w:r w:rsidRPr="006A3D27">
        <w:rPr>
          <w:rFonts w:ascii="Arial" w:eastAsia="Arial" w:hAnsi="Arial" w:cs="Arial"/>
          <w:bCs/>
          <w:color w:val="000000"/>
          <w:spacing w:val="8"/>
          <w:w w:val="93"/>
          <w:sz w:val="24"/>
          <w:szCs w:val="24"/>
        </w:rPr>
        <w:t>dokumentace,</w:t>
      </w:r>
      <w:r w:rsidRPr="006A3D27">
        <w:rPr>
          <w:rFonts w:ascii="Arial" w:eastAsia="Arial" w:hAnsi="Arial" w:cs="Arial"/>
          <w:bCs/>
          <w:color w:val="000000"/>
          <w:w w:val="86"/>
          <w:sz w:val="24"/>
          <w:szCs w:val="24"/>
        </w:rPr>
        <w:t xml:space="preserve"> </w:t>
      </w:r>
      <w:r w:rsidRPr="006A3D27">
        <w:rPr>
          <w:rFonts w:ascii="Arial" w:eastAsia="Arial" w:hAnsi="Arial" w:cs="Arial"/>
          <w:bCs/>
          <w:color w:val="000000"/>
          <w:sz w:val="24"/>
          <w:szCs w:val="24"/>
        </w:rPr>
        <w:t>předání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zástupc</w:t>
      </w:r>
      <w:r w:rsidRPr="006A3D27">
        <w:rPr>
          <w:rFonts w:ascii="Arial" w:eastAsia="Arial" w:hAnsi="Arial" w:cs="Arial"/>
          <w:bCs/>
          <w:color w:val="000000"/>
          <w:spacing w:val="14"/>
          <w:w w:val="90"/>
          <w:sz w:val="24"/>
          <w:szCs w:val="24"/>
        </w:rPr>
        <w:t>ům</w:t>
      </w:r>
      <w:r w:rsidRPr="006A3D27">
        <w:rPr>
          <w:rFonts w:ascii="Arial" w:eastAsia="Arial" w:hAnsi="Arial" w:cs="Arial"/>
          <w:bCs/>
          <w:color w:val="000000"/>
          <w:w w:val="77"/>
          <w:sz w:val="24"/>
          <w:szCs w:val="24"/>
        </w:rPr>
        <w:t xml:space="preserve"> </w:t>
      </w:r>
      <w:r w:rsidRPr="006A3D27">
        <w:rPr>
          <w:rFonts w:ascii="Arial" w:eastAsia="Arial" w:hAnsi="Arial" w:cs="Arial"/>
          <w:bCs/>
          <w:color w:val="000000"/>
          <w:sz w:val="24"/>
          <w:szCs w:val="24"/>
        </w:rPr>
        <w:t>dotčených obcí</w:t>
      </w:r>
    </w:p>
    <w:p w:rsidR="006A3D27" w:rsidRPr="006A3D27" w:rsidRDefault="006A3D27" w:rsidP="006A3D27">
      <w:pPr>
        <w:spacing w:after="0" w:line="240" w:lineRule="auto"/>
        <w:jc w:val="both"/>
        <w:rPr>
          <w:rFonts w:ascii="Arial" w:hAnsi="Arial" w:cs="Arial"/>
          <w:sz w:val="24"/>
          <w:szCs w:val="24"/>
        </w:rPr>
        <w:sectPr w:rsidR="006A3D27" w:rsidRPr="006A3D27">
          <w:type w:val="continuous"/>
          <w:pgSz w:w="11900" w:h="16860"/>
          <w:pgMar w:top="1426" w:right="1345" w:bottom="992" w:left="1799" w:header="851" w:footer="992" w:gutter="0"/>
          <w:cols w:space="0"/>
        </w:sect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hAnsi="Arial" w:cs="Arial"/>
          <w:sz w:val="24"/>
          <w:szCs w:val="24"/>
        </w:rPr>
        <w:br w:type="column"/>
      </w:r>
      <w:r w:rsidRPr="006A3D27">
        <w:rPr>
          <w:rFonts w:ascii="Arial" w:eastAsia="Arial" w:hAnsi="Arial" w:cs="Arial"/>
          <w:bCs/>
          <w:color w:val="000000"/>
          <w:spacing w:val="2"/>
          <w:w w:val="98"/>
          <w:sz w:val="24"/>
          <w:szCs w:val="24"/>
        </w:rPr>
        <w:t>spolupráce</w:t>
      </w:r>
      <w:r w:rsidRPr="006A3D27">
        <w:rPr>
          <w:rFonts w:ascii="Arial" w:eastAsia="Arial" w:hAnsi="Arial" w:cs="Arial"/>
          <w:bCs/>
          <w:color w:val="000000"/>
          <w:spacing w:val="178"/>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180"/>
          <w:sz w:val="24"/>
          <w:szCs w:val="24"/>
        </w:rPr>
        <w:t xml:space="preserve"> </w:t>
      </w:r>
      <w:r w:rsidRPr="006A3D27">
        <w:rPr>
          <w:rFonts w:ascii="Arial" w:eastAsia="Arial" w:hAnsi="Arial" w:cs="Arial"/>
          <w:bCs/>
          <w:color w:val="000000"/>
          <w:spacing w:val="7"/>
          <w:w w:val="95"/>
          <w:sz w:val="24"/>
          <w:szCs w:val="24"/>
        </w:rPr>
        <w:t>SÚ-OÚÚP</w:t>
      </w:r>
      <w:r w:rsidRPr="006A3D27">
        <w:rPr>
          <w:rFonts w:ascii="Arial" w:eastAsia="Arial" w:hAnsi="Arial" w:cs="Arial"/>
          <w:bCs/>
          <w:color w:val="000000"/>
          <w:spacing w:val="173"/>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179"/>
          <w:sz w:val="24"/>
          <w:szCs w:val="24"/>
        </w:rPr>
        <w:t xml:space="preserve"> </w:t>
      </w:r>
      <w:r w:rsidRPr="006A3D27">
        <w:rPr>
          <w:rFonts w:ascii="Arial" w:eastAsia="Arial" w:hAnsi="Arial" w:cs="Arial"/>
          <w:bCs/>
          <w:color w:val="000000"/>
          <w:spacing w:val="1"/>
          <w:w w:val="99"/>
          <w:sz w:val="24"/>
          <w:szCs w:val="24"/>
        </w:rPr>
        <w:t>zaevidování</w:t>
      </w:r>
      <w:r w:rsidRPr="006A3D27">
        <w:rPr>
          <w:rFonts w:ascii="Arial" w:eastAsia="Arial" w:hAnsi="Arial" w:cs="Arial"/>
          <w:bCs/>
          <w:color w:val="000000"/>
          <w:spacing w:val="178"/>
          <w:sz w:val="24"/>
          <w:szCs w:val="24"/>
        </w:rPr>
        <w:t xml:space="preserve"> </w:t>
      </w:r>
      <w:r w:rsidRPr="006A3D27">
        <w:rPr>
          <w:rFonts w:ascii="Arial" w:eastAsia="Arial" w:hAnsi="Arial" w:cs="Arial"/>
          <w:bCs/>
          <w:color w:val="000000"/>
          <w:sz w:val="24"/>
          <w:szCs w:val="24"/>
        </w:rPr>
        <w:t>studie,</w:t>
      </w:r>
      <w:r w:rsidRPr="006A3D27">
        <w:rPr>
          <w:rFonts w:ascii="Arial" w:eastAsia="Arial" w:hAnsi="Arial" w:cs="Arial"/>
          <w:bCs/>
          <w:color w:val="000000"/>
          <w:spacing w:val="179"/>
          <w:sz w:val="24"/>
          <w:szCs w:val="24"/>
        </w:rPr>
        <w:t xml:space="preserve"> </w:t>
      </w:r>
      <w:r w:rsidRPr="006A3D27">
        <w:rPr>
          <w:rFonts w:ascii="Arial" w:eastAsia="Arial" w:hAnsi="Arial" w:cs="Arial"/>
          <w:bCs/>
          <w:color w:val="000000"/>
          <w:sz w:val="24"/>
          <w:szCs w:val="24"/>
        </w:rPr>
        <w:t>částečné</w:t>
      </w:r>
      <w:r w:rsidRPr="006A3D27">
        <w:rPr>
          <w:rFonts w:ascii="Arial" w:eastAsia="Arial" w:hAnsi="Arial" w:cs="Arial"/>
          <w:bCs/>
          <w:color w:val="000000"/>
          <w:spacing w:val="179"/>
          <w:sz w:val="24"/>
          <w:szCs w:val="24"/>
        </w:rPr>
        <w:t xml:space="preserve"> </w:t>
      </w:r>
      <w:r w:rsidRPr="006A3D27">
        <w:rPr>
          <w:rFonts w:ascii="Arial" w:eastAsia="Arial" w:hAnsi="Arial" w:cs="Arial"/>
          <w:bCs/>
          <w:color w:val="000000"/>
          <w:sz w:val="24"/>
          <w:szCs w:val="24"/>
        </w:rPr>
        <w:t>předání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
          <w:w w:val="99"/>
          <w:sz w:val="24"/>
          <w:szCs w:val="24"/>
        </w:rPr>
        <w:t>dokumentace</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3"/>
          <w:w w:val="97"/>
          <w:sz w:val="24"/>
          <w:szCs w:val="24"/>
        </w:rPr>
        <w:t>zástupc</w:t>
      </w:r>
      <w:r w:rsidRPr="006A3D27">
        <w:rPr>
          <w:rFonts w:ascii="Arial" w:eastAsia="Arial" w:hAnsi="Arial" w:cs="Arial"/>
          <w:bCs/>
          <w:color w:val="000000"/>
          <w:w w:val="99"/>
          <w:sz w:val="24"/>
          <w:szCs w:val="24"/>
        </w:rPr>
        <w:t>ům</w:t>
      </w:r>
      <w:r w:rsidRPr="006A3D27">
        <w:rPr>
          <w:rFonts w:ascii="Arial" w:eastAsia="Arial" w:hAnsi="Arial" w:cs="Arial"/>
          <w:bCs/>
          <w:color w:val="000000"/>
          <w:sz w:val="24"/>
          <w:szCs w:val="24"/>
        </w:rPr>
        <w:t xml:space="preserve"> dot</w:t>
      </w:r>
      <w:r w:rsidRPr="006A3D27">
        <w:rPr>
          <w:rFonts w:ascii="Arial" w:eastAsia="Arial" w:hAnsi="Arial" w:cs="Arial"/>
          <w:bCs/>
          <w:color w:val="000000"/>
          <w:spacing w:val="9"/>
          <w:w w:val="92"/>
          <w:sz w:val="24"/>
          <w:szCs w:val="24"/>
        </w:rPr>
        <w:t>čených</w:t>
      </w:r>
      <w:r w:rsidRPr="006A3D27">
        <w:rPr>
          <w:rFonts w:ascii="Arial" w:eastAsia="Arial" w:hAnsi="Arial" w:cs="Arial"/>
          <w:bCs/>
          <w:color w:val="000000"/>
          <w:w w:val="86"/>
          <w:sz w:val="24"/>
          <w:szCs w:val="24"/>
        </w:rPr>
        <w:t xml:space="preserve"> </w:t>
      </w:r>
      <w:r w:rsidRPr="006A3D27">
        <w:rPr>
          <w:rFonts w:ascii="Arial" w:eastAsia="Arial" w:hAnsi="Arial" w:cs="Arial"/>
          <w:bCs/>
          <w:color w:val="000000"/>
          <w:sz w:val="24"/>
          <w:szCs w:val="24"/>
        </w:rPr>
        <w:t>obcí</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pacing w:val="2"/>
          <w:w w:val="98"/>
          <w:sz w:val="24"/>
          <w:szCs w:val="24"/>
        </w:rPr>
        <w:t>spolupráce</w:t>
      </w:r>
      <w:r w:rsidRPr="006A3D27">
        <w:rPr>
          <w:rFonts w:ascii="Arial" w:eastAsia="Arial" w:hAnsi="Arial" w:cs="Arial"/>
          <w:bCs/>
          <w:color w:val="000000"/>
          <w:spacing w:val="43"/>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7"/>
          <w:w w:val="95"/>
          <w:sz w:val="24"/>
          <w:szCs w:val="24"/>
        </w:rPr>
        <w:t>SÚ-OÚÚP</w:t>
      </w:r>
      <w:r w:rsidRPr="006A3D27">
        <w:rPr>
          <w:rFonts w:ascii="Arial" w:eastAsia="Arial" w:hAnsi="Arial" w:cs="Arial"/>
          <w:bCs/>
          <w:color w:val="000000"/>
          <w:spacing w:val="38"/>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6"/>
          <w:w w:val="95"/>
          <w:sz w:val="24"/>
          <w:szCs w:val="24"/>
        </w:rPr>
        <w:t>OI-OGIS</w:t>
      </w:r>
      <w:r w:rsidRPr="006A3D27">
        <w:rPr>
          <w:rFonts w:ascii="Arial" w:eastAsia="Arial" w:hAnsi="Arial" w:cs="Arial"/>
          <w:bCs/>
          <w:color w:val="000000"/>
          <w:spacing w:val="39"/>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zveřejn</w:t>
      </w:r>
      <w:r w:rsidRPr="006A3D27">
        <w:rPr>
          <w:rFonts w:ascii="Arial" w:eastAsia="Arial" w:hAnsi="Arial" w:cs="Arial"/>
          <w:bCs/>
          <w:color w:val="000000"/>
          <w:spacing w:val="10"/>
          <w:w w:val="90"/>
          <w:sz w:val="24"/>
          <w:szCs w:val="24"/>
        </w:rPr>
        <w:t>ění</w:t>
      </w:r>
      <w:r w:rsidRPr="006A3D27">
        <w:rPr>
          <w:rFonts w:ascii="Arial" w:eastAsia="Arial" w:hAnsi="Arial" w:cs="Arial"/>
          <w:bCs/>
          <w:color w:val="000000"/>
          <w:spacing w:val="34"/>
          <w:sz w:val="24"/>
          <w:szCs w:val="24"/>
        </w:rPr>
        <w:t xml:space="preserve"> </w:t>
      </w:r>
      <w:r w:rsidRPr="006A3D27">
        <w:rPr>
          <w:rFonts w:ascii="Arial" w:eastAsia="Arial" w:hAnsi="Arial" w:cs="Arial"/>
          <w:bCs/>
          <w:color w:val="000000"/>
          <w:sz w:val="24"/>
          <w:szCs w:val="24"/>
        </w:rPr>
        <w:t>dat</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v</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7"/>
          <w:w w:val="94"/>
          <w:sz w:val="24"/>
          <w:szCs w:val="24"/>
        </w:rPr>
        <w:t>modelu</w:t>
      </w:r>
      <w:r w:rsidRPr="006A3D27">
        <w:rPr>
          <w:rFonts w:ascii="Arial" w:eastAsia="Arial" w:hAnsi="Arial" w:cs="Arial"/>
          <w:bCs/>
          <w:color w:val="000000"/>
          <w:spacing w:val="23"/>
          <w:sz w:val="24"/>
          <w:szCs w:val="24"/>
        </w:rPr>
        <w:t xml:space="preserve"> </w:t>
      </w:r>
      <w:r w:rsidRPr="006A3D27">
        <w:rPr>
          <w:rFonts w:ascii="Arial" w:eastAsia="Arial" w:hAnsi="Arial" w:cs="Arial"/>
          <w:bCs/>
          <w:color w:val="000000"/>
          <w:spacing w:val="12"/>
          <w:w w:val="85"/>
          <w:sz w:val="24"/>
          <w:szCs w:val="24"/>
        </w:rPr>
        <w:t>ÚAP,</w:t>
      </w:r>
      <w:r w:rsidRPr="006A3D27">
        <w:rPr>
          <w:rFonts w:ascii="Arial" w:eastAsia="Arial" w:hAnsi="Arial" w:cs="Arial"/>
          <w:bCs/>
          <w:color w:val="000000"/>
          <w:spacing w:val="18"/>
          <w:sz w:val="24"/>
          <w:szCs w:val="24"/>
        </w:rPr>
        <w:t xml:space="preserve"> </w:t>
      </w:r>
      <w:r w:rsidRPr="006A3D27">
        <w:rPr>
          <w:rFonts w:ascii="Arial" w:eastAsia="Arial" w:hAnsi="Arial" w:cs="Arial"/>
          <w:bCs/>
          <w:color w:val="000000"/>
          <w:sz w:val="24"/>
          <w:szCs w:val="24"/>
        </w:rPr>
        <w:t>GIS</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města</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pacing w:val="2"/>
          <w:w w:val="98"/>
          <w:sz w:val="24"/>
          <w:szCs w:val="24"/>
        </w:rPr>
        <w:t>prezentace</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pacing w:val="-2"/>
          <w:w w:val="102"/>
          <w:sz w:val="24"/>
          <w:szCs w:val="24"/>
        </w:rPr>
        <w:t>na</w:t>
      </w:r>
      <w:r w:rsidRPr="006A3D27">
        <w:rPr>
          <w:rFonts w:ascii="Arial" w:eastAsia="Arial" w:hAnsi="Arial" w:cs="Arial"/>
          <w:bCs/>
          <w:color w:val="000000"/>
          <w:sz w:val="24"/>
          <w:szCs w:val="24"/>
        </w:rPr>
        <w:t xml:space="preserve"> </w:t>
      </w:r>
      <w:r w:rsidRPr="006A3D27">
        <w:rPr>
          <w:rFonts w:ascii="Arial" w:eastAsia="Arial" w:hAnsi="Arial" w:cs="Arial"/>
          <w:bCs/>
          <w:color w:val="000000"/>
          <w:spacing w:val="1"/>
          <w:w w:val="99"/>
          <w:sz w:val="24"/>
          <w:szCs w:val="24"/>
        </w:rPr>
        <w:t>workshopu</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Ministerstva</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pro místní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rozvoj</w:t>
      </w:r>
    </w:p>
    <w:p w:rsidR="006A3D27" w:rsidRPr="006A3D27" w:rsidRDefault="006A3D27" w:rsidP="006A3D27">
      <w:pPr>
        <w:spacing w:after="0" w:line="240" w:lineRule="auto"/>
        <w:jc w:val="both"/>
        <w:rPr>
          <w:rFonts w:ascii="Arial" w:hAnsi="Arial" w:cs="Arial"/>
          <w:sz w:val="24"/>
          <w:szCs w:val="24"/>
        </w:rPr>
        <w:sectPr w:rsidR="006A3D27" w:rsidRPr="006A3D27">
          <w:type w:val="continuous"/>
          <w:pgSz w:w="11900" w:h="16860"/>
          <w:pgMar w:top="1426" w:right="1345" w:bottom="992" w:left="1799" w:header="851" w:footer="992" w:gutter="0"/>
          <w:cols w:num="2" w:space="0" w:equalWidth="0">
            <w:col w:w="912" w:space="167"/>
            <w:col w:w="7677" w:space="0"/>
          </w:cols>
        </w:sectPr>
      </w:pP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1"/>
          <w:w w:val="99"/>
          <w:sz w:val="24"/>
          <w:szCs w:val="24"/>
        </w:rPr>
        <w:t>Manuál</w:t>
      </w:r>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pacing w:val="7"/>
          <w:w w:val="94"/>
          <w:sz w:val="24"/>
          <w:szCs w:val="24"/>
        </w:rPr>
        <w:t>designu</w:t>
      </w:r>
      <w:r w:rsidRPr="006A3D27">
        <w:rPr>
          <w:rFonts w:ascii="Arial" w:eastAsia="Arial" w:hAnsi="Arial" w:cs="Arial"/>
          <w:b/>
          <w:bCs/>
          <w:color w:val="000000"/>
          <w:w w:val="88"/>
          <w:sz w:val="24"/>
          <w:szCs w:val="24"/>
        </w:rPr>
        <w:t xml:space="preserve"> </w:t>
      </w:r>
      <w:r w:rsidRPr="006A3D27">
        <w:rPr>
          <w:rFonts w:ascii="Arial" w:eastAsia="Arial" w:hAnsi="Arial" w:cs="Arial"/>
          <w:b/>
          <w:bCs/>
          <w:color w:val="000000"/>
          <w:spacing w:val="3"/>
          <w:w w:val="97"/>
          <w:sz w:val="24"/>
          <w:szCs w:val="24"/>
        </w:rPr>
        <w:t>mobiliá</w:t>
      </w:r>
      <w:r w:rsidRPr="006A3D27">
        <w:rPr>
          <w:rFonts w:ascii="Arial" w:eastAsia="Arial" w:hAnsi="Arial" w:cs="Arial"/>
          <w:b/>
          <w:bCs/>
          <w:color w:val="000000"/>
          <w:spacing w:val="10"/>
          <w:w w:val="89"/>
          <w:sz w:val="24"/>
          <w:szCs w:val="24"/>
        </w:rPr>
        <w:t>ře</w:t>
      </w:r>
      <w:r w:rsidRPr="006A3D27">
        <w:rPr>
          <w:rFonts w:ascii="Arial" w:eastAsia="Arial" w:hAnsi="Arial" w:cs="Arial"/>
          <w:b/>
          <w:bCs/>
          <w:color w:val="000000"/>
          <w:w w:val="83"/>
          <w:sz w:val="24"/>
          <w:szCs w:val="24"/>
        </w:rPr>
        <w:t xml:space="preserve"> </w:t>
      </w:r>
      <w:r w:rsidRPr="006A3D27">
        <w:rPr>
          <w:rFonts w:ascii="Arial" w:eastAsia="Arial" w:hAnsi="Arial" w:cs="Arial"/>
          <w:b/>
          <w:bCs/>
          <w:color w:val="000000"/>
          <w:spacing w:val="1"/>
          <w:w w:val="98"/>
          <w:sz w:val="24"/>
          <w:szCs w:val="24"/>
        </w:rPr>
        <w:t>a</w:t>
      </w:r>
      <w:r w:rsidRPr="006A3D27">
        <w:rPr>
          <w:rFonts w:ascii="Arial" w:eastAsia="Arial" w:hAnsi="Arial" w:cs="Arial"/>
          <w:b/>
          <w:bCs/>
          <w:color w:val="000000"/>
          <w:w w:val="98"/>
          <w:sz w:val="24"/>
          <w:szCs w:val="24"/>
        </w:rPr>
        <w:t xml:space="preserve"> </w:t>
      </w:r>
      <w:r w:rsidRPr="006A3D27">
        <w:rPr>
          <w:rFonts w:ascii="Arial" w:eastAsia="Arial" w:hAnsi="Arial" w:cs="Arial"/>
          <w:b/>
          <w:bCs/>
          <w:color w:val="000000"/>
          <w:spacing w:val="7"/>
          <w:w w:val="94"/>
          <w:sz w:val="24"/>
          <w:szCs w:val="24"/>
        </w:rPr>
        <w:t>povrch</w:t>
      </w:r>
      <w:r w:rsidRPr="006A3D27">
        <w:rPr>
          <w:rFonts w:ascii="Arial" w:eastAsia="Arial" w:hAnsi="Arial" w:cs="Arial"/>
          <w:b/>
          <w:bCs/>
          <w:color w:val="000000"/>
          <w:spacing w:val="-3"/>
          <w:w w:val="97"/>
          <w:sz w:val="24"/>
          <w:szCs w:val="24"/>
        </w:rPr>
        <w:t>ů</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pacing w:val="7"/>
          <w:w w:val="92"/>
          <w:sz w:val="24"/>
          <w:szCs w:val="24"/>
        </w:rPr>
        <w:t>finalizace,</w:t>
      </w:r>
      <w:r w:rsidRPr="006A3D27">
        <w:rPr>
          <w:rFonts w:ascii="Arial" w:eastAsia="Arial" w:hAnsi="Arial" w:cs="Arial"/>
          <w:bCs/>
          <w:color w:val="000000"/>
          <w:w w:val="88"/>
          <w:sz w:val="24"/>
          <w:szCs w:val="24"/>
        </w:rPr>
        <w:t xml:space="preserve"> </w:t>
      </w:r>
      <w:r w:rsidRPr="006A3D27">
        <w:rPr>
          <w:rFonts w:ascii="Arial" w:eastAsia="Arial" w:hAnsi="Arial" w:cs="Arial"/>
          <w:bCs/>
          <w:color w:val="000000"/>
          <w:spacing w:val="7"/>
          <w:w w:val="91"/>
          <w:sz w:val="24"/>
          <w:szCs w:val="24"/>
        </w:rPr>
        <w:t>tisk</w:t>
      </w:r>
      <w:r w:rsidRPr="006A3D27">
        <w:rPr>
          <w:rFonts w:ascii="Arial" w:eastAsia="Arial" w:hAnsi="Arial" w:cs="Arial"/>
          <w:bCs/>
          <w:color w:val="000000"/>
          <w:w w:val="89"/>
          <w:sz w:val="24"/>
          <w:szCs w:val="24"/>
        </w:rPr>
        <w:t xml:space="preserve"> </w:t>
      </w:r>
      <w:r w:rsidRPr="006A3D27">
        <w:rPr>
          <w:rFonts w:ascii="Arial" w:eastAsia="Arial" w:hAnsi="Arial" w:cs="Arial"/>
          <w:bCs/>
          <w:color w:val="000000"/>
          <w:spacing w:val="10"/>
          <w:w w:val="91"/>
          <w:sz w:val="24"/>
          <w:szCs w:val="24"/>
        </w:rPr>
        <w:t>a</w:t>
      </w:r>
      <w:r w:rsidRPr="006A3D27">
        <w:rPr>
          <w:rFonts w:ascii="Arial" w:eastAsia="Arial" w:hAnsi="Arial" w:cs="Arial"/>
          <w:bCs/>
          <w:color w:val="000000"/>
          <w:w w:val="83"/>
          <w:sz w:val="24"/>
          <w:szCs w:val="24"/>
        </w:rPr>
        <w:t xml:space="preserve"> </w:t>
      </w:r>
      <w:r w:rsidRPr="006A3D27">
        <w:rPr>
          <w:rFonts w:ascii="Arial" w:eastAsia="Arial" w:hAnsi="Arial" w:cs="Arial"/>
          <w:bCs/>
          <w:color w:val="000000"/>
          <w:spacing w:val="9"/>
          <w:w w:val="90"/>
          <w:sz w:val="24"/>
          <w:szCs w:val="24"/>
        </w:rPr>
        <w:t>distribuce</w:t>
      </w:r>
      <w:r w:rsidRPr="006A3D27">
        <w:rPr>
          <w:rFonts w:ascii="Arial" w:eastAsia="Arial" w:hAnsi="Arial" w:cs="Arial"/>
          <w:bCs/>
          <w:color w:val="000000"/>
          <w:w w:val="89"/>
          <w:sz w:val="24"/>
          <w:szCs w:val="24"/>
        </w:rPr>
        <w:t xml:space="preserve"> </w:t>
      </w:r>
      <w:r w:rsidRPr="006A3D27">
        <w:rPr>
          <w:rFonts w:ascii="Arial" w:eastAsia="Arial" w:hAnsi="Arial" w:cs="Arial"/>
          <w:bCs/>
          <w:color w:val="000000"/>
          <w:spacing w:val="7"/>
          <w:w w:val="94"/>
          <w:sz w:val="24"/>
          <w:szCs w:val="24"/>
        </w:rPr>
        <w:t>manuálu</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pacing w:val="5"/>
          <w:w w:val="95"/>
          <w:sz w:val="24"/>
          <w:szCs w:val="24"/>
        </w:rPr>
        <w:t>jednání</w:t>
      </w:r>
      <w:r w:rsidRPr="006A3D27">
        <w:rPr>
          <w:rFonts w:ascii="Arial" w:eastAsia="Arial" w:hAnsi="Arial" w:cs="Arial"/>
          <w:bCs/>
          <w:color w:val="000000"/>
          <w:spacing w:val="40"/>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2"/>
          <w:w w:val="98"/>
          <w:sz w:val="24"/>
          <w:szCs w:val="24"/>
        </w:rPr>
        <w:t>nájemci</w:t>
      </w:r>
      <w:r w:rsidRPr="006A3D27">
        <w:rPr>
          <w:rFonts w:ascii="Arial" w:eastAsia="Arial" w:hAnsi="Arial" w:cs="Arial"/>
          <w:bCs/>
          <w:color w:val="000000"/>
          <w:spacing w:val="43"/>
          <w:sz w:val="24"/>
          <w:szCs w:val="24"/>
        </w:rPr>
        <w:t xml:space="preserve"> </w:t>
      </w:r>
      <w:r w:rsidRPr="006A3D27">
        <w:rPr>
          <w:rFonts w:ascii="Arial" w:eastAsia="Arial" w:hAnsi="Arial" w:cs="Arial"/>
          <w:bCs/>
          <w:color w:val="000000"/>
          <w:spacing w:val="10"/>
          <w:w w:val="91"/>
          <w:sz w:val="24"/>
          <w:szCs w:val="24"/>
        </w:rPr>
        <w:t>provozovny</w:t>
      </w:r>
      <w:r w:rsidRPr="006A3D27">
        <w:rPr>
          <w:rFonts w:ascii="Arial" w:eastAsia="Arial" w:hAnsi="Arial" w:cs="Arial"/>
          <w:bCs/>
          <w:color w:val="000000"/>
          <w:spacing w:val="34"/>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pacing w:val="11"/>
          <w:w w:val="90"/>
          <w:sz w:val="24"/>
          <w:szCs w:val="24"/>
        </w:rPr>
        <w:t>správné</w:t>
      </w:r>
      <w:r w:rsidRPr="006A3D27">
        <w:rPr>
          <w:rFonts w:ascii="Arial" w:eastAsia="Arial" w:hAnsi="Arial" w:cs="Arial"/>
          <w:bCs/>
          <w:color w:val="000000"/>
          <w:spacing w:val="19"/>
          <w:sz w:val="24"/>
          <w:szCs w:val="24"/>
        </w:rPr>
        <w:t xml:space="preserve"> </w:t>
      </w:r>
      <w:r w:rsidRPr="006A3D27">
        <w:rPr>
          <w:rFonts w:ascii="Arial" w:eastAsia="Arial" w:hAnsi="Arial" w:cs="Arial"/>
          <w:bCs/>
          <w:color w:val="000000"/>
          <w:spacing w:val="1"/>
          <w:w w:val="99"/>
          <w:sz w:val="24"/>
          <w:szCs w:val="24"/>
        </w:rPr>
        <w:t>označení</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pacing w:val="10"/>
          <w:w w:val="91"/>
          <w:sz w:val="24"/>
          <w:szCs w:val="24"/>
        </w:rPr>
        <w:t>provozovny</w:t>
      </w:r>
      <w:r w:rsidRPr="006A3D27">
        <w:rPr>
          <w:rFonts w:ascii="Arial" w:eastAsia="Arial" w:hAnsi="Arial" w:cs="Arial"/>
          <w:bCs/>
          <w:color w:val="000000"/>
          <w:spacing w:val="20"/>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Husova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1643/26,</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Masa</w:t>
      </w:r>
      <w:bookmarkStart w:id="14" w:name="_GoBack"/>
      <w:bookmarkEnd w:id="14"/>
      <w:r w:rsidRPr="006A3D27">
        <w:rPr>
          <w:rFonts w:ascii="Arial" w:eastAsia="Arial" w:hAnsi="Arial" w:cs="Arial"/>
          <w:bCs/>
          <w:color w:val="000000"/>
          <w:sz w:val="24"/>
          <w:szCs w:val="24"/>
        </w:rPr>
        <w:t>rykovo</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1"/>
          <w:w w:val="92"/>
          <w:sz w:val="24"/>
          <w:szCs w:val="24"/>
        </w:rPr>
        <w:t>nám</w:t>
      </w:r>
      <w:r w:rsidRPr="006A3D27">
        <w:rPr>
          <w:rFonts w:ascii="Arial" w:eastAsia="Arial" w:hAnsi="Arial" w:cs="Arial"/>
          <w:bCs/>
          <w:color w:val="000000"/>
          <w:spacing w:val="-1"/>
          <w:w w:val="98"/>
          <w:sz w:val="24"/>
          <w:szCs w:val="24"/>
        </w:rPr>
        <w:t>ěstí</w:t>
      </w:r>
      <w:r w:rsidRPr="006A3D27">
        <w:rPr>
          <w:rFonts w:ascii="Arial" w:eastAsia="Arial" w:hAnsi="Arial" w:cs="Arial"/>
          <w:bCs/>
          <w:color w:val="000000"/>
          <w:sz w:val="24"/>
          <w:szCs w:val="24"/>
        </w:rPr>
        <w:t xml:space="preserve"> 22</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z w:val="24"/>
          <w:szCs w:val="24"/>
        </w:rPr>
        <w:t>vyjádření</w:t>
      </w:r>
      <w:r w:rsidRPr="006A3D27">
        <w:rPr>
          <w:rFonts w:ascii="Arial" w:eastAsia="Arial" w:hAnsi="Arial" w:cs="Arial"/>
          <w:bCs/>
          <w:color w:val="000000"/>
          <w:spacing w:val="58"/>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ORM</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6"/>
          <w:w w:val="95"/>
          <w:sz w:val="24"/>
          <w:szCs w:val="24"/>
        </w:rPr>
        <w:t>mechanismus</w:t>
      </w:r>
      <w:r w:rsidRPr="006A3D27">
        <w:rPr>
          <w:rFonts w:ascii="Arial" w:eastAsia="Arial" w:hAnsi="Arial" w:cs="Arial"/>
          <w:bCs/>
          <w:color w:val="000000"/>
          <w:spacing w:val="39"/>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2"/>
          <w:w w:val="98"/>
          <w:sz w:val="24"/>
          <w:szCs w:val="24"/>
        </w:rPr>
        <w:t>opravy</w:t>
      </w:r>
      <w:r w:rsidRPr="006A3D27">
        <w:rPr>
          <w:rFonts w:ascii="Arial" w:eastAsia="Arial" w:hAnsi="Arial" w:cs="Arial"/>
          <w:bCs/>
          <w:color w:val="000000"/>
          <w:spacing w:val="43"/>
          <w:sz w:val="24"/>
          <w:szCs w:val="24"/>
        </w:rPr>
        <w:t xml:space="preserve"> </w:t>
      </w:r>
      <w:r w:rsidRPr="006A3D27">
        <w:rPr>
          <w:rFonts w:ascii="Arial" w:eastAsia="Arial" w:hAnsi="Arial" w:cs="Arial"/>
          <w:bCs/>
          <w:color w:val="000000"/>
          <w:sz w:val="24"/>
          <w:szCs w:val="24"/>
        </w:rPr>
        <w:t>či</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úpravy</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dom</w:t>
      </w:r>
      <w:r w:rsidRPr="006A3D27">
        <w:rPr>
          <w:rFonts w:ascii="Arial" w:eastAsia="Arial" w:hAnsi="Arial" w:cs="Arial"/>
          <w:bCs/>
          <w:color w:val="000000"/>
          <w:w w:val="99"/>
          <w:sz w:val="24"/>
          <w:szCs w:val="24"/>
        </w:rPr>
        <w:t>ů</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1"/>
          <w:w w:val="99"/>
          <w:sz w:val="24"/>
          <w:szCs w:val="24"/>
        </w:rPr>
        <w:t>území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z w:val="24"/>
          <w:szCs w:val="24"/>
        </w:rPr>
        <w:t>Jihlavy</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5"/>
          <w:w w:val="95"/>
          <w:sz w:val="24"/>
          <w:szCs w:val="24"/>
        </w:rPr>
        <w:t>–</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Žižkova 1878/85,</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z w:val="24"/>
          <w:szCs w:val="24"/>
        </w:rPr>
        <w:t>Jihlava</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vyjádření</w:t>
      </w:r>
      <w:r w:rsidRPr="006A3D27">
        <w:rPr>
          <w:rFonts w:ascii="Arial" w:eastAsia="Arial" w:hAnsi="Arial" w:cs="Arial"/>
          <w:bCs/>
          <w:color w:val="000000"/>
          <w:spacing w:val="58"/>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z w:val="24"/>
          <w:szCs w:val="24"/>
        </w:rPr>
        <w:t>OD</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pacing w:val="1"/>
          <w:w w:val="99"/>
          <w:sz w:val="24"/>
          <w:szCs w:val="24"/>
        </w:rPr>
        <w:t>posouzení</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pacing w:val="2"/>
          <w:w w:val="98"/>
          <w:sz w:val="24"/>
          <w:szCs w:val="24"/>
        </w:rPr>
        <w:t>souladu</w:t>
      </w:r>
      <w:r w:rsidRPr="006A3D27">
        <w:rPr>
          <w:rFonts w:ascii="Arial" w:eastAsia="Arial" w:hAnsi="Arial" w:cs="Arial"/>
          <w:bCs/>
          <w:color w:val="000000"/>
          <w:spacing w:val="58"/>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jednotlivými</w:t>
      </w:r>
      <w:r w:rsidRPr="006A3D27">
        <w:rPr>
          <w:rFonts w:ascii="Arial" w:eastAsia="Arial" w:hAnsi="Arial" w:cs="Arial"/>
          <w:bCs/>
          <w:color w:val="000000"/>
          <w:spacing w:val="43"/>
          <w:sz w:val="24"/>
          <w:szCs w:val="24"/>
        </w:rPr>
        <w:t xml:space="preserve"> </w:t>
      </w:r>
      <w:r w:rsidRPr="006A3D27">
        <w:rPr>
          <w:rFonts w:ascii="Arial" w:eastAsia="Arial" w:hAnsi="Arial" w:cs="Arial"/>
          <w:bCs/>
          <w:color w:val="000000"/>
          <w:sz w:val="24"/>
          <w:szCs w:val="24"/>
        </w:rPr>
        <w:t>kritérii</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dle</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Manuálu</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
          <w:w w:val="99"/>
          <w:sz w:val="24"/>
          <w:szCs w:val="24"/>
        </w:rPr>
        <w:t>dobrých</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9"/>
          <w:w w:val="91"/>
          <w:sz w:val="24"/>
          <w:szCs w:val="24"/>
        </w:rPr>
        <w:t>restauračních</w:t>
      </w:r>
      <w:r w:rsidRPr="006A3D27">
        <w:rPr>
          <w:rFonts w:ascii="Arial" w:eastAsia="Arial" w:hAnsi="Arial" w:cs="Arial"/>
          <w:bCs/>
          <w:color w:val="000000"/>
          <w:w w:val="85"/>
          <w:sz w:val="24"/>
          <w:szCs w:val="24"/>
        </w:rPr>
        <w:t xml:space="preserve"> </w:t>
      </w:r>
      <w:r w:rsidRPr="006A3D27">
        <w:rPr>
          <w:rFonts w:ascii="Arial" w:eastAsia="Arial" w:hAnsi="Arial" w:cs="Arial"/>
          <w:bCs/>
          <w:color w:val="000000"/>
          <w:sz w:val="24"/>
          <w:szCs w:val="24"/>
        </w:rPr>
        <w:t>zahrádek</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1"/>
          <w:w w:val="99"/>
          <w:sz w:val="24"/>
          <w:szCs w:val="24"/>
        </w:rPr>
        <w:t>komunikace</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
          <w:w w:val="98"/>
          <w:sz w:val="24"/>
          <w:szCs w:val="24"/>
        </w:rPr>
        <w:t>s</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
          <w:w w:val="99"/>
          <w:sz w:val="24"/>
          <w:szCs w:val="24"/>
        </w:rPr>
        <w:t>KP-OVV</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0"/>
          <w:w w:val="91"/>
          <w:sz w:val="24"/>
          <w:szCs w:val="24"/>
        </w:rPr>
        <w:t>a</w:t>
      </w:r>
      <w:r w:rsidRPr="006A3D27">
        <w:rPr>
          <w:rFonts w:ascii="Arial" w:eastAsia="Arial" w:hAnsi="Arial" w:cs="Arial"/>
          <w:bCs/>
          <w:color w:val="000000"/>
          <w:w w:val="83"/>
          <w:sz w:val="24"/>
          <w:szCs w:val="24"/>
        </w:rPr>
        <w:t xml:space="preserve"> </w:t>
      </w:r>
      <w:r w:rsidRPr="006A3D27">
        <w:rPr>
          <w:rFonts w:ascii="Arial" w:eastAsia="Arial" w:hAnsi="Arial" w:cs="Arial"/>
          <w:bCs/>
          <w:color w:val="000000"/>
          <w:spacing w:val="3"/>
          <w:w w:val="97"/>
          <w:sz w:val="24"/>
          <w:szCs w:val="24"/>
        </w:rPr>
        <w:t>formulace</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odpov</w:t>
      </w:r>
      <w:r w:rsidRPr="006A3D27">
        <w:rPr>
          <w:rFonts w:ascii="Arial" w:eastAsia="Arial" w:hAnsi="Arial" w:cs="Arial"/>
          <w:bCs/>
          <w:color w:val="000000"/>
          <w:spacing w:val="10"/>
          <w:w w:val="90"/>
          <w:sz w:val="24"/>
          <w:szCs w:val="24"/>
        </w:rPr>
        <w:t>ědí</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noviná</w:t>
      </w:r>
      <w:r w:rsidRPr="006A3D27">
        <w:rPr>
          <w:rFonts w:ascii="Arial" w:eastAsia="Arial" w:hAnsi="Arial" w:cs="Arial"/>
          <w:bCs/>
          <w:color w:val="000000"/>
          <w:spacing w:val="9"/>
          <w:w w:val="90"/>
          <w:sz w:val="24"/>
          <w:szCs w:val="24"/>
        </w:rPr>
        <w:t>ře</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pacing w:val="1"/>
          <w:w w:val="99"/>
          <w:sz w:val="24"/>
          <w:szCs w:val="24"/>
        </w:rPr>
        <w:t>mapování</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nových</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reklam</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ve</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z w:val="24"/>
          <w:szCs w:val="24"/>
        </w:rPr>
        <w:t>ve</w:t>
      </w:r>
      <w:r w:rsidRPr="006A3D27">
        <w:rPr>
          <w:rFonts w:ascii="Arial" w:eastAsia="Arial" w:hAnsi="Arial" w:cs="Arial"/>
          <w:bCs/>
          <w:color w:val="000000"/>
          <w:spacing w:val="2"/>
          <w:w w:val="98"/>
          <w:sz w:val="24"/>
          <w:szCs w:val="24"/>
        </w:rPr>
        <w:t>řejném</w:t>
      </w:r>
      <w:r w:rsidRPr="006A3D27">
        <w:rPr>
          <w:rFonts w:ascii="Arial" w:eastAsia="Arial" w:hAnsi="Arial" w:cs="Arial"/>
          <w:bCs/>
          <w:color w:val="000000"/>
          <w:spacing w:val="58"/>
          <w:sz w:val="24"/>
          <w:szCs w:val="24"/>
        </w:rPr>
        <w:t xml:space="preserve"> </w:t>
      </w:r>
      <w:r w:rsidRPr="006A3D27">
        <w:rPr>
          <w:rFonts w:ascii="Arial" w:eastAsia="Arial" w:hAnsi="Arial" w:cs="Arial"/>
          <w:bCs/>
          <w:color w:val="000000"/>
          <w:spacing w:val="10"/>
          <w:w w:val="90"/>
          <w:sz w:val="24"/>
          <w:szCs w:val="24"/>
        </w:rPr>
        <w:t>prostoru</w:t>
      </w:r>
      <w:r w:rsidRPr="006A3D27">
        <w:rPr>
          <w:rFonts w:ascii="Arial" w:eastAsia="Arial" w:hAnsi="Arial" w:cs="Arial"/>
          <w:bCs/>
          <w:color w:val="000000"/>
          <w:spacing w:val="49"/>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pacing w:val="3"/>
          <w:w w:val="97"/>
          <w:sz w:val="24"/>
          <w:szCs w:val="24"/>
        </w:rPr>
        <w:t>kontaktování</w:t>
      </w:r>
      <w:r w:rsidRPr="006A3D27">
        <w:rPr>
          <w:rFonts w:ascii="Arial" w:eastAsia="Arial" w:hAnsi="Arial" w:cs="Arial"/>
          <w:bCs/>
          <w:color w:val="000000"/>
          <w:spacing w:val="57"/>
          <w:sz w:val="24"/>
          <w:szCs w:val="24"/>
        </w:rPr>
        <w:t xml:space="preserve"> </w:t>
      </w:r>
      <w:r w:rsidRPr="006A3D27">
        <w:rPr>
          <w:rFonts w:ascii="Arial" w:eastAsia="Arial" w:hAnsi="Arial" w:cs="Arial"/>
          <w:bCs/>
          <w:color w:val="000000"/>
          <w:sz w:val="24"/>
          <w:szCs w:val="24"/>
        </w:rPr>
        <w:t>šiřitelů</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za účelem</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6"/>
          <w:w w:val="94"/>
          <w:sz w:val="24"/>
          <w:szCs w:val="24"/>
        </w:rPr>
        <w:t>odstran</w:t>
      </w:r>
      <w:r w:rsidRPr="006A3D27">
        <w:rPr>
          <w:rFonts w:ascii="Arial" w:eastAsia="Arial" w:hAnsi="Arial" w:cs="Arial"/>
          <w:bCs/>
          <w:color w:val="000000"/>
          <w:spacing w:val="2"/>
          <w:w w:val="96"/>
          <w:sz w:val="24"/>
          <w:szCs w:val="24"/>
        </w:rPr>
        <w:t>ění</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z w:val="24"/>
          <w:szCs w:val="24"/>
        </w:rPr>
        <w:t>p</w:t>
      </w:r>
      <w:r w:rsidRPr="006A3D27">
        <w:rPr>
          <w:rFonts w:ascii="Arial" w:eastAsia="Arial" w:hAnsi="Arial" w:cs="Arial"/>
          <w:bCs/>
          <w:color w:val="000000"/>
          <w:spacing w:val="5"/>
          <w:w w:val="95"/>
          <w:sz w:val="24"/>
          <w:szCs w:val="24"/>
        </w:rPr>
        <w:t>ředání</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doporučujícího</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7"/>
          <w:w w:val="94"/>
          <w:sz w:val="24"/>
          <w:szCs w:val="24"/>
        </w:rPr>
        <w:t>manuálu</w:t>
      </w:r>
      <w:r w:rsidRPr="006A3D27">
        <w:rPr>
          <w:rFonts w:ascii="Arial" w:eastAsia="Arial" w:hAnsi="Arial" w:cs="Arial"/>
          <w:bCs/>
          <w:color w:val="000000"/>
          <w:w w:val="88"/>
          <w:sz w:val="24"/>
          <w:szCs w:val="24"/>
        </w:rPr>
        <w:t xml:space="preserve"> </w:t>
      </w:r>
      <w:r w:rsidRPr="006A3D27">
        <w:rPr>
          <w:rFonts w:ascii="Arial" w:eastAsia="Arial" w:hAnsi="Arial" w:cs="Arial"/>
          <w:bCs/>
          <w:color w:val="000000"/>
          <w:spacing w:val="5"/>
          <w:w w:val="95"/>
          <w:sz w:val="24"/>
          <w:szCs w:val="24"/>
        </w:rPr>
        <w:t>ke</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kultivaci zoo</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vyjádření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9"/>
          <w:w w:val="91"/>
          <w:sz w:val="24"/>
          <w:szCs w:val="24"/>
        </w:rPr>
        <w:t>pro</w:t>
      </w:r>
      <w:r w:rsidRPr="006A3D27">
        <w:rPr>
          <w:rFonts w:ascii="Arial" w:eastAsia="Arial" w:hAnsi="Arial" w:cs="Arial"/>
          <w:bCs/>
          <w:color w:val="000000"/>
          <w:w w:val="85"/>
          <w:sz w:val="24"/>
          <w:szCs w:val="24"/>
        </w:rPr>
        <w:t xml:space="preserve"> </w:t>
      </w:r>
      <w:r w:rsidRPr="006A3D27">
        <w:rPr>
          <w:rFonts w:ascii="Arial" w:eastAsia="Arial" w:hAnsi="Arial" w:cs="Arial"/>
          <w:bCs/>
          <w:color w:val="000000"/>
          <w:sz w:val="24"/>
          <w:szCs w:val="24"/>
        </w:rPr>
        <w:t>SÚ-OPP</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w w:val="99"/>
          <w:sz w:val="24"/>
          <w:szCs w:val="24"/>
        </w:rPr>
        <w:t>–</w:t>
      </w:r>
      <w:r w:rsidRPr="006A3D27">
        <w:rPr>
          <w:rFonts w:ascii="Arial" w:eastAsia="Arial" w:hAnsi="Arial" w:cs="Arial"/>
          <w:bCs/>
          <w:color w:val="000000"/>
          <w:sz w:val="24"/>
          <w:szCs w:val="24"/>
        </w:rPr>
        <w:t xml:space="preserve"> Matky</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Bo</w:t>
      </w:r>
      <w:r w:rsidRPr="006A3D27">
        <w:rPr>
          <w:rFonts w:ascii="Arial" w:eastAsia="Arial" w:hAnsi="Arial" w:cs="Arial"/>
          <w:bCs/>
          <w:color w:val="000000"/>
          <w:spacing w:val="5"/>
          <w:w w:val="93"/>
          <w:sz w:val="24"/>
          <w:szCs w:val="24"/>
        </w:rPr>
        <w:t>ží</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3</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5,</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0"/>
          <w:w w:val="92"/>
          <w:sz w:val="24"/>
          <w:szCs w:val="24"/>
        </w:rPr>
        <w:t>Komenského</w:t>
      </w:r>
      <w:r w:rsidRPr="006A3D27">
        <w:rPr>
          <w:rFonts w:ascii="Arial" w:eastAsia="Arial" w:hAnsi="Arial" w:cs="Arial"/>
          <w:bCs/>
          <w:color w:val="000000"/>
          <w:w w:val="84"/>
          <w:sz w:val="24"/>
          <w:szCs w:val="24"/>
        </w:rPr>
        <w:t xml:space="preserve"> </w:t>
      </w:r>
      <w:r w:rsidRPr="006A3D27">
        <w:rPr>
          <w:rFonts w:ascii="Arial" w:eastAsia="Arial" w:hAnsi="Arial" w:cs="Arial"/>
          <w:bCs/>
          <w:color w:val="000000"/>
          <w:sz w:val="24"/>
          <w:szCs w:val="24"/>
        </w:rPr>
        <w:t>31</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z w:val="24"/>
          <w:szCs w:val="24"/>
        </w:rPr>
        <w:t>Multikriteriální</w:t>
      </w:r>
      <w:r w:rsidRPr="006A3D27">
        <w:rPr>
          <w:rFonts w:ascii="Arial" w:eastAsia="Arial" w:hAnsi="Arial" w:cs="Arial"/>
          <w:b/>
          <w:bCs/>
          <w:color w:val="000000"/>
          <w:w w:val="96"/>
          <w:sz w:val="24"/>
          <w:szCs w:val="24"/>
        </w:rPr>
        <w:t xml:space="preserve"> </w:t>
      </w:r>
      <w:r w:rsidRPr="006A3D27">
        <w:rPr>
          <w:rFonts w:ascii="Arial" w:eastAsia="Arial" w:hAnsi="Arial" w:cs="Arial"/>
          <w:b/>
          <w:bCs/>
          <w:color w:val="000000"/>
          <w:sz w:val="24"/>
          <w:szCs w:val="24"/>
        </w:rPr>
        <w:t>analýza a</w:t>
      </w:r>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pacing w:val="1"/>
          <w:w w:val="99"/>
          <w:sz w:val="24"/>
          <w:szCs w:val="24"/>
        </w:rPr>
        <w:t>koncepce</w:t>
      </w:r>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pacing w:val="8"/>
          <w:w w:val="93"/>
          <w:sz w:val="24"/>
          <w:szCs w:val="24"/>
        </w:rPr>
        <w:t>ploch</w:t>
      </w:r>
      <w:r w:rsidRPr="006A3D27">
        <w:rPr>
          <w:rFonts w:ascii="Arial" w:eastAsia="Arial" w:hAnsi="Arial" w:cs="Arial"/>
          <w:b/>
          <w:bCs/>
          <w:color w:val="000000"/>
          <w:w w:val="86"/>
          <w:sz w:val="24"/>
          <w:szCs w:val="24"/>
        </w:rPr>
        <w:t xml:space="preserve"> </w:t>
      </w:r>
      <w:r w:rsidRPr="006A3D27">
        <w:rPr>
          <w:rFonts w:ascii="Arial" w:eastAsia="Arial" w:hAnsi="Arial" w:cs="Arial"/>
          <w:b/>
          <w:bCs/>
          <w:color w:val="000000"/>
          <w:sz w:val="24"/>
          <w:szCs w:val="24"/>
        </w:rPr>
        <w:t>pro bydlení,</w:t>
      </w:r>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pacing w:val="5"/>
          <w:w w:val="95"/>
          <w:sz w:val="24"/>
          <w:szCs w:val="24"/>
        </w:rPr>
        <w:t>pr</w:t>
      </w:r>
      <w:r w:rsidRPr="006A3D27">
        <w:rPr>
          <w:rFonts w:ascii="Arial" w:eastAsia="Arial" w:hAnsi="Arial" w:cs="Arial"/>
          <w:b/>
          <w:bCs/>
          <w:color w:val="000000"/>
          <w:spacing w:val="9"/>
          <w:w w:val="92"/>
          <w:sz w:val="24"/>
          <w:szCs w:val="24"/>
        </w:rPr>
        <w:t>ůmysl</w:t>
      </w:r>
      <w:r w:rsidRPr="006A3D27">
        <w:rPr>
          <w:rFonts w:ascii="Arial" w:eastAsia="Arial" w:hAnsi="Arial" w:cs="Arial"/>
          <w:b/>
          <w:bCs/>
          <w:color w:val="000000"/>
          <w:w w:val="85"/>
          <w:sz w:val="24"/>
          <w:szCs w:val="24"/>
        </w:rPr>
        <w:t xml:space="preserve"> </w:t>
      </w:r>
      <w:r w:rsidRPr="006A3D27">
        <w:rPr>
          <w:rFonts w:ascii="Arial" w:eastAsia="Arial" w:hAnsi="Arial" w:cs="Arial"/>
          <w:b/>
          <w:bCs/>
          <w:color w:val="000000"/>
          <w:sz w:val="24"/>
          <w:szCs w:val="24"/>
        </w:rPr>
        <w:t xml:space="preserve">a </w:t>
      </w:r>
      <w:r w:rsidRPr="006A3D27">
        <w:rPr>
          <w:rFonts w:ascii="Arial" w:eastAsia="Arial" w:hAnsi="Arial" w:cs="Arial"/>
          <w:b/>
          <w:bCs/>
          <w:color w:val="000000"/>
          <w:spacing w:val="10"/>
          <w:w w:val="90"/>
          <w:sz w:val="24"/>
          <w:szCs w:val="24"/>
        </w:rPr>
        <w:t>logistiku</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3"/>
          <w:w w:val="97"/>
          <w:sz w:val="24"/>
          <w:szCs w:val="24"/>
        </w:rPr>
        <w:t>uzavření</w:t>
      </w:r>
      <w:r w:rsidRPr="006A3D27">
        <w:rPr>
          <w:rFonts w:ascii="Arial" w:eastAsia="Arial" w:hAnsi="Arial" w:cs="Arial"/>
          <w:bCs/>
          <w:color w:val="000000"/>
          <w:spacing w:val="42"/>
          <w:sz w:val="24"/>
          <w:szCs w:val="24"/>
        </w:rPr>
        <w:t xml:space="preserve"> </w:t>
      </w:r>
      <w:r w:rsidRPr="006A3D27">
        <w:rPr>
          <w:rFonts w:ascii="Arial" w:eastAsia="Arial" w:hAnsi="Arial" w:cs="Arial"/>
          <w:bCs/>
          <w:color w:val="000000"/>
          <w:spacing w:val="11"/>
          <w:w w:val="90"/>
          <w:sz w:val="24"/>
          <w:szCs w:val="24"/>
        </w:rPr>
        <w:t>dodatku</w:t>
      </w:r>
      <w:r w:rsidRPr="006A3D27">
        <w:rPr>
          <w:rFonts w:ascii="Arial" w:eastAsia="Arial" w:hAnsi="Arial" w:cs="Arial"/>
          <w:bCs/>
          <w:color w:val="000000"/>
          <w:spacing w:val="34"/>
          <w:sz w:val="24"/>
          <w:szCs w:val="24"/>
        </w:rPr>
        <w:t xml:space="preserve"> </w:t>
      </w:r>
      <w:r w:rsidRPr="006A3D27">
        <w:rPr>
          <w:rFonts w:ascii="Arial" w:eastAsia="Arial" w:hAnsi="Arial" w:cs="Arial"/>
          <w:bCs/>
          <w:color w:val="000000"/>
          <w:sz w:val="24"/>
          <w:szCs w:val="24"/>
        </w:rPr>
        <w:t>k</w:t>
      </w:r>
      <w:r w:rsidRPr="006A3D27">
        <w:rPr>
          <w:rFonts w:ascii="Arial" w:eastAsia="Arial" w:hAnsi="Arial" w:cs="Arial"/>
          <w:bCs/>
          <w:color w:val="000000"/>
          <w:spacing w:val="45"/>
          <w:sz w:val="24"/>
          <w:szCs w:val="24"/>
        </w:rPr>
        <w:t xml:space="preserve"> </w:t>
      </w:r>
      <w:proofErr w:type="spellStart"/>
      <w:r w:rsidRPr="006A3D27">
        <w:rPr>
          <w:rFonts w:ascii="Arial" w:eastAsia="Arial" w:hAnsi="Arial" w:cs="Arial"/>
          <w:bCs/>
          <w:color w:val="000000"/>
          <w:sz w:val="24"/>
          <w:szCs w:val="24"/>
        </w:rPr>
        <w:t>SoD</w:t>
      </w:r>
      <w:proofErr w:type="spellEnd"/>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10"/>
          <w:w w:val="90"/>
          <w:sz w:val="24"/>
          <w:szCs w:val="24"/>
        </w:rPr>
        <w:t>aktualizace</w:t>
      </w:r>
      <w:r w:rsidRPr="006A3D27">
        <w:rPr>
          <w:rFonts w:ascii="Arial" w:eastAsia="Arial" w:hAnsi="Arial" w:cs="Arial"/>
          <w:bCs/>
          <w:color w:val="000000"/>
          <w:spacing w:val="33"/>
          <w:sz w:val="24"/>
          <w:szCs w:val="24"/>
        </w:rPr>
        <w:t xml:space="preserve"> </w:t>
      </w:r>
      <w:r w:rsidRPr="006A3D27">
        <w:rPr>
          <w:rFonts w:ascii="Arial" w:eastAsia="Arial" w:hAnsi="Arial" w:cs="Arial"/>
          <w:bCs/>
          <w:color w:val="000000"/>
          <w:sz w:val="24"/>
          <w:szCs w:val="24"/>
        </w:rPr>
        <w:t>dat</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pacing w:val="3"/>
          <w:w w:val="97"/>
          <w:sz w:val="24"/>
          <w:szCs w:val="24"/>
        </w:rPr>
        <w:t>základ</w:t>
      </w:r>
      <w:r w:rsidRPr="006A3D27">
        <w:rPr>
          <w:rFonts w:ascii="Arial" w:eastAsia="Arial" w:hAnsi="Arial" w:cs="Arial"/>
          <w:bCs/>
          <w:color w:val="000000"/>
          <w:spacing w:val="4"/>
          <w:w w:val="94"/>
          <w:sz w:val="24"/>
          <w:szCs w:val="24"/>
        </w:rPr>
        <w:t>ě</w:t>
      </w:r>
      <w:r w:rsidRPr="006A3D27">
        <w:rPr>
          <w:rFonts w:ascii="Arial" w:eastAsia="Arial" w:hAnsi="Arial" w:cs="Arial"/>
          <w:bCs/>
          <w:color w:val="000000"/>
          <w:spacing w:val="26"/>
          <w:sz w:val="24"/>
          <w:szCs w:val="24"/>
        </w:rPr>
        <w:t xml:space="preserve"> </w:t>
      </w:r>
      <w:r w:rsidRPr="006A3D27">
        <w:rPr>
          <w:rFonts w:ascii="Arial" w:eastAsia="Arial" w:hAnsi="Arial" w:cs="Arial"/>
          <w:bCs/>
          <w:color w:val="000000"/>
          <w:sz w:val="24"/>
          <w:szCs w:val="24"/>
        </w:rPr>
        <w:t>nových</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 xml:space="preserve">a </w:t>
      </w:r>
      <w:r w:rsidRPr="006A3D27">
        <w:rPr>
          <w:rFonts w:ascii="Arial" w:eastAsia="Arial" w:hAnsi="Arial" w:cs="Arial"/>
          <w:bCs/>
          <w:color w:val="000000"/>
          <w:spacing w:val="10"/>
          <w:w w:val="90"/>
          <w:sz w:val="24"/>
          <w:szCs w:val="24"/>
        </w:rPr>
        <w:t>aktuálních</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pacing w:val="1"/>
          <w:w w:val="99"/>
          <w:sz w:val="24"/>
          <w:szCs w:val="24"/>
        </w:rPr>
        <w:t>podklad</w:t>
      </w:r>
      <w:r w:rsidRPr="006A3D27">
        <w:rPr>
          <w:rFonts w:ascii="Arial" w:eastAsia="Arial" w:hAnsi="Arial" w:cs="Arial"/>
          <w:bCs/>
          <w:color w:val="000000"/>
          <w:spacing w:val="12"/>
          <w:w w:val="89"/>
          <w:sz w:val="24"/>
          <w:szCs w:val="24"/>
        </w:rPr>
        <w:t>ů</w:t>
      </w:r>
      <w:r w:rsidRPr="006A3D27">
        <w:rPr>
          <w:rFonts w:ascii="Arial" w:eastAsia="Arial" w:hAnsi="Arial" w:cs="Arial"/>
          <w:bCs/>
          <w:color w:val="000000"/>
          <w:w w:val="80"/>
          <w:sz w:val="24"/>
          <w:szCs w:val="24"/>
        </w:rPr>
        <w:t xml:space="preserve"> </w:t>
      </w:r>
      <w:r w:rsidRPr="006A3D27">
        <w:rPr>
          <w:rFonts w:ascii="Arial" w:eastAsia="Arial" w:hAnsi="Arial" w:cs="Arial"/>
          <w:bCs/>
          <w:color w:val="000000"/>
          <w:sz w:val="24"/>
          <w:szCs w:val="24"/>
        </w:rPr>
        <w:t>(</w:t>
      </w:r>
      <w:proofErr w:type="spellStart"/>
      <w:r w:rsidRPr="006A3D27">
        <w:rPr>
          <w:rFonts w:ascii="Arial" w:eastAsia="Arial" w:hAnsi="Arial" w:cs="Arial"/>
          <w:bCs/>
          <w:color w:val="000000"/>
          <w:sz w:val="24"/>
          <w:szCs w:val="24"/>
        </w:rPr>
        <w:t>info</w:t>
      </w:r>
      <w:proofErr w:type="spellEnd"/>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o</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4"/>
          <w:w w:val="96"/>
          <w:sz w:val="24"/>
          <w:szCs w:val="24"/>
        </w:rPr>
        <w:t>VHI,</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pacing w:val="6"/>
          <w:w w:val="93"/>
          <w:sz w:val="24"/>
          <w:szCs w:val="24"/>
        </w:rPr>
        <w:t>investi</w:t>
      </w:r>
      <w:r w:rsidRPr="006A3D27">
        <w:rPr>
          <w:rFonts w:ascii="Arial" w:eastAsia="Arial" w:hAnsi="Arial" w:cs="Arial"/>
          <w:bCs/>
          <w:color w:val="000000"/>
          <w:spacing w:val="-1"/>
          <w:w w:val="99"/>
          <w:sz w:val="24"/>
          <w:szCs w:val="24"/>
        </w:rPr>
        <w:t>ční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plán,</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0"/>
          <w:w w:val="86"/>
          <w:sz w:val="24"/>
          <w:szCs w:val="24"/>
        </w:rPr>
        <w:t>VRT,</w:t>
      </w:r>
      <w:r w:rsidRPr="006A3D27">
        <w:rPr>
          <w:rFonts w:ascii="Arial" w:eastAsia="Arial" w:hAnsi="Arial" w:cs="Arial"/>
          <w:bCs/>
          <w:color w:val="000000"/>
          <w:w w:val="83"/>
          <w:sz w:val="24"/>
          <w:szCs w:val="24"/>
        </w:rPr>
        <w:t xml:space="preserve"> </w:t>
      </w:r>
      <w:r w:rsidRPr="006A3D27">
        <w:rPr>
          <w:rFonts w:ascii="Arial" w:eastAsia="Arial" w:hAnsi="Arial" w:cs="Arial"/>
          <w:bCs/>
          <w:color w:val="000000"/>
          <w:spacing w:val="8"/>
          <w:w w:val="92"/>
          <w:sz w:val="24"/>
          <w:szCs w:val="24"/>
        </w:rPr>
        <w:t>apod.)</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průb</w:t>
      </w:r>
      <w:r w:rsidRPr="006A3D27">
        <w:rPr>
          <w:rFonts w:ascii="Arial" w:eastAsia="Arial" w:hAnsi="Arial" w:cs="Arial"/>
          <w:bCs/>
          <w:color w:val="000000"/>
          <w:spacing w:val="10"/>
          <w:w w:val="91"/>
          <w:sz w:val="24"/>
          <w:szCs w:val="24"/>
        </w:rPr>
        <w:t>ě</w:t>
      </w:r>
      <w:r w:rsidRPr="006A3D27">
        <w:rPr>
          <w:rFonts w:ascii="Arial" w:eastAsia="Arial" w:hAnsi="Arial" w:cs="Arial"/>
          <w:bCs/>
          <w:color w:val="000000"/>
          <w:spacing w:val="6"/>
          <w:w w:val="92"/>
          <w:sz w:val="24"/>
          <w:szCs w:val="24"/>
        </w:rPr>
        <w:t>žné</w:t>
      </w:r>
      <w:r w:rsidRPr="006A3D27">
        <w:rPr>
          <w:rFonts w:ascii="Arial" w:eastAsia="Arial" w:hAnsi="Arial" w:cs="Arial"/>
          <w:bCs/>
          <w:color w:val="000000"/>
          <w:w w:val="90"/>
          <w:sz w:val="24"/>
          <w:szCs w:val="24"/>
        </w:rPr>
        <w:t xml:space="preserve"> </w:t>
      </w:r>
      <w:r w:rsidRPr="006A3D27">
        <w:rPr>
          <w:rFonts w:ascii="Arial" w:eastAsia="Arial" w:hAnsi="Arial" w:cs="Arial"/>
          <w:bCs/>
          <w:color w:val="000000"/>
          <w:spacing w:val="3"/>
          <w:w w:val="97"/>
          <w:sz w:val="24"/>
          <w:szCs w:val="24"/>
        </w:rPr>
        <w:t>konzultace</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příprava</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pacing w:val="2"/>
          <w:w w:val="98"/>
          <w:sz w:val="24"/>
          <w:szCs w:val="24"/>
        </w:rPr>
        <w:t>podklad</w:t>
      </w:r>
      <w:r w:rsidRPr="006A3D27">
        <w:rPr>
          <w:rFonts w:ascii="Arial" w:eastAsia="Arial" w:hAnsi="Arial" w:cs="Arial"/>
          <w:bCs/>
          <w:color w:val="000000"/>
          <w:spacing w:val="4"/>
          <w:w w:val="95"/>
          <w:sz w:val="24"/>
          <w:szCs w:val="24"/>
        </w:rPr>
        <w:t>ů</w:t>
      </w:r>
      <w:r w:rsidRPr="006A3D27">
        <w:rPr>
          <w:rFonts w:ascii="Arial" w:eastAsia="Arial" w:hAnsi="Arial" w:cs="Arial"/>
          <w:bCs/>
          <w:color w:val="000000"/>
          <w:spacing w:val="11"/>
          <w:sz w:val="24"/>
          <w:szCs w:val="24"/>
        </w:rPr>
        <w:t xml:space="preserve"> </w:t>
      </w:r>
      <w:r w:rsidRPr="006A3D27">
        <w:rPr>
          <w:rFonts w:ascii="Arial" w:eastAsia="Arial" w:hAnsi="Arial" w:cs="Arial"/>
          <w:bCs/>
          <w:color w:val="000000"/>
          <w:sz w:val="24"/>
          <w:szCs w:val="24"/>
        </w:rPr>
        <w:t>v GIS</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2"/>
          <w:w w:val="98"/>
          <w:sz w:val="24"/>
          <w:szCs w:val="24"/>
        </w:rPr>
        <w:t>územní</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studie</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zastavitelnost</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 xml:space="preserve">území v </w:t>
      </w:r>
      <w:r w:rsidRPr="006A3D27">
        <w:rPr>
          <w:rFonts w:ascii="Arial" w:eastAsia="Arial" w:hAnsi="Arial" w:cs="Arial"/>
          <w:bCs/>
          <w:color w:val="000000"/>
          <w:spacing w:val="10"/>
          <w:w w:val="90"/>
          <w:sz w:val="24"/>
          <w:szCs w:val="24"/>
        </w:rPr>
        <w:t>horizontu</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pacing w:val="-5"/>
          <w:w w:val="105"/>
          <w:sz w:val="24"/>
          <w:szCs w:val="24"/>
        </w:rPr>
        <w:t>5</w:t>
      </w:r>
      <w:r w:rsidRPr="006A3D27">
        <w:rPr>
          <w:rFonts w:ascii="Arial" w:eastAsia="Arial" w:hAnsi="Arial" w:cs="Arial"/>
          <w:bCs/>
          <w:color w:val="000000"/>
          <w:sz w:val="24"/>
          <w:szCs w:val="24"/>
        </w:rPr>
        <w:t xml:space="preserve"> a 10</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let</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w w:val="99"/>
          <w:sz w:val="24"/>
          <w:szCs w:val="24"/>
        </w:rPr>
        <w:t>v</w:t>
      </w:r>
      <w:r w:rsidRPr="006A3D27">
        <w:rPr>
          <w:rFonts w:ascii="Arial" w:eastAsia="Arial" w:hAnsi="Arial" w:cs="Arial"/>
          <w:bCs/>
          <w:color w:val="000000"/>
          <w:sz w:val="24"/>
          <w:szCs w:val="24"/>
        </w:rPr>
        <w:t>č. počtu</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0"/>
          <w:w w:val="90"/>
          <w:sz w:val="24"/>
          <w:szCs w:val="24"/>
        </w:rPr>
        <w:t>obyvatel</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sch</w:t>
      </w:r>
      <w:r w:rsidRPr="006A3D27">
        <w:rPr>
          <w:rFonts w:ascii="Arial" w:eastAsia="Arial" w:hAnsi="Arial" w:cs="Arial"/>
          <w:bCs/>
          <w:color w:val="000000"/>
          <w:spacing w:val="2"/>
          <w:w w:val="98"/>
          <w:sz w:val="24"/>
          <w:szCs w:val="24"/>
        </w:rPr>
        <w:t>ůzka</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OTS</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0"/>
          <w:w w:val="91"/>
          <w:sz w:val="24"/>
          <w:szCs w:val="24"/>
        </w:rPr>
        <w:t>a</w:t>
      </w:r>
      <w:r w:rsidRPr="006A3D27">
        <w:rPr>
          <w:rFonts w:ascii="Arial" w:eastAsia="Arial" w:hAnsi="Arial" w:cs="Arial"/>
          <w:bCs/>
          <w:color w:val="000000"/>
          <w:w w:val="84"/>
          <w:sz w:val="24"/>
          <w:szCs w:val="24"/>
        </w:rPr>
        <w:t xml:space="preserve"> </w:t>
      </w:r>
      <w:r w:rsidRPr="006A3D27">
        <w:rPr>
          <w:rFonts w:ascii="Arial" w:eastAsia="Arial" w:hAnsi="Arial" w:cs="Arial"/>
          <w:bCs/>
          <w:color w:val="000000"/>
          <w:spacing w:val="1"/>
          <w:w w:val="99"/>
          <w:sz w:val="24"/>
          <w:szCs w:val="24"/>
        </w:rPr>
        <w:t>SMJ</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3"/>
          <w:w w:val="97"/>
          <w:sz w:val="24"/>
          <w:szCs w:val="24"/>
        </w:rPr>
        <w:t>ohledn</w:t>
      </w:r>
      <w:r w:rsidRPr="006A3D27">
        <w:rPr>
          <w:rFonts w:ascii="Arial" w:eastAsia="Arial" w:hAnsi="Arial" w:cs="Arial"/>
          <w:bCs/>
          <w:color w:val="000000"/>
          <w:spacing w:val="4"/>
          <w:w w:val="94"/>
          <w:sz w:val="24"/>
          <w:szCs w:val="24"/>
        </w:rPr>
        <w:t>ě</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pacing w:val="10"/>
          <w:w w:val="90"/>
          <w:sz w:val="24"/>
          <w:szCs w:val="24"/>
        </w:rPr>
        <w:t>dat</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pacing w:val="-2"/>
          <w:w w:val="103"/>
          <w:sz w:val="24"/>
          <w:szCs w:val="24"/>
        </w:rPr>
        <w:t>z</w:t>
      </w:r>
      <w:r w:rsidRPr="006A3D27">
        <w:rPr>
          <w:rFonts w:ascii="Arial" w:eastAsia="Arial" w:hAnsi="Arial" w:cs="Arial"/>
          <w:bCs/>
          <w:color w:val="000000"/>
          <w:sz w:val="24"/>
          <w:szCs w:val="24"/>
        </w:rPr>
        <w:t xml:space="preserve"> </w:t>
      </w:r>
      <w:r w:rsidRPr="006A3D27">
        <w:rPr>
          <w:rFonts w:ascii="Arial" w:eastAsia="Arial" w:hAnsi="Arial" w:cs="Arial"/>
          <w:bCs/>
          <w:color w:val="000000"/>
          <w:spacing w:val="3"/>
          <w:w w:val="97"/>
          <w:sz w:val="24"/>
          <w:szCs w:val="24"/>
        </w:rPr>
        <w:t>generel</w:t>
      </w:r>
      <w:r w:rsidRPr="006A3D27">
        <w:rPr>
          <w:rFonts w:ascii="Arial" w:eastAsia="Arial" w:hAnsi="Arial" w:cs="Arial"/>
          <w:bCs/>
          <w:color w:val="000000"/>
          <w:spacing w:val="-2"/>
          <w:w w:val="99"/>
          <w:sz w:val="24"/>
          <w:szCs w:val="24"/>
        </w:rPr>
        <w:t>ů</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1"/>
          <w:w w:val="99"/>
          <w:sz w:val="24"/>
          <w:szCs w:val="24"/>
        </w:rPr>
        <w:t>spolupráce</w:t>
      </w:r>
      <w:r w:rsidRPr="006A3D27">
        <w:rPr>
          <w:rFonts w:ascii="Arial" w:eastAsia="Arial" w:hAnsi="Arial" w:cs="Arial"/>
          <w:b/>
          <w:bCs/>
          <w:color w:val="000000"/>
          <w:w w:val="98"/>
          <w:sz w:val="24"/>
          <w:szCs w:val="24"/>
        </w:rPr>
        <w:t xml:space="preserve"> </w:t>
      </w:r>
      <w:r w:rsidRPr="006A3D27">
        <w:rPr>
          <w:rFonts w:ascii="Arial" w:eastAsia="Arial" w:hAnsi="Arial" w:cs="Arial"/>
          <w:b/>
          <w:bCs/>
          <w:color w:val="000000"/>
          <w:spacing w:val="7"/>
          <w:w w:val="94"/>
          <w:sz w:val="24"/>
          <w:szCs w:val="24"/>
        </w:rPr>
        <w:t>na</w:t>
      </w:r>
      <w:r w:rsidRPr="006A3D27">
        <w:rPr>
          <w:rFonts w:ascii="Arial" w:eastAsia="Arial" w:hAnsi="Arial" w:cs="Arial"/>
          <w:b/>
          <w:bCs/>
          <w:color w:val="000000"/>
          <w:w w:val="88"/>
          <w:sz w:val="24"/>
          <w:szCs w:val="24"/>
        </w:rPr>
        <w:t xml:space="preserve"> </w:t>
      </w:r>
      <w:r w:rsidRPr="006A3D27">
        <w:rPr>
          <w:rFonts w:ascii="Arial" w:eastAsia="Arial" w:hAnsi="Arial" w:cs="Arial"/>
          <w:b/>
          <w:bCs/>
          <w:color w:val="000000"/>
          <w:spacing w:val="3"/>
          <w:w w:val="97"/>
          <w:sz w:val="24"/>
          <w:szCs w:val="24"/>
        </w:rPr>
        <w:t>investičních</w:t>
      </w:r>
      <w:r w:rsidRPr="006A3D27">
        <w:rPr>
          <w:rFonts w:ascii="Arial" w:eastAsia="Arial" w:hAnsi="Arial" w:cs="Arial"/>
          <w:b/>
          <w:bCs/>
          <w:color w:val="000000"/>
          <w:w w:val="94"/>
          <w:sz w:val="24"/>
          <w:szCs w:val="24"/>
        </w:rPr>
        <w:t xml:space="preserve"> </w:t>
      </w:r>
      <w:r w:rsidRPr="006A3D27">
        <w:rPr>
          <w:rFonts w:ascii="Arial" w:eastAsia="Arial" w:hAnsi="Arial" w:cs="Arial"/>
          <w:b/>
          <w:bCs/>
          <w:color w:val="000000"/>
          <w:sz w:val="24"/>
          <w:szCs w:val="24"/>
        </w:rPr>
        <w:t>zám</w:t>
      </w:r>
      <w:r w:rsidRPr="006A3D27">
        <w:rPr>
          <w:rFonts w:ascii="Arial" w:eastAsia="Arial" w:hAnsi="Arial" w:cs="Arial"/>
          <w:b/>
          <w:bCs/>
          <w:color w:val="000000"/>
          <w:spacing w:val="2"/>
          <w:w w:val="98"/>
          <w:sz w:val="24"/>
          <w:szCs w:val="24"/>
        </w:rPr>
        <w:t>ěrech</w:t>
      </w:r>
      <w:r w:rsidRPr="006A3D27">
        <w:rPr>
          <w:rFonts w:ascii="Arial" w:eastAsia="Arial" w:hAnsi="Arial" w:cs="Arial"/>
          <w:b/>
          <w:bCs/>
          <w:color w:val="000000"/>
          <w:w w:val="97"/>
          <w:sz w:val="24"/>
          <w:szCs w:val="24"/>
        </w:rPr>
        <w:t xml:space="preserve"> </w:t>
      </w:r>
      <w:r w:rsidRPr="006A3D27">
        <w:rPr>
          <w:rFonts w:ascii="Arial" w:eastAsia="Arial" w:hAnsi="Arial" w:cs="Arial"/>
          <w:b/>
          <w:bCs/>
          <w:color w:val="000000"/>
          <w:sz w:val="24"/>
          <w:szCs w:val="24"/>
        </w:rPr>
        <w:t>města</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pacing w:val="8"/>
          <w:w w:val="93"/>
          <w:sz w:val="24"/>
          <w:szCs w:val="24"/>
        </w:rPr>
        <w:t>Horácká</w:t>
      </w:r>
      <w:r w:rsidRPr="006A3D27">
        <w:rPr>
          <w:rFonts w:ascii="Arial" w:eastAsia="Arial" w:hAnsi="Arial" w:cs="Arial"/>
          <w:bCs/>
          <w:color w:val="000000"/>
          <w:w w:val="87"/>
          <w:sz w:val="24"/>
          <w:szCs w:val="24"/>
        </w:rPr>
        <w:t xml:space="preserve"> </w:t>
      </w:r>
      <w:r w:rsidRPr="006A3D27">
        <w:rPr>
          <w:rFonts w:ascii="Arial" w:eastAsia="Arial" w:hAnsi="Arial" w:cs="Arial"/>
          <w:bCs/>
          <w:color w:val="000000"/>
          <w:sz w:val="24"/>
          <w:szCs w:val="24"/>
        </w:rPr>
        <w:t>multifunkční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aréna</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 xml:space="preserve">(ORM) – </w:t>
      </w:r>
      <w:r w:rsidRPr="006A3D27">
        <w:rPr>
          <w:rFonts w:ascii="Arial" w:eastAsia="Arial" w:hAnsi="Arial" w:cs="Arial"/>
          <w:bCs/>
          <w:color w:val="000000"/>
          <w:spacing w:val="3"/>
          <w:w w:val="97"/>
          <w:sz w:val="24"/>
          <w:szCs w:val="24"/>
        </w:rPr>
        <w:t>konzultace</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 xml:space="preserve">na </w:t>
      </w:r>
      <w:r w:rsidRPr="006A3D27">
        <w:rPr>
          <w:rFonts w:ascii="Arial" w:eastAsia="Arial" w:hAnsi="Arial" w:cs="Arial"/>
          <w:bCs/>
          <w:color w:val="000000"/>
          <w:spacing w:val="2"/>
          <w:w w:val="98"/>
          <w:sz w:val="24"/>
          <w:szCs w:val="24"/>
        </w:rPr>
        <w:t>vyzvání</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z w:val="24"/>
          <w:szCs w:val="24"/>
        </w:rPr>
        <w:t>Revitalizace</w:t>
      </w:r>
      <w:r w:rsidRPr="006A3D27">
        <w:rPr>
          <w:rFonts w:ascii="Arial" w:eastAsia="Arial" w:hAnsi="Arial" w:cs="Arial"/>
          <w:bCs/>
          <w:color w:val="000000"/>
          <w:spacing w:val="148"/>
          <w:sz w:val="24"/>
          <w:szCs w:val="24"/>
        </w:rPr>
        <w:t xml:space="preserve"> </w:t>
      </w:r>
      <w:r w:rsidRPr="006A3D27">
        <w:rPr>
          <w:rFonts w:ascii="Arial" w:eastAsia="Arial" w:hAnsi="Arial" w:cs="Arial"/>
          <w:bCs/>
          <w:color w:val="000000"/>
          <w:spacing w:val="7"/>
          <w:w w:val="94"/>
          <w:sz w:val="24"/>
          <w:szCs w:val="24"/>
        </w:rPr>
        <w:t>Masarykova</w:t>
      </w:r>
      <w:r w:rsidRPr="006A3D27">
        <w:rPr>
          <w:rFonts w:ascii="Arial" w:eastAsia="Arial" w:hAnsi="Arial" w:cs="Arial"/>
          <w:bCs/>
          <w:color w:val="000000"/>
          <w:spacing w:val="143"/>
          <w:sz w:val="24"/>
          <w:szCs w:val="24"/>
        </w:rPr>
        <w:t xml:space="preserve"> </w:t>
      </w:r>
      <w:r w:rsidRPr="006A3D27">
        <w:rPr>
          <w:rFonts w:ascii="Arial" w:eastAsia="Arial" w:hAnsi="Arial" w:cs="Arial"/>
          <w:bCs/>
          <w:color w:val="000000"/>
          <w:spacing w:val="4"/>
          <w:w w:val="97"/>
          <w:sz w:val="24"/>
          <w:szCs w:val="24"/>
        </w:rPr>
        <w:t>nám</w:t>
      </w:r>
      <w:r w:rsidRPr="006A3D27">
        <w:rPr>
          <w:rFonts w:ascii="Arial" w:eastAsia="Arial" w:hAnsi="Arial" w:cs="Arial"/>
          <w:bCs/>
          <w:color w:val="000000"/>
          <w:spacing w:val="6"/>
          <w:w w:val="92"/>
          <w:sz w:val="24"/>
          <w:szCs w:val="24"/>
        </w:rPr>
        <w:t>ěstí</w:t>
      </w:r>
      <w:r w:rsidRPr="006A3D27">
        <w:rPr>
          <w:rFonts w:ascii="Arial" w:eastAsia="Arial" w:hAnsi="Arial" w:cs="Arial"/>
          <w:bCs/>
          <w:color w:val="000000"/>
          <w:spacing w:val="144"/>
          <w:sz w:val="24"/>
          <w:szCs w:val="24"/>
        </w:rPr>
        <w:t xml:space="preserve"> </w:t>
      </w:r>
      <w:r w:rsidRPr="006A3D27">
        <w:rPr>
          <w:rFonts w:ascii="Arial" w:eastAsia="Arial" w:hAnsi="Arial" w:cs="Arial"/>
          <w:bCs/>
          <w:color w:val="000000"/>
          <w:spacing w:val="9"/>
          <w:w w:val="93"/>
          <w:sz w:val="24"/>
          <w:szCs w:val="24"/>
        </w:rPr>
        <w:t>(ORM)</w:t>
      </w:r>
      <w:r w:rsidRPr="006A3D27">
        <w:rPr>
          <w:rFonts w:ascii="Arial" w:eastAsia="Arial" w:hAnsi="Arial" w:cs="Arial"/>
          <w:bCs/>
          <w:color w:val="000000"/>
          <w:spacing w:val="141"/>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49"/>
          <w:sz w:val="24"/>
          <w:szCs w:val="24"/>
        </w:rPr>
        <w:t xml:space="preserve"> </w:t>
      </w:r>
      <w:r w:rsidRPr="006A3D27">
        <w:rPr>
          <w:rFonts w:ascii="Arial" w:eastAsia="Arial" w:hAnsi="Arial" w:cs="Arial"/>
          <w:bCs/>
          <w:color w:val="000000"/>
          <w:sz w:val="24"/>
          <w:szCs w:val="24"/>
        </w:rPr>
        <w:t>průběžné</w:t>
      </w:r>
      <w:r w:rsidRPr="006A3D27">
        <w:rPr>
          <w:rFonts w:ascii="Arial" w:eastAsia="Arial" w:hAnsi="Arial" w:cs="Arial"/>
          <w:bCs/>
          <w:color w:val="000000"/>
          <w:spacing w:val="134"/>
          <w:sz w:val="24"/>
          <w:szCs w:val="24"/>
        </w:rPr>
        <w:t xml:space="preserve"> </w:t>
      </w:r>
      <w:r w:rsidRPr="006A3D27">
        <w:rPr>
          <w:rFonts w:ascii="Arial" w:eastAsia="Arial" w:hAnsi="Arial" w:cs="Arial"/>
          <w:bCs/>
          <w:color w:val="000000"/>
          <w:spacing w:val="2"/>
          <w:w w:val="98"/>
          <w:sz w:val="24"/>
          <w:szCs w:val="24"/>
        </w:rPr>
        <w:t>konzultace</w:t>
      </w:r>
      <w:r w:rsidRPr="006A3D27">
        <w:rPr>
          <w:rFonts w:ascii="Arial" w:eastAsia="Arial" w:hAnsi="Arial" w:cs="Arial"/>
          <w:bCs/>
          <w:color w:val="000000"/>
          <w:spacing w:val="133"/>
          <w:sz w:val="24"/>
          <w:szCs w:val="24"/>
        </w:rPr>
        <w:t xml:space="preserve"> </w:t>
      </w:r>
      <w:r w:rsidRPr="006A3D27">
        <w:rPr>
          <w:rFonts w:ascii="Arial" w:eastAsia="Arial" w:hAnsi="Arial" w:cs="Arial"/>
          <w:bCs/>
          <w:color w:val="000000"/>
          <w:sz w:val="24"/>
          <w:szCs w:val="24"/>
        </w:rPr>
        <w:t>se</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
          <w:w w:val="99"/>
          <w:sz w:val="24"/>
          <w:szCs w:val="24"/>
        </w:rPr>
        <w:t>zpracovatelem</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pacing w:val="-1"/>
          <w:w w:val="101"/>
          <w:sz w:val="24"/>
          <w:szCs w:val="24"/>
        </w:rPr>
        <w:t>PD</w:t>
      </w:r>
      <w:r w:rsidRPr="006A3D27">
        <w:rPr>
          <w:rFonts w:ascii="Arial" w:eastAsia="Arial" w:hAnsi="Arial" w:cs="Arial"/>
          <w:bCs/>
          <w:color w:val="000000"/>
          <w:sz w:val="24"/>
          <w:szCs w:val="24"/>
        </w:rPr>
        <w:t xml:space="preserve"> na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3"/>
          <w:w w:val="97"/>
          <w:sz w:val="24"/>
          <w:szCs w:val="24"/>
        </w:rPr>
        <w:t>výrobních</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pacing w:val="11"/>
          <w:w w:val="90"/>
          <w:sz w:val="24"/>
          <w:szCs w:val="24"/>
        </w:rPr>
        <w:t>výborech</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11"/>
          <w:w w:val="90"/>
          <w:sz w:val="24"/>
          <w:szCs w:val="24"/>
        </w:rPr>
        <w:t>Dopravní</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terminál ČD</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5"/>
          <w:w w:val="96"/>
          <w:sz w:val="24"/>
          <w:szCs w:val="24"/>
        </w:rPr>
        <w:t>(ORM)</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účast</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8"/>
          <w:w w:val="93"/>
          <w:sz w:val="24"/>
          <w:szCs w:val="24"/>
        </w:rPr>
        <w:t>na</w:t>
      </w:r>
      <w:r w:rsidRPr="006A3D27">
        <w:rPr>
          <w:rFonts w:ascii="Arial" w:eastAsia="Arial" w:hAnsi="Arial" w:cs="Arial"/>
          <w:bCs/>
          <w:color w:val="000000"/>
          <w:w w:val="87"/>
          <w:sz w:val="24"/>
          <w:szCs w:val="24"/>
        </w:rPr>
        <w:t xml:space="preserve"> </w:t>
      </w:r>
      <w:r w:rsidRPr="006A3D27">
        <w:rPr>
          <w:rFonts w:ascii="Arial" w:eastAsia="Arial" w:hAnsi="Arial" w:cs="Arial"/>
          <w:bCs/>
          <w:color w:val="000000"/>
          <w:sz w:val="24"/>
          <w:szCs w:val="24"/>
        </w:rPr>
        <w:t>kontrolních</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
          <w:w w:val="99"/>
          <w:sz w:val="24"/>
          <w:szCs w:val="24"/>
        </w:rPr>
        <w:t>dnech</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Centrální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4"/>
          <w:w w:val="96"/>
          <w:sz w:val="24"/>
          <w:szCs w:val="24"/>
        </w:rPr>
        <w:t>dopravní</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z w:val="24"/>
          <w:szCs w:val="24"/>
        </w:rPr>
        <w:t>terminál</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(ORM) –</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ú</w:t>
      </w:r>
      <w:r w:rsidRPr="006A3D27">
        <w:rPr>
          <w:rFonts w:ascii="Arial" w:eastAsia="Arial" w:hAnsi="Arial" w:cs="Arial"/>
          <w:bCs/>
          <w:color w:val="000000"/>
          <w:spacing w:val="10"/>
          <w:w w:val="90"/>
          <w:sz w:val="24"/>
          <w:szCs w:val="24"/>
        </w:rPr>
        <w:t>čast</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pacing w:val="-2"/>
          <w:w w:val="102"/>
          <w:sz w:val="24"/>
          <w:szCs w:val="24"/>
        </w:rPr>
        <w:t>na</w:t>
      </w:r>
      <w:r w:rsidRPr="006A3D27">
        <w:rPr>
          <w:rFonts w:ascii="Arial" w:eastAsia="Arial" w:hAnsi="Arial" w:cs="Arial"/>
          <w:bCs/>
          <w:color w:val="000000"/>
          <w:sz w:val="24"/>
          <w:szCs w:val="24"/>
        </w:rPr>
        <w:t xml:space="preserve"> </w:t>
      </w:r>
      <w:r w:rsidRPr="006A3D27">
        <w:rPr>
          <w:rFonts w:ascii="Arial" w:eastAsia="Arial" w:hAnsi="Arial" w:cs="Arial"/>
          <w:bCs/>
          <w:color w:val="000000"/>
          <w:spacing w:val="2"/>
          <w:w w:val="98"/>
          <w:sz w:val="24"/>
          <w:szCs w:val="24"/>
        </w:rPr>
        <w:t>výrobních</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výborech</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Půdní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3"/>
          <w:w w:val="97"/>
          <w:sz w:val="24"/>
          <w:szCs w:val="24"/>
        </w:rPr>
        <w:t>vestavba</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 xml:space="preserve">ZŠ </w:t>
      </w:r>
      <w:r w:rsidRPr="006A3D27">
        <w:rPr>
          <w:rFonts w:ascii="Arial" w:eastAsia="Arial" w:hAnsi="Arial" w:cs="Arial"/>
          <w:bCs/>
          <w:color w:val="000000"/>
          <w:spacing w:val="2"/>
          <w:w w:val="98"/>
          <w:sz w:val="24"/>
          <w:szCs w:val="24"/>
        </w:rPr>
        <w:t>Havlíčkova</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(ORM) – účast</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8"/>
          <w:w w:val="93"/>
          <w:sz w:val="24"/>
          <w:szCs w:val="24"/>
        </w:rPr>
        <w:t>na</w:t>
      </w:r>
      <w:r w:rsidRPr="006A3D27">
        <w:rPr>
          <w:rFonts w:ascii="Arial" w:eastAsia="Arial" w:hAnsi="Arial" w:cs="Arial"/>
          <w:bCs/>
          <w:color w:val="000000"/>
          <w:w w:val="87"/>
          <w:sz w:val="24"/>
          <w:szCs w:val="24"/>
        </w:rPr>
        <w:t xml:space="preserve"> </w:t>
      </w:r>
      <w:r w:rsidRPr="006A3D27">
        <w:rPr>
          <w:rFonts w:ascii="Arial" w:eastAsia="Arial" w:hAnsi="Arial" w:cs="Arial"/>
          <w:bCs/>
          <w:color w:val="000000"/>
          <w:sz w:val="24"/>
          <w:szCs w:val="24"/>
        </w:rPr>
        <w:t xml:space="preserve">výrobních </w:t>
      </w:r>
      <w:r w:rsidRPr="006A3D27">
        <w:rPr>
          <w:rFonts w:ascii="Arial" w:eastAsia="Arial" w:hAnsi="Arial" w:cs="Arial"/>
          <w:bCs/>
          <w:color w:val="000000"/>
          <w:spacing w:val="11"/>
          <w:w w:val="90"/>
          <w:sz w:val="24"/>
          <w:szCs w:val="24"/>
        </w:rPr>
        <w:t>výborech</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9"/>
          <w:w w:val="92"/>
          <w:sz w:val="24"/>
          <w:szCs w:val="24"/>
        </w:rPr>
        <w:t>Klubovna</w:t>
      </w:r>
      <w:r w:rsidRPr="006A3D27">
        <w:rPr>
          <w:rFonts w:ascii="Arial" w:eastAsia="Arial" w:hAnsi="Arial" w:cs="Arial"/>
          <w:bCs/>
          <w:color w:val="000000"/>
          <w:w w:val="85"/>
          <w:sz w:val="24"/>
          <w:szCs w:val="24"/>
        </w:rPr>
        <w:t xml:space="preserve"> </w:t>
      </w:r>
      <w:proofErr w:type="spellStart"/>
      <w:r w:rsidRPr="006A3D27">
        <w:rPr>
          <w:rFonts w:ascii="Arial" w:eastAsia="Arial" w:hAnsi="Arial" w:cs="Arial"/>
          <w:bCs/>
          <w:color w:val="000000"/>
          <w:sz w:val="24"/>
          <w:szCs w:val="24"/>
        </w:rPr>
        <w:t>Pávov</w:t>
      </w:r>
      <w:proofErr w:type="spellEnd"/>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
          <w:w w:val="99"/>
          <w:sz w:val="24"/>
          <w:szCs w:val="24"/>
        </w:rPr>
        <w:t>(ORM)</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1"/>
          <w:w w:val="90"/>
          <w:sz w:val="24"/>
          <w:szCs w:val="24"/>
        </w:rPr>
        <w:t>–</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účast na místním</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9"/>
          <w:w w:val="90"/>
          <w:sz w:val="24"/>
          <w:szCs w:val="24"/>
        </w:rPr>
        <w:t>šet</w:t>
      </w:r>
      <w:r w:rsidRPr="006A3D27">
        <w:rPr>
          <w:rFonts w:ascii="Arial" w:eastAsia="Arial" w:hAnsi="Arial" w:cs="Arial"/>
          <w:bCs/>
          <w:color w:val="000000"/>
          <w:spacing w:val="8"/>
          <w:w w:val="89"/>
          <w:sz w:val="24"/>
          <w:szCs w:val="24"/>
        </w:rPr>
        <w:t>ření,</w:t>
      </w:r>
      <w:r w:rsidRPr="006A3D27">
        <w:rPr>
          <w:rFonts w:ascii="Arial" w:eastAsia="Arial" w:hAnsi="Arial" w:cs="Arial"/>
          <w:bCs/>
          <w:color w:val="000000"/>
          <w:w w:val="87"/>
          <w:sz w:val="24"/>
          <w:szCs w:val="24"/>
        </w:rPr>
        <w:t xml:space="preserve"> </w:t>
      </w:r>
      <w:r w:rsidRPr="006A3D27">
        <w:rPr>
          <w:rFonts w:ascii="Arial" w:eastAsia="Arial" w:hAnsi="Arial" w:cs="Arial"/>
          <w:bCs/>
          <w:color w:val="000000"/>
          <w:sz w:val="24"/>
          <w:szCs w:val="24"/>
        </w:rPr>
        <w:t>podněty do</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zadání</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VZ</w:t>
      </w:r>
      <w:r w:rsidRPr="006A3D27">
        <w:rPr>
          <w:rFonts w:ascii="Arial" w:eastAsia="Arial" w:hAnsi="Arial" w:cs="Arial"/>
          <w:bCs/>
          <w:color w:val="000000"/>
          <w:spacing w:val="61"/>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9"/>
          <w:w w:val="92"/>
          <w:sz w:val="24"/>
          <w:szCs w:val="24"/>
        </w:rPr>
        <w:t>Hájenka</w:t>
      </w:r>
      <w:r w:rsidRPr="006A3D27">
        <w:rPr>
          <w:rFonts w:ascii="Arial" w:eastAsia="Arial" w:hAnsi="Arial" w:cs="Arial"/>
          <w:bCs/>
          <w:color w:val="000000"/>
          <w:w w:val="86"/>
          <w:sz w:val="24"/>
          <w:szCs w:val="24"/>
        </w:rPr>
        <w:t xml:space="preserve"> </w:t>
      </w:r>
      <w:r w:rsidRPr="006A3D27">
        <w:rPr>
          <w:rFonts w:ascii="Arial" w:eastAsia="Arial" w:hAnsi="Arial" w:cs="Arial"/>
          <w:bCs/>
          <w:color w:val="000000"/>
          <w:sz w:val="24"/>
          <w:szCs w:val="24"/>
        </w:rPr>
        <w:t>Brtnice</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7"/>
          <w:w w:val="95"/>
          <w:sz w:val="24"/>
          <w:szCs w:val="24"/>
        </w:rPr>
        <w:t>(ORM</w:t>
      </w:r>
      <w:r w:rsidRPr="006A3D27">
        <w:rPr>
          <w:rFonts w:ascii="Arial" w:eastAsia="Arial" w:hAnsi="Arial" w:cs="Arial"/>
          <w:bCs/>
          <w:color w:val="000000"/>
          <w:w w:val="89"/>
          <w:sz w:val="24"/>
          <w:szCs w:val="24"/>
        </w:rPr>
        <w:t xml:space="preserve"> </w:t>
      </w:r>
      <w:r w:rsidRPr="006A3D27">
        <w:rPr>
          <w:rFonts w:ascii="Arial" w:eastAsia="Arial" w:hAnsi="Arial" w:cs="Arial"/>
          <w:bCs/>
          <w:color w:val="000000"/>
          <w:spacing w:val="5"/>
          <w:w w:val="95"/>
          <w:sz w:val="24"/>
          <w:szCs w:val="24"/>
        </w:rPr>
        <w:t>p</w:t>
      </w:r>
      <w:r w:rsidRPr="006A3D27">
        <w:rPr>
          <w:rFonts w:ascii="Arial" w:eastAsia="Arial" w:hAnsi="Arial" w:cs="Arial"/>
          <w:bCs/>
          <w:color w:val="000000"/>
          <w:spacing w:val="-1"/>
          <w:sz w:val="24"/>
          <w:szCs w:val="24"/>
        </w:rPr>
        <w:t>řevzalo</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od ÚMA)</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1"/>
          <w:w w:val="90"/>
          <w:sz w:val="24"/>
          <w:szCs w:val="24"/>
        </w:rPr>
        <w:t>–</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 xml:space="preserve">účast na </w:t>
      </w:r>
      <w:r w:rsidRPr="006A3D27">
        <w:rPr>
          <w:rFonts w:ascii="Arial" w:eastAsia="Arial" w:hAnsi="Arial" w:cs="Arial"/>
          <w:bCs/>
          <w:color w:val="000000"/>
          <w:spacing w:val="2"/>
          <w:w w:val="98"/>
          <w:sz w:val="24"/>
          <w:szCs w:val="24"/>
        </w:rPr>
        <w:t>výrobních</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výborech</w:t>
      </w:r>
      <w:r w:rsidRPr="006A3D27">
        <w:rPr>
          <w:rFonts w:ascii="Arial" w:eastAsia="Arial" w:hAnsi="Arial" w:cs="Arial"/>
          <w:bCs/>
          <w:color w:val="000000"/>
          <w:spacing w:val="61"/>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11"/>
          <w:w w:val="90"/>
          <w:sz w:val="24"/>
          <w:szCs w:val="24"/>
        </w:rPr>
        <w:t>Rekonstrukce</w:t>
      </w:r>
      <w:r w:rsidRPr="006A3D27">
        <w:rPr>
          <w:rFonts w:ascii="Arial" w:eastAsia="Arial" w:hAnsi="Arial" w:cs="Arial"/>
          <w:bCs/>
          <w:color w:val="000000"/>
          <w:spacing w:val="19"/>
          <w:sz w:val="24"/>
          <w:szCs w:val="24"/>
        </w:rPr>
        <w:t xml:space="preserve"> </w:t>
      </w:r>
      <w:r w:rsidRPr="006A3D27">
        <w:rPr>
          <w:rFonts w:ascii="Arial" w:eastAsia="Arial" w:hAnsi="Arial" w:cs="Arial"/>
          <w:bCs/>
          <w:color w:val="000000"/>
          <w:sz w:val="24"/>
          <w:szCs w:val="24"/>
        </w:rPr>
        <w:t>mostu</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Okružní</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(OD)</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zajištění</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reakce</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příslušných</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odbor</w:t>
      </w:r>
      <w:r w:rsidRPr="006A3D27">
        <w:rPr>
          <w:rFonts w:ascii="Arial" w:eastAsia="Arial" w:hAnsi="Arial" w:cs="Arial"/>
          <w:bCs/>
          <w:color w:val="000000"/>
          <w:spacing w:val="5"/>
          <w:w w:val="95"/>
          <w:sz w:val="24"/>
          <w:szCs w:val="24"/>
        </w:rPr>
        <w:t>ů</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k p</w:t>
      </w:r>
      <w:r w:rsidRPr="006A3D27">
        <w:rPr>
          <w:rFonts w:ascii="Arial" w:eastAsia="Arial" w:hAnsi="Arial" w:cs="Arial"/>
          <w:bCs/>
          <w:color w:val="000000"/>
          <w:spacing w:val="1"/>
          <w:w w:val="99"/>
          <w:sz w:val="24"/>
          <w:szCs w:val="24"/>
        </w:rPr>
        <w:t>ředloženým</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0"/>
          <w:w w:val="90"/>
          <w:sz w:val="24"/>
          <w:szCs w:val="24"/>
        </w:rPr>
        <w:t>variantám,</w:t>
      </w:r>
      <w:r w:rsidRPr="006A3D27">
        <w:rPr>
          <w:rFonts w:ascii="Arial" w:eastAsia="Arial" w:hAnsi="Arial" w:cs="Arial"/>
          <w:bCs/>
          <w:color w:val="000000"/>
          <w:w w:val="83"/>
          <w:sz w:val="24"/>
          <w:szCs w:val="24"/>
        </w:rPr>
        <w:t xml:space="preserve"> </w:t>
      </w:r>
      <w:r w:rsidRPr="006A3D27">
        <w:rPr>
          <w:rFonts w:ascii="Arial" w:eastAsia="Arial" w:hAnsi="Arial" w:cs="Arial"/>
          <w:bCs/>
          <w:color w:val="000000"/>
          <w:spacing w:val="3"/>
          <w:w w:val="97"/>
          <w:sz w:val="24"/>
          <w:szCs w:val="24"/>
        </w:rPr>
        <w:t>koordinace</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 xml:space="preserve">s </w:t>
      </w:r>
      <w:r w:rsidRPr="006A3D27">
        <w:rPr>
          <w:rFonts w:ascii="Arial" w:eastAsia="Arial" w:hAnsi="Arial" w:cs="Arial"/>
          <w:bCs/>
          <w:color w:val="000000"/>
          <w:spacing w:val="2"/>
          <w:w w:val="98"/>
          <w:sz w:val="24"/>
          <w:szCs w:val="24"/>
        </w:rPr>
        <w:t>projektem</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Revitalizace</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0"/>
          <w:w w:val="90"/>
          <w:sz w:val="24"/>
          <w:szCs w:val="24"/>
        </w:rPr>
        <w:t>haly</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SK</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11"/>
          <w:w w:val="90"/>
          <w:sz w:val="24"/>
          <w:szCs w:val="24"/>
        </w:rPr>
        <w:t>Rekonstrukce</w:t>
      </w:r>
      <w:r w:rsidRPr="006A3D27">
        <w:rPr>
          <w:rFonts w:ascii="Arial" w:eastAsia="Arial" w:hAnsi="Arial" w:cs="Arial"/>
          <w:bCs/>
          <w:color w:val="000000"/>
          <w:spacing w:val="49"/>
          <w:sz w:val="24"/>
          <w:szCs w:val="24"/>
        </w:rPr>
        <w:t xml:space="preserve"> </w:t>
      </w:r>
      <w:r w:rsidRPr="006A3D27">
        <w:rPr>
          <w:rFonts w:ascii="Arial" w:eastAsia="Arial" w:hAnsi="Arial" w:cs="Arial"/>
          <w:bCs/>
          <w:color w:val="000000"/>
          <w:sz w:val="24"/>
          <w:szCs w:val="24"/>
        </w:rPr>
        <w:t>ulice</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z w:val="24"/>
          <w:szCs w:val="24"/>
        </w:rPr>
        <w:t>U</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Mincovny</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(OD)</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pacing w:val="2"/>
          <w:w w:val="98"/>
          <w:sz w:val="24"/>
          <w:szCs w:val="24"/>
        </w:rPr>
        <w:t>konzultace</w:t>
      </w:r>
      <w:r w:rsidRPr="006A3D27">
        <w:rPr>
          <w:rFonts w:ascii="Arial" w:eastAsia="Arial" w:hAnsi="Arial" w:cs="Arial"/>
          <w:bCs/>
          <w:color w:val="000000"/>
          <w:spacing w:val="58"/>
          <w:sz w:val="24"/>
          <w:szCs w:val="24"/>
        </w:rPr>
        <w:t xml:space="preserve"> </w:t>
      </w:r>
      <w:r w:rsidRPr="006A3D27">
        <w:rPr>
          <w:rFonts w:ascii="Arial" w:eastAsia="Arial" w:hAnsi="Arial" w:cs="Arial"/>
          <w:bCs/>
          <w:color w:val="000000"/>
          <w:spacing w:val="2"/>
          <w:w w:val="98"/>
          <w:sz w:val="24"/>
          <w:szCs w:val="24"/>
        </w:rPr>
        <w:t>dopravního</w:t>
      </w:r>
      <w:r w:rsidRPr="006A3D27">
        <w:rPr>
          <w:rFonts w:ascii="Arial" w:eastAsia="Arial" w:hAnsi="Arial" w:cs="Arial"/>
          <w:bCs/>
          <w:color w:val="000000"/>
          <w:spacing w:val="58"/>
          <w:sz w:val="24"/>
          <w:szCs w:val="24"/>
        </w:rPr>
        <w:t xml:space="preserve"> </w:t>
      </w:r>
      <w:r w:rsidRPr="006A3D27">
        <w:rPr>
          <w:rFonts w:ascii="Arial" w:eastAsia="Arial" w:hAnsi="Arial" w:cs="Arial"/>
          <w:bCs/>
          <w:color w:val="000000"/>
          <w:sz w:val="24"/>
          <w:szCs w:val="24"/>
        </w:rPr>
        <w:t>řešení</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na základě</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z w:val="24"/>
          <w:szCs w:val="24"/>
        </w:rPr>
        <w:t>studie</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ÚMA</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St</w:t>
      </w:r>
      <w:r w:rsidRPr="006A3D27">
        <w:rPr>
          <w:rFonts w:ascii="Arial" w:eastAsia="Arial" w:hAnsi="Arial" w:cs="Arial"/>
          <w:bCs/>
          <w:color w:val="000000"/>
          <w:spacing w:val="2"/>
          <w:w w:val="98"/>
          <w:sz w:val="24"/>
          <w:szCs w:val="24"/>
        </w:rPr>
        <w:t>ředov</w:t>
      </w:r>
      <w:r w:rsidRPr="006A3D27">
        <w:rPr>
          <w:rFonts w:ascii="Arial" w:eastAsia="Arial" w:hAnsi="Arial" w:cs="Arial"/>
          <w:bCs/>
          <w:color w:val="000000"/>
          <w:spacing w:val="5"/>
          <w:w w:val="95"/>
          <w:sz w:val="24"/>
          <w:szCs w:val="24"/>
        </w:rPr>
        <w:t>ěké</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kutiště Rudný</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
          <w:w w:val="99"/>
          <w:sz w:val="24"/>
          <w:szCs w:val="24"/>
        </w:rPr>
        <w:t>(OTS)</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2"/>
          <w:w w:val="97"/>
          <w:sz w:val="24"/>
          <w:szCs w:val="24"/>
        </w:rPr>
        <w:t>–</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 xml:space="preserve">účast na </w:t>
      </w:r>
      <w:r w:rsidRPr="006A3D27">
        <w:rPr>
          <w:rFonts w:ascii="Arial" w:eastAsia="Arial" w:hAnsi="Arial" w:cs="Arial"/>
          <w:bCs/>
          <w:color w:val="000000"/>
          <w:spacing w:val="1"/>
          <w:w w:val="99"/>
          <w:sz w:val="24"/>
          <w:szCs w:val="24"/>
        </w:rPr>
        <w:t>výrobním</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3"/>
          <w:w w:val="97"/>
          <w:sz w:val="24"/>
          <w:szCs w:val="24"/>
        </w:rPr>
        <w:t>výboru</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spacing w:after="0" w:line="240" w:lineRule="auto"/>
        <w:jc w:val="both"/>
        <w:rPr>
          <w:rFonts w:ascii="Arial" w:hAnsi="Arial" w:cs="Arial"/>
          <w:sz w:val="24"/>
          <w:szCs w:val="24"/>
        </w:rPr>
        <w:sectPr w:rsidR="006A3D27" w:rsidRPr="006A3D27">
          <w:type w:val="continuous"/>
          <w:pgSz w:w="11900" w:h="16860"/>
          <w:pgMar w:top="1426" w:right="1345" w:bottom="992" w:left="1799" w:header="851" w:footer="992" w:gutter="0"/>
          <w:cols w:space="0"/>
        </w:sectPr>
      </w:pPr>
    </w:p>
    <w:p w:rsidR="006A3D27" w:rsidRPr="006A3D27" w:rsidRDefault="006A3D27" w:rsidP="006A3D27">
      <w:pPr>
        <w:spacing w:after="0" w:line="240" w:lineRule="auto"/>
        <w:jc w:val="both"/>
        <w:rPr>
          <w:rFonts w:ascii="Arial" w:hAnsi="Arial" w:cs="Arial"/>
          <w:sz w:val="24"/>
          <w:szCs w:val="24"/>
        </w:rPr>
        <w:sectPr w:rsidR="006A3D27" w:rsidRPr="006A3D27">
          <w:pgSz w:w="11900" w:h="16860"/>
          <w:pgMar w:top="1426" w:right="1343" w:bottom="992" w:left="1799" w:header="851" w:footer="992" w:gutter="0"/>
          <w:cols w:space="708"/>
        </w:sectPr>
      </w:pPr>
      <w:bookmarkStart w:id="15" w:name="_bookmark6"/>
      <w:bookmarkEnd w:id="15"/>
    </w:p>
    <w:p w:rsidR="006A3D27" w:rsidRPr="006A3D27" w:rsidRDefault="006A3D27" w:rsidP="00AF0DA5">
      <w:pPr>
        <w:spacing w:after="0" w:line="240" w:lineRule="auto"/>
        <w:jc w:val="both"/>
        <w:rPr>
          <w:rFonts w:ascii="Arial" w:hAnsi="Arial" w:cs="Arial"/>
          <w:sz w:val="24"/>
          <w:szCs w:val="24"/>
        </w:rPr>
      </w:pPr>
      <w:r w:rsidRPr="006A3D27">
        <w:rPr>
          <w:rFonts w:ascii="Arial" w:hAnsi="Arial" w:cs="Arial"/>
          <w:noProof/>
          <w:sz w:val="24"/>
          <w:szCs w:val="24"/>
          <w:lang w:eastAsia="cs-CZ"/>
        </w:rPr>
        <mc:AlternateContent>
          <mc:Choice Requires="wps">
            <w:drawing>
              <wp:anchor distT="0" distB="0" distL="114300" distR="114300" simplePos="0" relativeHeight="251762688"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46" name="Volný tvar 4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080B3" id="Volný tvar 46" o:spid="_x0000_s1026" style="position:absolute;margin-left:0;margin-top:0;width:50pt;height:50pt;z-index:2517626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">
                <v:stroke joinstyle="miter"/>
                <v:path textboxrect="@1,@1,@1,@1"/>
                <o:lock v:ext="edit" selection="t"/>
              </v:shape>
            </w:pict>
          </mc:Fallback>
        </mc:AlternateContent>
      </w:r>
      <w:r w:rsidRPr="006A3D27">
        <w:rPr>
          <w:rFonts w:ascii="Arial" w:hAnsi="Arial" w:cs="Arial"/>
          <w:noProof/>
          <w:sz w:val="24"/>
          <w:szCs w:val="24"/>
          <w:lang w:eastAsia="cs-CZ"/>
        </w:rPr>
        <mc:AlternateContent>
          <mc:Choice Requires="wps">
            <w:drawing>
              <wp:inline distT="0" distB="0" distL="0" distR="0">
                <wp:extent cx="57150" cy="568325"/>
                <wp:effectExtent l="0" t="0" r="0" b="0"/>
                <wp:docPr id="45" name="Volný tvar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7150" cy="568325"/>
                        </a:xfrm>
                        <a:custGeom>
                          <a:avLst/>
                          <a:gdLst/>
                          <a:ahLst/>
                          <a:cxnLst/>
                          <a:rect l="0" t="0" r="0" b="0"/>
                          <a:pathLst/>
                        </a:custGeom>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7899171D" id="Volný tvar 45" o:spid="_x0000_s1026" style="width:4.5pt;height:44.75pt;flip:x;visibility:visible;mso-wrap-style:square;mso-left-percent:-10001;mso-top-percent:-10001;mso-position-horizontal:absolute;mso-position-horizontal-relative:char;mso-position-vertical:absolute;mso-position-vertical-relative:line;mso-left-percent:-10001;mso-top-percent:-10001;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" filled="f">
                <v:stroke joinstyle="miter"/>
                <v:path textboxrect="@1,@1,@1,@1"/>
                <w10:anchorlock/>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63712"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44" name="Volný tvar 4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665" h="1225">
                              <a:moveTo>
                                <a:pt x="0" y="0"/>
                              </a:moveTo>
                              <a:moveTo>
                                <a:pt x="0" y="0"/>
                              </a:moveTo>
                              <a:lnTo>
                                <a:pt x="665"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A89FA" id="Volný tvar 44" o:spid="_x0000_s1026" style="position:absolute;margin-left:0;margin-top:0;width:50pt;height:50pt;z-index:2517637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" path="m,,,l665,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72928" behindDoc="0" locked="0" layoutInCell="1" allowOverlap="1">
                <wp:simplePos x="0" y="0"/>
                <wp:positionH relativeFrom="page">
                  <wp:posOffset>1598930</wp:posOffset>
                </wp:positionH>
                <wp:positionV relativeFrom="page">
                  <wp:posOffset>1841500</wp:posOffset>
                </wp:positionV>
                <wp:extent cx="84455" cy="155575"/>
                <wp:effectExtent l="0" t="3175" r="2540" b="3175"/>
                <wp:wrapNone/>
                <wp:docPr id="43" name="Textové pol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43" o:spid="_x0000_s1049" type="#_x0000_t202" style="position:absolute;left:0;text-align:left;margin-left:125.9pt;margin-top:145pt;width:6.65pt;height:12.25pt;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" filled="f" stroked="f">
                <v:textbox inset="0,0,0,0">
                  <w:txbxContent>
                    <w:p w:rsidR="006A3D27" w:rsidRDefault="006A3D27" w:rsidP="006A3D27">
                      <w:pPr>
                        <w:autoSpaceDE w:val="0"/>
                        <w:autoSpaceDN w:val="0"/>
                        <w:spacing w:line="245" w:lineRule="exact"/>
                      </w:pPr>
                    </w:p>
                  </w:txbxContent>
                </v:textbox>
                <w10:wrap anchorx="page" anchory="page"/>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6473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42" name="Volný tvar 4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665" h="1225">
                              <a:moveTo>
                                <a:pt x="0" y="0"/>
                              </a:moveTo>
                              <a:moveTo>
                                <a:pt x="0" y="0"/>
                              </a:moveTo>
                              <a:lnTo>
                                <a:pt x="665"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2D98C" id="Volný tvar 42" o:spid="_x0000_s1026" style="position:absolute;margin-left:0;margin-top:0;width:50pt;height:50pt;z-index:2517647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" path="m,,,l665,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81120" behindDoc="0" locked="0" layoutInCell="1" allowOverlap="1">
                <wp:simplePos x="0" y="0"/>
                <wp:positionH relativeFrom="page">
                  <wp:posOffset>1598930</wp:posOffset>
                </wp:positionH>
                <wp:positionV relativeFrom="page">
                  <wp:posOffset>6641465</wp:posOffset>
                </wp:positionV>
                <wp:extent cx="84455" cy="155575"/>
                <wp:effectExtent l="0" t="2540" r="2540" b="3810"/>
                <wp:wrapNone/>
                <wp:docPr id="41" name="Textové pol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r>
                              <w:rPr>
                                <w:rFonts w:ascii="Arial" w:eastAsia="Arial" w:hAnsi="Arial" w:cs="Arial"/>
                                <w:bCs/>
                                <w:color w:val="00000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41" o:spid="_x0000_s1050" type="#_x0000_t202" style="position:absolute;left:0;text-align:left;margin-left:125.9pt;margin-top:522.95pt;width:6.65pt;height:12.25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" filled="f" stroked="f">
                <v:textbox inset="0,0,0,0">
                  <w:txbxContent>
                    <w:p w:rsidR="006A3D27" w:rsidRDefault="006A3D27" w:rsidP="006A3D27">
                      <w:pPr>
                        <w:autoSpaceDE w:val="0"/>
                        <w:autoSpaceDN w:val="0"/>
                        <w:spacing w:line="245" w:lineRule="exact"/>
                      </w:pPr>
                      <w:r>
                        <w:rPr>
                          <w:rFonts w:ascii="Arial" w:eastAsia="Arial" w:hAnsi="Arial" w:cs="Arial"/>
                          <w:bCs/>
                          <w:color w:val="000000"/>
                        </w:rPr>
                        <w:t>●</w:t>
                      </w:r>
                    </w:p>
                  </w:txbxContent>
                </v:textbox>
                <w10:wrap anchorx="page" anchory="page"/>
              </v:shape>
            </w:pict>
          </mc:Fallback>
        </mc:AlternateContent>
      </w:r>
      <w:r w:rsidRPr="006A3D27">
        <w:rPr>
          <w:rFonts w:ascii="Arial" w:hAnsi="Arial" w:cs="Arial"/>
          <w:sz w:val="24"/>
          <w:szCs w:val="24"/>
        </w:rPr>
        <w:br w:type="column"/>
      </w:r>
      <w:r w:rsidRPr="006A3D27">
        <w:rPr>
          <w:rFonts w:ascii="Arial" w:eastAsia="Arial" w:hAnsi="Arial" w:cs="Arial"/>
          <w:bCs/>
          <w:color w:val="000000"/>
          <w:sz w:val="24"/>
          <w:szCs w:val="24"/>
        </w:rPr>
        <w:t>A.</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Důl,</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proluka</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u</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pr</w:t>
      </w:r>
      <w:r w:rsidRPr="006A3D27">
        <w:rPr>
          <w:rFonts w:ascii="Arial" w:eastAsia="Arial" w:hAnsi="Arial" w:cs="Arial"/>
          <w:bCs/>
          <w:color w:val="000000"/>
          <w:spacing w:val="2"/>
          <w:w w:val="98"/>
          <w:sz w:val="24"/>
          <w:szCs w:val="24"/>
        </w:rPr>
        <w:t>ůtahu</w:t>
      </w:r>
      <w:r w:rsidRPr="006A3D27">
        <w:rPr>
          <w:rFonts w:ascii="Arial" w:eastAsia="Arial" w:hAnsi="Arial" w:cs="Arial"/>
          <w:bCs/>
          <w:color w:val="000000"/>
          <w:spacing w:val="13"/>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pacing w:val="1"/>
          <w:w w:val="99"/>
          <w:sz w:val="24"/>
          <w:szCs w:val="24"/>
        </w:rPr>
        <w:t>pozemky</w:t>
      </w:r>
      <w:r w:rsidRPr="006A3D27">
        <w:rPr>
          <w:rFonts w:ascii="Arial" w:eastAsia="Arial" w:hAnsi="Arial" w:cs="Arial"/>
          <w:bCs/>
          <w:color w:val="000000"/>
          <w:spacing w:val="14"/>
          <w:sz w:val="24"/>
          <w:szCs w:val="24"/>
        </w:rPr>
        <w:t xml:space="preserve"> </w:t>
      </w:r>
      <w:proofErr w:type="spellStart"/>
      <w:r w:rsidRPr="006A3D27">
        <w:rPr>
          <w:rFonts w:ascii="Arial" w:eastAsia="Arial" w:hAnsi="Arial" w:cs="Arial"/>
          <w:bCs/>
          <w:color w:val="000000"/>
          <w:sz w:val="24"/>
          <w:szCs w:val="24"/>
        </w:rPr>
        <w:t>parc</w:t>
      </w:r>
      <w:proofErr w:type="spellEnd"/>
      <w:r w:rsidRPr="006A3D27">
        <w:rPr>
          <w:rFonts w:ascii="Arial" w:eastAsia="Arial" w:hAnsi="Arial" w:cs="Arial"/>
          <w:bCs/>
          <w:color w:val="000000"/>
          <w:sz w:val="24"/>
          <w:szCs w:val="24"/>
        </w:rPr>
        <w:t>.</w:t>
      </w:r>
      <w:r w:rsidRPr="006A3D27">
        <w:rPr>
          <w:rFonts w:ascii="Arial" w:eastAsia="Arial" w:hAnsi="Arial" w:cs="Arial"/>
          <w:bCs/>
          <w:color w:val="000000"/>
          <w:w w:val="99"/>
          <w:sz w:val="24"/>
          <w:szCs w:val="24"/>
        </w:rPr>
        <w:t xml:space="preserve"> </w:t>
      </w:r>
      <w:proofErr w:type="gramStart"/>
      <w:r w:rsidRPr="006A3D27">
        <w:rPr>
          <w:rFonts w:ascii="Arial" w:eastAsia="Arial" w:hAnsi="Arial" w:cs="Arial"/>
          <w:bCs/>
          <w:color w:val="000000"/>
          <w:sz w:val="24"/>
          <w:szCs w:val="24"/>
        </w:rPr>
        <w:t>č.</w:t>
      </w:r>
      <w:proofErr w:type="gramEnd"/>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176</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177</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v</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8"/>
          <w:w w:val="90"/>
          <w:sz w:val="24"/>
          <w:szCs w:val="24"/>
        </w:rPr>
        <w:t>k.</w:t>
      </w:r>
      <w:r w:rsidRPr="006A3D27">
        <w:rPr>
          <w:rFonts w:ascii="Arial" w:eastAsia="Arial" w:hAnsi="Arial" w:cs="Arial"/>
          <w:bCs/>
          <w:color w:val="000000"/>
          <w:w w:val="87"/>
          <w:sz w:val="24"/>
          <w:szCs w:val="24"/>
        </w:rPr>
        <w:t xml:space="preserve"> </w:t>
      </w:r>
      <w:proofErr w:type="spellStart"/>
      <w:r w:rsidRPr="006A3D27">
        <w:rPr>
          <w:rFonts w:ascii="Arial" w:eastAsia="Arial" w:hAnsi="Arial" w:cs="Arial"/>
          <w:bCs/>
          <w:color w:val="000000"/>
          <w:sz w:val="24"/>
          <w:szCs w:val="24"/>
        </w:rPr>
        <w:t>ú.</w:t>
      </w:r>
      <w:proofErr w:type="spellEnd"/>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pacing w:val="2"/>
          <w:w w:val="98"/>
          <w:sz w:val="24"/>
          <w:szCs w:val="24"/>
        </w:rPr>
        <w:t>Antonín</w:t>
      </w:r>
      <w:r w:rsidRPr="006A3D27">
        <w:rPr>
          <w:rFonts w:ascii="Arial" w:eastAsia="Arial" w:hAnsi="Arial" w:cs="Arial"/>
          <w:bCs/>
          <w:color w:val="000000"/>
          <w:spacing w:val="7"/>
          <w:w w:val="93"/>
          <w:sz w:val="24"/>
          <w:szCs w:val="24"/>
        </w:rPr>
        <w:t>ův</w:t>
      </w:r>
      <w:r w:rsidRPr="006A3D27">
        <w:rPr>
          <w:rFonts w:ascii="Arial" w:eastAsia="Arial" w:hAnsi="Arial" w:cs="Arial"/>
          <w:bCs/>
          <w:color w:val="000000"/>
          <w:w w:val="88"/>
          <w:sz w:val="24"/>
          <w:szCs w:val="24"/>
        </w:rPr>
        <w:t xml:space="preserve"> </w:t>
      </w:r>
      <w:r w:rsidRPr="006A3D27">
        <w:rPr>
          <w:rFonts w:ascii="Arial" w:eastAsia="Arial" w:hAnsi="Arial" w:cs="Arial"/>
          <w:bCs/>
          <w:color w:val="000000"/>
          <w:spacing w:val="2"/>
          <w:w w:val="98"/>
          <w:sz w:val="24"/>
          <w:szCs w:val="24"/>
        </w:rPr>
        <w:t>D</w:t>
      </w:r>
      <w:r w:rsidRPr="006A3D27">
        <w:rPr>
          <w:rFonts w:ascii="Arial" w:eastAsia="Arial" w:hAnsi="Arial" w:cs="Arial"/>
          <w:bCs/>
          <w:color w:val="000000"/>
          <w:spacing w:val="4"/>
          <w:w w:val="94"/>
          <w:sz w:val="24"/>
          <w:szCs w:val="24"/>
        </w:rPr>
        <w:t>ůl</w:t>
      </w:r>
      <w:r w:rsidRPr="006A3D27">
        <w:rPr>
          <w:rFonts w:ascii="Arial" w:eastAsia="Arial" w:hAnsi="Arial" w:cs="Arial"/>
          <w:bCs/>
          <w:color w:val="000000"/>
          <w:w w:val="94"/>
          <w:sz w:val="24"/>
          <w:szCs w:val="24"/>
        </w:rPr>
        <w:t xml:space="preserve"> </w:t>
      </w:r>
      <w:r w:rsidRPr="006A3D27">
        <w:rPr>
          <w:rFonts w:ascii="Arial" w:eastAsia="Arial" w:hAnsi="Arial" w:cs="Arial"/>
          <w:bCs/>
          <w:color w:val="000000"/>
          <w:sz w:val="24"/>
          <w:szCs w:val="24"/>
        </w:rPr>
        <w:t>– varianty</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5"/>
          <w:w w:val="95"/>
          <w:sz w:val="24"/>
          <w:szCs w:val="24"/>
        </w:rPr>
        <w:t>umíst</w:t>
      </w:r>
      <w:r w:rsidRPr="006A3D27">
        <w:rPr>
          <w:rFonts w:ascii="Arial" w:eastAsia="Arial" w:hAnsi="Arial" w:cs="Arial"/>
          <w:bCs/>
          <w:color w:val="000000"/>
          <w:spacing w:val="-1"/>
          <w:w w:val="99"/>
          <w:sz w:val="24"/>
          <w:szCs w:val="24"/>
        </w:rPr>
        <w:t>ění</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2</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9"/>
          <w:w w:val="94"/>
          <w:sz w:val="24"/>
          <w:szCs w:val="24"/>
        </w:rPr>
        <w:t>RD</w:t>
      </w:r>
      <w:r w:rsidRPr="006A3D27">
        <w:rPr>
          <w:rFonts w:ascii="Arial" w:eastAsia="Arial" w:hAnsi="Arial" w:cs="Arial"/>
          <w:bCs/>
          <w:color w:val="000000"/>
          <w:w w:val="85"/>
          <w:sz w:val="24"/>
          <w:szCs w:val="24"/>
        </w:rPr>
        <w:t xml:space="preserve"> </w:t>
      </w:r>
      <w:r w:rsidRPr="006A3D27">
        <w:rPr>
          <w:rFonts w:ascii="Arial" w:eastAsia="Arial" w:hAnsi="Arial" w:cs="Arial"/>
          <w:bCs/>
          <w:color w:val="000000"/>
          <w:sz w:val="24"/>
          <w:szCs w:val="24"/>
        </w:rPr>
        <w:t xml:space="preserve">na </w:t>
      </w:r>
      <w:r w:rsidRPr="006A3D27">
        <w:rPr>
          <w:rFonts w:ascii="Arial" w:eastAsia="Arial" w:hAnsi="Arial" w:cs="Arial"/>
          <w:bCs/>
          <w:color w:val="000000"/>
          <w:spacing w:val="10"/>
          <w:w w:val="92"/>
          <w:sz w:val="24"/>
          <w:szCs w:val="24"/>
        </w:rPr>
        <w:t>pozemek</w:t>
      </w:r>
      <w:r w:rsidRPr="006A3D27">
        <w:rPr>
          <w:rFonts w:ascii="Arial" w:eastAsia="Arial" w:hAnsi="Arial" w:cs="Arial"/>
          <w:bCs/>
          <w:color w:val="000000"/>
          <w:w w:val="84"/>
          <w:sz w:val="24"/>
          <w:szCs w:val="24"/>
        </w:rPr>
        <w:t xml:space="preserve"> </w:t>
      </w:r>
      <w:r w:rsidRPr="006A3D27">
        <w:rPr>
          <w:rFonts w:ascii="Arial" w:eastAsia="Arial" w:hAnsi="Arial" w:cs="Arial"/>
          <w:bCs/>
          <w:color w:val="000000"/>
          <w:spacing w:val="-1"/>
          <w:sz w:val="24"/>
          <w:szCs w:val="24"/>
        </w:rPr>
        <w:t>k</w:t>
      </w:r>
      <w:r w:rsidRPr="006A3D27">
        <w:rPr>
          <w:rFonts w:ascii="Arial" w:eastAsia="Arial" w:hAnsi="Arial" w:cs="Arial"/>
          <w:bCs/>
          <w:color w:val="000000"/>
          <w:sz w:val="24"/>
          <w:szCs w:val="24"/>
        </w:rPr>
        <w:t xml:space="preserve"> prodeji</w:t>
      </w:r>
    </w:p>
    <w:p w:rsidR="006A3D27" w:rsidRPr="006A3D27" w:rsidRDefault="006A3D27" w:rsidP="006A3D27">
      <w:pPr>
        <w:spacing w:after="0" w:line="240" w:lineRule="auto"/>
        <w:jc w:val="both"/>
        <w:rPr>
          <w:rFonts w:ascii="Arial" w:hAnsi="Arial" w:cs="Arial"/>
          <w:sz w:val="24"/>
          <w:szCs w:val="24"/>
        </w:rPr>
        <w:sectPr w:rsidR="006A3D27" w:rsidRPr="006A3D27">
          <w:type w:val="continuous"/>
          <w:pgSz w:w="11900" w:h="16860"/>
          <w:pgMar w:top="1426" w:right="1343" w:bottom="992" w:left="1799" w:header="851" w:footer="992" w:gutter="0"/>
          <w:cols w:num="2" w:space="0" w:equalWidth="0">
            <w:col w:w="912" w:space="167"/>
            <w:col w:w="7679" w:space="0"/>
          </w:cols>
        </w:sect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Březinova,</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parkovací dům</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4"/>
          <w:w w:val="96"/>
          <w:sz w:val="24"/>
          <w:szCs w:val="24"/>
        </w:rPr>
        <w:t>bytový</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pacing w:val="11"/>
          <w:w w:val="90"/>
          <w:sz w:val="24"/>
          <w:szCs w:val="24"/>
        </w:rPr>
        <w:t>d</w:t>
      </w:r>
      <w:r w:rsidRPr="006A3D27">
        <w:rPr>
          <w:rFonts w:ascii="Arial" w:eastAsia="Arial" w:hAnsi="Arial" w:cs="Arial"/>
          <w:bCs/>
          <w:color w:val="000000"/>
          <w:spacing w:val="6"/>
          <w:w w:val="92"/>
          <w:sz w:val="24"/>
          <w:szCs w:val="24"/>
        </w:rPr>
        <w:t>ům,</w:t>
      </w:r>
      <w:r w:rsidRPr="006A3D27">
        <w:rPr>
          <w:rFonts w:ascii="Arial" w:eastAsia="Arial" w:hAnsi="Arial" w:cs="Arial"/>
          <w:bCs/>
          <w:color w:val="000000"/>
          <w:w w:val="90"/>
          <w:sz w:val="24"/>
          <w:szCs w:val="24"/>
        </w:rPr>
        <w:t xml:space="preserve"> </w:t>
      </w:r>
      <w:r w:rsidRPr="006A3D27">
        <w:rPr>
          <w:rFonts w:ascii="Arial" w:eastAsia="Arial" w:hAnsi="Arial" w:cs="Arial"/>
          <w:bCs/>
          <w:color w:val="000000"/>
          <w:spacing w:val="9"/>
          <w:w w:val="90"/>
          <w:sz w:val="24"/>
          <w:szCs w:val="24"/>
        </w:rPr>
        <w:t>revitalizace</w:t>
      </w:r>
      <w:r w:rsidRPr="006A3D27">
        <w:rPr>
          <w:rFonts w:ascii="Arial" w:eastAsia="Arial" w:hAnsi="Arial" w:cs="Arial"/>
          <w:bCs/>
          <w:color w:val="000000"/>
          <w:w w:val="86"/>
          <w:sz w:val="24"/>
          <w:szCs w:val="24"/>
        </w:rPr>
        <w:t xml:space="preserve"> </w:t>
      </w:r>
      <w:r w:rsidRPr="006A3D27">
        <w:rPr>
          <w:rFonts w:ascii="Arial" w:eastAsia="Arial" w:hAnsi="Arial" w:cs="Arial"/>
          <w:bCs/>
          <w:color w:val="000000"/>
          <w:sz w:val="24"/>
          <w:szCs w:val="24"/>
        </w:rPr>
        <w:t>prostoru;</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9"/>
          <w:w w:val="90"/>
          <w:sz w:val="24"/>
          <w:szCs w:val="24"/>
        </w:rPr>
        <w:t>Vrchlického,</w:t>
      </w:r>
      <w:r w:rsidRPr="006A3D27">
        <w:rPr>
          <w:rFonts w:ascii="Arial" w:eastAsia="Arial" w:hAnsi="Arial" w:cs="Arial"/>
          <w:bCs/>
          <w:color w:val="000000"/>
          <w:w w:val="88"/>
          <w:sz w:val="24"/>
          <w:szCs w:val="24"/>
        </w:rPr>
        <w:t xml:space="preserve"> </w:t>
      </w:r>
      <w:r w:rsidRPr="006A3D27">
        <w:rPr>
          <w:rFonts w:ascii="Arial" w:eastAsia="Arial" w:hAnsi="Arial" w:cs="Arial"/>
          <w:bCs/>
          <w:color w:val="000000"/>
          <w:spacing w:val="3"/>
          <w:w w:val="97"/>
          <w:sz w:val="24"/>
          <w:szCs w:val="24"/>
        </w:rPr>
        <w:t>oko</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MÚK</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3"/>
          <w:w w:val="97"/>
          <w:sz w:val="24"/>
          <w:szCs w:val="24"/>
        </w:rPr>
        <w:t>návrh</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pacing w:val="-1"/>
          <w:w w:val="99"/>
          <w:sz w:val="24"/>
          <w:szCs w:val="24"/>
        </w:rPr>
        <w:t>zástavby,</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řešení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5"/>
          <w:w w:val="95"/>
          <w:sz w:val="24"/>
          <w:szCs w:val="24"/>
        </w:rPr>
        <w:t>dopravy;</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U</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8"/>
          <w:w w:val="93"/>
          <w:sz w:val="24"/>
          <w:szCs w:val="24"/>
        </w:rPr>
        <w:t>Dvora</w:t>
      </w:r>
      <w:r w:rsidRPr="006A3D27">
        <w:rPr>
          <w:rFonts w:ascii="Arial" w:eastAsia="Arial" w:hAnsi="Arial" w:cs="Arial"/>
          <w:bCs/>
          <w:color w:val="000000"/>
          <w:w w:val="86"/>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pacing w:val="-1"/>
          <w:w w:val="99"/>
          <w:sz w:val="24"/>
          <w:szCs w:val="24"/>
        </w:rPr>
        <w:t>podklady,</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pacing w:val="8"/>
          <w:w w:val="93"/>
          <w:sz w:val="24"/>
          <w:szCs w:val="24"/>
        </w:rPr>
        <w:t>koncep</w:t>
      </w:r>
      <w:r w:rsidRPr="006A3D27">
        <w:rPr>
          <w:rFonts w:ascii="Arial" w:eastAsia="Arial" w:hAnsi="Arial" w:cs="Arial"/>
          <w:bCs/>
          <w:color w:val="000000"/>
          <w:spacing w:val="9"/>
          <w:w w:val="88"/>
          <w:sz w:val="24"/>
          <w:szCs w:val="24"/>
        </w:rPr>
        <w:t>ční</w:t>
      </w:r>
      <w:r w:rsidRPr="006A3D27">
        <w:rPr>
          <w:rFonts w:ascii="Arial" w:eastAsia="Arial" w:hAnsi="Arial" w:cs="Arial"/>
          <w:bCs/>
          <w:color w:val="000000"/>
          <w:w w:val="85"/>
          <w:sz w:val="24"/>
          <w:szCs w:val="24"/>
        </w:rPr>
        <w:t xml:space="preserve"> </w:t>
      </w:r>
      <w:r w:rsidRPr="006A3D27">
        <w:rPr>
          <w:rFonts w:ascii="Arial" w:eastAsia="Arial" w:hAnsi="Arial" w:cs="Arial"/>
          <w:bCs/>
          <w:color w:val="000000"/>
          <w:sz w:val="24"/>
          <w:szCs w:val="24"/>
        </w:rPr>
        <w:t>řešení</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Park</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
          <w:w w:val="99"/>
          <w:sz w:val="24"/>
          <w:szCs w:val="24"/>
        </w:rPr>
        <w:t>Kosovská</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7"/>
          <w:w w:val="93"/>
          <w:sz w:val="24"/>
          <w:szCs w:val="24"/>
        </w:rPr>
        <w:t>–</w:t>
      </w:r>
      <w:r w:rsidRPr="006A3D27">
        <w:rPr>
          <w:rFonts w:ascii="Arial" w:eastAsia="Arial" w:hAnsi="Arial" w:cs="Arial"/>
          <w:bCs/>
          <w:color w:val="000000"/>
          <w:w w:val="89"/>
          <w:sz w:val="24"/>
          <w:szCs w:val="24"/>
        </w:rPr>
        <w:t xml:space="preserve"> </w:t>
      </w:r>
      <w:r w:rsidRPr="006A3D27">
        <w:rPr>
          <w:rFonts w:ascii="Arial" w:eastAsia="Arial" w:hAnsi="Arial" w:cs="Arial"/>
          <w:bCs/>
          <w:color w:val="000000"/>
          <w:spacing w:val="3"/>
          <w:w w:val="97"/>
          <w:sz w:val="24"/>
          <w:szCs w:val="24"/>
        </w:rPr>
        <w:t>návrh</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pacing w:val="1"/>
          <w:w w:val="99"/>
          <w:sz w:val="24"/>
          <w:szCs w:val="24"/>
        </w:rPr>
        <w:t>koncepce</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5"/>
          <w:w w:val="95"/>
          <w:sz w:val="24"/>
          <w:szCs w:val="24"/>
        </w:rPr>
        <w:t>a</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výsadby dřevin</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6"/>
          <w:w w:val="94"/>
          <w:sz w:val="24"/>
          <w:szCs w:val="24"/>
        </w:rPr>
        <w:t>proluka</w:t>
      </w:r>
      <w:r w:rsidRPr="006A3D27">
        <w:rPr>
          <w:rFonts w:ascii="Arial" w:eastAsia="Arial" w:hAnsi="Arial" w:cs="Arial"/>
          <w:bCs/>
          <w:color w:val="000000"/>
          <w:spacing w:val="54"/>
          <w:sz w:val="24"/>
          <w:szCs w:val="24"/>
        </w:rPr>
        <w:t xml:space="preserve"> </w:t>
      </w:r>
      <w:r w:rsidRPr="006A3D27">
        <w:rPr>
          <w:rFonts w:ascii="Arial" w:eastAsia="Arial" w:hAnsi="Arial" w:cs="Arial"/>
          <w:bCs/>
          <w:color w:val="000000"/>
          <w:spacing w:val="11"/>
          <w:w w:val="89"/>
          <w:sz w:val="24"/>
          <w:szCs w:val="24"/>
        </w:rPr>
        <w:t>Vysoká,</w:t>
      </w:r>
      <w:r w:rsidRPr="006A3D27">
        <w:rPr>
          <w:rFonts w:ascii="Arial" w:eastAsia="Arial" w:hAnsi="Arial" w:cs="Arial"/>
          <w:bCs/>
          <w:color w:val="000000"/>
          <w:spacing w:val="49"/>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návsi</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urbanistický</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návrh</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veřejné</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zeleně</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2"/>
          <w:w w:val="98"/>
          <w:sz w:val="24"/>
          <w:szCs w:val="24"/>
        </w:rPr>
        <w:t>zástavby</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proluky</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jako</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podklad</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9"/>
          <w:w w:val="91"/>
          <w:sz w:val="24"/>
          <w:szCs w:val="24"/>
        </w:rPr>
        <w:t>prodej</w:t>
      </w:r>
      <w:r w:rsidRPr="006A3D27">
        <w:rPr>
          <w:rFonts w:ascii="Arial" w:eastAsia="Arial" w:hAnsi="Arial" w:cs="Arial"/>
          <w:bCs/>
          <w:color w:val="000000"/>
          <w:spacing w:val="36"/>
          <w:sz w:val="24"/>
          <w:szCs w:val="24"/>
        </w:rPr>
        <w:t xml:space="preserve"> </w:t>
      </w:r>
      <w:r w:rsidRPr="006A3D27">
        <w:rPr>
          <w:rFonts w:ascii="Arial" w:eastAsia="Arial" w:hAnsi="Arial" w:cs="Arial"/>
          <w:bCs/>
          <w:color w:val="000000"/>
          <w:sz w:val="24"/>
          <w:szCs w:val="24"/>
        </w:rPr>
        <w:t>m</w:t>
      </w:r>
      <w:r w:rsidRPr="006A3D27">
        <w:rPr>
          <w:rFonts w:ascii="Arial" w:eastAsia="Arial" w:hAnsi="Arial" w:cs="Arial"/>
          <w:bCs/>
          <w:color w:val="000000"/>
          <w:spacing w:val="2"/>
          <w:w w:val="98"/>
          <w:sz w:val="24"/>
          <w:szCs w:val="24"/>
        </w:rPr>
        <w:t>ěstského</w:t>
      </w:r>
      <w:r w:rsidRPr="006A3D27">
        <w:rPr>
          <w:rFonts w:ascii="Arial" w:eastAsia="Arial" w:hAnsi="Arial" w:cs="Arial"/>
          <w:bCs/>
          <w:color w:val="000000"/>
          <w:spacing w:val="43"/>
          <w:sz w:val="24"/>
          <w:szCs w:val="24"/>
        </w:rPr>
        <w:t xml:space="preserve"> </w:t>
      </w:r>
      <w:r w:rsidRPr="006A3D27">
        <w:rPr>
          <w:rFonts w:ascii="Arial" w:eastAsia="Arial" w:hAnsi="Arial" w:cs="Arial"/>
          <w:bCs/>
          <w:color w:val="000000"/>
          <w:spacing w:val="10"/>
          <w:w w:val="92"/>
          <w:sz w:val="24"/>
          <w:szCs w:val="24"/>
        </w:rPr>
        <w:t>pozemku</w:t>
      </w:r>
      <w:r w:rsidRPr="006A3D27">
        <w:rPr>
          <w:rFonts w:ascii="Arial" w:eastAsia="Arial" w:hAnsi="Arial" w:cs="Arial"/>
          <w:bCs/>
          <w:color w:val="000000"/>
          <w:spacing w:val="35"/>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úprava</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dělení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0"/>
          <w:w w:val="92"/>
          <w:sz w:val="24"/>
          <w:szCs w:val="24"/>
        </w:rPr>
        <w:t>pozemku</w:t>
      </w:r>
      <w:r w:rsidRPr="006A3D27">
        <w:rPr>
          <w:rFonts w:ascii="Arial" w:eastAsia="Arial" w:hAnsi="Arial" w:cs="Arial"/>
          <w:bCs/>
          <w:color w:val="000000"/>
          <w:w w:val="84"/>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w w:val="99"/>
          <w:sz w:val="24"/>
          <w:szCs w:val="24"/>
        </w:rPr>
        <w:t>2</w:t>
      </w:r>
      <w:r w:rsidRPr="006A3D27">
        <w:rPr>
          <w:rFonts w:ascii="Arial" w:eastAsia="Arial" w:hAnsi="Arial" w:cs="Arial"/>
          <w:bCs/>
          <w:color w:val="000000"/>
          <w:sz w:val="24"/>
          <w:szCs w:val="24"/>
        </w:rPr>
        <w:t xml:space="preserve"> </w:t>
      </w:r>
      <w:r w:rsidRPr="006A3D27">
        <w:rPr>
          <w:rFonts w:ascii="Arial" w:eastAsia="Arial" w:hAnsi="Arial" w:cs="Arial"/>
          <w:bCs/>
          <w:color w:val="000000"/>
          <w:spacing w:val="3"/>
          <w:w w:val="97"/>
          <w:sz w:val="24"/>
          <w:szCs w:val="24"/>
        </w:rPr>
        <w:t>stavební</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pacing w:val="-1"/>
          <w:w w:val="99"/>
          <w:sz w:val="24"/>
          <w:szCs w:val="24"/>
        </w:rPr>
        <w:t>parcely,</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variantní umístění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5"/>
          <w:w w:val="95"/>
          <w:sz w:val="24"/>
          <w:szCs w:val="24"/>
        </w:rPr>
        <w:t>2</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RD</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z w:val="24"/>
          <w:szCs w:val="24"/>
        </w:rPr>
        <w:t>VRT</w:t>
      </w:r>
      <w:r w:rsidRPr="006A3D27">
        <w:rPr>
          <w:rFonts w:ascii="Arial" w:eastAsia="Arial" w:hAnsi="Arial" w:cs="Arial"/>
          <w:b/>
          <w:bCs/>
          <w:color w:val="000000"/>
          <w:w w:val="99"/>
          <w:sz w:val="24"/>
          <w:szCs w:val="24"/>
        </w:rPr>
        <w:t xml:space="preserve"> </w:t>
      </w:r>
      <w:r w:rsidRPr="006A3D27">
        <w:rPr>
          <w:rFonts w:ascii="Arial" w:eastAsia="Arial" w:hAnsi="Arial" w:cs="Arial"/>
          <w:b/>
          <w:bCs/>
          <w:color w:val="000000"/>
          <w:spacing w:val="7"/>
          <w:w w:val="94"/>
          <w:sz w:val="24"/>
          <w:szCs w:val="24"/>
        </w:rPr>
        <w:t>Praha</w:t>
      </w:r>
      <w:r w:rsidRPr="006A3D27">
        <w:rPr>
          <w:rFonts w:ascii="Arial" w:eastAsia="Arial" w:hAnsi="Arial" w:cs="Arial"/>
          <w:b/>
          <w:bCs/>
          <w:color w:val="000000"/>
          <w:w w:val="88"/>
          <w:sz w:val="24"/>
          <w:szCs w:val="24"/>
        </w:rPr>
        <w:t xml:space="preserve"> </w:t>
      </w:r>
      <w:r w:rsidRPr="006A3D27">
        <w:rPr>
          <w:rFonts w:ascii="Arial" w:eastAsia="Arial" w:hAnsi="Arial" w:cs="Arial"/>
          <w:b/>
          <w:bCs/>
          <w:color w:val="000000"/>
          <w:spacing w:val="5"/>
          <w:w w:val="95"/>
          <w:sz w:val="24"/>
          <w:szCs w:val="24"/>
        </w:rPr>
        <w:t>–</w:t>
      </w:r>
      <w:r w:rsidRPr="006A3D27">
        <w:rPr>
          <w:rFonts w:ascii="Arial" w:eastAsia="Arial" w:hAnsi="Arial" w:cs="Arial"/>
          <w:b/>
          <w:bCs/>
          <w:color w:val="000000"/>
          <w:w w:val="92"/>
          <w:sz w:val="24"/>
          <w:szCs w:val="24"/>
        </w:rPr>
        <w:t xml:space="preserve"> </w:t>
      </w:r>
      <w:r w:rsidRPr="006A3D27">
        <w:rPr>
          <w:rFonts w:ascii="Arial" w:eastAsia="Arial" w:hAnsi="Arial" w:cs="Arial"/>
          <w:b/>
          <w:bCs/>
          <w:color w:val="000000"/>
          <w:sz w:val="24"/>
          <w:szCs w:val="24"/>
        </w:rPr>
        <w:t>Brno</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9"/>
          <w:w w:val="92"/>
          <w:sz w:val="24"/>
          <w:szCs w:val="24"/>
        </w:rPr>
        <w:t>průběžná</w:t>
      </w:r>
      <w:r w:rsidRPr="006A3D27">
        <w:rPr>
          <w:rFonts w:ascii="Arial" w:eastAsia="Arial" w:hAnsi="Arial" w:cs="Arial"/>
          <w:bCs/>
          <w:color w:val="000000"/>
          <w:spacing w:val="6"/>
          <w:sz w:val="24"/>
          <w:szCs w:val="24"/>
        </w:rPr>
        <w:t xml:space="preserve"> </w:t>
      </w:r>
      <w:r w:rsidRPr="006A3D27">
        <w:rPr>
          <w:rFonts w:ascii="Arial" w:eastAsia="Arial" w:hAnsi="Arial" w:cs="Arial"/>
          <w:bCs/>
          <w:color w:val="000000"/>
          <w:spacing w:val="1"/>
          <w:w w:val="99"/>
          <w:sz w:val="24"/>
          <w:szCs w:val="24"/>
        </w:rPr>
        <w:t>komunikace</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se</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SŽ</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k</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přípravě</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pacing w:val="-1"/>
          <w:w w:val="95"/>
          <w:sz w:val="24"/>
          <w:szCs w:val="24"/>
        </w:rPr>
        <w:t>VRT,</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pacing w:val="11"/>
          <w:w w:val="90"/>
          <w:sz w:val="24"/>
          <w:szCs w:val="24"/>
        </w:rPr>
        <w:t>zanášení</w:t>
      </w:r>
      <w:r w:rsidRPr="006A3D27">
        <w:rPr>
          <w:rFonts w:ascii="Arial" w:eastAsia="Arial" w:hAnsi="Arial" w:cs="Arial"/>
          <w:bCs/>
          <w:color w:val="000000"/>
          <w:spacing w:val="4"/>
          <w:sz w:val="24"/>
          <w:szCs w:val="24"/>
        </w:rPr>
        <w:t xml:space="preserve"> </w:t>
      </w:r>
      <w:r w:rsidRPr="006A3D27">
        <w:rPr>
          <w:rFonts w:ascii="Arial" w:eastAsia="Arial" w:hAnsi="Arial" w:cs="Arial"/>
          <w:bCs/>
          <w:color w:val="000000"/>
          <w:sz w:val="24"/>
          <w:szCs w:val="24"/>
        </w:rPr>
        <w:t>trasy</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do ÚPP</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
          <w:w w:val="99"/>
          <w:sz w:val="24"/>
          <w:szCs w:val="24"/>
        </w:rPr>
        <w:t>ÚPD,</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0"/>
          <w:w w:val="90"/>
          <w:sz w:val="24"/>
          <w:szCs w:val="24"/>
        </w:rPr>
        <w:t>přípravě</w:t>
      </w:r>
      <w:r w:rsidRPr="006A3D27">
        <w:rPr>
          <w:rFonts w:ascii="Arial" w:eastAsia="Arial" w:hAnsi="Arial" w:cs="Arial"/>
          <w:bCs/>
          <w:color w:val="000000"/>
          <w:spacing w:val="20"/>
          <w:sz w:val="24"/>
          <w:szCs w:val="24"/>
        </w:rPr>
        <w:t xml:space="preserve"> </w:t>
      </w:r>
      <w:r w:rsidRPr="006A3D27">
        <w:rPr>
          <w:rFonts w:ascii="Arial" w:eastAsia="Arial" w:hAnsi="Arial" w:cs="Arial"/>
          <w:bCs/>
          <w:color w:val="000000"/>
          <w:spacing w:val="2"/>
          <w:w w:val="98"/>
          <w:sz w:val="24"/>
          <w:szCs w:val="24"/>
        </w:rPr>
        <w:t>soutěže</w:t>
      </w:r>
      <w:r w:rsidRPr="006A3D27">
        <w:rPr>
          <w:rFonts w:ascii="Arial" w:eastAsia="Arial" w:hAnsi="Arial" w:cs="Arial"/>
          <w:bCs/>
          <w:color w:val="000000"/>
          <w:spacing w:val="28"/>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z w:val="24"/>
          <w:szCs w:val="24"/>
        </w:rPr>
        <w:t>terminál</w:t>
      </w:r>
      <w:r w:rsidRPr="006A3D27">
        <w:rPr>
          <w:rFonts w:ascii="Arial" w:eastAsia="Arial" w:hAnsi="Arial" w:cs="Arial"/>
          <w:bCs/>
          <w:color w:val="000000"/>
          <w:spacing w:val="28"/>
          <w:sz w:val="24"/>
          <w:szCs w:val="24"/>
        </w:rPr>
        <w:t xml:space="preserve"> </w:t>
      </w:r>
      <w:r w:rsidRPr="006A3D27">
        <w:rPr>
          <w:rFonts w:ascii="Arial" w:eastAsia="Arial" w:hAnsi="Arial" w:cs="Arial"/>
          <w:bCs/>
          <w:color w:val="000000"/>
          <w:sz w:val="24"/>
          <w:szCs w:val="24"/>
        </w:rPr>
        <w:t>v</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Pávově</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logistického</w:t>
      </w:r>
      <w:r w:rsidRPr="006A3D27">
        <w:rPr>
          <w:rFonts w:ascii="Arial" w:eastAsia="Arial" w:hAnsi="Arial" w:cs="Arial"/>
          <w:bCs/>
          <w:color w:val="000000"/>
          <w:spacing w:val="13"/>
          <w:sz w:val="24"/>
          <w:szCs w:val="24"/>
        </w:rPr>
        <w:t xml:space="preserve"> </w:t>
      </w:r>
      <w:r w:rsidRPr="006A3D27">
        <w:rPr>
          <w:rFonts w:ascii="Arial" w:eastAsia="Arial" w:hAnsi="Arial" w:cs="Arial"/>
          <w:bCs/>
          <w:color w:val="000000"/>
          <w:sz w:val="24"/>
          <w:szCs w:val="24"/>
        </w:rPr>
        <w:t>terminálu</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ve</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vazbě</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 xml:space="preserve">na </w:t>
      </w:r>
      <w:r w:rsidRPr="006A3D27">
        <w:rPr>
          <w:rFonts w:ascii="Arial" w:eastAsia="Arial" w:hAnsi="Arial" w:cs="Arial"/>
          <w:bCs/>
          <w:color w:val="000000"/>
          <w:spacing w:val="-1"/>
          <w:w w:val="95"/>
          <w:sz w:val="24"/>
          <w:szCs w:val="24"/>
        </w:rPr>
        <w:t>VRT,</w:t>
      </w:r>
      <w:r w:rsidRPr="006A3D27">
        <w:rPr>
          <w:rFonts w:ascii="Arial" w:eastAsia="Arial" w:hAnsi="Arial" w:cs="Arial"/>
          <w:bCs/>
          <w:color w:val="000000"/>
          <w:sz w:val="24"/>
          <w:szCs w:val="24"/>
        </w:rPr>
        <w:t xml:space="preserve"> řešení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4"/>
          <w:w w:val="95"/>
          <w:sz w:val="24"/>
          <w:szCs w:val="24"/>
        </w:rPr>
        <w:t>kolizí</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pacing w:val="5"/>
          <w:w w:val="95"/>
          <w:sz w:val="24"/>
          <w:szCs w:val="24"/>
        </w:rPr>
        <w:t>se</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 xml:space="preserve">záměry </w:t>
      </w:r>
      <w:r w:rsidRPr="006A3D27">
        <w:rPr>
          <w:rFonts w:ascii="Arial" w:eastAsia="Arial" w:hAnsi="Arial" w:cs="Arial"/>
          <w:bCs/>
          <w:color w:val="000000"/>
          <w:spacing w:val="7"/>
          <w:w w:val="94"/>
          <w:sz w:val="24"/>
          <w:szCs w:val="24"/>
        </w:rPr>
        <w:t>soukromých</w:t>
      </w:r>
      <w:r w:rsidRPr="006A3D27">
        <w:rPr>
          <w:rFonts w:ascii="Arial" w:eastAsia="Arial" w:hAnsi="Arial" w:cs="Arial"/>
          <w:bCs/>
          <w:color w:val="000000"/>
          <w:w w:val="88"/>
          <w:sz w:val="24"/>
          <w:szCs w:val="24"/>
        </w:rPr>
        <w:t xml:space="preserve"> </w:t>
      </w:r>
      <w:r w:rsidRPr="006A3D27">
        <w:rPr>
          <w:rFonts w:ascii="Arial" w:eastAsia="Arial" w:hAnsi="Arial" w:cs="Arial"/>
          <w:bCs/>
          <w:color w:val="000000"/>
          <w:sz w:val="24"/>
          <w:szCs w:val="24"/>
        </w:rPr>
        <w:t>investorů</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10"/>
          <w:w w:val="90"/>
          <w:sz w:val="24"/>
          <w:szCs w:val="24"/>
        </w:rPr>
        <w:t>příprava</w:t>
      </w:r>
      <w:r w:rsidRPr="006A3D27">
        <w:rPr>
          <w:rFonts w:ascii="Arial" w:eastAsia="Arial" w:hAnsi="Arial" w:cs="Arial"/>
          <w:bCs/>
          <w:color w:val="000000"/>
          <w:w w:val="83"/>
          <w:sz w:val="24"/>
          <w:szCs w:val="24"/>
        </w:rPr>
        <w:t xml:space="preserve"> </w:t>
      </w:r>
      <w:r w:rsidRPr="006A3D27">
        <w:rPr>
          <w:rFonts w:ascii="Arial" w:eastAsia="Arial" w:hAnsi="Arial" w:cs="Arial"/>
          <w:bCs/>
          <w:color w:val="000000"/>
          <w:spacing w:val="4"/>
          <w:w w:val="96"/>
          <w:sz w:val="24"/>
          <w:szCs w:val="24"/>
        </w:rPr>
        <w:t>zadání</w:t>
      </w:r>
      <w:r w:rsidRPr="006A3D27">
        <w:rPr>
          <w:rFonts w:ascii="Arial" w:eastAsia="Arial" w:hAnsi="Arial" w:cs="Arial"/>
          <w:bCs/>
          <w:color w:val="000000"/>
          <w:w w:val="94"/>
          <w:sz w:val="24"/>
          <w:szCs w:val="24"/>
        </w:rPr>
        <w:t xml:space="preserve"> </w:t>
      </w:r>
      <w:r w:rsidRPr="006A3D27">
        <w:rPr>
          <w:rFonts w:ascii="Arial" w:eastAsia="Arial" w:hAnsi="Arial" w:cs="Arial"/>
          <w:bCs/>
          <w:color w:val="000000"/>
          <w:sz w:val="24"/>
          <w:szCs w:val="24"/>
        </w:rPr>
        <w:t>studie</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w w:val="102"/>
          <w:sz w:val="24"/>
          <w:szCs w:val="24"/>
        </w:rPr>
        <w:t>/</w:t>
      </w:r>
      <w:r w:rsidRPr="006A3D27">
        <w:rPr>
          <w:rFonts w:ascii="Arial" w:eastAsia="Arial" w:hAnsi="Arial" w:cs="Arial"/>
          <w:bCs/>
          <w:color w:val="000000"/>
          <w:sz w:val="24"/>
          <w:szCs w:val="24"/>
        </w:rPr>
        <w:t xml:space="preserve"> </w:t>
      </w:r>
      <w:r w:rsidRPr="006A3D27">
        <w:rPr>
          <w:rFonts w:ascii="Arial" w:eastAsia="Arial" w:hAnsi="Arial" w:cs="Arial"/>
          <w:bCs/>
          <w:color w:val="000000"/>
          <w:spacing w:val="1"/>
          <w:w w:val="99"/>
          <w:sz w:val="24"/>
          <w:szCs w:val="24"/>
        </w:rPr>
        <w:t>soutěže</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4"/>
          <w:w w:val="96"/>
          <w:sz w:val="24"/>
          <w:szCs w:val="24"/>
        </w:rPr>
        <w:t>na</w:t>
      </w:r>
      <w:r w:rsidRPr="006A3D27">
        <w:rPr>
          <w:rFonts w:ascii="Arial" w:eastAsia="Arial" w:hAnsi="Arial" w:cs="Arial"/>
          <w:bCs/>
          <w:color w:val="000000"/>
          <w:w w:val="94"/>
          <w:sz w:val="24"/>
          <w:szCs w:val="24"/>
        </w:rPr>
        <w:t xml:space="preserve"> </w:t>
      </w:r>
      <w:r w:rsidRPr="006A3D27">
        <w:rPr>
          <w:rFonts w:ascii="Arial" w:eastAsia="Arial" w:hAnsi="Arial" w:cs="Arial"/>
          <w:bCs/>
          <w:color w:val="000000"/>
          <w:spacing w:val="6"/>
          <w:w w:val="93"/>
          <w:sz w:val="24"/>
          <w:szCs w:val="24"/>
        </w:rPr>
        <w:t>využití</w:t>
      </w:r>
      <w:r w:rsidRPr="006A3D27">
        <w:rPr>
          <w:rFonts w:ascii="Arial" w:eastAsia="Arial" w:hAnsi="Arial" w:cs="Arial"/>
          <w:bCs/>
          <w:color w:val="000000"/>
          <w:w w:val="90"/>
          <w:sz w:val="24"/>
          <w:szCs w:val="24"/>
        </w:rPr>
        <w:t xml:space="preserve"> </w:t>
      </w:r>
      <w:r w:rsidRPr="006A3D27">
        <w:rPr>
          <w:rFonts w:ascii="Arial" w:eastAsia="Arial" w:hAnsi="Arial" w:cs="Arial"/>
          <w:bCs/>
          <w:color w:val="000000"/>
          <w:sz w:val="24"/>
          <w:szCs w:val="24"/>
        </w:rPr>
        <w:t>okolí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
          <w:w w:val="99"/>
          <w:sz w:val="24"/>
          <w:szCs w:val="24"/>
        </w:rPr>
        <w:t>městského</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7"/>
          <w:w w:val="93"/>
          <w:sz w:val="24"/>
          <w:szCs w:val="24"/>
        </w:rPr>
        <w:t>nádraží</w:t>
      </w:r>
    </w:p>
    <w:p w:rsidR="006A3D27" w:rsidRPr="006A3D27" w:rsidRDefault="006A3D27" w:rsidP="006A3D27">
      <w:pPr>
        <w:autoSpaceDE w:val="0"/>
        <w:autoSpaceDN w:val="0"/>
        <w:spacing w:after="0" w:line="240" w:lineRule="auto"/>
        <w:jc w:val="both"/>
        <w:rPr>
          <w:rFonts w:ascii="Arial" w:hAnsi="Arial" w:cs="Arial"/>
          <w:sz w:val="24"/>
          <w:szCs w:val="24"/>
        </w:rPr>
      </w:pP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
          <w:bCs/>
          <w:color w:val="000000"/>
          <w:spacing w:val="8"/>
          <w:w w:val="93"/>
          <w:sz w:val="24"/>
          <w:szCs w:val="24"/>
        </w:rPr>
        <w:t>různé</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pacing w:val="2"/>
          <w:w w:val="98"/>
          <w:sz w:val="24"/>
          <w:szCs w:val="24"/>
        </w:rPr>
        <w:t>spolupráce</w:t>
      </w:r>
      <w:r w:rsidRPr="006A3D27">
        <w:rPr>
          <w:rFonts w:ascii="Arial" w:eastAsia="Arial" w:hAnsi="Arial" w:cs="Arial"/>
          <w:bCs/>
          <w:color w:val="000000"/>
          <w:spacing w:val="178"/>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179"/>
          <w:sz w:val="24"/>
          <w:szCs w:val="24"/>
        </w:rPr>
        <w:t xml:space="preserve"> </w:t>
      </w:r>
      <w:r w:rsidRPr="006A3D27">
        <w:rPr>
          <w:rFonts w:ascii="Arial" w:eastAsia="Arial" w:hAnsi="Arial" w:cs="Arial"/>
          <w:bCs/>
          <w:color w:val="000000"/>
          <w:sz w:val="24"/>
          <w:szCs w:val="24"/>
        </w:rPr>
        <w:t>Fakultou</w:t>
      </w:r>
      <w:r w:rsidRPr="006A3D27">
        <w:rPr>
          <w:rFonts w:ascii="Arial" w:eastAsia="Arial" w:hAnsi="Arial" w:cs="Arial"/>
          <w:bCs/>
          <w:color w:val="000000"/>
          <w:spacing w:val="179"/>
          <w:sz w:val="24"/>
          <w:szCs w:val="24"/>
        </w:rPr>
        <w:t xml:space="preserve"> </w:t>
      </w:r>
      <w:r w:rsidRPr="006A3D27">
        <w:rPr>
          <w:rFonts w:ascii="Arial" w:eastAsia="Arial" w:hAnsi="Arial" w:cs="Arial"/>
          <w:bCs/>
          <w:color w:val="000000"/>
          <w:sz w:val="24"/>
          <w:szCs w:val="24"/>
        </w:rPr>
        <w:t>architektury</w:t>
      </w:r>
      <w:r w:rsidRPr="006A3D27">
        <w:rPr>
          <w:rFonts w:ascii="Arial" w:eastAsia="Arial" w:hAnsi="Arial" w:cs="Arial"/>
          <w:bCs/>
          <w:color w:val="000000"/>
          <w:spacing w:val="178"/>
          <w:sz w:val="24"/>
          <w:szCs w:val="24"/>
        </w:rPr>
        <w:t xml:space="preserve"> </w:t>
      </w:r>
      <w:r w:rsidRPr="006A3D27">
        <w:rPr>
          <w:rFonts w:ascii="Arial" w:eastAsia="Arial" w:hAnsi="Arial" w:cs="Arial"/>
          <w:bCs/>
          <w:color w:val="000000"/>
          <w:sz w:val="24"/>
          <w:szCs w:val="24"/>
        </w:rPr>
        <w:t>VUT</w:t>
      </w:r>
      <w:r w:rsidRPr="006A3D27">
        <w:rPr>
          <w:rFonts w:ascii="Arial" w:eastAsia="Arial" w:hAnsi="Arial" w:cs="Arial"/>
          <w:bCs/>
          <w:color w:val="000000"/>
          <w:spacing w:val="165"/>
          <w:sz w:val="24"/>
          <w:szCs w:val="24"/>
        </w:rPr>
        <w:t xml:space="preserve"> </w:t>
      </w:r>
      <w:r w:rsidRPr="006A3D27">
        <w:rPr>
          <w:rFonts w:ascii="Arial" w:eastAsia="Arial" w:hAnsi="Arial" w:cs="Arial"/>
          <w:bCs/>
          <w:color w:val="000000"/>
          <w:sz w:val="24"/>
          <w:szCs w:val="24"/>
        </w:rPr>
        <w:t>v</w:t>
      </w:r>
      <w:r w:rsidRPr="006A3D27">
        <w:rPr>
          <w:rFonts w:ascii="Arial" w:eastAsia="Arial" w:hAnsi="Arial" w:cs="Arial"/>
          <w:bCs/>
          <w:color w:val="000000"/>
          <w:spacing w:val="164"/>
          <w:sz w:val="24"/>
          <w:szCs w:val="24"/>
        </w:rPr>
        <w:t xml:space="preserve"> </w:t>
      </w:r>
      <w:r w:rsidRPr="006A3D27">
        <w:rPr>
          <w:rFonts w:ascii="Arial" w:eastAsia="Arial" w:hAnsi="Arial" w:cs="Arial"/>
          <w:bCs/>
          <w:color w:val="000000"/>
          <w:sz w:val="24"/>
          <w:szCs w:val="24"/>
        </w:rPr>
        <w:t>Brně</w:t>
      </w:r>
      <w:r w:rsidRPr="006A3D27">
        <w:rPr>
          <w:rFonts w:ascii="Arial" w:eastAsia="Arial" w:hAnsi="Arial" w:cs="Arial"/>
          <w:bCs/>
          <w:color w:val="000000"/>
          <w:spacing w:val="165"/>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164"/>
          <w:sz w:val="24"/>
          <w:szCs w:val="24"/>
        </w:rPr>
        <w:t xml:space="preserve"> </w:t>
      </w:r>
      <w:r w:rsidRPr="006A3D27">
        <w:rPr>
          <w:rFonts w:ascii="Arial" w:eastAsia="Arial" w:hAnsi="Arial" w:cs="Arial"/>
          <w:bCs/>
          <w:color w:val="000000"/>
          <w:spacing w:val="2"/>
          <w:w w:val="98"/>
          <w:sz w:val="24"/>
          <w:szCs w:val="24"/>
        </w:rPr>
        <w:t>studentských</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pacing w:val="3"/>
          <w:w w:val="97"/>
          <w:sz w:val="24"/>
          <w:szCs w:val="24"/>
        </w:rPr>
        <w:t>semestrálních</w:t>
      </w:r>
      <w:r w:rsidRPr="006A3D27">
        <w:rPr>
          <w:rFonts w:ascii="Arial" w:eastAsia="Arial" w:hAnsi="Arial" w:cs="Arial"/>
          <w:bCs/>
          <w:color w:val="000000"/>
          <w:w w:val="96"/>
          <w:sz w:val="24"/>
          <w:szCs w:val="24"/>
        </w:rPr>
        <w:t xml:space="preserve"> </w:t>
      </w:r>
      <w:proofErr w:type="spellStart"/>
      <w:r w:rsidRPr="006A3D27">
        <w:rPr>
          <w:rFonts w:ascii="Arial" w:eastAsia="Arial" w:hAnsi="Arial" w:cs="Arial"/>
          <w:bCs/>
          <w:color w:val="000000"/>
          <w:sz w:val="24"/>
          <w:szCs w:val="24"/>
        </w:rPr>
        <w:t>pracech</w:t>
      </w:r>
      <w:proofErr w:type="spellEnd"/>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8"/>
          <w:w w:val="93"/>
          <w:sz w:val="24"/>
          <w:szCs w:val="24"/>
        </w:rPr>
        <w:t>na</w:t>
      </w:r>
      <w:r w:rsidRPr="006A3D27">
        <w:rPr>
          <w:rFonts w:ascii="Arial" w:eastAsia="Arial" w:hAnsi="Arial" w:cs="Arial"/>
          <w:bCs/>
          <w:color w:val="000000"/>
          <w:w w:val="87"/>
          <w:sz w:val="24"/>
          <w:szCs w:val="24"/>
        </w:rPr>
        <w:t xml:space="preserve"> </w:t>
      </w:r>
      <w:r w:rsidRPr="006A3D27">
        <w:rPr>
          <w:rFonts w:ascii="Arial" w:eastAsia="Arial" w:hAnsi="Arial" w:cs="Arial"/>
          <w:bCs/>
          <w:color w:val="000000"/>
          <w:sz w:val="24"/>
          <w:szCs w:val="24"/>
        </w:rPr>
        <w:t>téma</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z w:val="24"/>
          <w:szCs w:val="24"/>
        </w:rPr>
        <w:t>„M</w:t>
      </w:r>
      <w:r w:rsidRPr="006A3D27">
        <w:rPr>
          <w:rFonts w:ascii="Arial" w:eastAsia="Arial" w:hAnsi="Arial" w:cs="Arial"/>
          <w:bCs/>
          <w:color w:val="000000"/>
          <w:spacing w:val="4"/>
          <w:w w:val="96"/>
          <w:sz w:val="24"/>
          <w:szCs w:val="24"/>
        </w:rPr>
        <w:t>ěstská</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spacing w:val="4"/>
          <w:w w:val="95"/>
          <w:sz w:val="24"/>
          <w:szCs w:val="24"/>
        </w:rPr>
        <w:t>třída</w:t>
      </w:r>
      <w:r w:rsidRPr="006A3D27">
        <w:rPr>
          <w:rFonts w:ascii="Arial" w:eastAsia="Arial" w:hAnsi="Arial" w:cs="Arial"/>
          <w:bCs/>
          <w:color w:val="000000"/>
          <w:w w:val="94"/>
          <w:sz w:val="24"/>
          <w:szCs w:val="24"/>
        </w:rPr>
        <w:t xml:space="preserve"> </w:t>
      </w:r>
      <w:r w:rsidRPr="006A3D27">
        <w:rPr>
          <w:rFonts w:ascii="Arial" w:eastAsia="Arial" w:hAnsi="Arial" w:cs="Arial"/>
          <w:bCs/>
          <w:color w:val="000000"/>
          <w:sz w:val="24"/>
          <w:szCs w:val="24"/>
        </w:rPr>
        <w:t>Brtnická</w:t>
      </w:r>
      <w:r w:rsidRPr="006A3D27">
        <w:rPr>
          <w:rFonts w:ascii="Arial" w:eastAsia="Arial" w:hAnsi="Arial" w:cs="Arial"/>
          <w:bCs/>
          <w:color w:val="000000"/>
          <w:spacing w:val="7"/>
          <w:w w:val="88"/>
          <w:sz w:val="24"/>
          <w:szCs w:val="24"/>
        </w:rPr>
        <w:t>“</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vytipování</w:t>
      </w:r>
      <w:r w:rsidRPr="006A3D27">
        <w:rPr>
          <w:rFonts w:ascii="Arial" w:eastAsia="Arial" w:hAnsi="Arial" w:cs="Arial"/>
          <w:bCs/>
          <w:color w:val="000000"/>
          <w:spacing w:val="43"/>
          <w:sz w:val="24"/>
          <w:szCs w:val="24"/>
        </w:rPr>
        <w:t xml:space="preserve"> </w:t>
      </w:r>
      <w:r w:rsidRPr="006A3D27">
        <w:rPr>
          <w:rFonts w:ascii="Arial" w:eastAsia="Arial" w:hAnsi="Arial" w:cs="Arial"/>
          <w:bCs/>
          <w:color w:val="000000"/>
          <w:sz w:val="24"/>
          <w:szCs w:val="24"/>
        </w:rPr>
        <w:t>možných</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témat</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2"/>
          <w:w w:val="98"/>
          <w:sz w:val="24"/>
          <w:szCs w:val="24"/>
        </w:rPr>
        <w:t>studentské</w:t>
      </w:r>
      <w:r w:rsidRPr="006A3D27">
        <w:rPr>
          <w:rFonts w:ascii="Arial" w:eastAsia="Arial" w:hAnsi="Arial" w:cs="Arial"/>
          <w:bCs/>
          <w:color w:val="000000"/>
          <w:spacing w:val="43"/>
          <w:sz w:val="24"/>
          <w:szCs w:val="24"/>
        </w:rPr>
        <w:t xml:space="preserve"> </w:t>
      </w:r>
      <w:r w:rsidRPr="006A3D27">
        <w:rPr>
          <w:rFonts w:ascii="Arial" w:eastAsia="Arial" w:hAnsi="Arial" w:cs="Arial"/>
          <w:bCs/>
          <w:color w:val="000000"/>
          <w:spacing w:val="2"/>
          <w:w w:val="98"/>
          <w:sz w:val="24"/>
          <w:szCs w:val="24"/>
        </w:rPr>
        <w:t>práce</w:t>
      </w:r>
      <w:r w:rsidRPr="006A3D27">
        <w:rPr>
          <w:rFonts w:ascii="Arial" w:eastAsia="Arial" w:hAnsi="Arial" w:cs="Arial"/>
          <w:bCs/>
          <w:color w:val="000000"/>
          <w:spacing w:val="43"/>
          <w:sz w:val="24"/>
          <w:szCs w:val="24"/>
        </w:rPr>
        <w:t xml:space="preserve"> </w:t>
      </w:r>
      <w:r w:rsidRPr="006A3D27">
        <w:rPr>
          <w:rFonts w:ascii="Arial" w:eastAsia="Arial" w:hAnsi="Arial" w:cs="Arial"/>
          <w:bCs/>
          <w:color w:val="000000"/>
          <w:spacing w:val="3"/>
          <w:w w:val="97"/>
          <w:sz w:val="24"/>
          <w:szCs w:val="24"/>
        </w:rPr>
        <w:t>studentů</w:t>
      </w:r>
      <w:r w:rsidRPr="006A3D27">
        <w:rPr>
          <w:rFonts w:ascii="Arial" w:eastAsia="Arial" w:hAnsi="Arial" w:cs="Arial"/>
          <w:bCs/>
          <w:color w:val="000000"/>
          <w:spacing w:val="42"/>
          <w:sz w:val="24"/>
          <w:szCs w:val="24"/>
        </w:rPr>
        <w:t xml:space="preserve"> </w:t>
      </w:r>
      <w:r w:rsidRPr="006A3D27">
        <w:rPr>
          <w:rFonts w:ascii="Arial" w:eastAsia="Arial" w:hAnsi="Arial" w:cs="Arial"/>
          <w:bCs/>
          <w:color w:val="000000"/>
          <w:sz w:val="24"/>
          <w:szCs w:val="24"/>
        </w:rPr>
        <w:t>Fakulty</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stavební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z w:val="24"/>
          <w:szCs w:val="24"/>
        </w:rPr>
        <w:t>VUT</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v</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Brně</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pilotní</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pacing w:val="4"/>
          <w:w w:val="96"/>
          <w:sz w:val="24"/>
          <w:szCs w:val="24"/>
        </w:rPr>
        <w:t>vzdělávací</w:t>
      </w:r>
      <w:r w:rsidRPr="006A3D27">
        <w:rPr>
          <w:rFonts w:ascii="Arial" w:eastAsia="Arial" w:hAnsi="Arial" w:cs="Arial"/>
          <w:bCs/>
          <w:color w:val="000000"/>
          <w:spacing w:val="41"/>
          <w:sz w:val="24"/>
          <w:szCs w:val="24"/>
        </w:rPr>
        <w:t xml:space="preserve"> </w:t>
      </w:r>
      <w:r w:rsidRPr="006A3D27">
        <w:rPr>
          <w:rFonts w:ascii="Arial" w:eastAsia="Arial" w:hAnsi="Arial" w:cs="Arial"/>
          <w:bCs/>
          <w:color w:val="000000"/>
          <w:sz w:val="24"/>
          <w:szCs w:val="24"/>
        </w:rPr>
        <w:t>akce</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žáky</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9.</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tříd</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ve</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10"/>
          <w:w w:val="90"/>
          <w:sz w:val="24"/>
          <w:szCs w:val="24"/>
        </w:rPr>
        <w:t>spolupráci</w:t>
      </w:r>
      <w:r w:rsidRPr="006A3D27">
        <w:rPr>
          <w:rFonts w:ascii="Arial" w:eastAsia="Arial" w:hAnsi="Arial" w:cs="Arial"/>
          <w:bCs/>
          <w:color w:val="000000"/>
          <w:spacing w:val="34"/>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pacing w:val="10"/>
          <w:w w:val="91"/>
          <w:sz w:val="24"/>
          <w:szCs w:val="24"/>
        </w:rPr>
        <w:t>Křesťanskou</w:t>
      </w:r>
      <w:r w:rsidRPr="006A3D27">
        <w:rPr>
          <w:rFonts w:ascii="Arial" w:eastAsia="Arial" w:hAnsi="Arial" w:cs="Arial"/>
          <w:bCs/>
          <w:color w:val="000000"/>
          <w:spacing w:val="20"/>
          <w:sz w:val="24"/>
          <w:szCs w:val="24"/>
        </w:rPr>
        <w:t xml:space="preserve"> </w:t>
      </w:r>
      <w:r w:rsidRPr="006A3D27">
        <w:rPr>
          <w:rFonts w:ascii="Arial" w:eastAsia="Arial" w:hAnsi="Arial" w:cs="Arial"/>
          <w:bCs/>
          <w:color w:val="000000"/>
          <w:sz w:val="24"/>
          <w:szCs w:val="24"/>
        </w:rPr>
        <w:t>ZŠ</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témata:</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4"/>
          <w:w w:val="96"/>
          <w:sz w:val="24"/>
          <w:szCs w:val="24"/>
        </w:rPr>
        <w:t>co</w:t>
      </w:r>
      <w:r w:rsidRPr="006A3D27">
        <w:rPr>
          <w:rFonts w:ascii="Arial" w:eastAsia="Arial" w:hAnsi="Arial" w:cs="Arial"/>
          <w:bCs/>
          <w:color w:val="000000"/>
          <w:w w:val="93"/>
          <w:sz w:val="24"/>
          <w:szCs w:val="24"/>
        </w:rPr>
        <w:t xml:space="preserve"> </w:t>
      </w:r>
      <w:r w:rsidRPr="006A3D27">
        <w:rPr>
          <w:rFonts w:ascii="Arial" w:eastAsia="Arial" w:hAnsi="Arial" w:cs="Arial"/>
          <w:bCs/>
          <w:color w:val="000000"/>
          <w:w w:val="99"/>
          <w:sz w:val="24"/>
          <w:szCs w:val="24"/>
        </w:rPr>
        <w:t>a</w:t>
      </w:r>
      <w:r w:rsidRPr="006A3D27">
        <w:rPr>
          <w:rFonts w:ascii="Arial" w:eastAsia="Arial" w:hAnsi="Arial" w:cs="Arial"/>
          <w:bCs/>
          <w:color w:val="000000"/>
          <w:sz w:val="24"/>
          <w:szCs w:val="24"/>
        </w:rPr>
        <w:t xml:space="preserve"> jak</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si</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5"/>
          <w:w w:val="94"/>
          <w:sz w:val="24"/>
          <w:szCs w:val="24"/>
        </w:rPr>
        <w:t>zařídit</w:t>
      </w:r>
      <w:r w:rsidRPr="006A3D27">
        <w:rPr>
          <w:rFonts w:ascii="Arial" w:eastAsia="Arial" w:hAnsi="Arial" w:cs="Arial"/>
          <w:bCs/>
          <w:color w:val="000000"/>
          <w:w w:val="91"/>
          <w:sz w:val="24"/>
          <w:szCs w:val="24"/>
        </w:rPr>
        <w:t xml:space="preserve"> </w:t>
      </w:r>
      <w:r w:rsidRPr="006A3D27">
        <w:rPr>
          <w:rFonts w:ascii="Arial" w:eastAsia="Arial" w:hAnsi="Arial" w:cs="Arial"/>
          <w:bCs/>
          <w:color w:val="000000"/>
          <w:sz w:val="24"/>
          <w:szCs w:val="24"/>
        </w:rPr>
        <w:t>na úřadě,</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8"/>
          <w:w w:val="93"/>
          <w:sz w:val="24"/>
          <w:szCs w:val="24"/>
        </w:rPr>
        <w:t>město</w:t>
      </w:r>
      <w:r w:rsidRPr="006A3D27">
        <w:rPr>
          <w:rFonts w:ascii="Arial" w:eastAsia="Arial" w:hAnsi="Arial" w:cs="Arial"/>
          <w:bCs/>
          <w:color w:val="000000"/>
          <w:w w:val="88"/>
          <w:sz w:val="24"/>
          <w:szCs w:val="24"/>
        </w:rPr>
        <w:t xml:space="preserve"> </w:t>
      </w:r>
      <w:r w:rsidRPr="006A3D27">
        <w:rPr>
          <w:rFonts w:ascii="Arial" w:eastAsia="Arial" w:hAnsi="Arial" w:cs="Arial"/>
          <w:bCs/>
          <w:color w:val="000000"/>
          <w:spacing w:val="10"/>
          <w:w w:val="90"/>
          <w:sz w:val="24"/>
          <w:szCs w:val="24"/>
        </w:rPr>
        <w:t>jako</w:t>
      </w:r>
      <w:r w:rsidRPr="006A3D27">
        <w:rPr>
          <w:rFonts w:ascii="Arial" w:eastAsia="Arial" w:hAnsi="Arial" w:cs="Arial"/>
          <w:bCs/>
          <w:color w:val="000000"/>
          <w:w w:val="81"/>
          <w:sz w:val="24"/>
          <w:szCs w:val="24"/>
        </w:rPr>
        <w:t xml:space="preserve"> </w:t>
      </w:r>
      <w:r w:rsidRPr="006A3D27">
        <w:rPr>
          <w:rFonts w:ascii="Arial" w:eastAsia="Arial" w:hAnsi="Arial" w:cs="Arial"/>
          <w:bCs/>
          <w:color w:val="000000"/>
          <w:sz w:val="24"/>
          <w:szCs w:val="24"/>
        </w:rPr>
        <w:t>organismus</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z w:val="24"/>
          <w:szCs w:val="24"/>
        </w:rPr>
        <w:t>školení</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3"/>
          <w:w w:val="96"/>
          <w:sz w:val="24"/>
          <w:szCs w:val="24"/>
        </w:rPr>
        <w:t>v</w:t>
      </w:r>
      <w:r w:rsidRPr="006A3D27">
        <w:rPr>
          <w:rFonts w:ascii="Arial" w:eastAsia="Arial" w:hAnsi="Arial" w:cs="Arial"/>
          <w:bCs/>
          <w:color w:val="000000"/>
          <w:w w:val="95"/>
          <w:sz w:val="24"/>
          <w:szCs w:val="24"/>
        </w:rPr>
        <w:t xml:space="preserve"> </w:t>
      </w:r>
      <w:proofErr w:type="spellStart"/>
      <w:r w:rsidRPr="006A3D27">
        <w:rPr>
          <w:rFonts w:ascii="Arial" w:eastAsia="Arial" w:hAnsi="Arial" w:cs="Arial"/>
          <w:bCs/>
          <w:color w:val="000000"/>
          <w:sz w:val="24"/>
          <w:szCs w:val="24"/>
        </w:rPr>
        <w:t>ArcGIS</w:t>
      </w:r>
      <w:proofErr w:type="spellEnd"/>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9"/>
          <w:w w:val="94"/>
          <w:sz w:val="24"/>
          <w:szCs w:val="24"/>
        </w:rPr>
        <w:t>PRO</w:t>
      </w:r>
      <w:r w:rsidRPr="006A3D27">
        <w:rPr>
          <w:rFonts w:ascii="Arial" w:eastAsia="Arial" w:hAnsi="Arial" w:cs="Arial"/>
          <w:bCs/>
          <w:color w:val="000000"/>
          <w:w w:val="85"/>
          <w:sz w:val="24"/>
          <w:szCs w:val="24"/>
        </w:rPr>
        <w:t xml:space="preserve"> </w:t>
      </w:r>
      <w:r w:rsidRPr="006A3D27">
        <w:rPr>
          <w:rFonts w:ascii="Arial" w:eastAsia="Arial" w:hAnsi="Arial" w:cs="Arial"/>
          <w:bCs/>
          <w:color w:val="000000"/>
          <w:sz w:val="24"/>
          <w:szCs w:val="24"/>
        </w:rPr>
        <w:t xml:space="preserve">ve </w:t>
      </w:r>
      <w:r w:rsidRPr="006A3D27">
        <w:rPr>
          <w:rFonts w:ascii="Arial" w:eastAsia="Arial" w:hAnsi="Arial" w:cs="Arial"/>
          <w:bCs/>
          <w:color w:val="000000"/>
          <w:spacing w:val="10"/>
          <w:w w:val="90"/>
          <w:sz w:val="24"/>
          <w:szCs w:val="24"/>
        </w:rPr>
        <w:t>spolupráci</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pacing w:val="1"/>
          <w:w w:val="99"/>
          <w:sz w:val="24"/>
          <w:szCs w:val="24"/>
        </w:rPr>
        <w:t>OI-OGIS</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8"/>
          <w:w w:val="93"/>
          <w:sz w:val="24"/>
          <w:szCs w:val="24"/>
        </w:rPr>
        <w:t>na</w:t>
      </w:r>
      <w:r w:rsidRPr="006A3D27">
        <w:rPr>
          <w:rFonts w:ascii="Arial" w:eastAsia="Arial" w:hAnsi="Arial" w:cs="Arial"/>
          <w:bCs/>
          <w:color w:val="000000"/>
          <w:w w:val="87"/>
          <w:sz w:val="24"/>
          <w:szCs w:val="24"/>
        </w:rPr>
        <w:t xml:space="preserve"> </w:t>
      </w:r>
      <w:r w:rsidRPr="006A3D27">
        <w:rPr>
          <w:rFonts w:ascii="Arial" w:eastAsia="Arial" w:hAnsi="Arial" w:cs="Arial"/>
          <w:bCs/>
          <w:color w:val="000000"/>
          <w:sz w:val="24"/>
          <w:szCs w:val="24"/>
        </w:rPr>
        <w:t>vyžádání</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pacing w:val="2"/>
          <w:w w:val="98"/>
          <w:sz w:val="24"/>
          <w:szCs w:val="24"/>
        </w:rPr>
        <w:t>spolupráce</w:t>
      </w:r>
      <w:r w:rsidRPr="006A3D27">
        <w:rPr>
          <w:rFonts w:ascii="Arial" w:eastAsia="Arial" w:hAnsi="Arial" w:cs="Arial"/>
          <w:bCs/>
          <w:color w:val="000000"/>
          <w:spacing w:val="43"/>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KP</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10"/>
          <w:w w:val="90"/>
          <w:sz w:val="24"/>
          <w:szCs w:val="24"/>
        </w:rPr>
        <w:t>přípravě</w:t>
      </w:r>
      <w:r w:rsidRPr="006A3D27">
        <w:rPr>
          <w:rFonts w:ascii="Arial" w:eastAsia="Arial" w:hAnsi="Arial" w:cs="Arial"/>
          <w:bCs/>
          <w:color w:val="000000"/>
          <w:spacing w:val="34"/>
          <w:sz w:val="24"/>
          <w:szCs w:val="24"/>
        </w:rPr>
        <w:t xml:space="preserve"> </w:t>
      </w:r>
      <w:r w:rsidRPr="006A3D27">
        <w:rPr>
          <w:rFonts w:ascii="Arial" w:eastAsia="Arial" w:hAnsi="Arial" w:cs="Arial"/>
          <w:bCs/>
          <w:color w:val="000000"/>
          <w:spacing w:val="10"/>
          <w:w w:val="90"/>
          <w:sz w:val="24"/>
          <w:szCs w:val="24"/>
        </w:rPr>
        <w:t>strategického</w:t>
      </w:r>
      <w:r w:rsidRPr="006A3D27">
        <w:rPr>
          <w:rFonts w:ascii="Arial" w:eastAsia="Arial" w:hAnsi="Arial" w:cs="Arial"/>
          <w:bCs/>
          <w:color w:val="000000"/>
          <w:spacing w:val="34"/>
          <w:sz w:val="24"/>
          <w:szCs w:val="24"/>
        </w:rPr>
        <w:t xml:space="preserve"> </w:t>
      </w:r>
      <w:r w:rsidRPr="006A3D27">
        <w:rPr>
          <w:rFonts w:ascii="Arial" w:eastAsia="Arial" w:hAnsi="Arial" w:cs="Arial"/>
          <w:bCs/>
          <w:color w:val="000000"/>
          <w:sz w:val="24"/>
          <w:szCs w:val="24"/>
        </w:rPr>
        <w:t>plánu</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akčního</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plánu</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30"/>
          <w:sz w:val="24"/>
          <w:szCs w:val="24"/>
        </w:rPr>
        <w:t xml:space="preserve"> </w:t>
      </w:r>
      <w:r w:rsidRPr="006A3D27">
        <w:rPr>
          <w:rFonts w:ascii="Arial" w:eastAsia="Arial" w:hAnsi="Arial" w:cs="Arial"/>
          <w:bCs/>
          <w:color w:val="000000"/>
          <w:sz w:val="24"/>
          <w:szCs w:val="24"/>
        </w:rPr>
        <w:t>rok</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2022</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2"/>
          <w:w w:val="98"/>
          <w:sz w:val="24"/>
          <w:szCs w:val="24"/>
        </w:rPr>
        <w:t>spolupráce</w:t>
      </w:r>
      <w:r w:rsidRPr="006A3D27">
        <w:rPr>
          <w:rFonts w:ascii="Arial" w:eastAsia="Arial" w:hAnsi="Arial" w:cs="Arial"/>
          <w:bCs/>
          <w:color w:val="000000"/>
          <w:spacing w:val="13"/>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15"/>
          <w:sz w:val="24"/>
          <w:szCs w:val="24"/>
        </w:rPr>
        <w:t xml:space="preserve"> </w:t>
      </w:r>
      <w:r w:rsidRPr="006A3D27">
        <w:rPr>
          <w:rFonts w:ascii="Arial" w:eastAsia="Arial" w:hAnsi="Arial" w:cs="Arial"/>
          <w:bCs/>
          <w:color w:val="000000"/>
          <w:sz w:val="24"/>
          <w:szCs w:val="24"/>
        </w:rPr>
        <w:t>OSP</w:t>
      </w:r>
      <w:r w:rsidRPr="006A3D27">
        <w:rPr>
          <w:rFonts w:ascii="Arial" w:eastAsia="Arial" w:hAnsi="Arial" w:cs="Arial"/>
          <w:bCs/>
          <w:color w:val="000000"/>
          <w:spacing w:val="14"/>
          <w:sz w:val="24"/>
          <w:szCs w:val="24"/>
        </w:rPr>
        <w:t xml:space="preserve"> </w:t>
      </w:r>
      <w:r w:rsidRPr="006A3D27">
        <w:rPr>
          <w:rFonts w:ascii="Arial" w:eastAsia="Arial" w:hAnsi="Arial" w:cs="Arial"/>
          <w:bCs/>
          <w:color w:val="000000"/>
          <w:sz w:val="24"/>
          <w:szCs w:val="24"/>
        </w:rPr>
        <w:t xml:space="preserve">– </w:t>
      </w:r>
      <w:r w:rsidRPr="006A3D27">
        <w:rPr>
          <w:rFonts w:ascii="Arial" w:eastAsia="Arial" w:hAnsi="Arial" w:cs="Arial"/>
          <w:bCs/>
          <w:color w:val="000000"/>
          <w:spacing w:val="10"/>
          <w:w w:val="90"/>
          <w:sz w:val="24"/>
          <w:szCs w:val="24"/>
        </w:rPr>
        <w:t>pravidelné</w:t>
      </w:r>
      <w:r w:rsidRPr="006A3D27">
        <w:rPr>
          <w:rFonts w:ascii="Arial" w:eastAsia="Arial" w:hAnsi="Arial" w:cs="Arial"/>
          <w:bCs/>
          <w:color w:val="000000"/>
          <w:w w:val="83"/>
          <w:sz w:val="24"/>
          <w:szCs w:val="24"/>
        </w:rPr>
        <w:t xml:space="preserve"> </w:t>
      </w:r>
      <w:r w:rsidRPr="006A3D27">
        <w:rPr>
          <w:rFonts w:ascii="Arial" w:eastAsia="Arial" w:hAnsi="Arial" w:cs="Arial"/>
          <w:bCs/>
          <w:color w:val="000000"/>
          <w:spacing w:val="3"/>
          <w:w w:val="97"/>
          <w:sz w:val="24"/>
          <w:szCs w:val="24"/>
        </w:rPr>
        <w:t>sch</w:t>
      </w:r>
      <w:r w:rsidRPr="006A3D27">
        <w:rPr>
          <w:rFonts w:ascii="Arial" w:eastAsia="Arial" w:hAnsi="Arial" w:cs="Arial"/>
          <w:bCs/>
          <w:color w:val="000000"/>
          <w:spacing w:val="-1"/>
          <w:w w:val="97"/>
          <w:sz w:val="24"/>
          <w:szCs w:val="24"/>
        </w:rPr>
        <w:t>ůzky,</w:t>
      </w:r>
      <w:r w:rsidRPr="006A3D27">
        <w:rPr>
          <w:rFonts w:ascii="Arial" w:eastAsia="Arial" w:hAnsi="Arial" w:cs="Arial"/>
          <w:bCs/>
          <w:color w:val="000000"/>
          <w:sz w:val="24"/>
          <w:szCs w:val="24"/>
        </w:rPr>
        <w:t xml:space="preserve"> participace</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2"/>
          <w:w w:val="97"/>
          <w:sz w:val="24"/>
          <w:szCs w:val="24"/>
        </w:rPr>
        <w:t>s</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veřejností jako</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3"/>
          <w:w w:val="97"/>
          <w:sz w:val="24"/>
          <w:szCs w:val="24"/>
        </w:rPr>
        <w:t>podklad</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zadání</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ÚS03 Buková</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0"/>
          <w:w w:val="91"/>
          <w:sz w:val="24"/>
          <w:szCs w:val="24"/>
        </w:rPr>
        <w:t>a</w:t>
      </w:r>
      <w:r w:rsidRPr="006A3D27">
        <w:rPr>
          <w:rFonts w:ascii="Arial" w:eastAsia="Arial" w:hAnsi="Arial" w:cs="Arial"/>
          <w:bCs/>
          <w:color w:val="000000"/>
          <w:w w:val="83"/>
          <w:sz w:val="24"/>
          <w:szCs w:val="24"/>
        </w:rPr>
        <w:t xml:space="preserve"> </w:t>
      </w:r>
      <w:r w:rsidRPr="006A3D27">
        <w:rPr>
          <w:rFonts w:ascii="Arial" w:eastAsia="Arial" w:hAnsi="Arial" w:cs="Arial"/>
          <w:bCs/>
          <w:color w:val="000000"/>
          <w:spacing w:val="12"/>
          <w:w w:val="91"/>
          <w:sz w:val="24"/>
          <w:szCs w:val="24"/>
        </w:rPr>
        <w:t>ÚS04</w:t>
      </w:r>
      <w:r w:rsidRPr="006A3D27">
        <w:rPr>
          <w:rFonts w:ascii="Arial" w:eastAsia="Arial" w:hAnsi="Arial" w:cs="Arial"/>
          <w:bCs/>
          <w:color w:val="000000"/>
          <w:w w:val="80"/>
          <w:sz w:val="24"/>
          <w:szCs w:val="24"/>
        </w:rPr>
        <w:t xml:space="preserve"> </w:t>
      </w:r>
      <w:proofErr w:type="spellStart"/>
      <w:r w:rsidRPr="006A3D27">
        <w:rPr>
          <w:rFonts w:ascii="Arial" w:eastAsia="Arial" w:hAnsi="Arial" w:cs="Arial"/>
          <w:bCs/>
          <w:color w:val="000000"/>
          <w:spacing w:val="2"/>
          <w:w w:val="98"/>
          <w:sz w:val="24"/>
          <w:szCs w:val="24"/>
        </w:rPr>
        <w:t>Rantířovská</w:t>
      </w:r>
      <w:proofErr w:type="spellEnd"/>
      <w:r w:rsidRPr="006A3D27">
        <w:rPr>
          <w:rFonts w:ascii="Arial" w:eastAsia="Arial" w:hAnsi="Arial" w:cs="Arial"/>
          <w:bCs/>
          <w:color w:val="000000"/>
          <w:w w:val="97"/>
          <w:sz w:val="24"/>
          <w:szCs w:val="24"/>
        </w:rPr>
        <w:t xml:space="preserve"> </w:t>
      </w:r>
      <w:r w:rsidRPr="006A3D27">
        <w:rPr>
          <w:rFonts w:ascii="Arial" w:eastAsia="Arial" w:hAnsi="Arial" w:cs="Arial"/>
          <w:bCs/>
          <w:color w:val="000000"/>
          <w:spacing w:val="-2"/>
          <w:w w:val="105"/>
          <w:sz w:val="24"/>
          <w:szCs w:val="24"/>
        </w:rPr>
        <w:t>I</w:t>
      </w:r>
    </w:p>
    <w:p w:rsidR="006A3D27" w:rsidRPr="006A3D27" w:rsidRDefault="006A3D27" w:rsidP="006A3D2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účast</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3"/>
          <w:w w:val="97"/>
          <w:sz w:val="24"/>
          <w:szCs w:val="24"/>
        </w:rPr>
        <w:t>na</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první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7"/>
          <w:w w:val="92"/>
          <w:sz w:val="24"/>
          <w:szCs w:val="24"/>
        </w:rPr>
        <w:t>části</w:t>
      </w:r>
      <w:r w:rsidRPr="006A3D27">
        <w:rPr>
          <w:rFonts w:ascii="Arial" w:eastAsia="Arial" w:hAnsi="Arial" w:cs="Arial"/>
          <w:bCs/>
          <w:color w:val="000000"/>
          <w:w w:val="88"/>
          <w:sz w:val="24"/>
          <w:szCs w:val="24"/>
        </w:rPr>
        <w:t xml:space="preserve"> </w:t>
      </w:r>
      <w:r w:rsidRPr="006A3D27">
        <w:rPr>
          <w:rFonts w:ascii="Arial" w:eastAsia="Arial" w:hAnsi="Arial" w:cs="Arial"/>
          <w:bCs/>
          <w:color w:val="000000"/>
          <w:spacing w:val="3"/>
          <w:w w:val="97"/>
          <w:sz w:val="24"/>
          <w:szCs w:val="24"/>
        </w:rPr>
        <w:t>vícedenního</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kurzu</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5"/>
          <w:w w:val="94"/>
          <w:sz w:val="24"/>
          <w:szCs w:val="24"/>
        </w:rPr>
        <w:t>facilitace</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2"/>
          <w:w w:val="98"/>
          <w:sz w:val="24"/>
          <w:szCs w:val="24"/>
        </w:rPr>
        <w:t>spolupráce</w:t>
      </w:r>
      <w:r w:rsidRPr="006A3D27">
        <w:rPr>
          <w:rFonts w:ascii="Arial" w:eastAsia="Arial" w:hAnsi="Arial" w:cs="Arial"/>
          <w:bCs/>
          <w:color w:val="000000"/>
          <w:spacing w:val="43"/>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OI</w:t>
      </w:r>
      <w:r w:rsidRPr="006A3D27">
        <w:rPr>
          <w:rFonts w:ascii="Cambria Math" w:eastAsia="Times New Roman" w:hAnsi="Cambria Math" w:cs="Cambria Math"/>
          <w:bCs/>
          <w:color w:val="000000"/>
          <w:sz w:val="24"/>
          <w:szCs w:val="24"/>
        </w:rPr>
        <w:t>‑</w:t>
      </w:r>
      <w:r w:rsidRPr="006A3D27">
        <w:rPr>
          <w:rFonts w:ascii="Arial" w:eastAsia="Arial" w:hAnsi="Arial" w:cs="Arial"/>
          <w:bCs/>
          <w:color w:val="000000"/>
          <w:spacing w:val="1"/>
          <w:w w:val="99"/>
          <w:sz w:val="24"/>
          <w:szCs w:val="24"/>
        </w:rPr>
        <w:t>OGIS</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přípravě</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aplikace</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k</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z w:val="24"/>
          <w:szCs w:val="24"/>
        </w:rPr>
        <w:t>dílu</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Priority</w:t>
      </w:r>
      <w:r w:rsidRPr="006A3D27">
        <w:rPr>
          <w:rFonts w:ascii="Arial" w:eastAsia="Arial" w:hAnsi="Arial" w:cs="Arial"/>
          <w:bCs/>
          <w:color w:val="000000"/>
          <w:spacing w:val="44"/>
          <w:sz w:val="24"/>
          <w:szCs w:val="24"/>
        </w:rPr>
        <w:t xml:space="preserve"> </w:t>
      </w:r>
      <w:r w:rsidRPr="006A3D27">
        <w:rPr>
          <w:rFonts w:ascii="Arial" w:eastAsia="Arial" w:hAnsi="Arial" w:cs="Arial"/>
          <w:bCs/>
          <w:color w:val="000000"/>
          <w:sz w:val="24"/>
          <w:szCs w:val="24"/>
        </w:rPr>
        <w:t>rozvoje</w:t>
      </w:r>
      <w:r w:rsidRPr="006A3D27">
        <w:rPr>
          <w:rFonts w:ascii="Arial" w:eastAsia="Arial" w:hAnsi="Arial" w:cs="Arial"/>
          <w:bCs/>
          <w:color w:val="000000"/>
          <w:spacing w:val="29"/>
          <w:sz w:val="24"/>
          <w:szCs w:val="24"/>
        </w:rPr>
        <w:t xml:space="preserve"> </w:t>
      </w:r>
      <w:r w:rsidRPr="006A3D27">
        <w:rPr>
          <w:rFonts w:ascii="Arial" w:eastAsia="Arial" w:hAnsi="Arial" w:cs="Arial"/>
          <w:bCs/>
          <w:color w:val="000000"/>
          <w:sz w:val="24"/>
          <w:szCs w:val="24"/>
        </w:rPr>
        <w:t>bydlení,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1"/>
          <w:w w:val="90"/>
          <w:sz w:val="24"/>
          <w:szCs w:val="24"/>
        </w:rPr>
        <w:t>průmyslu</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pacing w:val="-5"/>
          <w:w w:val="105"/>
          <w:sz w:val="24"/>
          <w:szCs w:val="24"/>
        </w:rPr>
        <w:t>a</w:t>
      </w:r>
      <w:r w:rsidRPr="006A3D27">
        <w:rPr>
          <w:rFonts w:ascii="Arial" w:eastAsia="Arial" w:hAnsi="Arial" w:cs="Arial"/>
          <w:bCs/>
          <w:color w:val="000000"/>
          <w:sz w:val="24"/>
          <w:szCs w:val="24"/>
        </w:rPr>
        <w:t xml:space="preserve"> </w:t>
      </w:r>
      <w:r w:rsidRPr="006A3D27">
        <w:rPr>
          <w:rFonts w:ascii="Arial" w:eastAsia="Arial" w:hAnsi="Arial" w:cs="Arial"/>
          <w:bCs/>
          <w:color w:val="000000"/>
          <w:spacing w:val="6"/>
          <w:w w:val="93"/>
          <w:sz w:val="24"/>
          <w:szCs w:val="24"/>
        </w:rPr>
        <w:t>logistiky</w:t>
      </w:r>
      <w:r w:rsidRPr="006A3D27">
        <w:rPr>
          <w:rFonts w:ascii="Arial" w:eastAsia="Arial" w:hAnsi="Arial" w:cs="Arial"/>
          <w:bCs/>
          <w:color w:val="000000"/>
          <w:w w:val="90"/>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
          <w:w w:val="99"/>
          <w:sz w:val="24"/>
          <w:szCs w:val="24"/>
        </w:rPr>
        <w:t>pomocných</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9"/>
          <w:w w:val="90"/>
          <w:sz w:val="24"/>
          <w:szCs w:val="24"/>
        </w:rPr>
        <w:t>aplikací</w:t>
      </w:r>
      <w:r w:rsidRPr="006A3D27">
        <w:rPr>
          <w:rFonts w:ascii="Arial" w:eastAsia="Arial" w:hAnsi="Arial" w:cs="Arial"/>
          <w:bCs/>
          <w:color w:val="000000"/>
          <w:w w:val="87"/>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pacing w:val="3"/>
          <w:w w:val="97"/>
          <w:sz w:val="24"/>
          <w:szCs w:val="24"/>
        </w:rPr>
        <w:t>doplnění</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z w:val="24"/>
          <w:szCs w:val="24"/>
        </w:rPr>
        <w:t>dalších</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0"/>
          <w:w w:val="90"/>
          <w:sz w:val="24"/>
          <w:szCs w:val="24"/>
        </w:rPr>
        <w:t>dat</w:t>
      </w:r>
      <w:r w:rsidRPr="006A3D27">
        <w:rPr>
          <w:rFonts w:ascii="Arial" w:eastAsia="Arial" w:hAnsi="Arial" w:cs="Arial"/>
          <w:bCs/>
          <w:color w:val="000000"/>
          <w:spacing w:val="61"/>
          <w:sz w:val="24"/>
          <w:szCs w:val="24"/>
        </w:rPr>
        <w:t xml:space="preserve"> </w:t>
      </w:r>
      <w:r w:rsidRPr="006A3D27">
        <w:rPr>
          <w:rFonts w:ascii="Arial" w:eastAsia="Arial" w:hAnsi="Arial" w:cs="Arial"/>
          <w:bCs/>
          <w:color w:val="000000"/>
          <w:spacing w:val="2"/>
          <w:w w:val="98"/>
          <w:sz w:val="24"/>
          <w:szCs w:val="24"/>
        </w:rPr>
        <w:t>spolupráce</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pacing w:val="1"/>
          <w:sz w:val="24"/>
          <w:szCs w:val="24"/>
        </w:rPr>
        <w:t>s</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7"/>
          <w:w w:val="94"/>
          <w:sz w:val="24"/>
          <w:szCs w:val="24"/>
        </w:rPr>
        <w:t>OI-OGIS</w:t>
      </w:r>
      <w:r w:rsidRPr="006A3D27">
        <w:rPr>
          <w:rFonts w:ascii="Arial" w:eastAsia="Arial" w:hAnsi="Arial" w:cs="Arial"/>
          <w:bCs/>
          <w:color w:val="000000"/>
          <w:w w:val="89"/>
          <w:sz w:val="24"/>
          <w:szCs w:val="24"/>
        </w:rPr>
        <w:t xml:space="preserve"> </w:t>
      </w:r>
      <w:r w:rsidRPr="006A3D27">
        <w:rPr>
          <w:rFonts w:ascii="Arial" w:eastAsia="Arial" w:hAnsi="Arial" w:cs="Arial"/>
          <w:bCs/>
          <w:color w:val="000000"/>
          <w:spacing w:val="8"/>
          <w:w w:val="93"/>
          <w:sz w:val="24"/>
          <w:szCs w:val="24"/>
        </w:rPr>
        <w:t>na</w:t>
      </w:r>
      <w:r w:rsidRPr="006A3D27">
        <w:rPr>
          <w:rFonts w:ascii="Arial" w:eastAsia="Arial" w:hAnsi="Arial" w:cs="Arial"/>
          <w:bCs/>
          <w:color w:val="000000"/>
          <w:w w:val="87"/>
          <w:sz w:val="24"/>
          <w:szCs w:val="24"/>
        </w:rPr>
        <w:t xml:space="preserve"> </w:t>
      </w:r>
      <w:r w:rsidRPr="006A3D27">
        <w:rPr>
          <w:rFonts w:ascii="Arial" w:eastAsia="Arial" w:hAnsi="Arial" w:cs="Arial"/>
          <w:bCs/>
          <w:color w:val="000000"/>
          <w:sz w:val="24"/>
          <w:szCs w:val="24"/>
        </w:rPr>
        <w:t>přípravě veřejné</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5"/>
          <w:w w:val="96"/>
          <w:sz w:val="24"/>
          <w:szCs w:val="24"/>
        </w:rPr>
        <w:t>mapy</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územních studií</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2"/>
          <w:w w:val="98"/>
          <w:sz w:val="24"/>
          <w:szCs w:val="24"/>
        </w:rPr>
        <w:t>spolupráce</w:t>
      </w:r>
      <w:r w:rsidRPr="006A3D27">
        <w:rPr>
          <w:rFonts w:ascii="Arial" w:eastAsia="Arial" w:hAnsi="Arial" w:cs="Arial"/>
          <w:bCs/>
          <w:color w:val="000000"/>
          <w:spacing w:val="103"/>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104"/>
          <w:sz w:val="24"/>
          <w:szCs w:val="24"/>
        </w:rPr>
        <w:t xml:space="preserve"> </w:t>
      </w:r>
      <w:r w:rsidRPr="006A3D27">
        <w:rPr>
          <w:rFonts w:ascii="Arial" w:eastAsia="Arial" w:hAnsi="Arial" w:cs="Arial"/>
          <w:bCs/>
          <w:color w:val="000000"/>
          <w:sz w:val="24"/>
          <w:szCs w:val="24"/>
        </w:rPr>
        <w:t>OTS</w:t>
      </w:r>
      <w:r w:rsidRPr="006A3D27">
        <w:rPr>
          <w:rFonts w:ascii="Arial" w:eastAsia="Arial" w:hAnsi="Arial" w:cs="Arial"/>
          <w:bCs/>
          <w:color w:val="000000"/>
          <w:spacing w:val="105"/>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104"/>
          <w:sz w:val="24"/>
          <w:szCs w:val="24"/>
        </w:rPr>
        <w:t xml:space="preserve"> </w:t>
      </w:r>
      <w:r w:rsidRPr="006A3D27">
        <w:rPr>
          <w:rFonts w:ascii="Arial" w:eastAsia="Arial" w:hAnsi="Arial" w:cs="Arial"/>
          <w:bCs/>
          <w:color w:val="000000"/>
          <w:sz w:val="24"/>
          <w:szCs w:val="24"/>
        </w:rPr>
        <w:t>MO</w:t>
      </w:r>
      <w:r w:rsidRPr="006A3D27">
        <w:rPr>
          <w:rFonts w:ascii="Arial" w:eastAsia="Arial" w:hAnsi="Arial" w:cs="Arial"/>
          <w:bCs/>
          <w:color w:val="000000"/>
          <w:spacing w:val="105"/>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104"/>
          <w:sz w:val="24"/>
          <w:szCs w:val="24"/>
        </w:rPr>
        <w:t xml:space="preserve"> </w:t>
      </w:r>
      <w:r w:rsidRPr="006A3D27">
        <w:rPr>
          <w:rFonts w:ascii="Arial" w:eastAsia="Arial" w:hAnsi="Arial" w:cs="Arial"/>
          <w:bCs/>
          <w:color w:val="000000"/>
          <w:spacing w:val="7"/>
          <w:w w:val="94"/>
          <w:sz w:val="24"/>
          <w:szCs w:val="24"/>
        </w:rPr>
        <w:t>možnostech</w:t>
      </w:r>
      <w:r w:rsidRPr="006A3D27">
        <w:rPr>
          <w:rFonts w:ascii="Arial" w:eastAsia="Arial" w:hAnsi="Arial" w:cs="Arial"/>
          <w:bCs/>
          <w:color w:val="000000"/>
          <w:spacing w:val="98"/>
          <w:sz w:val="24"/>
          <w:szCs w:val="24"/>
        </w:rPr>
        <w:t xml:space="preserve"> </w:t>
      </w:r>
      <w:r w:rsidRPr="006A3D27">
        <w:rPr>
          <w:rFonts w:ascii="Arial" w:eastAsia="Arial" w:hAnsi="Arial" w:cs="Arial"/>
          <w:bCs/>
          <w:color w:val="000000"/>
          <w:spacing w:val="5"/>
          <w:w w:val="95"/>
          <w:sz w:val="24"/>
          <w:szCs w:val="24"/>
        </w:rPr>
        <w:t>zasíťování</w:t>
      </w:r>
      <w:r w:rsidRPr="006A3D27">
        <w:rPr>
          <w:rFonts w:ascii="Arial" w:eastAsia="Arial" w:hAnsi="Arial" w:cs="Arial"/>
          <w:bCs/>
          <w:color w:val="000000"/>
          <w:spacing w:val="100"/>
          <w:sz w:val="24"/>
          <w:szCs w:val="24"/>
        </w:rPr>
        <w:t xml:space="preserve"> </w:t>
      </w:r>
      <w:r w:rsidRPr="006A3D27">
        <w:rPr>
          <w:rFonts w:ascii="Arial" w:eastAsia="Arial" w:hAnsi="Arial" w:cs="Arial"/>
          <w:bCs/>
          <w:color w:val="000000"/>
          <w:sz w:val="24"/>
          <w:szCs w:val="24"/>
        </w:rPr>
        <w:t>ulice</w:t>
      </w:r>
      <w:r w:rsidRPr="006A3D27">
        <w:rPr>
          <w:rFonts w:ascii="Arial" w:eastAsia="Arial" w:hAnsi="Arial" w:cs="Arial"/>
          <w:bCs/>
          <w:color w:val="000000"/>
          <w:spacing w:val="89"/>
          <w:sz w:val="24"/>
          <w:szCs w:val="24"/>
        </w:rPr>
        <w:t xml:space="preserve"> </w:t>
      </w:r>
      <w:r w:rsidRPr="006A3D27">
        <w:rPr>
          <w:rFonts w:ascii="Arial" w:eastAsia="Arial" w:hAnsi="Arial" w:cs="Arial"/>
          <w:bCs/>
          <w:color w:val="000000"/>
          <w:spacing w:val="7"/>
          <w:w w:val="94"/>
          <w:sz w:val="24"/>
          <w:szCs w:val="24"/>
        </w:rPr>
        <w:t>Znojemská</w:t>
      </w:r>
      <w:r w:rsidRPr="006A3D27">
        <w:rPr>
          <w:rFonts w:ascii="Arial" w:eastAsia="Arial" w:hAnsi="Arial" w:cs="Arial"/>
          <w:bCs/>
          <w:color w:val="000000"/>
          <w:w w:val="89"/>
          <w:sz w:val="24"/>
          <w:szCs w:val="24"/>
        </w:rPr>
        <w:t xml:space="preserve"> </w:t>
      </w:r>
      <w:r w:rsidRPr="006A3D27">
        <w:rPr>
          <w:rFonts w:ascii="Arial" w:eastAsia="Arial" w:hAnsi="Arial" w:cs="Arial"/>
          <w:bCs/>
          <w:color w:val="000000"/>
          <w:spacing w:val="1"/>
          <w:w w:val="99"/>
          <w:sz w:val="24"/>
          <w:szCs w:val="24"/>
        </w:rPr>
        <w:t>vzhledem</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k</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2"/>
          <w:w w:val="98"/>
          <w:sz w:val="24"/>
          <w:szCs w:val="24"/>
        </w:rPr>
        <w:t>připravovaným</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záměrům s</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2"/>
          <w:w w:val="98"/>
          <w:sz w:val="24"/>
          <w:szCs w:val="24"/>
        </w:rPr>
        <w:t>ostrovním</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provozem</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pacing w:val="10"/>
          <w:w w:val="90"/>
          <w:sz w:val="24"/>
          <w:szCs w:val="24"/>
        </w:rPr>
        <w:t>družstevní</w:t>
      </w:r>
      <w:r w:rsidRPr="006A3D27">
        <w:rPr>
          <w:rFonts w:ascii="Arial" w:eastAsia="Arial" w:hAnsi="Arial" w:cs="Arial"/>
          <w:bCs/>
          <w:color w:val="000000"/>
          <w:spacing w:val="80"/>
          <w:sz w:val="24"/>
          <w:szCs w:val="24"/>
        </w:rPr>
        <w:t xml:space="preserve"> </w:t>
      </w:r>
      <w:r w:rsidRPr="006A3D27">
        <w:rPr>
          <w:rFonts w:ascii="Arial" w:eastAsia="Arial" w:hAnsi="Arial" w:cs="Arial"/>
          <w:bCs/>
          <w:color w:val="000000"/>
          <w:spacing w:val="10"/>
          <w:w w:val="90"/>
          <w:sz w:val="24"/>
          <w:szCs w:val="24"/>
        </w:rPr>
        <w:t>bydlení</w:t>
      </w:r>
      <w:r w:rsidRPr="006A3D27">
        <w:rPr>
          <w:rFonts w:ascii="Arial" w:eastAsia="Arial" w:hAnsi="Arial" w:cs="Arial"/>
          <w:bCs/>
          <w:color w:val="000000"/>
          <w:spacing w:val="65"/>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pacing w:val="7"/>
          <w:w w:val="94"/>
          <w:sz w:val="24"/>
          <w:szCs w:val="24"/>
        </w:rPr>
        <w:t>komunikace</w:t>
      </w:r>
      <w:r w:rsidRPr="006A3D27">
        <w:rPr>
          <w:rFonts w:ascii="Arial" w:eastAsia="Arial" w:hAnsi="Arial" w:cs="Arial"/>
          <w:bCs/>
          <w:color w:val="000000"/>
          <w:spacing w:val="67"/>
          <w:sz w:val="24"/>
          <w:szCs w:val="24"/>
        </w:rPr>
        <w:t xml:space="preserve"> </w:t>
      </w:r>
      <w:r w:rsidRPr="006A3D27">
        <w:rPr>
          <w:rFonts w:ascii="Arial" w:eastAsia="Arial" w:hAnsi="Arial" w:cs="Arial"/>
          <w:bCs/>
          <w:color w:val="000000"/>
          <w:sz w:val="24"/>
          <w:szCs w:val="24"/>
        </w:rPr>
        <w:t>se</w:t>
      </w:r>
      <w:r w:rsidRPr="006A3D27">
        <w:rPr>
          <w:rFonts w:ascii="Arial" w:eastAsia="Arial" w:hAnsi="Arial" w:cs="Arial"/>
          <w:bCs/>
          <w:color w:val="000000"/>
          <w:spacing w:val="75"/>
          <w:sz w:val="24"/>
          <w:szCs w:val="24"/>
        </w:rPr>
        <w:t xml:space="preserve"> </w:t>
      </w:r>
      <w:r w:rsidRPr="006A3D27">
        <w:rPr>
          <w:rFonts w:ascii="Arial" w:eastAsia="Arial" w:hAnsi="Arial" w:cs="Arial"/>
          <w:bCs/>
          <w:color w:val="000000"/>
          <w:spacing w:val="2"/>
          <w:w w:val="98"/>
          <w:sz w:val="24"/>
          <w:szCs w:val="24"/>
        </w:rPr>
        <w:t>zájemci</w:t>
      </w:r>
      <w:r w:rsidRPr="006A3D27">
        <w:rPr>
          <w:rFonts w:ascii="Arial" w:eastAsia="Arial" w:hAnsi="Arial" w:cs="Arial"/>
          <w:bCs/>
          <w:color w:val="000000"/>
          <w:spacing w:val="73"/>
          <w:sz w:val="24"/>
          <w:szCs w:val="24"/>
        </w:rPr>
        <w:t xml:space="preserve"> </w:t>
      </w:r>
      <w:r w:rsidRPr="006A3D27">
        <w:rPr>
          <w:rFonts w:ascii="Arial" w:eastAsia="Arial" w:hAnsi="Arial" w:cs="Arial"/>
          <w:bCs/>
          <w:color w:val="000000"/>
          <w:spacing w:val="1"/>
          <w:w w:val="99"/>
          <w:sz w:val="24"/>
          <w:szCs w:val="24"/>
        </w:rPr>
        <w:t>formou</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pacing w:val="1"/>
          <w:w w:val="99"/>
          <w:sz w:val="24"/>
          <w:szCs w:val="24"/>
        </w:rPr>
        <w:t>hromadných</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pacing w:val="9"/>
          <w:w w:val="88"/>
          <w:sz w:val="24"/>
          <w:szCs w:val="24"/>
        </w:rPr>
        <w:t>zpráv,</w:t>
      </w:r>
      <w:r w:rsidRPr="006A3D27">
        <w:rPr>
          <w:rFonts w:ascii="Arial" w:eastAsia="Arial" w:hAnsi="Arial" w:cs="Arial"/>
          <w:bCs/>
          <w:color w:val="000000"/>
          <w:w w:val="87"/>
          <w:sz w:val="24"/>
          <w:szCs w:val="24"/>
        </w:rPr>
        <w:t xml:space="preserve"> </w:t>
      </w:r>
      <w:r w:rsidRPr="006A3D27">
        <w:rPr>
          <w:rFonts w:ascii="Arial" w:eastAsia="Arial" w:hAnsi="Arial" w:cs="Arial"/>
          <w:bCs/>
          <w:color w:val="000000"/>
          <w:sz w:val="24"/>
          <w:szCs w:val="24"/>
        </w:rPr>
        <w:t>jednotlivých</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z w:val="24"/>
          <w:szCs w:val="24"/>
        </w:rPr>
        <w:t>e-mail</w:t>
      </w:r>
      <w:r w:rsidRPr="006A3D27">
        <w:rPr>
          <w:rFonts w:ascii="Arial" w:eastAsia="Arial" w:hAnsi="Arial" w:cs="Arial"/>
          <w:bCs/>
          <w:color w:val="000000"/>
          <w:spacing w:val="7"/>
          <w:w w:val="91"/>
          <w:sz w:val="24"/>
          <w:szCs w:val="24"/>
        </w:rPr>
        <w:t>ů,</w:t>
      </w:r>
      <w:r w:rsidRPr="006A3D27">
        <w:rPr>
          <w:rFonts w:ascii="Arial" w:eastAsia="Arial" w:hAnsi="Arial" w:cs="Arial"/>
          <w:bCs/>
          <w:color w:val="000000"/>
          <w:w w:val="88"/>
          <w:sz w:val="24"/>
          <w:szCs w:val="24"/>
        </w:rPr>
        <w:t xml:space="preserve"> </w:t>
      </w:r>
      <w:r w:rsidRPr="006A3D27">
        <w:rPr>
          <w:rFonts w:ascii="Arial" w:eastAsia="Arial" w:hAnsi="Arial" w:cs="Arial"/>
          <w:bCs/>
          <w:color w:val="000000"/>
          <w:sz w:val="24"/>
          <w:szCs w:val="24"/>
        </w:rPr>
        <w:t>telefonátů</w:t>
      </w:r>
      <w:r w:rsidRPr="006A3D27">
        <w:rPr>
          <w:rFonts w:ascii="Arial" w:eastAsia="Arial" w:hAnsi="Arial" w:cs="Arial"/>
          <w:bCs/>
          <w:color w:val="000000"/>
          <w:w w:val="96"/>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pacing w:val="11"/>
          <w:w w:val="90"/>
          <w:sz w:val="24"/>
          <w:szCs w:val="24"/>
        </w:rPr>
        <w:t>osobních</w:t>
      </w:r>
      <w:r w:rsidRPr="006A3D27">
        <w:rPr>
          <w:rFonts w:ascii="Arial" w:eastAsia="Arial" w:hAnsi="Arial" w:cs="Arial"/>
          <w:bCs/>
          <w:color w:val="000000"/>
          <w:w w:val="81"/>
          <w:sz w:val="24"/>
          <w:szCs w:val="24"/>
        </w:rPr>
        <w:t xml:space="preserve"> </w:t>
      </w:r>
      <w:r w:rsidRPr="006A3D27">
        <w:rPr>
          <w:rFonts w:ascii="Arial" w:eastAsia="Arial" w:hAnsi="Arial" w:cs="Arial"/>
          <w:bCs/>
          <w:color w:val="000000"/>
          <w:sz w:val="24"/>
          <w:szCs w:val="24"/>
        </w:rPr>
        <w:t>schůzek</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pacing w:val="2"/>
          <w:w w:val="98"/>
          <w:sz w:val="24"/>
          <w:szCs w:val="24"/>
        </w:rPr>
        <w:t>spolupráce</w:t>
      </w:r>
      <w:r w:rsidRPr="006A3D27">
        <w:rPr>
          <w:rFonts w:ascii="Arial" w:eastAsia="Arial" w:hAnsi="Arial" w:cs="Arial"/>
          <w:bCs/>
          <w:color w:val="000000"/>
          <w:spacing w:val="88"/>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89"/>
          <w:sz w:val="24"/>
          <w:szCs w:val="24"/>
        </w:rPr>
        <w:t xml:space="preserve"> </w:t>
      </w:r>
      <w:r w:rsidRPr="006A3D27">
        <w:rPr>
          <w:rFonts w:ascii="Arial" w:eastAsia="Arial" w:hAnsi="Arial" w:cs="Arial"/>
          <w:bCs/>
          <w:color w:val="000000"/>
          <w:sz w:val="24"/>
          <w:szCs w:val="24"/>
        </w:rPr>
        <w:t>Bránou</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Jihlavy</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75"/>
          <w:sz w:val="24"/>
          <w:szCs w:val="24"/>
        </w:rPr>
        <w:t xml:space="preserve"> </w:t>
      </w:r>
      <w:r w:rsidRPr="006A3D27">
        <w:rPr>
          <w:rFonts w:ascii="Arial" w:eastAsia="Arial" w:hAnsi="Arial" w:cs="Arial"/>
          <w:bCs/>
          <w:color w:val="000000"/>
          <w:sz w:val="24"/>
          <w:szCs w:val="24"/>
        </w:rPr>
        <w:t>Galerií</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Jaroslava</w:t>
      </w:r>
      <w:r w:rsidRPr="006A3D27">
        <w:rPr>
          <w:rFonts w:ascii="Arial" w:eastAsia="Arial" w:hAnsi="Arial" w:cs="Arial"/>
          <w:bCs/>
          <w:color w:val="000000"/>
          <w:spacing w:val="74"/>
          <w:sz w:val="24"/>
          <w:szCs w:val="24"/>
        </w:rPr>
        <w:t xml:space="preserve"> </w:t>
      </w:r>
      <w:proofErr w:type="spellStart"/>
      <w:r w:rsidRPr="006A3D27">
        <w:rPr>
          <w:rFonts w:ascii="Arial" w:eastAsia="Arial" w:hAnsi="Arial" w:cs="Arial"/>
          <w:bCs/>
          <w:color w:val="000000"/>
          <w:spacing w:val="11"/>
          <w:w w:val="90"/>
          <w:sz w:val="24"/>
          <w:szCs w:val="24"/>
        </w:rPr>
        <w:t>Fragnera</w:t>
      </w:r>
      <w:proofErr w:type="spellEnd"/>
      <w:r w:rsidRPr="006A3D27">
        <w:rPr>
          <w:rFonts w:ascii="Arial" w:eastAsia="Arial" w:hAnsi="Arial" w:cs="Arial"/>
          <w:bCs/>
          <w:color w:val="000000"/>
          <w:spacing w:val="64"/>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75"/>
          <w:sz w:val="24"/>
          <w:szCs w:val="24"/>
        </w:rPr>
        <w:t xml:space="preserve"> </w:t>
      </w:r>
      <w:r w:rsidRPr="006A3D27">
        <w:rPr>
          <w:rFonts w:ascii="Arial" w:eastAsia="Arial" w:hAnsi="Arial" w:cs="Arial"/>
          <w:bCs/>
          <w:color w:val="000000"/>
          <w:sz w:val="24"/>
          <w:szCs w:val="24"/>
        </w:rPr>
        <w:t>kurátorství</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expozic</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2"/>
          <w:w w:val="97"/>
          <w:sz w:val="24"/>
          <w:szCs w:val="24"/>
        </w:rPr>
        <w:t>při</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připravovaném</w:t>
      </w:r>
      <w:r w:rsidRPr="006A3D27">
        <w:rPr>
          <w:rFonts w:ascii="Arial" w:eastAsia="Arial" w:hAnsi="Arial" w:cs="Arial"/>
          <w:bCs/>
          <w:color w:val="000000"/>
          <w:w w:val="99"/>
          <w:sz w:val="24"/>
          <w:szCs w:val="24"/>
        </w:rPr>
        <w:t xml:space="preserve"> </w:t>
      </w:r>
      <w:proofErr w:type="spellStart"/>
      <w:r w:rsidRPr="006A3D27">
        <w:rPr>
          <w:rFonts w:ascii="Arial" w:eastAsia="Arial" w:hAnsi="Arial" w:cs="Arial"/>
          <w:bCs/>
          <w:color w:val="000000"/>
          <w:spacing w:val="1"/>
          <w:w w:val="99"/>
          <w:sz w:val="24"/>
          <w:szCs w:val="24"/>
        </w:rPr>
        <w:t>Landscape</w:t>
      </w:r>
      <w:proofErr w:type="spellEnd"/>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Festivalu 2023</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
          <w:bCs/>
          <w:color w:val="000000"/>
          <w:sz w:val="24"/>
          <w:szCs w:val="24"/>
        </w:rPr>
        <w:t>●</w:t>
      </w:r>
      <w:r w:rsidRPr="006A3D27">
        <w:rPr>
          <w:rFonts w:ascii="Arial" w:eastAsia="Arial" w:hAnsi="Arial" w:cs="Arial"/>
          <w:b/>
          <w:bCs/>
          <w:color w:val="000000"/>
          <w:spacing w:val="166"/>
          <w:sz w:val="24"/>
          <w:szCs w:val="24"/>
        </w:rPr>
        <w:t xml:space="preserve"> </w:t>
      </w:r>
      <w:r w:rsidRPr="006A3D27">
        <w:rPr>
          <w:rFonts w:ascii="Arial" w:eastAsia="Arial" w:hAnsi="Arial" w:cs="Arial"/>
          <w:bCs/>
          <w:color w:val="000000"/>
          <w:sz w:val="24"/>
          <w:szCs w:val="24"/>
        </w:rPr>
        <w:t>výběr</w:t>
      </w:r>
      <w:r w:rsidRPr="006A3D27">
        <w:rPr>
          <w:rFonts w:ascii="Arial" w:eastAsia="Arial" w:hAnsi="Arial" w:cs="Arial"/>
          <w:bCs/>
          <w:color w:val="000000"/>
          <w:spacing w:val="194"/>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194"/>
          <w:sz w:val="24"/>
          <w:szCs w:val="24"/>
        </w:rPr>
        <w:t xml:space="preserve"> </w:t>
      </w:r>
      <w:r w:rsidRPr="006A3D27">
        <w:rPr>
          <w:rFonts w:ascii="Arial" w:eastAsia="Arial" w:hAnsi="Arial" w:cs="Arial"/>
          <w:bCs/>
          <w:color w:val="000000"/>
          <w:sz w:val="24"/>
          <w:szCs w:val="24"/>
        </w:rPr>
        <w:t>prověřování</w:t>
      </w:r>
      <w:r w:rsidRPr="006A3D27">
        <w:rPr>
          <w:rFonts w:ascii="Arial" w:eastAsia="Arial" w:hAnsi="Arial" w:cs="Arial"/>
          <w:bCs/>
          <w:color w:val="000000"/>
          <w:spacing w:val="194"/>
          <w:sz w:val="24"/>
          <w:szCs w:val="24"/>
        </w:rPr>
        <w:t xml:space="preserve"> </w:t>
      </w:r>
      <w:r w:rsidRPr="006A3D27">
        <w:rPr>
          <w:rFonts w:ascii="Arial" w:eastAsia="Arial" w:hAnsi="Arial" w:cs="Arial"/>
          <w:bCs/>
          <w:color w:val="000000"/>
          <w:sz w:val="24"/>
          <w:szCs w:val="24"/>
        </w:rPr>
        <w:t>lokalit</w:t>
      </w:r>
      <w:r w:rsidRPr="006A3D27">
        <w:rPr>
          <w:rFonts w:ascii="Arial" w:eastAsia="Arial" w:hAnsi="Arial" w:cs="Arial"/>
          <w:bCs/>
          <w:color w:val="000000"/>
          <w:spacing w:val="194"/>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194"/>
          <w:sz w:val="24"/>
          <w:szCs w:val="24"/>
        </w:rPr>
        <w:t xml:space="preserve"> </w:t>
      </w:r>
      <w:r w:rsidRPr="006A3D27">
        <w:rPr>
          <w:rFonts w:ascii="Arial" w:eastAsia="Arial" w:hAnsi="Arial" w:cs="Arial"/>
          <w:bCs/>
          <w:color w:val="000000"/>
          <w:spacing w:val="7"/>
          <w:w w:val="94"/>
          <w:sz w:val="24"/>
          <w:szCs w:val="24"/>
        </w:rPr>
        <w:t>komunikace</w:t>
      </w:r>
      <w:r w:rsidRPr="006A3D27">
        <w:rPr>
          <w:rFonts w:ascii="Arial" w:eastAsia="Arial" w:hAnsi="Arial" w:cs="Arial"/>
          <w:bCs/>
          <w:color w:val="000000"/>
          <w:spacing w:val="187"/>
          <w:sz w:val="24"/>
          <w:szCs w:val="24"/>
        </w:rPr>
        <w:t xml:space="preserve"> </w:t>
      </w:r>
      <w:r w:rsidRPr="006A3D27">
        <w:rPr>
          <w:rFonts w:ascii="Arial" w:eastAsia="Arial" w:hAnsi="Arial" w:cs="Arial"/>
          <w:bCs/>
          <w:color w:val="000000"/>
          <w:sz w:val="24"/>
          <w:szCs w:val="24"/>
        </w:rPr>
        <w:t>se</w:t>
      </w:r>
      <w:r w:rsidRPr="006A3D27">
        <w:rPr>
          <w:rFonts w:ascii="Arial" w:eastAsia="Arial" w:hAnsi="Arial" w:cs="Arial"/>
          <w:bCs/>
          <w:color w:val="000000"/>
          <w:spacing w:val="195"/>
          <w:sz w:val="24"/>
          <w:szCs w:val="24"/>
        </w:rPr>
        <w:t xml:space="preserve"> </w:t>
      </w:r>
      <w:r w:rsidRPr="006A3D27">
        <w:rPr>
          <w:rFonts w:ascii="Arial" w:eastAsia="Arial" w:hAnsi="Arial" w:cs="Arial"/>
          <w:bCs/>
          <w:color w:val="000000"/>
          <w:spacing w:val="10"/>
          <w:w w:val="90"/>
          <w:sz w:val="24"/>
          <w:szCs w:val="24"/>
        </w:rPr>
        <w:t>zástupci</w:t>
      </w:r>
      <w:r w:rsidRPr="006A3D27">
        <w:rPr>
          <w:rFonts w:ascii="Arial" w:eastAsia="Arial" w:hAnsi="Arial" w:cs="Arial"/>
          <w:bCs/>
          <w:color w:val="000000"/>
          <w:spacing w:val="169"/>
          <w:sz w:val="24"/>
          <w:szCs w:val="24"/>
        </w:rPr>
        <w:t xml:space="preserve"> </w:t>
      </w:r>
      <w:r w:rsidRPr="006A3D27">
        <w:rPr>
          <w:rFonts w:ascii="Arial" w:eastAsia="Arial" w:hAnsi="Arial" w:cs="Arial"/>
          <w:bCs/>
          <w:color w:val="000000"/>
          <w:sz w:val="24"/>
          <w:szCs w:val="24"/>
        </w:rPr>
        <w:t>pivovaru</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
          <w:sz w:val="24"/>
          <w:szCs w:val="24"/>
        </w:rPr>
        <w:t>Velkopopovický</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z w:val="24"/>
          <w:szCs w:val="24"/>
        </w:rPr>
        <w:t>kozel</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ohledně</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pacing w:val="2"/>
          <w:w w:val="98"/>
          <w:sz w:val="24"/>
          <w:szCs w:val="24"/>
        </w:rPr>
        <w:t>umístění</w:t>
      </w:r>
      <w:r w:rsidRPr="006A3D27">
        <w:rPr>
          <w:rFonts w:ascii="Arial" w:eastAsia="Arial" w:hAnsi="Arial" w:cs="Arial"/>
          <w:bCs/>
          <w:color w:val="000000"/>
          <w:spacing w:val="58"/>
          <w:sz w:val="24"/>
          <w:szCs w:val="24"/>
        </w:rPr>
        <w:t xml:space="preserve"> </w:t>
      </w:r>
      <w:r w:rsidRPr="006A3D27">
        <w:rPr>
          <w:rFonts w:ascii="Arial" w:eastAsia="Arial" w:hAnsi="Arial" w:cs="Arial"/>
          <w:bCs/>
          <w:color w:val="000000"/>
          <w:sz w:val="24"/>
          <w:szCs w:val="24"/>
        </w:rPr>
        <w:t>zařízení</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pro</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pacing w:val="7"/>
          <w:w w:val="92"/>
          <w:sz w:val="24"/>
          <w:szCs w:val="24"/>
        </w:rPr>
        <w:t>grilování,</w:t>
      </w:r>
      <w:r w:rsidRPr="006A3D27">
        <w:rPr>
          <w:rFonts w:ascii="Arial" w:eastAsia="Arial" w:hAnsi="Arial" w:cs="Arial"/>
          <w:bCs/>
          <w:color w:val="000000"/>
          <w:spacing w:val="53"/>
          <w:sz w:val="24"/>
          <w:szCs w:val="24"/>
        </w:rPr>
        <w:t xml:space="preserve"> </w:t>
      </w:r>
      <w:r w:rsidRPr="006A3D27">
        <w:rPr>
          <w:rFonts w:ascii="Arial" w:eastAsia="Arial" w:hAnsi="Arial" w:cs="Arial"/>
          <w:bCs/>
          <w:color w:val="000000"/>
          <w:sz w:val="24"/>
          <w:szCs w:val="24"/>
        </w:rPr>
        <w:t>které</w:t>
      </w:r>
      <w:r w:rsidRPr="006A3D27">
        <w:rPr>
          <w:rFonts w:ascii="Arial" w:eastAsia="Arial" w:hAnsi="Arial" w:cs="Arial"/>
          <w:bCs/>
          <w:color w:val="000000"/>
          <w:spacing w:val="45"/>
          <w:sz w:val="24"/>
          <w:szCs w:val="24"/>
        </w:rPr>
        <w:t xml:space="preserve"> </w:t>
      </w:r>
      <w:r w:rsidRPr="006A3D27">
        <w:rPr>
          <w:rFonts w:ascii="Arial" w:eastAsia="Arial" w:hAnsi="Arial" w:cs="Arial"/>
          <w:bCs/>
          <w:color w:val="000000"/>
          <w:spacing w:val="12"/>
          <w:w w:val="90"/>
          <w:sz w:val="24"/>
          <w:szCs w:val="24"/>
        </w:rPr>
        <w:t>bude</w:t>
      </w:r>
      <w:r w:rsidRPr="006A3D27">
        <w:rPr>
          <w:rFonts w:ascii="Arial" w:eastAsia="Arial" w:hAnsi="Arial" w:cs="Arial"/>
          <w:bCs/>
          <w:color w:val="000000"/>
          <w:w w:val="80"/>
          <w:sz w:val="24"/>
          <w:szCs w:val="24"/>
        </w:rPr>
        <w:t xml:space="preserve"> </w:t>
      </w:r>
      <w:r w:rsidRPr="006A3D27">
        <w:rPr>
          <w:rFonts w:ascii="Arial" w:eastAsia="Arial" w:hAnsi="Arial" w:cs="Arial"/>
          <w:bCs/>
          <w:color w:val="000000"/>
          <w:spacing w:val="1"/>
          <w:w w:val="99"/>
          <w:sz w:val="24"/>
          <w:szCs w:val="24"/>
        </w:rPr>
        <w:t>darováno</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8"/>
          <w:w w:val="93"/>
          <w:sz w:val="24"/>
          <w:szCs w:val="24"/>
        </w:rPr>
        <w:t>městu</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2"/>
          <w:w w:val="98"/>
          <w:sz w:val="24"/>
          <w:szCs w:val="24"/>
        </w:rPr>
        <w:t>spolupráce</w:t>
      </w:r>
      <w:r w:rsidRPr="006A3D27">
        <w:rPr>
          <w:rFonts w:ascii="Arial" w:eastAsia="Arial" w:hAnsi="Arial" w:cs="Arial"/>
          <w:bCs/>
          <w:color w:val="000000"/>
          <w:spacing w:val="73"/>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organizací</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CCEA</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z w:val="24"/>
          <w:szCs w:val="24"/>
        </w:rPr>
        <w:t>MOBA</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z w:val="24"/>
          <w:szCs w:val="24"/>
        </w:rPr>
        <w:t>projekt</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navazující</w:t>
      </w:r>
      <w:r w:rsidRPr="006A3D27">
        <w:rPr>
          <w:rFonts w:ascii="Arial" w:eastAsia="Arial" w:hAnsi="Arial" w:cs="Arial"/>
          <w:bCs/>
          <w:color w:val="000000"/>
          <w:spacing w:val="58"/>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60"/>
          <w:sz w:val="24"/>
          <w:szCs w:val="24"/>
        </w:rPr>
        <w:t xml:space="preserve"> </w:t>
      </w:r>
      <w:r w:rsidRPr="006A3D27">
        <w:rPr>
          <w:rFonts w:ascii="Arial" w:eastAsia="Arial" w:hAnsi="Arial" w:cs="Arial"/>
          <w:bCs/>
          <w:color w:val="000000"/>
          <w:sz w:val="24"/>
          <w:szCs w:val="24"/>
        </w:rPr>
        <w:t>výzkum</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a vize</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projektu</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Skrze město</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2"/>
          <w:w w:val="98"/>
          <w:sz w:val="24"/>
          <w:szCs w:val="24"/>
        </w:rPr>
        <w:t>spolupráce</w:t>
      </w:r>
      <w:r w:rsidRPr="006A3D27">
        <w:rPr>
          <w:rFonts w:ascii="Arial" w:eastAsia="Arial" w:hAnsi="Arial" w:cs="Arial"/>
          <w:bCs/>
          <w:color w:val="000000"/>
          <w:spacing w:val="88"/>
          <w:sz w:val="24"/>
          <w:szCs w:val="24"/>
        </w:rPr>
        <w:t xml:space="preserve"> </w:t>
      </w:r>
      <w:r w:rsidRPr="006A3D27">
        <w:rPr>
          <w:rFonts w:ascii="Arial" w:eastAsia="Arial" w:hAnsi="Arial" w:cs="Arial"/>
          <w:bCs/>
          <w:color w:val="000000"/>
          <w:sz w:val="24"/>
          <w:szCs w:val="24"/>
        </w:rPr>
        <w:t>s</w:t>
      </w:r>
      <w:r w:rsidRPr="006A3D27">
        <w:rPr>
          <w:rFonts w:ascii="Arial" w:eastAsia="Arial" w:hAnsi="Arial" w:cs="Arial"/>
          <w:bCs/>
          <w:color w:val="000000"/>
          <w:spacing w:val="89"/>
          <w:sz w:val="24"/>
          <w:szCs w:val="24"/>
        </w:rPr>
        <w:t xml:space="preserve"> </w:t>
      </w:r>
      <w:r w:rsidRPr="006A3D27">
        <w:rPr>
          <w:rFonts w:ascii="Arial" w:eastAsia="Arial" w:hAnsi="Arial" w:cs="Arial"/>
          <w:bCs/>
          <w:color w:val="000000"/>
          <w:sz w:val="24"/>
          <w:szCs w:val="24"/>
        </w:rPr>
        <w:t>týmem</w:t>
      </w:r>
      <w:r w:rsidRPr="006A3D27">
        <w:rPr>
          <w:rFonts w:ascii="Arial" w:eastAsia="Arial" w:hAnsi="Arial" w:cs="Arial"/>
          <w:bCs/>
          <w:color w:val="000000"/>
          <w:spacing w:val="75"/>
          <w:sz w:val="24"/>
          <w:szCs w:val="24"/>
        </w:rPr>
        <w:t xml:space="preserve"> </w:t>
      </w:r>
      <w:proofErr w:type="spellStart"/>
      <w:r w:rsidRPr="006A3D27">
        <w:rPr>
          <w:rFonts w:ascii="Arial" w:eastAsia="Arial" w:hAnsi="Arial" w:cs="Arial"/>
          <w:bCs/>
          <w:color w:val="000000"/>
          <w:spacing w:val="11"/>
          <w:w w:val="91"/>
          <w:sz w:val="24"/>
          <w:szCs w:val="24"/>
        </w:rPr>
        <w:t>PechaKucha</w:t>
      </w:r>
      <w:proofErr w:type="spellEnd"/>
      <w:r w:rsidRPr="006A3D27">
        <w:rPr>
          <w:rFonts w:ascii="Arial" w:eastAsia="Arial" w:hAnsi="Arial" w:cs="Arial"/>
          <w:bCs/>
          <w:color w:val="000000"/>
          <w:spacing w:val="64"/>
          <w:sz w:val="24"/>
          <w:szCs w:val="24"/>
        </w:rPr>
        <w:t xml:space="preserve"> </w:t>
      </w:r>
      <w:r w:rsidRPr="006A3D27">
        <w:rPr>
          <w:rFonts w:ascii="Arial" w:eastAsia="Arial" w:hAnsi="Arial" w:cs="Arial"/>
          <w:bCs/>
          <w:color w:val="000000"/>
          <w:sz w:val="24"/>
          <w:szCs w:val="24"/>
        </w:rPr>
        <w:t>Night</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při</w:t>
      </w:r>
      <w:r w:rsidRPr="006A3D27">
        <w:rPr>
          <w:rFonts w:ascii="Arial" w:eastAsia="Arial" w:hAnsi="Arial" w:cs="Arial"/>
          <w:bCs/>
          <w:color w:val="000000"/>
          <w:spacing w:val="75"/>
          <w:sz w:val="24"/>
          <w:szCs w:val="24"/>
        </w:rPr>
        <w:t xml:space="preserve"> </w:t>
      </w:r>
      <w:r w:rsidRPr="006A3D27">
        <w:rPr>
          <w:rFonts w:ascii="Arial" w:eastAsia="Arial" w:hAnsi="Arial" w:cs="Arial"/>
          <w:bCs/>
          <w:color w:val="000000"/>
          <w:spacing w:val="7"/>
          <w:w w:val="92"/>
          <w:sz w:val="24"/>
          <w:szCs w:val="24"/>
        </w:rPr>
        <w:t>realizaci</w:t>
      </w:r>
      <w:r w:rsidRPr="006A3D27">
        <w:rPr>
          <w:rFonts w:ascii="Arial" w:eastAsia="Arial" w:hAnsi="Arial" w:cs="Arial"/>
          <w:bCs/>
          <w:color w:val="000000"/>
          <w:spacing w:val="68"/>
          <w:sz w:val="24"/>
          <w:szCs w:val="24"/>
        </w:rPr>
        <w:t xml:space="preserve"> </w:t>
      </w:r>
      <w:r w:rsidRPr="006A3D27">
        <w:rPr>
          <w:rFonts w:ascii="Arial" w:eastAsia="Arial" w:hAnsi="Arial" w:cs="Arial"/>
          <w:bCs/>
          <w:color w:val="000000"/>
          <w:sz w:val="24"/>
          <w:szCs w:val="24"/>
        </w:rPr>
        <w:t>osvětové</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akce</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pro veřejnost</w:t>
      </w:r>
    </w:p>
    <w:p w:rsidR="006A3D27" w:rsidRPr="006A3D27" w:rsidRDefault="006A3D27" w:rsidP="006A3D2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pacing w:val="15"/>
          <w:w w:val="88"/>
          <w:sz w:val="24"/>
          <w:szCs w:val="24"/>
        </w:rPr>
        <w:t>MAPPA</w:t>
      </w:r>
      <w:r w:rsidRPr="006A3D27">
        <w:rPr>
          <w:rFonts w:ascii="Arial" w:eastAsia="Arial" w:hAnsi="Arial" w:cs="Arial"/>
          <w:bCs/>
          <w:color w:val="000000"/>
          <w:spacing w:val="75"/>
          <w:sz w:val="24"/>
          <w:szCs w:val="24"/>
        </w:rPr>
        <w:t xml:space="preserve"> </w:t>
      </w:r>
      <w:r w:rsidRPr="006A3D27">
        <w:rPr>
          <w:rFonts w:ascii="Arial" w:eastAsia="Arial" w:hAnsi="Arial" w:cs="Arial"/>
          <w:bCs/>
          <w:color w:val="000000"/>
          <w:spacing w:val="2"/>
          <w:w w:val="98"/>
          <w:sz w:val="24"/>
          <w:szCs w:val="24"/>
        </w:rPr>
        <w:t>Ostrava</w:t>
      </w:r>
      <w:r w:rsidRPr="006A3D27">
        <w:rPr>
          <w:rFonts w:ascii="Arial" w:eastAsia="Arial" w:hAnsi="Arial" w:cs="Arial"/>
          <w:bCs/>
          <w:color w:val="000000"/>
          <w:spacing w:val="88"/>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75"/>
          <w:sz w:val="24"/>
          <w:szCs w:val="24"/>
        </w:rPr>
        <w:t xml:space="preserve"> </w:t>
      </w:r>
      <w:r w:rsidRPr="006A3D27">
        <w:rPr>
          <w:rFonts w:ascii="Arial" w:eastAsia="Arial" w:hAnsi="Arial" w:cs="Arial"/>
          <w:bCs/>
          <w:color w:val="000000"/>
          <w:sz w:val="24"/>
          <w:szCs w:val="24"/>
        </w:rPr>
        <w:t>účast</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spacing w:val="75"/>
          <w:sz w:val="24"/>
          <w:szCs w:val="24"/>
        </w:rPr>
        <w:t xml:space="preserve"> </w:t>
      </w:r>
      <w:r w:rsidRPr="006A3D27">
        <w:rPr>
          <w:rFonts w:ascii="Arial" w:eastAsia="Arial" w:hAnsi="Arial" w:cs="Arial"/>
          <w:bCs/>
          <w:color w:val="000000"/>
          <w:spacing w:val="2"/>
          <w:w w:val="98"/>
          <w:sz w:val="24"/>
          <w:szCs w:val="24"/>
        </w:rPr>
        <w:t>prezentace</w:t>
      </w:r>
      <w:r w:rsidRPr="006A3D27">
        <w:rPr>
          <w:rFonts w:ascii="Arial" w:eastAsia="Arial" w:hAnsi="Arial" w:cs="Arial"/>
          <w:bCs/>
          <w:color w:val="000000"/>
          <w:spacing w:val="73"/>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75"/>
          <w:sz w:val="24"/>
          <w:szCs w:val="24"/>
        </w:rPr>
        <w:t xml:space="preserve"> </w:t>
      </w:r>
      <w:r w:rsidRPr="006A3D27">
        <w:rPr>
          <w:rFonts w:ascii="Arial" w:eastAsia="Arial" w:hAnsi="Arial" w:cs="Arial"/>
          <w:bCs/>
          <w:color w:val="000000"/>
          <w:spacing w:val="10"/>
          <w:w w:val="90"/>
          <w:sz w:val="24"/>
          <w:szCs w:val="24"/>
        </w:rPr>
        <w:t>setkání</w:t>
      </w:r>
      <w:r w:rsidRPr="006A3D27">
        <w:rPr>
          <w:rFonts w:ascii="Arial" w:eastAsia="Arial" w:hAnsi="Arial" w:cs="Arial"/>
          <w:bCs/>
          <w:color w:val="000000"/>
          <w:spacing w:val="64"/>
          <w:sz w:val="24"/>
          <w:szCs w:val="24"/>
        </w:rPr>
        <w:t xml:space="preserve"> </w:t>
      </w:r>
      <w:r w:rsidRPr="006A3D27">
        <w:rPr>
          <w:rFonts w:ascii="Arial" w:eastAsia="Arial" w:hAnsi="Arial" w:cs="Arial"/>
          <w:bCs/>
          <w:color w:val="000000"/>
          <w:sz w:val="24"/>
          <w:szCs w:val="24"/>
        </w:rPr>
        <w:t>městských</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architektů</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z w:val="24"/>
          <w:szCs w:val="24"/>
        </w:rPr>
        <w:t xml:space="preserve">a </w:t>
      </w:r>
      <w:proofErr w:type="spellStart"/>
      <w:r w:rsidRPr="006A3D27">
        <w:rPr>
          <w:rFonts w:ascii="Arial" w:eastAsia="Arial" w:hAnsi="Arial" w:cs="Arial"/>
          <w:bCs/>
          <w:color w:val="000000"/>
          <w:spacing w:val="5"/>
          <w:w w:val="95"/>
          <w:sz w:val="24"/>
          <w:szCs w:val="24"/>
        </w:rPr>
        <w:t>geoinformatiků</w:t>
      </w:r>
      <w:proofErr w:type="spellEnd"/>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(společně s</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
          <w:w w:val="99"/>
          <w:sz w:val="24"/>
          <w:szCs w:val="24"/>
        </w:rPr>
        <w:t>OI-OGIS)</w:t>
      </w:r>
    </w:p>
    <w:p w:rsidR="006A3D27" w:rsidRDefault="006A3D27" w:rsidP="006A3D27">
      <w:pPr>
        <w:spacing w:after="0" w:line="240" w:lineRule="auto"/>
        <w:jc w:val="both"/>
        <w:rPr>
          <w:rFonts w:ascii="Arial" w:hAnsi="Arial" w:cs="Arial"/>
          <w:sz w:val="24"/>
          <w:szCs w:val="24"/>
        </w:rPr>
      </w:pPr>
    </w:p>
    <w:p w:rsidR="00207347" w:rsidRPr="006A3D27" w:rsidRDefault="00207347" w:rsidP="00207347">
      <w:pPr>
        <w:autoSpaceDE w:val="0"/>
        <w:autoSpaceDN w:val="0"/>
        <w:spacing w:after="0" w:line="240" w:lineRule="auto"/>
        <w:jc w:val="both"/>
        <w:rPr>
          <w:rFonts w:ascii="Arial" w:hAnsi="Arial" w:cs="Arial"/>
          <w:sz w:val="24"/>
          <w:szCs w:val="24"/>
        </w:rPr>
      </w:pPr>
      <w:r w:rsidRPr="006A3D27">
        <w:rPr>
          <w:rFonts w:ascii="Arial" w:eastAsia="Arial" w:hAnsi="Arial" w:cs="Arial"/>
          <w:bCs/>
          <w:color w:val="000000"/>
          <w:sz w:val="24"/>
          <w:szCs w:val="24"/>
        </w:rPr>
        <w:lastRenderedPageBreak/>
        <w:t>účast</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z w:val="24"/>
          <w:szCs w:val="24"/>
        </w:rPr>
        <w:t>na</w:t>
      </w:r>
      <w:r w:rsidRPr="006A3D27">
        <w:rPr>
          <w:rFonts w:ascii="Arial" w:eastAsia="Arial" w:hAnsi="Arial" w:cs="Arial"/>
          <w:bCs/>
          <w:color w:val="000000"/>
          <w:spacing w:val="75"/>
          <w:sz w:val="24"/>
          <w:szCs w:val="24"/>
        </w:rPr>
        <w:t xml:space="preserve"> </w:t>
      </w:r>
      <w:r w:rsidRPr="006A3D27">
        <w:rPr>
          <w:rFonts w:ascii="Arial" w:eastAsia="Arial" w:hAnsi="Arial" w:cs="Arial"/>
          <w:bCs/>
          <w:color w:val="000000"/>
          <w:spacing w:val="10"/>
          <w:w w:val="90"/>
          <w:sz w:val="24"/>
          <w:szCs w:val="24"/>
        </w:rPr>
        <w:t>konferenci</w:t>
      </w:r>
      <w:r w:rsidRPr="006A3D27">
        <w:rPr>
          <w:rFonts w:ascii="Arial" w:eastAsia="Arial" w:hAnsi="Arial" w:cs="Arial"/>
          <w:bCs/>
          <w:color w:val="000000"/>
          <w:spacing w:val="65"/>
          <w:sz w:val="24"/>
          <w:szCs w:val="24"/>
        </w:rPr>
        <w:t xml:space="preserve"> </w:t>
      </w:r>
      <w:r w:rsidRPr="006A3D27">
        <w:rPr>
          <w:rFonts w:ascii="Arial" w:eastAsia="Arial" w:hAnsi="Arial" w:cs="Arial"/>
          <w:bCs/>
          <w:color w:val="000000"/>
          <w:sz w:val="24"/>
          <w:szCs w:val="24"/>
        </w:rPr>
        <w:t>GIS</w:t>
      </w:r>
      <w:r w:rsidRPr="006A3D27">
        <w:rPr>
          <w:rFonts w:ascii="Arial" w:eastAsia="Arial" w:hAnsi="Arial" w:cs="Arial"/>
          <w:bCs/>
          <w:color w:val="000000"/>
          <w:spacing w:val="74"/>
          <w:sz w:val="24"/>
          <w:szCs w:val="24"/>
        </w:rPr>
        <w:t xml:space="preserve"> </w:t>
      </w:r>
      <w:proofErr w:type="spellStart"/>
      <w:r w:rsidRPr="006A3D27">
        <w:rPr>
          <w:rFonts w:ascii="Arial" w:eastAsia="Arial" w:hAnsi="Arial" w:cs="Arial"/>
          <w:bCs/>
          <w:color w:val="000000"/>
          <w:sz w:val="24"/>
          <w:szCs w:val="24"/>
        </w:rPr>
        <w:t>Esri</w:t>
      </w:r>
      <w:proofErr w:type="spellEnd"/>
      <w:r w:rsidRPr="006A3D27">
        <w:rPr>
          <w:rFonts w:ascii="Arial" w:eastAsia="Arial" w:hAnsi="Arial" w:cs="Arial"/>
          <w:bCs/>
          <w:color w:val="000000"/>
          <w:spacing w:val="75"/>
          <w:sz w:val="24"/>
          <w:szCs w:val="24"/>
        </w:rPr>
        <w:t xml:space="preserve"> </w:t>
      </w:r>
      <w:r w:rsidRPr="006A3D27">
        <w:rPr>
          <w:rFonts w:ascii="Arial" w:eastAsia="Arial" w:hAnsi="Arial" w:cs="Arial"/>
          <w:bCs/>
          <w:color w:val="000000"/>
          <w:sz w:val="24"/>
          <w:szCs w:val="24"/>
        </w:rPr>
        <w:t>+</w:t>
      </w:r>
      <w:r w:rsidRPr="006A3D27">
        <w:rPr>
          <w:rFonts w:ascii="Arial" w:eastAsia="Arial" w:hAnsi="Arial" w:cs="Arial"/>
          <w:bCs/>
          <w:color w:val="000000"/>
          <w:spacing w:val="74"/>
          <w:sz w:val="24"/>
          <w:szCs w:val="24"/>
        </w:rPr>
        <w:t xml:space="preserve"> </w:t>
      </w:r>
      <w:r w:rsidRPr="006A3D27">
        <w:rPr>
          <w:rFonts w:ascii="Arial" w:eastAsia="Arial" w:hAnsi="Arial" w:cs="Arial"/>
          <w:bCs/>
          <w:color w:val="000000"/>
          <w:spacing w:val="1"/>
          <w:w w:val="99"/>
          <w:sz w:val="24"/>
          <w:szCs w:val="24"/>
        </w:rPr>
        <w:t>prezentace</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díla</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Priority</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rozvoje</w:t>
      </w:r>
      <w:r w:rsidRPr="006A3D27">
        <w:rPr>
          <w:rFonts w:ascii="Arial" w:eastAsia="Arial" w:hAnsi="Arial" w:cs="Arial"/>
          <w:bCs/>
          <w:color w:val="000000"/>
          <w:spacing w:val="59"/>
          <w:sz w:val="24"/>
          <w:szCs w:val="24"/>
        </w:rPr>
        <w:t xml:space="preserve"> </w:t>
      </w:r>
      <w:r w:rsidRPr="006A3D27">
        <w:rPr>
          <w:rFonts w:ascii="Arial" w:eastAsia="Arial" w:hAnsi="Arial" w:cs="Arial"/>
          <w:bCs/>
          <w:color w:val="000000"/>
          <w:sz w:val="24"/>
          <w:szCs w:val="24"/>
        </w:rPr>
        <w:t>bydlení,</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pr</w:t>
      </w:r>
      <w:r w:rsidRPr="006A3D27">
        <w:rPr>
          <w:rFonts w:ascii="Arial" w:eastAsia="Arial" w:hAnsi="Arial" w:cs="Arial"/>
          <w:bCs/>
          <w:color w:val="000000"/>
          <w:spacing w:val="1"/>
          <w:w w:val="99"/>
          <w:sz w:val="24"/>
          <w:szCs w:val="24"/>
        </w:rPr>
        <w:t>ůmyslu</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1"/>
          <w:w w:val="98"/>
          <w:sz w:val="24"/>
          <w:szCs w:val="24"/>
        </w:rPr>
        <w:t>a</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5"/>
          <w:w w:val="94"/>
          <w:sz w:val="24"/>
          <w:szCs w:val="24"/>
        </w:rPr>
        <w:t>logistiky</w:t>
      </w:r>
      <w:r w:rsidRPr="006A3D27">
        <w:rPr>
          <w:rFonts w:ascii="Arial" w:eastAsia="Arial" w:hAnsi="Arial" w:cs="Arial"/>
          <w:bCs/>
          <w:color w:val="000000"/>
          <w:w w:val="92"/>
          <w:sz w:val="24"/>
          <w:szCs w:val="24"/>
        </w:rPr>
        <w:t xml:space="preserve"> </w:t>
      </w:r>
      <w:r w:rsidRPr="006A3D27">
        <w:rPr>
          <w:rFonts w:ascii="Arial" w:eastAsia="Arial" w:hAnsi="Arial" w:cs="Arial"/>
          <w:bCs/>
          <w:color w:val="000000"/>
          <w:sz w:val="24"/>
          <w:szCs w:val="24"/>
        </w:rPr>
        <w:t>se</w:t>
      </w:r>
      <w:r w:rsidRPr="006A3D27">
        <w:rPr>
          <w:rFonts w:ascii="Arial" w:eastAsia="Arial" w:hAnsi="Arial" w:cs="Arial"/>
          <w:bCs/>
          <w:color w:val="000000"/>
          <w:spacing w:val="1"/>
          <w:sz w:val="24"/>
          <w:szCs w:val="24"/>
        </w:rPr>
        <w:t xml:space="preserve"> </w:t>
      </w:r>
      <w:r w:rsidRPr="006A3D27">
        <w:rPr>
          <w:rFonts w:ascii="Arial" w:eastAsia="Arial" w:hAnsi="Arial" w:cs="Arial"/>
          <w:bCs/>
          <w:color w:val="000000"/>
          <w:spacing w:val="2"/>
          <w:w w:val="98"/>
          <w:sz w:val="24"/>
          <w:szCs w:val="24"/>
        </w:rPr>
        <w:t>zpracovatelem</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w w:val="101"/>
          <w:sz w:val="24"/>
          <w:szCs w:val="24"/>
        </w:rPr>
        <w:t>a</w:t>
      </w:r>
      <w:r w:rsidRPr="006A3D27">
        <w:rPr>
          <w:rFonts w:ascii="Arial" w:eastAsia="Arial" w:hAnsi="Arial" w:cs="Arial"/>
          <w:bCs/>
          <w:color w:val="000000"/>
          <w:sz w:val="24"/>
          <w:szCs w:val="24"/>
        </w:rPr>
        <w:t xml:space="preserve"> </w:t>
      </w:r>
      <w:r w:rsidRPr="006A3D27">
        <w:rPr>
          <w:rFonts w:ascii="Arial" w:eastAsia="Arial" w:hAnsi="Arial" w:cs="Arial"/>
          <w:bCs/>
          <w:color w:val="000000"/>
          <w:spacing w:val="6"/>
          <w:w w:val="95"/>
          <w:sz w:val="24"/>
          <w:szCs w:val="24"/>
        </w:rPr>
        <w:t>OI-OGIS</w:t>
      </w:r>
    </w:p>
    <w:p w:rsidR="00207347" w:rsidRPr="006A3D27" w:rsidRDefault="00207347" w:rsidP="00207347">
      <w:pPr>
        <w:autoSpaceDE w:val="0"/>
        <w:autoSpaceDN w:val="0"/>
        <w:spacing w:after="0" w:line="240" w:lineRule="auto"/>
        <w:ind w:hanging="360"/>
        <w:jc w:val="both"/>
        <w:rPr>
          <w:rFonts w:ascii="Arial" w:hAnsi="Arial" w:cs="Arial"/>
          <w:sz w:val="24"/>
          <w:szCs w:val="24"/>
        </w:rPr>
      </w:pPr>
      <w:r w:rsidRPr="006A3D27">
        <w:rPr>
          <w:rFonts w:ascii="Arial" w:eastAsia="Arial" w:hAnsi="Arial" w:cs="Arial"/>
          <w:bCs/>
          <w:color w:val="000000"/>
          <w:sz w:val="24"/>
          <w:szCs w:val="24"/>
        </w:rPr>
        <w:t>●</w:t>
      </w:r>
      <w:r w:rsidRPr="006A3D27">
        <w:rPr>
          <w:rFonts w:ascii="Arial" w:eastAsia="Arial" w:hAnsi="Arial" w:cs="Arial"/>
          <w:bCs/>
          <w:color w:val="000000"/>
          <w:spacing w:val="166"/>
          <w:sz w:val="24"/>
          <w:szCs w:val="24"/>
        </w:rPr>
        <w:t xml:space="preserve"> </w:t>
      </w:r>
      <w:r w:rsidRPr="006A3D27">
        <w:rPr>
          <w:rFonts w:ascii="Arial" w:eastAsia="Arial" w:hAnsi="Arial" w:cs="Arial"/>
          <w:bCs/>
          <w:color w:val="000000"/>
          <w:sz w:val="24"/>
          <w:szCs w:val="24"/>
        </w:rPr>
        <w:t>účast</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3"/>
          <w:w w:val="97"/>
          <w:sz w:val="24"/>
          <w:szCs w:val="24"/>
        </w:rPr>
        <w:t>na</w:t>
      </w:r>
      <w:r w:rsidRPr="006A3D27">
        <w:rPr>
          <w:rFonts w:ascii="Arial" w:eastAsia="Arial" w:hAnsi="Arial" w:cs="Arial"/>
          <w:bCs/>
          <w:color w:val="000000"/>
          <w:w w:val="95"/>
          <w:sz w:val="24"/>
          <w:szCs w:val="24"/>
        </w:rPr>
        <w:t xml:space="preserve"> </w:t>
      </w:r>
      <w:r w:rsidRPr="006A3D27">
        <w:rPr>
          <w:rFonts w:ascii="Arial" w:eastAsia="Arial" w:hAnsi="Arial" w:cs="Arial"/>
          <w:bCs/>
          <w:color w:val="000000"/>
          <w:spacing w:val="9"/>
          <w:w w:val="91"/>
          <w:sz w:val="24"/>
          <w:szCs w:val="24"/>
        </w:rPr>
        <w:t>konferenci</w:t>
      </w:r>
      <w:r w:rsidRPr="006A3D27">
        <w:rPr>
          <w:rFonts w:ascii="Arial" w:eastAsia="Arial" w:hAnsi="Arial" w:cs="Arial"/>
          <w:bCs/>
          <w:color w:val="000000"/>
          <w:w w:val="85"/>
          <w:sz w:val="24"/>
          <w:szCs w:val="24"/>
        </w:rPr>
        <w:t xml:space="preserve"> </w:t>
      </w:r>
      <w:r w:rsidRPr="006A3D27">
        <w:rPr>
          <w:rFonts w:ascii="Arial" w:eastAsia="Arial" w:hAnsi="Arial" w:cs="Arial"/>
          <w:bCs/>
          <w:color w:val="000000"/>
          <w:sz w:val="24"/>
          <w:szCs w:val="24"/>
        </w:rPr>
        <w:t>Městské</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0"/>
          <w:w w:val="90"/>
          <w:sz w:val="24"/>
          <w:szCs w:val="24"/>
        </w:rPr>
        <w:t>bydlení</w:t>
      </w:r>
      <w:r w:rsidRPr="006A3D27">
        <w:rPr>
          <w:rFonts w:ascii="Arial" w:eastAsia="Arial" w:hAnsi="Arial" w:cs="Arial"/>
          <w:bCs/>
          <w:color w:val="000000"/>
          <w:w w:val="82"/>
          <w:sz w:val="24"/>
          <w:szCs w:val="24"/>
        </w:rPr>
        <w:t xml:space="preserve"> </w:t>
      </w:r>
      <w:r w:rsidRPr="006A3D27">
        <w:rPr>
          <w:rFonts w:ascii="Arial" w:eastAsia="Arial" w:hAnsi="Arial" w:cs="Arial"/>
          <w:bCs/>
          <w:color w:val="000000"/>
          <w:sz w:val="24"/>
          <w:szCs w:val="24"/>
        </w:rPr>
        <w:t xml:space="preserve">budoucnosti </w:t>
      </w:r>
      <w:r w:rsidRPr="006A3D27">
        <w:rPr>
          <w:rFonts w:ascii="Arial" w:eastAsia="Arial" w:hAnsi="Arial" w:cs="Arial"/>
          <w:bCs/>
          <w:color w:val="000000"/>
          <w:spacing w:val="2"/>
          <w:w w:val="98"/>
          <w:sz w:val="24"/>
          <w:szCs w:val="24"/>
        </w:rPr>
        <w:t>organizované</w:t>
      </w:r>
      <w:r w:rsidRPr="006A3D27">
        <w:rPr>
          <w:rFonts w:ascii="Arial" w:eastAsia="Arial" w:hAnsi="Arial" w:cs="Arial"/>
          <w:bCs/>
          <w:color w:val="000000"/>
          <w:w w:val="97"/>
          <w:sz w:val="24"/>
          <w:szCs w:val="24"/>
        </w:rPr>
        <w:t xml:space="preserve"> </w:t>
      </w:r>
      <w:r w:rsidRPr="006A3D27">
        <w:rPr>
          <w:rFonts w:ascii="Arial" w:eastAsia="Arial" w:hAnsi="Arial" w:cs="Arial"/>
          <w:bCs/>
          <w:color w:val="000000"/>
          <w:sz w:val="24"/>
          <w:szCs w:val="24"/>
        </w:rPr>
        <w:t>CCEA-MOBA výběr</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z w:val="24"/>
          <w:szCs w:val="24"/>
        </w:rPr>
        <w:t>a</w:t>
      </w:r>
      <w:r w:rsidRPr="006A3D27">
        <w:rPr>
          <w:rFonts w:ascii="Arial" w:eastAsia="Arial" w:hAnsi="Arial" w:cs="Arial"/>
          <w:bCs/>
          <w:color w:val="000000"/>
          <w:w w:val="98"/>
          <w:sz w:val="24"/>
          <w:szCs w:val="24"/>
        </w:rPr>
        <w:t xml:space="preserve"> </w:t>
      </w:r>
      <w:r w:rsidRPr="006A3D27">
        <w:rPr>
          <w:rFonts w:ascii="Arial" w:eastAsia="Arial" w:hAnsi="Arial" w:cs="Arial"/>
          <w:bCs/>
          <w:color w:val="000000"/>
          <w:spacing w:val="5"/>
          <w:w w:val="95"/>
          <w:sz w:val="24"/>
          <w:szCs w:val="24"/>
        </w:rPr>
        <w:t>prov</w:t>
      </w:r>
      <w:r w:rsidRPr="006A3D27">
        <w:rPr>
          <w:rFonts w:ascii="Arial" w:eastAsia="Arial" w:hAnsi="Arial" w:cs="Arial"/>
          <w:bCs/>
          <w:color w:val="000000"/>
          <w:spacing w:val="2"/>
          <w:w w:val="94"/>
          <w:sz w:val="24"/>
          <w:szCs w:val="24"/>
        </w:rPr>
        <w:t>ě</w:t>
      </w:r>
      <w:r w:rsidRPr="006A3D27">
        <w:rPr>
          <w:rFonts w:ascii="Arial" w:eastAsia="Arial" w:hAnsi="Arial" w:cs="Arial"/>
          <w:bCs/>
          <w:color w:val="000000"/>
          <w:spacing w:val="10"/>
          <w:w w:val="90"/>
          <w:sz w:val="24"/>
          <w:szCs w:val="24"/>
        </w:rPr>
        <w:t>řování</w:t>
      </w:r>
      <w:r w:rsidRPr="006A3D27">
        <w:rPr>
          <w:rFonts w:ascii="Arial" w:eastAsia="Arial" w:hAnsi="Arial" w:cs="Arial"/>
          <w:bCs/>
          <w:color w:val="000000"/>
          <w:w w:val="81"/>
          <w:sz w:val="24"/>
          <w:szCs w:val="24"/>
        </w:rPr>
        <w:t xml:space="preserve"> </w:t>
      </w:r>
      <w:r w:rsidRPr="006A3D27">
        <w:rPr>
          <w:rFonts w:ascii="Arial" w:eastAsia="Arial" w:hAnsi="Arial" w:cs="Arial"/>
          <w:bCs/>
          <w:color w:val="000000"/>
          <w:sz w:val="24"/>
          <w:szCs w:val="24"/>
        </w:rPr>
        <w:t>lokalit pro</w:t>
      </w:r>
      <w:r w:rsidRPr="006A3D27">
        <w:rPr>
          <w:rFonts w:ascii="Arial" w:eastAsia="Arial" w:hAnsi="Arial" w:cs="Arial"/>
          <w:bCs/>
          <w:color w:val="000000"/>
          <w:w w:val="99"/>
          <w:sz w:val="24"/>
          <w:szCs w:val="24"/>
        </w:rPr>
        <w:t xml:space="preserve"> </w:t>
      </w:r>
      <w:r w:rsidRPr="006A3D27">
        <w:rPr>
          <w:rFonts w:ascii="Arial" w:eastAsia="Arial" w:hAnsi="Arial" w:cs="Arial"/>
          <w:bCs/>
          <w:color w:val="000000"/>
          <w:spacing w:val="1"/>
          <w:w w:val="99"/>
          <w:sz w:val="24"/>
          <w:szCs w:val="24"/>
        </w:rPr>
        <w:t>mo</w:t>
      </w:r>
      <w:r w:rsidRPr="006A3D27">
        <w:rPr>
          <w:rFonts w:ascii="Arial" w:eastAsia="Arial" w:hAnsi="Arial" w:cs="Arial"/>
          <w:bCs/>
          <w:color w:val="000000"/>
          <w:spacing w:val="9"/>
          <w:w w:val="92"/>
          <w:sz w:val="24"/>
          <w:szCs w:val="24"/>
        </w:rPr>
        <w:t>žné</w:t>
      </w:r>
      <w:r w:rsidRPr="006A3D27">
        <w:rPr>
          <w:rFonts w:ascii="Arial" w:eastAsia="Arial" w:hAnsi="Arial" w:cs="Arial"/>
          <w:bCs/>
          <w:color w:val="000000"/>
          <w:w w:val="85"/>
          <w:sz w:val="24"/>
          <w:szCs w:val="24"/>
        </w:rPr>
        <w:t xml:space="preserve"> </w:t>
      </w:r>
      <w:r w:rsidRPr="006A3D27">
        <w:rPr>
          <w:rFonts w:ascii="Arial" w:eastAsia="Arial" w:hAnsi="Arial" w:cs="Arial"/>
          <w:bCs/>
          <w:color w:val="000000"/>
          <w:sz w:val="24"/>
          <w:szCs w:val="24"/>
        </w:rPr>
        <w:t>umístění</w:t>
      </w:r>
      <w:r w:rsidRPr="006A3D27">
        <w:rPr>
          <w:rFonts w:ascii="Arial" w:eastAsia="Arial" w:hAnsi="Arial" w:cs="Arial"/>
          <w:bCs/>
          <w:color w:val="000000"/>
          <w:w w:val="98"/>
          <w:sz w:val="24"/>
          <w:szCs w:val="24"/>
        </w:rPr>
        <w:t xml:space="preserve"> </w:t>
      </w:r>
      <w:proofErr w:type="spellStart"/>
      <w:r w:rsidRPr="006A3D27">
        <w:rPr>
          <w:rFonts w:ascii="Arial" w:eastAsia="Arial" w:hAnsi="Arial" w:cs="Arial"/>
          <w:bCs/>
          <w:color w:val="000000"/>
          <w:spacing w:val="6"/>
          <w:w w:val="94"/>
          <w:sz w:val="24"/>
          <w:szCs w:val="24"/>
        </w:rPr>
        <w:t>diskgolfového</w:t>
      </w:r>
      <w:proofErr w:type="spellEnd"/>
      <w:r w:rsidRPr="006A3D27">
        <w:rPr>
          <w:rFonts w:ascii="Arial" w:eastAsia="Arial" w:hAnsi="Arial" w:cs="Arial"/>
          <w:bCs/>
          <w:color w:val="000000"/>
          <w:w w:val="90"/>
          <w:sz w:val="24"/>
          <w:szCs w:val="24"/>
        </w:rPr>
        <w:t xml:space="preserve"> </w:t>
      </w:r>
      <w:r w:rsidRPr="006A3D27">
        <w:rPr>
          <w:rFonts w:ascii="Arial" w:eastAsia="Arial" w:hAnsi="Arial" w:cs="Arial"/>
          <w:bCs/>
          <w:color w:val="000000"/>
          <w:sz w:val="24"/>
          <w:szCs w:val="24"/>
        </w:rPr>
        <w:t>hřiště</w:t>
      </w:r>
    </w:p>
    <w:p w:rsidR="00207347" w:rsidRPr="006A3D27" w:rsidRDefault="00207347" w:rsidP="006A3D27">
      <w:pPr>
        <w:spacing w:after="0" w:line="240" w:lineRule="auto"/>
        <w:jc w:val="both"/>
        <w:rPr>
          <w:rFonts w:ascii="Arial" w:hAnsi="Arial" w:cs="Arial"/>
          <w:sz w:val="24"/>
          <w:szCs w:val="24"/>
        </w:rPr>
        <w:sectPr w:rsidR="00207347" w:rsidRPr="006A3D27">
          <w:type w:val="continuous"/>
          <w:pgSz w:w="11900" w:h="16860"/>
          <w:pgMar w:top="1426" w:right="1343" w:bottom="992" w:left="1799" w:header="851" w:footer="992" w:gutter="0"/>
          <w:cols w:space="0"/>
        </w:sectPr>
      </w:pPr>
    </w:p>
    <w:p w:rsidR="006A3D27" w:rsidRPr="006A3D27" w:rsidRDefault="006A3D27" w:rsidP="006A3D27">
      <w:pPr>
        <w:spacing w:after="0" w:line="240" w:lineRule="auto"/>
        <w:jc w:val="both"/>
        <w:rPr>
          <w:rFonts w:ascii="Arial" w:hAnsi="Arial" w:cs="Arial"/>
          <w:sz w:val="24"/>
          <w:szCs w:val="24"/>
        </w:rPr>
        <w:sectPr w:rsidR="006A3D27" w:rsidRPr="006A3D27">
          <w:pgSz w:w="11900" w:h="16860"/>
          <w:pgMar w:top="1426" w:right="1350" w:bottom="992" w:left="1800" w:header="851" w:footer="992" w:gutter="0"/>
          <w:cols w:space="708"/>
        </w:sectPr>
      </w:pPr>
      <w:bookmarkStart w:id="16" w:name="_bookmark7"/>
      <w:bookmarkEnd w:id="16"/>
    </w:p>
    <w:p w:rsidR="006A3D27" w:rsidRPr="006A3D27" w:rsidRDefault="006A3D27" w:rsidP="00A77902">
      <w:pPr>
        <w:spacing w:after="0" w:line="240" w:lineRule="auto"/>
        <w:jc w:val="both"/>
        <w:rPr>
          <w:rFonts w:ascii="Arial" w:hAnsi="Arial" w:cs="Arial"/>
          <w:sz w:val="24"/>
          <w:szCs w:val="24"/>
        </w:rPr>
      </w:pPr>
      <w:r w:rsidRPr="006A3D27">
        <w:rPr>
          <w:rFonts w:ascii="Arial" w:hAnsi="Arial" w:cs="Arial"/>
          <w:noProof/>
          <w:sz w:val="24"/>
          <w:szCs w:val="24"/>
          <w:lang w:eastAsia="cs-CZ"/>
        </w:rPr>
        <w:lastRenderedPageBreak/>
        <mc:AlternateContent>
          <mc:Choice Requires="wps">
            <w:drawing>
              <wp:anchor distT="0" distB="0" distL="114300" distR="114300" simplePos="0" relativeHeight="251765760"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40" name="Volný tvar 4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rect l="0" t="0" r="0" b="0"/>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1D702" id="Volný tvar 40" o:spid="_x0000_s1026" style="position:absolute;margin-left:0;margin-top:0;width:50pt;height:50pt;z-index:2517657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">
                <v:stroke joinstyle="miter"/>
                <v:path textboxrect="@1,@1,@1,@1"/>
                <o:lock v:ext="edit" selection="t"/>
              </v:shape>
            </w:pict>
          </mc:Fallback>
        </mc:AlternateContent>
      </w:r>
      <w:r w:rsidRPr="006A3D27">
        <w:rPr>
          <w:rFonts w:ascii="Arial" w:hAnsi="Arial" w:cs="Arial"/>
          <w:noProof/>
          <w:sz w:val="24"/>
          <w:szCs w:val="24"/>
          <w:lang w:eastAsia="cs-CZ"/>
        </w:rPr>
        <mc:AlternateContent>
          <mc:Choice Requires="wps">
            <w:drawing>
              <wp:inline distT="0" distB="0" distL="0" distR="0">
                <wp:extent cx="635000" cy="635000"/>
                <wp:effectExtent l="1905" t="0" r="1270" b="0"/>
                <wp:docPr id="39" name="Volný tvar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635000"/>
                        </a:xfrm>
                        <a:custGeom>
                          <a:avLst/>
                          <a:gdLst/>
                          <a:ahLst/>
                          <a:cxnLst/>
                          <a:rect l="0" t="0" r="0" b="0"/>
                          <a:pathLst/>
                        </a:custGeom>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 w14:anchorId="0919F22C" id="Volný tvar 39" o:spid="_x0000_s1026" style="width:50pt;height:50pt;visibility:visible;mso-wrap-style:square;mso-left-percent:-10001;mso-top-percent:-10001;mso-position-horizontal:absolute;mso-position-horizontal-relative:char;mso-position-vertical:absolute;mso-position-vertical-relative:line;mso-left-percent:-10001;mso-top-percent:-10001;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" filled="f">
                <v:stroke joinstyle="miter"/>
                <v:path textboxrect="@1,@1,@1,@1"/>
                <w10:anchorlock/>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66784"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38" name="Volný tvar 3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665" h="1230">
                              <a:moveTo>
                                <a:pt x="0" y="0"/>
                              </a:moveTo>
                              <a:moveTo>
                                <a:pt x="0" y="0"/>
                              </a:moveTo>
                              <a:lnTo>
                                <a:pt x="665" y="123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2D241" id="Volný tvar 38" o:spid="_x0000_s1026" style="position:absolute;margin-left:0;margin-top:0;width:50pt;height:50pt;z-index:2517667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5,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" path="m,,,l665,1230,,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73952" behindDoc="0" locked="0" layoutInCell="1" allowOverlap="1">
                <wp:simplePos x="0" y="0"/>
                <wp:positionH relativeFrom="page">
                  <wp:posOffset>1598930</wp:posOffset>
                </wp:positionH>
                <wp:positionV relativeFrom="page">
                  <wp:posOffset>918210</wp:posOffset>
                </wp:positionV>
                <wp:extent cx="84455" cy="156210"/>
                <wp:effectExtent l="0" t="3810" r="2540" b="1905"/>
                <wp:wrapNone/>
                <wp:docPr id="37" name="Textové pol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6"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37" o:spid="_x0000_s1051" type="#_x0000_t202" style="position:absolute;left:0;text-align:left;margin-left:125.9pt;margin-top:72.3pt;width:6.65pt;height:12.3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" filled="f" stroked="f">
                <v:textbox inset="0,0,0,0">
                  <w:txbxContent>
                    <w:p w:rsidR="006A3D27" w:rsidRDefault="006A3D27" w:rsidP="006A3D27">
                      <w:pPr>
                        <w:autoSpaceDE w:val="0"/>
                        <w:autoSpaceDN w:val="0"/>
                        <w:spacing w:line="246" w:lineRule="exact"/>
                      </w:pPr>
                    </w:p>
                  </w:txbxContent>
                </v:textbox>
                <w10:wrap anchorx="page" anchory="page"/>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6780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36" name="Volný tvar 3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665" h="1225">
                              <a:moveTo>
                                <a:pt x="0" y="0"/>
                              </a:moveTo>
                              <a:moveTo>
                                <a:pt x="0" y="0"/>
                              </a:moveTo>
                              <a:lnTo>
                                <a:pt x="665" y="122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DFCC7" id="Volný tvar 36" o:spid="_x0000_s1026" style="position:absolute;margin-left:0;margin-top:0;width:50pt;height:50pt;z-index:2517678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65,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" path="m,,,l665,1225,,xe">
                <v:stroke joinstyle="miter"/>
                <v:path o:connecttype="custom" o:connectlocs="635000,317500;317500,635000;0,317500;317500,0" o:connectangles="0,90,180,270"/>
                <o:lock v:ext="edit" selection="t"/>
              </v:shape>
            </w:pict>
          </mc:Fallback>
        </mc:AlternateContent>
      </w:r>
      <w:r w:rsidRPr="006A3D27">
        <w:rPr>
          <w:rFonts w:ascii="Arial" w:hAnsi="Arial" w:cs="Arial"/>
          <w:noProof/>
          <w:sz w:val="24"/>
          <w:szCs w:val="24"/>
          <w:lang w:eastAsia="cs-CZ"/>
        </w:rPr>
        <mc:AlternateContent>
          <mc:Choice Requires="wps">
            <w:drawing>
              <wp:anchor distT="0" distB="0" distL="114300" distR="114300" simplePos="0" relativeHeight="251782144" behindDoc="0" locked="0" layoutInCell="1" allowOverlap="1">
                <wp:simplePos x="0" y="0"/>
                <wp:positionH relativeFrom="page">
                  <wp:posOffset>1598930</wp:posOffset>
                </wp:positionH>
                <wp:positionV relativeFrom="page">
                  <wp:posOffset>1472565</wp:posOffset>
                </wp:positionV>
                <wp:extent cx="84455" cy="155575"/>
                <wp:effectExtent l="0" t="0" r="2540" b="635"/>
                <wp:wrapNone/>
                <wp:docPr id="35" name="Textové pol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rsidP="006A3D27">
                            <w:pPr>
                              <w:autoSpaceDE w:val="0"/>
                              <w:autoSpaceDN w:val="0"/>
                              <w:spacing w:line="245"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35" o:spid="_x0000_s1052" type="#_x0000_t202" style="position:absolute;left:0;text-align:left;margin-left:125.9pt;margin-top:115.95pt;width:6.65pt;height:12.25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" filled="f" stroked="f">
                <v:textbox inset="0,0,0,0">
                  <w:txbxContent>
                    <w:p w:rsidR="006A3D27" w:rsidRDefault="006A3D27" w:rsidP="006A3D27">
                      <w:pPr>
                        <w:autoSpaceDE w:val="0"/>
                        <w:autoSpaceDN w:val="0"/>
                        <w:spacing w:line="245" w:lineRule="exact"/>
                      </w:pPr>
                    </w:p>
                  </w:txbxContent>
                </v:textbox>
                <w10:wrap anchorx="page" anchory="page"/>
              </v:shape>
            </w:pict>
          </mc:Fallback>
        </mc:AlternateContent>
      </w:r>
    </w:p>
    <w:sectPr w:rsidR="006A3D27" w:rsidRPr="006A3D27">
      <w:footerReference w:type="even" r:id="rId60"/>
      <w:footerReference w:type="default" r:id="rId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8BD" w:rsidRDefault="001F38BD">
      <w:pPr>
        <w:spacing w:after="0" w:line="240" w:lineRule="auto"/>
      </w:pPr>
      <w:r>
        <w:separator/>
      </w:r>
    </w:p>
  </w:endnote>
  <w:endnote w:type="continuationSeparator" w:id="0">
    <w:p w:rsidR="001F38BD" w:rsidRDefault="001F3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horndale AMT">
    <w:altName w:val="Times New Roman"/>
    <w:charset w:val="EE"/>
    <w:family w:val="roman"/>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D27" w:rsidRDefault="006A3D27" w:rsidP="0020342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rsidR="006A3D27" w:rsidRDefault="006A3D27" w:rsidP="0020342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D27" w:rsidRDefault="006A3D27" w:rsidP="0020342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3F313C">
      <w:rPr>
        <w:rStyle w:val="slostrnky"/>
        <w:noProof/>
      </w:rPr>
      <w:t>121</w:t>
    </w:r>
    <w:r>
      <w:rPr>
        <w:rStyle w:val="slostrnky"/>
      </w:rPr>
      <w:fldChar w:fldCharType="end"/>
    </w:r>
  </w:p>
  <w:p w:rsidR="006A3D27" w:rsidRDefault="006A3D27" w:rsidP="0020342E">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D27" w:rsidRDefault="006A3D27">
    <w:pPr>
      <w:spacing w:line="246" w:lineRule="exact"/>
      <w:ind w:left="4432" w:right="-200"/>
      <w:jc w:val="both"/>
      <w:rPr>
        <w:rFonts w:ascii="Arial" w:eastAsia="Arial" w:hAnsi="Arial" w:cs="Arial"/>
      </w:rPr>
    </w:pPr>
    <w:r>
      <w:rPr>
        <w:rFonts w:ascii="Arial" w:eastAsia="Arial" w:hAnsi="Arial" w:cs="Arial"/>
        <w:color w:val="000000"/>
      </w:rPr>
      <w:t xml:space="preserve">- </w:t>
    </w:r>
    <w:r>
      <w:rPr>
        <w:rFonts w:ascii="Arial" w:eastAsia="Arial" w:hAnsi="Arial" w:cs="Arial"/>
        <w:color w:val="000000"/>
      </w:rPr>
      <w:fldChar w:fldCharType="begin"/>
    </w:r>
    <w:r>
      <w:rPr>
        <w:rFonts w:ascii="Arial" w:eastAsia="Arial" w:hAnsi="Arial" w:cs="Arial"/>
        <w:color w:val="000000"/>
      </w:rPr>
      <w:instrText xml:space="preserve"> PAGE </w:instrText>
    </w:r>
    <w:r>
      <w:rPr>
        <w:rFonts w:ascii="Arial" w:eastAsia="Arial" w:hAnsi="Arial" w:cs="Arial"/>
        <w:color w:val="000000"/>
      </w:rPr>
      <w:fldChar w:fldCharType="separate"/>
    </w:r>
    <w:r w:rsidR="001D7A87">
      <w:rPr>
        <w:rFonts w:ascii="Arial" w:eastAsia="Arial" w:hAnsi="Arial" w:cs="Arial"/>
        <w:noProof/>
        <w:color w:val="000000"/>
      </w:rPr>
      <w:t>126</w:t>
    </w:r>
    <w:r>
      <w:rPr>
        <w:rFonts w:ascii="Arial" w:eastAsia="Arial" w:hAnsi="Arial" w:cs="Arial"/>
        <w:color w:val="000000"/>
      </w:rPr>
      <w:fldChar w:fldCharType="end"/>
    </w:r>
    <w:r>
      <w:rPr>
        <w:rFonts w:ascii="Arial" w:eastAsia="Arial" w:hAnsi="Arial" w:cs="Arial"/>
        <w:color w:val="000000"/>
      </w:rPr>
      <w:t xml:space="preserve"> -                                                                      OŠKT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D27" w:rsidRDefault="006A3D27">
    <w:pPr>
      <w:spacing w:line="246" w:lineRule="exact"/>
      <w:ind w:left="4432" w:right="-200"/>
      <w:jc w:val="both"/>
      <w:rPr>
        <w:rFonts w:ascii="Arial" w:eastAsia="Arial" w:hAnsi="Arial" w:cs="Arial"/>
      </w:rPr>
    </w:pPr>
    <w:r>
      <w:rPr>
        <w:rFonts w:ascii="Arial" w:eastAsia="Arial" w:hAnsi="Arial" w:cs="Arial"/>
        <w:color w:val="000000"/>
      </w:rPr>
      <w:t xml:space="preserve">- </w:t>
    </w:r>
    <w:r>
      <w:rPr>
        <w:rFonts w:ascii="Arial" w:eastAsia="Arial" w:hAnsi="Arial" w:cs="Arial"/>
        <w:color w:val="000000"/>
      </w:rPr>
      <w:fldChar w:fldCharType="begin"/>
    </w:r>
    <w:r>
      <w:rPr>
        <w:rFonts w:ascii="Arial" w:eastAsia="Arial" w:hAnsi="Arial" w:cs="Arial"/>
        <w:color w:val="000000"/>
      </w:rPr>
      <w:instrText xml:space="preserve"> PAGE </w:instrText>
    </w:r>
    <w:r>
      <w:rPr>
        <w:rFonts w:ascii="Arial" w:eastAsia="Arial" w:hAnsi="Arial" w:cs="Arial"/>
        <w:color w:val="000000"/>
      </w:rPr>
      <w:fldChar w:fldCharType="separate"/>
    </w:r>
    <w:r w:rsidR="003D4FA1">
      <w:rPr>
        <w:rFonts w:ascii="Arial" w:eastAsia="Arial" w:hAnsi="Arial" w:cs="Arial"/>
        <w:noProof/>
        <w:color w:val="000000"/>
      </w:rPr>
      <w:t>171</w:t>
    </w:r>
    <w:r>
      <w:rPr>
        <w:rFonts w:ascii="Arial" w:eastAsia="Arial" w:hAnsi="Arial" w:cs="Arial"/>
        <w:color w:val="000000"/>
      </w:rPr>
      <w:fldChar w:fldCharType="end"/>
    </w:r>
    <w:r>
      <w:rPr>
        <w:rFonts w:ascii="Arial" w:eastAsia="Arial" w:hAnsi="Arial" w:cs="Arial"/>
        <w:color w:val="000000"/>
      </w:rPr>
      <w:t xml:space="preserve"> -                                                                      OŠKT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D27" w:rsidRDefault="006A3D27">
    <w:pPr>
      <w:pStyle w:val="Zkladntext"/>
      <w:spacing w:line="14" w:lineRule="auto"/>
      <w:rPr>
        <w:sz w:val="20"/>
      </w:rPr>
    </w:pPr>
    <w:r>
      <w:rPr>
        <w:noProof/>
        <w:sz w:val="24"/>
        <w:lang w:eastAsia="cs-CZ"/>
      </w:rPr>
      <mc:AlternateContent>
        <mc:Choice Requires="wps">
          <w:drawing>
            <wp:anchor distT="0" distB="0" distL="114300" distR="114300" simplePos="0" relativeHeight="251661312" behindDoc="1" locked="0" layoutInCell="1" allowOverlap="1">
              <wp:simplePos x="0" y="0"/>
              <wp:positionH relativeFrom="page">
                <wp:posOffset>935355</wp:posOffset>
              </wp:positionH>
              <wp:positionV relativeFrom="page">
                <wp:posOffset>9873615</wp:posOffset>
              </wp:positionV>
              <wp:extent cx="271145" cy="194310"/>
              <wp:effectExtent l="1905" t="0" r="3175" b="0"/>
              <wp:wrapNone/>
              <wp:docPr id="31"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pPr>
                            <w:pStyle w:val="Zkladntext"/>
                            <w:spacing w:before="10"/>
                            <w:ind w:left="20"/>
                            <w:rPr>
                              <w:rFonts w:ascii="Times New Roman"/>
                            </w:rPr>
                          </w:pPr>
                          <w:r>
                            <w:rPr>
                              <w:rFonts w:ascii="Times New Roman"/>
                              <w:spacing w:val="-5"/>
                            </w:rPr>
                            <w:t>MO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31" o:spid="_x0000_s1053" type="#_x0000_t202" style="position:absolute;margin-left:73.65pt;margin-top:777.45pt;width:21.35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" filled="f" stroked="f">
              <v:textbox inset="0,0,0,0">
                <w:txbxContent>
                  <w:p w:rsidR="006A3D27" w:rsidRDefault="006A3D27">
                    <w:pPr>
                      <w:pStyle w:val="Zkladntext"/>
                      <w:spacing w:before="10"/>
                      <w:ind w:left="20"/>
                      <w:rPr>
                        <w:rFonts w:ascii="Times New Roman"/>
                      </w:rPr>
                    </w:pPr>
                    <w:r>
                      <w:rPr>
                        <w:rFonts w:ascii="Times New Roman"/>
                        <w:spacing w:val="-5"/>
                      </w:rPr>
                      <w:t>MO</w:t>
                    </w:r>
                  </w:p>
                </w:txbxContent>
              </v:textbox>
              <w10:wrap anchorx="page" anchory="page"/>
            </v:shape>
          </w:pict>
        </mc:Fallback>
      </mc:AlternateContent>
    </w:r>
    <w:r>
      <w:rPr>
        <w:noProof/>
        <w:sz w:val="24"/>
        <w:lang w:eastAsia="cs-CZ"/>
      </w:rPr>
      <mc:AlternateContent>
        <mc:Choice Requires="wps">
          <w:drawing>
            <wp:anchor distT="0" distB="0" distL="114300" distR="114300" simplePos="0" relativeHeight="251662336" behindDoc="1" locked="0" layoutInCell="1" allowOverlap="1">
              <wp:simplePos x="0" y="0"/>
              <wp:positionH relativeFrom="page">
                <wp:posOffset>3665220</wp:posOffset>
              </wp:positionH>
              <wp:positionV relativeFrom="page">
                <wp:posOffset>9874885</wp:posOffset>
              </wp:positionV>
              <wp:extent cx="241300" cy="194310"/>
              <wp:effectExtent l="0" t="0" r="0" b="0"/>
              <wp:wrapNone/>
              <wp:docPr id="30" name="Textové pol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pPr>
                            <w:pStyle w:val="Zkladn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noProof/>
                              <w:spacing w:val="-5"/>
                            </w:rPr>
                            <w:t>10</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30" o:spid="_x0000_s1054" type="#_x0000_t202" style="position:absolute;margin-left:288.6pt;margin-top:777.55pt;width:19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" filled="f" stroked="f">
              <v:textbox inset="0,0,0,0">
                <w:txbxContent>
                  <w:p w:rsidR="006A3D27" w:rsidRDefault="006A3D27">
                    <w:pPr>
                      <w:pStyle w:val="Zkladn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noProof/>
                        <w:spacing w:val="-5"/>
                      </w:rPr>
                      <w:t>10</w:t>
                    </w:r>
                    <w:r>
                      <w:rPr>
                        <w:rFonts w:ascii="Times New Roman"/>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D27" w:rsidRDefault="006A3D27">
    <w:pPr>
      <w:pStyle w:val="Zkladntext"/>
      <w:spacing w:line="14" w:lineRule="auto"/>
      <w:rPr>
        <w:sz w:val="20"/>
      </w:rPr>
    </w:pPr>
    <w:r>
      <w:rPr>
        <w:noProof/>
        <w:sz w:val="24"/>
        <w:lang w:eastAsia="cs-CZ"/>
      </w:rPr>
      <mc:AlternateContent>
        <mc:Choice Requires="wps">
          <w:drawing>
            <wp:anchor distT="0" distB="0" distL="114300" distR="114300" simplePos="0" relativeHeight="251659264" behindDoc="1" locked="0" layoutInCell="1" allowOverlap="1">
              <wp:simplePos x="0" y="0"/>
              <wp:positionH relativeFrom="page">
                <wp:posOffset>3665220</wp:posOffset>
              </wp:positionH>
              <wp:positionV relativeFrom="page">
                <wp:posOffset>10050145</wp:posOffset>
              </wp:positionV>
              <wp:extent cx="241300" cy="194310"/>
              <wp:effectExtent l="0" t="1270" r="0" b="4445"/>
              <wp:wrapNone/>
              <wp:docPr id="29" name="Textové pol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pPr>
                            <w:pStyle w:val="Zkladn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3D4FA1">
                            <w:rPr>
                              <w:rFonts w:ascii="Times New Roman"/>
                              <w:noProof/>
                              <w:spacing w:val="-5"/>
                            </w:rPr>
                            <w:t>174</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29" o:spid="_x0000_s1055" type="#_x0000_t202" style="position:absolute;margin-left:288.6pt;margin-top:791.35pt;width:19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" filled="f" stroked="f">
              <v:textbox inset="0,0,0,0">
                <w:txbxContent>
                  <w:p w:rsidR="006A3D27" w:rsidRDefault="006A3D27">
                    <w:pPr>
                      <w:pStyle w:val="Zkladn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3D4FA1">
                      <w:rPr>
                        <w:rFonts w:ascii="Times New Roman"/>
                        <w:noProof/>
                        <w:spacing w:val="-5"/>
                      </w:rPr>
                      <w:t>174</w:t>
                    </w:r>
                    <w:r>
                      <w:rPr>
                        <w:rFonts w:ascii="Times New Roman"/>
                        <w:spacing w:val="-5"/>
                      </w:rPr>
                      <w:fldChar w:fldCharType="end"/>
                    </w:r>
                  </w:p>
                </w:txbxContent>
              </v:textbox>
              <w10:wrap anchorx="page" anchory="page"/>
            </v:shape>
          </w:pict>
        </mc:Fallback>
      </mc:AlternateContent>
    </w:r>
    <w:r>
      <w:rPr>
        <w:noProof/>
        <w:sz w:val="24"/>
        <w:lang w:eastAsia="cs-CZ"/>
      </w:rPr>
      <mc:AlternateContent>
        <mc:Choice Requires="wps">
          <w:drawing>
            <wp:anchor distT="0" distB="0" distL="114300" distR="114300" simplePos="0" relativeHeight="251660288" behindDoc="1" locked="0" layoutInCell="1" allowOverlap="1">
              <wp:simplePos x="0" y="0"/>
              <wp:positionH relativeFrom="page">
                <wp:posOffset>6351270</wp:posOffset>
              </wp:positionH>
              <wp:positionV relativeFrom="page">
                <wp:posOffset>10048875</wp:posOffset>
              </wp:positionV>
              <wp:extent cx="271145" cy="194310"/>
              <wp:effectExtent l="0" t="0" r="0" b="0"/>
              <wp:wrapNone/>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D27" w:rsidRDefault="006A3D27">
                          <w:pPr>
                            <w:pStyle w:val="Zkladntext"/>
                            <w:spacing w:before="10"/>
                            <w:ind w:left="20"/>
                            <w:rPr>
                              <w:rFonts w:ascii="Times New Roman"/>
                            </w:rPr>
                          </w:pPr>
                          <w:r>
                            <w:rPr>
                              <w:rFonts w:ascii="Times New Roman"/>
                              <w:spacing w:val="-5"/>
                            </w:rPr>
                            <w:t>MO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8" o:spid="_x0000_s1056" type="#_x0000_t202" style="position:absolute;margin-left:500.1pt;margin-top:791.25pt;width:21.35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" filled="f" stroked="f">
              <v:textbox inset="0,0,0,0">
                <w:txbxContent>
                  <w:p w:rsidR="006A3D27" w:rsidRDefault="006A3D27">
                    <w:pPr>
                      <w:pStyle w:val="Zkladntext"/>
                      <w:spacing w:before="10"/>
                      <w:ind w:left="20"/>
                      <w:rPr>
                        <w:rFonts w:ascii="Times New Roman"/>
                      </w:rPr>
                    </w:pPr>
                    <w:r>
                      <w:rPr>
                        <w:rFonts w:ascii="Times New Roman"/>
                        <w:spacing w:val="-5"/>
                      </w:rPr>
                      <w:t>MO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8BD" w:rsidRDefault="001F38BD">
      <w:pPr>
        <w:spacing w:after="0" w:line="240" w:lineRule="auto"/>
      </w:pPr>
      <w:r>
        <w:separator/>
      </w:r>
    </w:p>
  </w:footnote>
  <w:footnote w:type="continuationSeparator" w:id="0">
    <w:p w:rsidR="001F38BD" w:rsidRDefault="001F38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00000003"/>
    <w:lvl w:ilvl="0" w:tplc="CD70CFD0">
      <w:start w:val="1"/>
      <w:numFmt w:val="bullet"/>
      <w:lvlText w:val="-"/>
      <w:lvlJc w:val="left"/>
      <w:pPr>
        <w:tabs>
          <w:tab w:val="num" w:pos="173"/>
        </w:tabs>
        <w:ind w:left="29" w:firstLine="0"/>
      </w:pPr>
      <w:rPr>
        <w:rFonts w:ascii="Times New Roman" w:eastAsia="Times New Roman" w:hAnsi="Times New Roman" w:cs="Times New Roman"/>
        <w:b w:val="0"/>
        <w:bCs w:val="0"/>
        <w:i w:val="0"/>
        <w:iCs w:val="0"/>
        <w:sz w:val="24"/>
      </w:rPr>
    </w:lvl>
    <w:lvl w:ilvl="1" w:tplc="F028C5B4">
      <w:start w:val="1"/>
      <w:numFmt w:val="bullet"/>
      <w:lvlText w:val="o"/>
      <w:lvlJc w:val="left"/>
      <w:pPr>
        <w:tabs>
          <w:tab w:val="num" w:pos="1440"/>
        </w:tabs>
        <w:ind w:left="1440" w:hanging="360"/>
      </w:pPr>
      <w:rPr>
        <w:rFonts w:ascii="Courier New" w:hAnsi="Courier New"/>
      </w:rPr>
    </w:lvl>
    <w:lvl w:ilvl="2" w:tplc="2DA80260">
      <w:start w:val="1"/>
      <w:numFmt w:val="bullet"/>
      <w:lvlText w:val=""/>
      <w:lvlJc w:val="left"/>
      <w:pPr>
        <w:tabs>
          <w:tab w:val="num" w:pos="2160"/>
        </w:tabs>
        <w:ind w:left="2160" w:hanging="360"/>
      </w:pPr>
      <w:rPr>
        <w:rFonts w:ascii="Wingdings" w:hAnsi="Wingdings"/>
      </w:rPr>
    </w:lvl>
    <w:lvl w:ilvl="3" w:tplc="75826EB6">
      <w:start w:val="1"/>
      <w:numFmt w:val="bullet"/>
      <w:lvlText w:val=""/>
      <w:lvlJc w:val="left"/>
      <w:pPr>
        <w:tabs>
          <w:tab w:val="num" w:pos="2880"/>
        </w:tabs>
        <w:ind w:left="2880" w:hanging="360"/>
      </w:pPr>
      <w:rPr>
        <w:rFonts w:ascii="Symbol" w:hAnsi="Symbol"/>
      </w:rPr>
    </w:lvl>
    <w:lvl w:ilvl="4" w:tplc="B3D208F0">
      <w:start w:val="1"/>
      <w:numFmt w:val="bullet"/>
      <w:lvlText w:val="o"/>
      <w:lvlJc w:val="left"/>
      <w:pPr>
        <w:tabs>
          <w:tab w:val="num" w:pos="3600"/>
        </w:tabs>
        <w:ind w:left="3600" w:hanging="360"/>
      </w:pPr>
      <w:rPr>
        <w:rFonts w:ascii="Courier New" w:hAnsi="Courier New"/>
      </w:rPr>
    </w:lvl>
    <w:lvl w:ilvl="5" w:tplc="4920CBFC">
      <w:start w:val="1"/>
      <w:numFmt w:val="bullet"/>
      <w:lvlText w:val=""/>
      <w:lvlJc w:val="left"/>
      <w:pPr>
        <w:tabs>
          <w:tab w:val="num" w:pos="4320"/>
        </w:tabs>
        <w:ind w:left="4320" w:hanging="360"/>
      </w:pPr>
      <w:rPr>
        <w:rFonts w:ascii="Wingdings" w:hAnsi="Wingdings"/>
      </w:rPr>
    </w:lvl>
    <w:lvl w:ilvl="6" w:tplc="019AA8D4">
      <w:start w:val="1"/>
      <w:numFmt w:val="bullet"/>
      <w:lvlText w:val=""/>
      <w:lvlJc w:val="left"/>
      <w:pPr>
        <w:tabs>
          <w:tab w:val="num" w:pos="5040"/>
        </w:tabs>
        <w:ind w:left="5040" w:hanging="360"/>
      </w:pPr>
      <w:rPr>
        <w:rFonts w:ascii="Symbol" w:hAnsi="Symbol"/>
      </w:rPr>
    </w:lvl>
    <w:lvl w:ilvl="7" w:tplc="4498CD2A">
      <w:start w:val="1"/>
      <w:numFmt w:val="bullet"/>
      <w:lvlText w:val="o"/>
      <w:lvlJc w:val="left"/>
      <w:pPr>
        <w:tabs>
          <w:tab w:val="num" w:pos="5760"/>
        </w:tabs>
        <w:ind w:left="5760" w:hanging="360"/>
      </w:pPr>
      <w:rPr>
        <w:rFonts w:ascii="Courier New" w:hAnsi="Courier New"/>
      </w:rPr>
    </w:lvl>
    <w:lvl w:ilvl="8" w:tplc="3AC2AE5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4"/>
    <w:multiLevelType w:val="singleLevel"/>
    <w:tmpl w:val="2B223998"/>
    <w:name w:val="WW8Num16"/>
    <w:lvl w:ilvl="0">
      <w:numFmt w:val="bullet"/>
      <w:lvlText w:val="–"/>
      <w:lvlJc w:val="left"/>
      <w:pPr>
        <w:tabs>
          <w:tab w:val="num" w:pos="360"/>
        </w:tabs>
        <w:ind w:left="360" w:hanging="360"/>
      </w:pPr>
      <w:rPr>
        <w:rFonts w:ascii="Times New Roman" w:hAnsi="Times New Roman" w:cs="Times New Roman" w:hint="default"/>
        <w:color w:val="auto"/>
        <w:sz w:val="24"/>
      </w:rPr>
    </w:lvl>
  </w:abstractNum>
  <w:abstractNum w:abstractNumId="2" w15:restartNumberingAfterBreak="0">
    <w:nsid w:val="00000005"/>
    <w:multiLevelType w:val="hybridMultilevel"/>
    <w:tmpl w:val="00000005"/>
    <w:lvl w:ilvl="0" w:tplc="7752E65C">
      <w:start w:val="1"/>
      <w:numFmt w:val="bullet"/>
      <w:lvlText w:val="o"/>
      <w:lvlJc w:val="left"/>
      <w:pPr>
        <w:tabs>
          <w:tab w:val="num" w:pos="254"/>
        </w:tabs>
        <w:ind w:left="29" w:firstLine="0"/>
      </w:pPr>
      <w:rPr>
        <w:rFonts w:ascii="Times New Roman" w:eastAsia="Times New Roman" w:hAnsi="Times New Roman" w:cs="Times New Roman"/>
        <w:b w:val="0"/>
        <w:bCs w:val="0"/>
        <w:i w:val="0"/>
        <w:iCs w:val="0"/>
        <w:sz w:val="24"/>
      </w:rPr>
    </w:lvl>
    <w:lvl w:ilvl="1" w:tplc="1244426A">
      <w:start w:val="1"/>
      <w:numFmt w:val="bullet"/>
      <w:lvlText w:val="o"/>
      <w:lvlJc w:val="left"/>
      <w:pPr>
        <w:tabs>
          <w:tab w:val="num" w:pos="1440"/>
        </w:tabs>
        <w:ind w:left="1440" w:hanging="360"/>
      </w:pPr>
      <w:rPr>
        <w:rFonts w:ascii="Courier New" w:hAnsi="Courier New"/>
      </w:rPr>
    </w:lvl>
    <w:lvl w:ilvl="2" w:tplc="3098A258">
      <w:start w:val="1"/>
      <w:numFmt w:val="bullet"/>
      <w:lvlText w:val=""/>
      <w:lvlJc w:val="left"/>
      <w:pPr>
        <w:tabs>
          <w:tab w:val="num" w:pos="2160"/>
        </w:tabs>
        <w:ind w:left="2160" w:hanging="360"/>
      </w:pPr>
      <w:rPr>
        <w:rFonts w:ascii="Wingdings" w:hAnsi="Wingdings"/>
      </w:rPr>
    </w:lvl>
    <w:lvl w:ilvl="3" w:tplc="9A346672">
      <w:start w:val="1"/>
      <w:numFmt w:val="bullet"/>
      <w:lvlText w:val=""/>
      <w:lvlJc w:val="left"/>
      <w:pPr>
        <w:tabs>
          <w:tab w:val="num" w:pos="2880"/>
        </w:tabs>
        <w:ind w:left="2880" w:hanging="360"/>
      </w:pPr>
      <w:rPr>
        <w:rFonts w:ascii="Symbol" w:hAnsi="Symbol"/>
      </w:rPr>
    </w:lvl>
    <w:lvl w:ilvl="4" w:tplc="AC92DEC0">
      <w:start w:val="1"/>
      <w:numFmt w:val="bullet"/>
      <w:lvlText w:val="o"/>
      <w:lvlJc w:val="left"/>
      <w:pPr>
        <w:tabs>
          <w:tab w:val="num" w:pos="3600"/>
        </w:tabs>
        <w:ind w:left="3600" w:hanging="360"/>
      </w:pPr>
      <w:rPr>
        <w:rFonts w:ascii="Courier New" w:hAnsi="Courier New"/>
      </w:rPr>
    </w:lvl>
    <w:lvl w:ilvl="5" w:tplc="13726272">
      <w:start w:val="1"/>
      <w:numFmt w:val="bullet"/>
      <w:lvlText w:val=""/>
      <w:lvlJc w:val="left"/>
      <w:pPr>
        <w:tabs>
          <w:tab w:val="num" w:pos="4320"/>
        </w:tabs>
        <w:ind w:left="4320" w:hanging="360"/>
      </w:pPr>
      <w:rPr>
        <w:rFonts w:ascii="Wingdings" w:hAnsi="Wingdings"/>
      </w:rPr>
    </w:lvl>
    <w:lvl w:ilvl="6" w:tplc="2D74189E">
      <w:start w:val="1"/>
      <w:numFmt w:val="bullet"/>
      <w:lvlText w:val=""/>
      <w:lvlJc w:val="left"/>
      <w:pPr>
        <w:tabs>
          <w:tab w:val="num" w:pos="5040"/>
        </w:tabs>
        <w:ind w:left="5040" w:hanging="360"/>
      </w:pPr>
      <w:rPr>
        <w:rFonts w:ascii="Symbol" w:hAnsi="Symbol"/>
      </w:rPr>
    </w:lvl>
    <w:lvl w:ilvl="7" w:tplc="DF8EE59A">
      <w:start w:val="1"/>
      <w:numFmt w:val="bullet"/>
      <w:lvlText w:val="o"/>
      <w:lvlJc w:val="left"/>
      <w:pPr>
        <w:tabs>
          <w:tab w:val="num" w:pos="5760"/>
        </w:tabs>
        <w:ind w:left="5760" w:hanging="360"/>
      </w:pPr>
      <w:rPr>
        <w:rFonts w:ascii="Courier New" w:hAnsi="Courier New"/>
      </w:rPr>
    </w:lvl>
    <w:lvl w:ilvl="8" w:tplc="CD524BCE">
      <w:start w:val="1"/>
      <w:numFmt w:val="bullet"/>
      <w:lvlText w:val=""/>
      <w:lvlJc w:val="left"/>
      <w:pPr>
        <w:tabs>
          <w:tab w:val="num" w:pos="6480"/>
        </w:tabs>
        <w:ind w:left="6480" w:hanging="360"/>
      </w:pPr>
      <w:rPr>
        <w:rFonts w:ascii="Wingdings" w:hAnsi="Wingdings"/>
      </w:rPr>
    </w:lvl>
  </w:abstractNum>
  <w:abstractNum w:abstractNumId="3" w15:restartNumberingAfterBreak="0">
    <w:nsid w:val="0216231B"/>
    <w:multiLevelType w:val="hybridMultilevel"/>
    <w:tmpl w:val="8592BB7C"/>
    <w:lvl w:ilvl="0" w:tplc="2C4CBC36">
      <w:start w:val="1"/>
      <w:numFmt w:val="bullet"/>
      <w:lvlText w:val="-"/>
      <w:lvlJc w:val="left"/>
    </w:lvl>
    <w:lvl w:ilvl="1" w:tplc="1E5E82B6">
      <w:numFmt w:val="decimal"/>
      <w:lvlText w:val=""/>
      <w:lvlJc w:val="left"/>
    </w:lvl>
    <w:lvl w:ilvl="2" w:tplc="1FF45CDC">
      <w:numFmt w:val="decimal"/>
      <w:lvlText w:val=""/>
      <w:lvlJc w:val="left"/>
    </w:lvl>
    <w:lvl w:ilvl="3" w:tplc="F0209FF2">
      <w:numFmt w:val="decimal"/>
      <w:lvlText w:val=""/>
      <w:lvlJc w:val="left"/>
    </w:lvl>
    <w:lvl w:ilvl="4" w:tplc="71E0F784">
      <w:numFmt w:val="decimal"/>
      <w:lvlText w:val=""/>
      <w:lvlJc w:val="left"/>
    </w:lvl>
    <w:lvl w:ilvl="5" w:tplc="1834DFFE">
      <w:numFmt w:val="decimal"/>
      <w:lvlText w:val=""/>
      <w:lvlJc w:val="left"/>
    </w:lvl>
    <w:lvl w:ilvl="6" w:tplc="9CE6BE8E">
      <w:numFmt w:val="decimal"/>
      <w:lvlText w:val=""/>
      <w:lvlJc w:val="left"/>
    </w:lvl>
    <w:lvl w:ilvl="7" w:tplc="D83CF72E">
      <w:numFmt w:val="decimal"/>
      <w:lvlText w:val=""/>
      <w:lvlJc w:val="left"/>
    </w:lvl>
    <w:lvl w:ilvl="8" w:tplc="3B4E99A4">
      <w:numFmt w:val="decimal"/>
      <w:lvlText w:val=""/>
      <w:lvlJc w:val="left"/>
    </w:lvl>
  </w:abstractNum>
  <w:abstractNum w:abstractNumId="4" w15:restartNumberingAfterBreak="0">
    <w:nsid w:val="039F0A66"/>
    <w:multiLevelType w:val="hybridMultilevel"/>
    <w:tmpl w:val="6E6A7A5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3B732B4"/>
    <w:multiLevelType w:val="hybridMultilevel"/>
    <w:tmpl w:val="757A3B3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4E56A92"/>
    <w:multiLevelType w:val="hybridMultilevel"/>
    <w:tmpl w:val="42A089D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5682900"/>
    <w:multiLevelType w:val="hybridMultilevel"/>
    <w:tmpl w:val="D66A4E1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84A2E50"/>
    <w:multiLevelType w:val="hybridMultilevel"/>
    <w:tmpl w:val="D8885DB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8956FBC"/>
    <w:multiLevelType w:val="hybridMultilevel"/>
    <w:tmpl w:val="2646AF36"/>
    <w:lvl w:ilvl="0" w:tplc="04050001">
      <w:start w:val="1"/>
      <w:numFmt w:val="bullet"/>
      <w:lvlText w:val=""/>
      <w:lvlJc w:val="left"/>
      <w:pPr>
        <w:tabs>
          <w:tab w:val="num" w:pos="720"/>
        </w:tabs>
        <w:ind w:left="720" w:hanging="360"/>
      </w:pPr>
      <w:rPr>
        <w:rFonts w:ascii="Symbol" w:hAnsi="Symbol" w:hint="default"/>
      </w:rPr>
    </w:lvl>
    <w:lvl w:ilvl="1" w:tplc="459CC9A2">
      <w:numFmt w:val="bullet"/>
      <w:lvlText w:val="-"/>
      <w:lvlJc w:val="left"/>
      <w:pPr>
        <w:ind w:left="1788" w:hanging="708"/>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096879E7"/>
    <w:multiLevelType w:val="hybridMultilevel"/>
    <w:tmpl w:val="CDB8A6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97B5902"/>
    <w:multiLevelType w:val="hybridMultilevel"/>
    <w:tmpl w:val="B3625246"/>
    <w:lvl w:ilvl="0" w:tplc="C9B0E690">
      <w:start w:val="1"/>
      <w:numFmt w:val="upperRoman"/>
      <w:lvlText w:val="%1."/>
      <w:lvlJc w:val="left"/>
      <w:pPr>
        <w:ind w:left="720" w:hanging="720"/>
      </w:pPr>
      <w:rPr>
        <w:rFonts w:hint="default"/>
        <w:color w:val="auto"/>
      </w:rPr>
    </w:lvl>
    <w:lvl w:ilvl="1" w:tplc="00260B4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A0507A0"/>
    <w:multiLevelType w:val="hybridMultilevel"/>
    <w:tmpl w:val="7B920A62"/>
    <w:lvl w:ilvl="0" w:tplc="3A2E504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A6A3202"/>
    <w:multiLevelType w:val="hybridMultilevel"/>
    <w:tmpl w:val="7DE64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DED7263"/>
    <w:multiLevelType w:val="hybridMultilevel"/>
    <w:tmpl w:val="D966C03E"/>
    <w:lvl w:ilvl="0" w:tplc="AEDA8978">
      <w:start w:val="1"/>
      <w:numFmt w:val="bullet"/>
      <w:lvlText w:val="-"/>
      <w:lvlJc w:val="left"/>
      <w:pPr>
        <w:ind w:left="0" w:firstLine="0"/>
      </w:pPr>
    </w:lvl>
    <w:lvl w:ilvl="1" w:tplc="419C7584">
      <w:numFmt w:val="decimal"/>
      <w:lvlText w:val=""/>
      <w:lvlJc w:val="left"/>
      <w:pPr>
        <w:ind w:left="0" w:firstLine="0"/>
      </w:pPr>
    </w:lvl>
    <w:lvl w:ilvl="2" w:tplc="E3EA2EC0">
      <w:numFmt w:val="decimal"/>
      <w:lvlText w:val=""/>
      <w:lvlJc w:val="left"/>
      <w:pPr>
        <w:ind w:left="0" w:firstLine="0"/>
      </w:pPr>
    </w:lvl>
    <w:lvl w:ilvl="3" w:tplc="FCFAB756">
      <w:numFmt w:val="decimal"/>
      <w:lvlText w:val=""/>
      <w:lvlJc w:val="left"/>
      <w:pPr>
        <w:ind w:left="0" w:firstLine="0"/>
      </w:pPr>
    </w:lvl>
    <w:lvl w:ilvl="4" w:tplc="0EF29B8A">
      <w:numFmt w:val="decimal"/>
      <w:lvlText w:val=""/>
      <w:lvlJc w:val="left"/>
      <w:pPr>
        <w:ind w:left="0" w:firstLine="0"/>
      </w:pPr>
    </w:lvl>
    <w:lvl w:ilvl="5" w:tplc="714E19AC">
      <w:numFmt w:val="decimal"/>
      <w:lvlText w:val=""/>
      <w:lvlJc w:val="left"/>
      <w:pPr>
        <w:ind w:left="0" w:firstLine="0"/>
      </w:pPr>
    </w:lvl>
    <w:lvl w:ilvl="6" w:tplc="5BFE9234">
      <w:numFmt w:val="decimal"/>
      <w:lvlText w:val=""/>
      <w:lvlJc w:val="left"/>
      <w:pPr>
        <w:ind w:left="0" w:firstLine="0"/>
      </w:pPr>
    </w:lvl>
    <w:lvl w:ilvl="7" w:tplc="4D5A03AC">
      <w:numFmt w:val="decimal"/>
      <w:lvlText w:val=""/>
      <w:lvlJc w:val="left"/>
      <w:pPr>
        <w:ind w:left="0" w:firstLine="0"/>
      </w:pPr>
    </w:lvl>
    <w:lvl w:ilvl="8" w:tplc="4F90AEC2">
      <w:numFmt w:val="decimal"/>
      <w:lvlText w:val=""/>
      <w:lvlJc w:val="left"/>
      <w:pPr>
        <w:ind w:left="0" w:firstLine="0"/>
      </w:pPr>
    </w:lvl>
  </w:abstractNum>
  <w:abstractNum w:abstractNumId="15" w15:restartNumberingAfterBreak="0">
    <w:nsid w:val="0EA21ABC"/>
    <w:multiLevelType w:val="hybridMultilevel"/>
    <w:tmpl w:val="CC185656"/>
    <w:lvl w:ilvl="0" w:tplc="E9703020">
      <w:numFmt w:val="bullet"/>
      <w:lvlText w:val="–"/>
      <w:lvlJc w:val="left"/>
      <w:pPr>
        <w:tabs>
          <w:tab w:val="num" w:pos="587"/>
        </w:tabs>
        <w:ind w:left="587" w:hanging="227"/>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BD214B"/>
    <w:multiLevelType w:val="hybridMultilevel"/>
    <w:tmpl w:val="FC5AC472"/>
    <w:lvl w:ilvl="0" w:tplc="AA482074">
      <w:start w:val="1"/>
      <w:numFmt w:val="bullet"/>
      <w:lvlText w:val=""/>
      <w:lvlJc w:val="left"/>
      <w:pPr>
        <w:ind w:left="720" w:hanging="360"/>
      </w:pPr>
      <w:rPr>
        <w:rFonts w:ascii="Wingdings" w:hAnsi="Wingdings"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0EE060CC"/>
    <w:multiLevelType w:val="hybridMultilevel"/>
    <w:tmpl w:val="47B2FD8A"/>
    <w:lvl w:ilvl="0" w:tplc="4DAE89B2">
      <w:numFmt w:val="bullet"/>
      <w:lvlText w:val="-"/>
      <w:lvlJc w:val="left"/>
      <w:pPr>
        <w:ind w:left="1440" w:hanging="360"/>
      </w:pPr>
      <w:rPr>
        <w:rFonts w:ascii="Calibri" w:eastAsia="Calibri" w:hAnsi="Calibri"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0F6F48CB"/>
    <w:multiLevelType w:val="hybridMultilevel"/>
    <w:tmpl w:val="A8C40E7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101E0E50"/>
    <w:multiLevelType w:val="hybridMultilevel"/>
    <w:tmpl w:val="4E46608A"/>
    <w:lvl w:ilvl="0" w:tplc="A350AE46">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09CF92E"/>
    <w:multiLevelType w:val="hybridMultilevel"/>
    <w:tmpl w:val="1B90A414"/>
    <w:lvl w:ilvl="0" w:tplc="FBEE9EC4">
      <w:start w:val="1"/>
      <w:numFmt w:val="bullet"/>
      <w:lvlText w:val="-"/>
      <w:lvlJc w:val="left"/>
      <w:pPr>
        <w:ind w:left="0" w:firstLine="0"/>
      </w:pPr>
    </w:lvl>
    <w:lvl w:ilvl="1" w:tplc="5B2C3086">
      <w:numFmt w:val="decimal"/>
      <w:lvlText w:val=""/>
      <w:lvlJc w:val="left"/>
      <w:pPr>
        <w:ind w:left="0" w:firstLine="0"/>
      </w:pPr>
    </w:lvl>
    <w:lvl w:ilvl="2" w:tplc="0B203E22">
      <w:numFmt w:val="decimal"/>
      <w:lvlText w:val=""/>
      <w:lvlJc w:val="left"/>
      <w:pPr>
        <w:ind w:left="0" w:firstLine="0"/>
      </w:pPr>
    </w:lvl>
    <w:lvl w:ilvl="3" w:tplc="15547D5C">
      <w:numFmt w:val="decimal"/>
      <w:lvlText w:val=""/>
      <w:lvlJc w:val="left"/>
      <w:pPr>
        <w:ind w:left="0" w:firstLine="0"/>
      </w:pPr>
    </w:lvl>
    <w:lvl w:ilvl="4" w:tplc="BC6AAF06">
      <w:numFmt w:val="decimal"/>
      <w:lvlText w:val=""/>
      <w:lvlJc w:val="left"/>
      <w:pPr>
        <w:ind w:left="0" w:firstLine="0"/>
      </w:pPr>
    </w:lvl>
    <w:lvl w:ilvl="5" w:tplc="1E9A736A">
      <w:numFmt w:val="decimal"/>
      <w:lvlText w:val=""/>
      <w:lvlJc w:val="left"/>
      <w:pPr>
        <w:ind w:left="0" w:firstLine="0"/>
      </w:pPr>
    </w:lvl>
    <w:lvl w:ilvl="6" w:tplc="4A40DBF0">
      <w:numFmt w:val="decimal"/>
      <w:lvlText w:val=""/>
      <w:lvlJc w:val="left"/>
      <w:pPr>
        <w:ind w:left="0" w:firstLine="0"/>
      </w:pPr>
    </w:lvl>
    <w:lvl w:ilvl="7" w:tplc="312E3C6E">
      <w:numFmt w:val="decimal"/>
      <w:lvlText w:val=""/>
      <w:lvlJc w:val="left"/>
      <w:pPr>
        <w:ind w:left="0" w:firstLine="0"/>
      </w:pPr>
    </w:lvl>
    <w:lvl w:ilvl="8" w:tplc="C0A03238">
      <w:numFmt w:val="decimal"/>
      <w:lvlText w:val=""/>
      <w:lvlJc w:val="left"/>
      <w:pPr>
        <w:ind w:left="0" w:firstLine="0"/>
      </w:pPr>
    </w:lvl>
  </w:abstractNum>
  <w:abstractNum w:abstractNumId="21" w15:restartNumberingAfterBreak="0">
    <w:nsid w:val="1190CDE7"/>
    <w:multiLevelType w:val="hybridMultilevel"/>
    <w:tmpl w:val="E5EADCEC"/>
    <w:lvl w:ilvl="0" w:tplc="D34C8334">
      <w:start w:val="1"/>
      <w:numFmt w:val="bullet"/>
      <w:lvlText w:val="-"/>
      <w:lvlJc w:val="left"/>
      <w:pPr>
        <w:ind w:left="0" w:firstLine="0"/>
      </w:pPr>
    </w:lvl>
    <w:lvl w:ilvl="1" w:tplc="D61454CC">
      <w:numFmt w:val="decimal"/>
      <w:lvlText w:val=""/>
      <w:lvlJc w:val="left"/>
      <w:pPr>
        <w:ind w:left="0" w:firstLine="0"/>
      </w:pPr>
    </w:lvl>
    <w:lvl w:ilvl="2" w:tplc="7746156A">
      <w:numFmt w:val="decimal"/>
      <w:lvlText w:val=""/>
      <w:lvlJc w:val="left"/>
      <w:pPr>
        <w:ind w:left="0" w:firstLine="0"/>
      </w:pPr>
    </w:lvl>
    <w:lvl w:ilvl="3" w:tplc="D0C4A6D0">
      <w:numFmt w:val="decimal"/>
      <w:lvlText w:val=""/>
      <w:lvlJc w:val="left"/>
      <w:pPr>
        <w:ind w:left="0" w:firstLine="0"/>
      </w:pPr>
    </w:lvl>
    <w:lvl w:ilvl="4" w:tplc="F0D22718">
      <w:numFmt w:val="decimal"/>
      <w:lvlText w:val=""/>
      <w:lvlJc w:val="left"/>
      <w:pPr>
        <w:ind w:left="0" w:firstLine="0"/>
      </w:pPr>
    </w:lvl>
    <w:lvl w:ilvl="5" w:tplc="40E4B626">
      <w:numFmt w:val="decimal"/>
      <w:lvlText w:val=""/>
      <w:lvlJc w:val="left"/>
      <w:pPr>
        <w:ind w:left="0" w:firstLine="0"/>
      </w:pPr>
    </w:lvl>
    <w:lvl w:ilvl="6" w:tplc="6644AFA2">
      <w:numFmt w:val="decimal"/>
      <w:lvlText w:val=""/>
      <w:lvlJc w:val="left"/>
      <w:pPr>
        <w:ind w:left="0" w:firstLine="0"/>
      </w:pPr>
    </w:lvl>
    <w:lvl w:ilvl="7" w:tplc="655AA2DA">
      <w:numFmt w:val="decimal"/>
      <w:lvlText w:val=""/>
      <w:lvlJc w:val="left"/>
      <w:pPr>
        <w:ind w:left="0" w:firstLine="0"/>
      </w:pPr>
    </w:lvl>
    <w:lvl w:ilvl="8" w:tplc="221015F8">
      <w:numFmt w:val="decimal"/>
      <w:lvlText w:val=""/>
      <w:lvlJc w:val="left"/>
      <w:pPr>
        <w:ind w:left="0" w:firstLine="0"/>
      </w:pPr>
    </w:lvl>
  </w:abstractNum>
  <w:abstractNum w:abstractNumId="22" w15:restartNumberingAfterBreak="0">
    <w:nsid w:val="12200854"/>
    <w:multiLevelType w:val="hybridMultilevel"/>
    <w:tmpl w:val="9E580F60"/>
    <w:lvl w:ilvl="0" w:tplc="47804878">
      <w:start w:val="1"/>
      <w:numFmt w:val="bullet"/>
      <w:lvlText w:val="-"/>
      <w:lvlJc w:val="left"/>
    </w:lvl>
    <w:lvl w:ilvl="1" w:tplc="989CFD24">
      <w:numFmt w:val="decimal"/>
      <w:lvlText w:val=""/>
      <w:lvlJc w:val="left"/>
    </w:lvl>
    <w:lvl w:ilvl="2" w:tplc="D13C7512">
      <w:numFmt w:val="decimal"/>
      <w:lvlText w:val=""/>
      <w:lvlJc w:val="left"/>
    </w:lvl>
    <w:lvl w:ilvl="3" w:tplc="AB16DBEE">
      <w:numFmt w:val="decimal"/>
      <w:lvlText w:val=""/>
      <w:lvlJc w:val="left"/>
    </w:lvl>
    <w:lvl w:ilvl="4" w:tplc="F5ECFDE6">
      <w:numFmt w:val="decimal"/>
      <w:lvlText w:val=""/>
      <w:lvlJc w:val="left"/>
    </w:lvl>
    <w:lvl w:ilvl="5" w:tplc="066CD970">
      <w:numFmt w:val="decimal"/>
      <w:lvlText w:val=""/>
      <w:lvlJc w:val="left"/>
    </w:lvl>
    <w:lvl w:ilvl="6" w:tplc="42CE4934">
      <w:numFmt w:val="decimal"/>
      <w:lvlText w:val=""/>
      <w:lvlJc w:val="left"/>
    </w:lvl>
    <w:lvl w:ilvl="7" w:tplc="B5D8BA50">
      <w:numFmt w:val="decimal"/>
      <w:lvlText w:val=""/>
      <w:lvlJc w:val="left"/>
    </w:lvl>
    <w:lvl w:ilvl="8" w:tplc="38428A2C">
      <w:numFmt w:val="decimal"/>
      <w:lvlText w:val=""/>
      <w:lvlJc w:val="left"/>
    </w:lvl>
  </w:abstractNum>
  <w:abstractNum w:abstractNumId="23" w15:restartNumberingAfterBreak="0">
    <w:nsid w:val="140E0F76"/>
    <w:multiLevelType w:val="hybridMultilevel"/>
    <w:tmpl w:val="4D58A422"/>
    <w:lvl w:ilvl="0" w:tplc="4A6A3246">
      <w:start w:val="1"/>
      <w:numFmt w:val="bullet"/>
      <w:lvlText w:val="-"/>
      <w:lvlJc w:val="left"/>
      <w:pPr>
        <w:ind w:left="0" w:firstLine="0"/>
      </w:pPr>
    </w:lvl>
    <w:lvl w:ilvl="1" w:tplc="FD704230">
      <w:numFmt w:val="decimal"/>
      <w:lvlText w:val=""/>
      <w:lvlJc w:val="left"/>
      <w:pPr>
        <w:ind w:left="0" w:firstLine="0"/>
      </w:pPr>
    </w:lvl>
    <w:lvl w:ilvl="2" w:tplc="C09CDBB0">
      <w:numFmt w:val="decimal"/>
      <w:lvlText w:val=""/>
      <w:lvlJc w:val="left"/>
      <w:pPr>
        <w:ind w:left="0" w:firstLine="0"/>
      </w:pPr>
    </w:lvl>
    <w:lvl w:ilvl="3" w:tplc="83D8780A">
      <w:numFmt w:val="decimal"/>
      <w:lvlText w:val=""/>
      <w:lvlJc w:val="left"/>
      <w:pPr>
        <w:ind w:left="0" w:firstLine="0"/>
      </w:pPr>
    </w:lvl>
    <w:lvl w:ilvl="4" w:tplc="95D23E8E">
      <w:numFmt w:val="decimal"/>
      <w:lvlText w:val=""/>
      <w:lvlJc w:val="left"/>
      <w:pPr>
        <w:ind w:left="0" w:firstLine="0"/>
      </w:pPr>
    </w:lvl>
    <w:lvl w:ilvl="5" w:tplc="2862AEE8">
      <w:numFmt w:val="decimal"/>
      <w:lvlText w:val=""/>
      <w:lvlJc w:val="left"/>
      <w:pPr>
        <w:ind w:left="0" w:firstLine="0"/>
      </w:pPr>
    </w:lvl>
    <w:lvl w:ilvl="6" w:tplc="7EB67772">
      <w:numFmt w:val="decimal"/>
      <w:lvlText w:val=""/>
      <w:lvlJc w:val="left"/>
      <w:pPr>
        <w:ind w:left="0" w:firstLine="0"/>
      </w:pPr>
    </w:lvl>
    <w:lvl w:ilvl="7" w:tplc="E3721450">
      <w:numFmt w:val="decimal"/>
      <w:lvlText w:val=""/>
      <w:lvlJc w:val="left"/>
      <w:pPr>
        <w:ind w:left="0" w:firstLine="0"/>
      </w:pPr>
    </w:lvl>
    <w:lvl w:ilvl="8" w:tplc="986AAC38">
      <w:numFmt w:val="decimal"/>
      <w:lvlText w:val=""/>
      <w:lvlJc w:val="left"/>
      <w:pPr>
        <w:ind w:left="0" w:firstLine="0"/>
      </w:pPr>
    </w:lvl>
  </w:abstractNum>
  <w:abstractNum w:abstractNumId="24" w15:restartNumberingAfterBreak="0">
    <w:nsid w:val="141F2292"/>
    <w:multiLevelType w:val="hybridMultilevel"/>
    <w:tmpl w:val="D0D4E95E"/>
    <w:lvl w:ilvl="0" w:tplc="3A2E504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4C91817"/>
    <w:multiLevelType w:val="hybridMultilevel"/>
    <w:tmpl w:val="A35CAF92"/>
    <w:lvl w:ilvl="0" w:tplc="87069416">
      <w:start w:val="23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4DC0387"/>
    <w:multiLevelType w:val="hybridMultilevel"/>
    <w:tmpl w:val="F96A109E"/>
    <w:lvl w:ilvl="0" w:tplc="0405000F">
      <w:start w:val="1"/>
      <w:numFmt w:val="decimal"/>
      <w:lvlText w:val="%1."/>
      <w:lvlJc w:val="left"/>
      <w:pPr>
        <w:ind w:left="720" w:hanging="360"/>
      </w:pPr>
    </w:lvl>
    <w:lvl w:ilvl="1" w:tplc="3A2E5046">
      <w:start w:val="1"/>
      <w:numFmt w:val="bullet"/>
      <w:lvlText w:val="­"/>
      <w:lvlJc w:val="left"/>
      <w:pPr>
        <w:ind w:left="1440" w:hanging="360"/>
      </w:pPr>
      <w:rPr>
        <w:rFonts w:ascii="Arial" w:hAnsi="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150D554E"/>
    <w:multiLevelType w:val="hybridMultilevel"/>
    <w:tmpl w:val="272C09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153C6244"/>
    <w:multiLevelType w:val="hybridMultilevel"/>
    <w:tmpl w:val="2E8E81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17FF4CD9"/>
    <w:multiLevelType w:val="hybridMultilevel"/>
    <w:tmpl w:val="BAFABA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BEFD79F"/>
    <w:multiLevelType w:val="hybridMultilevel"/>
    <w:tmpl w:val="21EA7C80"/>
    <w:lvl w:ilvl="0" w:tplc="C674E218">
      <w:start w:val="1"/>
      <w:numFmt w:val="bullet"/>
      <w:lvlText w:val="-"/>
      <w:lvlJc w:val="left"/>
      <w:pPr>
        <w:ind w:left="0" w:firstLine="0"/>
      </w:pPr>
    </w:lvl>
    <w:lvl w:ilvl="1" w:tplc="3264A3D6">
      <w:numFmt w:val="decimal"/>
      <w:lvlText w:val=""/>
      <w:lvlJc w:val="left"/>
      <w:pPr>
        <w:ind w:left="0" w:firstLine="0"/>
      </w:pPr>
    </w:lvl>
    <w:lvl w:ilvl="2" w:tplc="ECDC6038">
      <w:numFmt w:val="decimal"/>
      <w:lvlText w:val=""/>
      <w:lvlJc w:val="left"/>
      <w:pPr>
        <w:ind w:left="0" w:firstLine="0"/>
      </w:pPr>
    </w:lvl>
    <w:lvl w:ilvl="3" w:tplc="CFD22352">
      <w:numFmt w:val="decimal"/>
      <w:lvlText w:val=""/>
      <w:lvlJc w:val="left"/>
      <w:pPr>
        <w:ind w:left="0" w:firstLine="0"/>
      </w:pPr>
    </w:lvl>
    <w:lvl w:ilvl="4" w:tplc="6CD0CBB6">
      <w:numFmt w:val="decimal"/>
      <w:lvlText w:val=""/>
      <w:lvlJc w:val="left"/>
      <w:pPr>
        <w:ind w:left="0" w:firstLine="0"/>
      </w:pPr>
    </w:lvl>
    <w:lvl w:ilvl="5" w:tplc="C206F17C">
      <w:numFmt w:val="decimal"/>
      <w:lvlText w:val=""/>
      <w:lvlJc w:val="left"/>
      <w:pPr>
        <w:ind w:left="0" w:firstLine="0"/>
      </w:pPr>
    </w:lvl>
    <w:lvl w:ilvl="6" w:tplc="B8F414F2">
      <w:numFmt w:val="decimal"/>
      <w:lvlText w:val=""/>
      <w:lvlJc w:val="left"/>
      <w:pPr>
        <w:ind w:left="0" w:firstLine="0"/>
      </w:pPr>
    </w:lvl>
    <w:lvl w:ilvl="7" w:tplc="EF94920E">
      <w:numFmt w:val="decimal"/>
      <w:lvlText w:val=""/>
      <w:lvlJc w:val="left"/>
      <w:pPr>
        <w:ind w:left="0" w:firstLine="0"/>
      </w:pPr>
    </w:lvl>
    <w:lvl w:ilvl="8" w:tplc="CA20B0D6">
      <w:numFmt w:val="decimal"/>
      <w:lvlText w:val=""/>
      <w:lvlJc w:val="left"/>
      <w:pPr>
        <w:ind w:left="0" w:firstLine="0"/>
      </w:pPr>
    </w:lvl>
  </w:abstractNum>
  <w:abstractNum w:abstractNumId="31" w15:restartNumberingAfterBreak="0">
    <w:nsid w:val="1D131DA1"/>
    <w:multiLevelType w:val="hybridMultilevel"/>
    <w:tmpl w:val="D1C2845E"/>
    <w:lvl w:ilvl="0" w:tplc="3A2E504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1F16E9E8"/>
    <w:multiLevelType w:val="hybridMultilevel"/>
    <w:tmpl w:val="CBE49076"/>
    <w:lvl w:ilvl="0" w:tplc="963AC056">
      <w:start w:val="1"/>
      <w:numFmt w:val="bullet"/>
      <w:lvlText w:val="•"/>
      <w:lvlJc w:val="left"/>
    </w:lvl>
    <w:lvl w:ilvl="1" w:tplc="3AE00218">
      <w:numFmt w:val="decimal"/>
      <w:lvlText w:val=""/>
      <w:lvlJc w:val="left"/>
    </w:lvl>
    <w:lvl w:ilvl="2" w:tplc="C23E63D4">
      <w:numFmt w:val="decimal"/>
      <w:lvlText w:val=""/>
      <w:lvlJc w:val="left"/>
    </w:lvl>
    <w:lvl w:ilvl="3" w:tplc="56485D0E">
      <w:numFmt w:val="decimal"/>
      <w:lvlText w:val=""/>
      <w:lvlJc w:val="left"/>
    </w:lvl>
    <w:lvl w:ilvl="4" w:tplc="4CAA937E">
      <w:numFmt w:val="decimal"/>
      <w:lvlText w:val=""/>
      <w:lvlJc w:val="left"/>
    </w:lvl>
    <w:lvl w:ilvl="5" w:tplc="CAE2DFD4">
      <w:numFmt w:val="decimal"/>
      <w:lvlText w:val=""/>
      <w:lvlJc w:val="left"/>
    </w:lvl>
    <w:lvl w:ilvl="6" w:tplc="602E3A1E">
      <w:numFmt w:val="decimal"/>
      <w:lvlText w:val=""/>
      <w:lvlJc w:val="left"/>
    </w:lvl>
    <w:lvl w:ilvl="7" w:tplc="ED08F666">
      <w:numFmt w:val="decimal"/>
      <w:lvlText w:val=""/>
      <w:lvlJc w:val="left"/>
    </w:lvl>
    <w:lvl w:ilvl="8" w:tplc="27E83CA8">
      <w:numFmt w:val="decimal"/>
      <w:lvlText w:val=""/>
      <w:lvlJc w:val="left"/>
    </w:lvl>
  </w:abstractNum>
  <w:abstractNum w:abstractNumId="33" w15:restartNumberingAfterBreak="0">
    <w:nsid w:val="1F7912BC"/>
    <w:multiLevelType w:val="hybridMultilevel"/>
    <w:tmpl w:val="BAFA9B5C"/>
    <w:lvl w:ilvl="0" w:tplc="4DAE89B2">
      <w:numFmt w:val="bullet"/>
      <w:lvlText w:val="-"/>
      <w:lvlJc w:val="left"/>
      <w:pPr>
        <w:ind w:left="360" w:hanging="360"/>
      </w:pPr>
      <w:rPr>
        <w:rFonts w:ascii="Calibri" w:eastAsia="Calibri" w:hAnsi="Calibri"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15:restartNumberingAfterBreak="0">
    <w:nsid w:val="20342AB8"/>
    <w:multiLevelType w:val="hybridMultilevel"/>
    <w:tmpl w:val="FDB83D76"/>
    <w:lvl w:ilvl="0" w:tplc="2F7057A4">
      <w:start w:val="1"/>
      <w:numFmt w:val="decimal"/>
      <w:lvlText w:val="%1)"/>
      <w:lvlJc w:val="left"/>
      <w:pPr>
        <w:ind w:left="512" w:hanging="281"/>
      </w:pPr>
      <w:rPr>
        <w:rFonts w:ascii="Arial" w:eastAsia="Arial" w:hAnsi="Arial" w:cs="Arial" w:hint="default"/>
        <w:b/>
        <w:bCs/>
        <w:i w:val="0"/>
        <w:iCs w:val="0"/>
        <w:w w:val="100"/>
        <w:sz w:val="24"/>
        <w:szCs w:val="24"/>
        <w:lang w:val="cs-CZ" w:eastAsia="en-US" w:bidi="ar-SA"/>
      </w:rPr>
    </w:lvl>
    <w:lvl w:ilvl="1" w:tplc="A7FE6C14">
      <w:numFmt w:val="bullet"/>
      <w:lvlText w:val="-"/>
      <w:lvlJc w:val="left"/>
      <w:pPr>
        <w:ind w:left="232" w:hanging="147"/>
      </w:pPr>
      <w:rPr>
        <w:rFonts w:ascii="Arial" w:eastAsia="Arial" w:hAnsi="Arial" w:cs="Arial" w:hint="default"/>
        <w:b w:val="0"/>
        <w:bCs w:val="0"/>
        <w:i w:val="0"/>
        <w:iCs w:val="0"/>
        <w:w w:val="100"/>
        <w:sz w:val="24"/>
        <w:szCs w:val="24"/>
        <w:lang w:val="cs-CZ" w:eastAsia="en-US" w:bidi="ar-SA"/>
      </w:rPr>
    </w:lvl>
    <w:lvl w:ilvl="2" w:tplc="921EF9F6">
      <w:numFmt w:val="bullet"/>
      <w:lvlText w:val="•"/>
      <w:lvlJc w:val="left"/>
      <w:pPr>
        <w:ind w:left="1582" w:hanging="147"/>
      </w:pPr>
      <w:rPr>
        <w:rFonts w:hint="default"/>
        <w:lang w:val="cs-CZ" w:eastAsia="en-US" w:bidi="ar-SA"/>
      </w:rPr>
    </w:lvl>
    <w:lvl w:ilvl="3" w:tplc="F4F27AE8">
      <w:numFmt w:val="bullet"/>
      <w:lvlText w:val="•"/>
      <w:lvlJc w:val="left"/>
      <w:pPr>
        <w:ind w:left="2645" w:hanging="147"/>
      </w:pPr>
      <w:rPr>
        <w:rFonts w:hint="default"/>
        <w:lang w:val="cs-CZ" w:eastAsia="en-US" w:bidi="ar-SA"/>
      </w:rPr>
    </w:lvl>
    <w:lvl w:ilvl="4" w:tplc="B24C8F5C">
      <w:numFmt w:val="bullet"/>
      <w:lvlText w:val="•"/>
      <w:lvlJc w:val="left"/>
      <w:pPr>
        <w:ind w:left="3708" w:hanging="147"/>
      </w:pPr>
      <w:rPr>
        <w:rFonts w:hint="default"/>
        <w:lang w:val="cs-CZ" w:eastAsia="en-US" w:bidi="ar-SA"/>
      </w:rPr>
    </w:lvl>
    <w:lvl w:ilvl="5" w:tplc="69986EC6">
      <w:numFmt w:val="bullet"/>
      <w:lvlText w:val="•"/>
      <w:lvlJc w:val="left"/>
      <w:pPr>
        <w:ind w:left="4771" w:hanging="147"/>
      </w:pPr>
      <w:rPr>
        <w:rFonts w:hint="default"/>
        <w:lang w:val="cs-CZ" w:eastAsia="en-US" w:bidi="ar-SA"/>
      </w:rPr>
    </w:lvl>
    <w:lvl w:ilvl="6" w:tplc="249E3E72">
      <w:numFmt w:val="bullet"/>
      <w:lvlText w:val="•"/>
      <w:lvlJc w:val="left"/>
      <w:pPr>
        <w:ind w:left="5834" w:hanging="147"/>
      </w:pPr>
      <w:rPr>
        <w:rFonts w:hint="default"/>
        <w:lang w:val="cs-CZ" w:eastAsia="en-US" w:bidi="ar-SA"/>
      </w:rPr>
    </w:lvl>
    <w:lvl w:ilvl="7" w:tplc="118EE6CE">
      <w:numFmt w:val="bullet"/>
      <w:lvlText w:val="•"/>
      <w:lvlJc w:val="left"/>
      <w:pPr>
        <w:ind w:left="6897" w:hanging="147"/>
      </w:pPr>
      <w:rPr>
        <w:rFonts w:hint="default"/>
        <w:lang w:val="cs-CZ" w:eastAsia="en-US" w:bidi="ar-SA"/>
      </w:rPr>
    </w:lvl>
    <w:lvl w:ilvl="8" w:tplc="2B3E76E4">
      <w:numFmt w:val="bullet"/>
      <w:lvlText w:val="•"/>
      <w:lvlJc w:val="left"/>
      <w:pPr>
        <w:ind w:left="7960" w:hanging="147"/>
      </w:pPr>
      <w:rPr>
        <w:rFonts w:hint="default"/>
        <w:lang w:val="cs-CZ" w:eastAsia="en-US" w:bidi="ar-SA"/>
      </w:rPr>
    </w:lvl>
  </w:abstractNum>
  <w:abstractNum w:abstractNumId="35" w15:restartNumberingAfterBreak="0">
    <w:nsid w:val="214C20D7"/>
    <w:multiLevelType w:val="hybridMultilevel"/>
    <w:tmpl w:val="78E44F3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1741138"/>
    <w:multiLevelType w:val="hybridMultilevel"/>
    <w:tmpl w:val="69928850"/>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22DA4D77"/>
    <w:multiLevelType w:val="hybridMultilevel"/>
    <w:tmpl w:val="0CFECCB0"/>
    <w:lvl w:ilvl="0" w:tplc="B7024C06">
      <w:start w:val="586"/>
      <w:numFmt w:val="bullet"/>
      <w:lvlText w:val="-"/>
      <w:lvlJc w:val="left"/>
      <w:pPr>
        <w:ind w:left="720" w:hanging="360"/>
      </w:pPr>
      <w:rPr>
        <w:rFonts w:ascii="Arial" w:eastAsia="Times New Roman" w:hAnsi="Arial" w:cs="Arial" w:hint="default"/>
        <w:b w:val="0"/>
        <w:i w:val="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311046B"/>
    <w:multiLevelType w:val="hybridMultilevel"/>
    <w:tmpl w:val="5C86F1A8"/>
    <w:lvl w:ilvl="0" w:tplc="06B215B0">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9" w15:restartNumberingAfterBreak="0">
    <w:nsid w:val="23E129E8"/>
    <w:multiLevelType w:val="hybridMultilevel"/>
    <w:tmpl w:val="41A0EC90"/>
    <w:lvl w:ilvl="0" w:tplc="0952F8CC">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568471E"/>
    <w:multiLevelType w:val="hybridMultilevel"/>
    <w:tmpl w:val="7D3ABC90"/>
    <w:lvl w:ilvl="0" w:tplc="04050005">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257130A3"/>
    <w:multiLevelType w:val="hybridMultilevel"/>
    <w:tmpl w:val="039CF8B4"/>
    <w:lvl w:ilvl="0" w:tplc="C6FC624C">
      <w:start w:val="1"/>
      <w:numFmt w:val="bullet"/>
      <w:lvlText w:val="-"/>
      <w:lvlJc w:val="left"/>
      <w:pPr>
        <w:ind w:left="0" w:firstLine="0"/>
      </w:pPr>
    </w:lvl>
    <w:lvl w:ilvl="1" w:tplc="54663AEE">
      <w:numFmt w:val="decimal"/>
      <w:lvlText w:val=""/>
      <w:lvlJc w:val="left"/>
      <w:pPr>
        <w:ind w:left="0" w:firstLine="0"/>
      </w:pPr>
    </w:lvl>
    <w:lvl w:ilvl="2" w:tplc="25DE181A">
      <w:numFmt w:val="decimal"/>
      <w:lvlText w:val=""/>
      <w:lvlJc w:val="left"/>
      <w:pPr>
        <w:ind w:left="0" w:firstLine="0"/>
      </w:pPr>
    </w:lvl>
    <w:lvl w:ilvl="3" w:tplc="03CAD004">
      <w:numFmt w:val="decimal"/>
      <w:lvlText w:val=""/>
      <w:lvlJc w:val="left"/>
      <w:pPr>
        <w:ind w:left="0" w:firstLine="0"/>
      </w:pPr>
    </w:lvl>
    <w:lvl w:ilvl="4" w:tplc="D8F4AD6C">
      <w:numFmt w:val="decimal"/>
      <w:lvlText w:val=""/>
      <w:lvlJc w:val="left"/>
      <w:pPr>
        <w:ind w:left="0" w:firstLine="0"/>
      </w:pPr>
    </w:lvl>
    <w:lvl w:ilvl="5" w:tplc="92765BE2">
      <w:numFmt w:val="decimal"/>
      <w:lvlText w:val=""/>
      <w:lvlJc w:val="left"/>
      <w:pPr>
        <w:ind w:left="0" w:firstLine="0"/>
      </w:pPr>
    </w:lvl>
    <w:lvl w:ilvl="6" w:tplc="54B2B54C">
      <w:numFmt w:val="decimal"/>
      <w:lvlText w:val=""/>
      <w:lvlJc w:val="left"/>
      <w:pPr>
        <w:ind w:left="0" w:firstLine="0"/>
      </w:pPr>
    </w:lvl>
    <w:lvl w:ilvl="7" w:tplc="C7545804">
      <w:numFmt w:val="decimal"/>
      <w:lvlText w:val=""/>
      <w:lvlJc w:val="left"/>
      <w:pPr>
        <w:ind w:left="0" w:firstLine="0"/>
      </w:pPr>
    </w:lvl>
    <w:lvl w:ilvl="8" w:tplc="1FE026FC">
      <w:numFmt w:val="decimal"/>
      <w:lvlText w:val=""/>
      <w:lvlJc w:val="left"/>
      <w:pPr>
        <w:ind w:left="0" w:firstLine="0"/>
      </w:pPr>
    </w:lvl>
  </w:abstractNum>
  <w:abstractNum w:abstractNumId="42" w15:restartNumberingAfterBreak="0">
    <w:nsid w:val="25764BDF"/>
    <w:multiLevelType w:val="hybridMultilevel"/>
    <w:tmpl w:val="031211CE"/>
    <w:lvl w:ilvl="0" w:tplc="4DAE89B2">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3" w15:restartNumberingAfterBreak="0">
    <w:nsid w:val="25E45D32"/>
    <w:multiLevelType w:val="hybridMultilevel"/>
    <w:tmpl w:val="62D89428"/>
    <w:lvl w:ilvl="0" w:tplc="4D4CD33C">
      <w:start w:val="1"/>
      <w:numFmt w:val="bullet"/>
      <w:lvlText w:val="-"/>
      <w:lvlJc w:val="left"/>
      <w:pPr>
        <w:ind w:left="0" w:firstLine="0"/>
      </w:pPr>
    </w:lvl>
    <w:lvl w:ilvl="1" w:tplc="48381B4E">
      <w:numFmt w:val="decimal"/>
      <w:lvlText w:val=""/>
      <w:lvlJc w:val="left"/>
      <w:pPr>
        <w:ind w:left="0" w:firstLine="0"/>
      </w:pPr>
    </w:lvl>
    <w:lvl w:ilvl="2" w:tplc="D3143A5E">
      <w:numFmt w:val="decimal"/>
      <w:lvlText w:val=""/>
      <w:lvlJc w:val="left"/>
      <w:pPr>
        <w:ind w:left="0" w:firstLine="0"/>
      </w:pPr>
    </w:lvl>
    <w:lvl w:ilvl="3" w:tplc="808ABDAA">
      <w:numFmt w:val="decimal"/>
      <w:lvlText w:val=""/>
      <w:lvlJc w:val="left"/>
      <w:pPr>
        <w:ind w:left="0" w:firstLine="0"/>
      </w:pPr>
    </w:lvl>
    <w:lvl w:ilvl="4" w:tplc="BF163914">
      <w:numFmt w:val="decimal"/>
      <w:lvlText w:val=""/>
      <w:lvlJc w:val="left"/>
      <w:pPr>
        <w:ind w:left="0" w:firstLine="0"/>
      </w:pPr>
    </w:lvl>
    <w:lvl w:ilvl="5" w:tplc="333CE318">
      <w:numFmt w:val="decimal"/>
      <w:lvlText w:val=""/>
      <w:lvlJc w:val="left"/>
      <w:pPr>
        <w:ind w:left="0" w:firstLine="0"/>
      </w:pPr>
    </w:lvl>
    <w:lvl w:ilvl="6" w:tplc="90A23AF6">
      <w:numFmt w:val="decimal"/>
      <w:lvlText w:val=""/>
      <w:lvlJc w:val="left"/>
      <w:pPr>
        <w:ind w:left="0" w:firstLine="0"/>
      </w:pPr>
    </w:lvl>
    <w:lvl w:ilvl="7" w:tplc="42C612C6">
      <w:numFmt w:val="decimal"/>
      <w:lvlText w:val=""/>
      <w:lvlJc w:val="left"/>
      <w:pPr>
        <w:ind w:left="0" w:firstLine="0"/>
      </w:pPr>
    </w:lvl>
    <w:lvl w:ilvl="8" w:tplc="82E2B1E6">
      <w:numFmt w:val="decimal"/>
      <w:lvlText w:val=""/>
      <w:lvlJc w:val="left"/>
      <w:pPr>
        <w:ind w:left="0" w:firstLine="0"/>
      </w:pPr>
    </w:lvl>
  </w:abstractNum>
  <w:abstractNum w:abstractNumId="44" w15:restartNumberingAfterBreak="0">
    <w:nsid w:val="265D783A"/>
    <w:multiLevelType w:val="hybridMultilevel"/>
    <w:tmpl w:val="085645A2"/>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hint="default"/>
      </w:rPr>
    </w:lvl>
  </w:abstractNum>
  <w:abstractNum w:abstractNumId="45" w15:restartNumberingAfterBreak="0">
    <w:nsid w:val="29C762C9"/>
    <w:multiLevelType w:val="hybridMultilevel"/>
    <w:tmpl w:val="13B4280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6" w15:restartNumberingAfterBreak="0">
    <w:nsid w:val="2A8B5475"/>
    <w:multiLevelType w:val="hybridMultilevel"/>
    <w:tmpl w:val="1A3E3A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2EB141F2"/>
    <w:multiLevelType w:val="hybridMultilevel"/>
    <w:tmpl w:val="217A8EB0"/>
    <w:lvl w:ilvl="0" w:tplc="A024F09E">
      <w:start w:val="1"/>
      <w:numFmt w:val="bullet"/>
      <w:lvlText w:val=" "/>
      <w:lvlJc w:val="left"/>
    </w:lvl>
    <w:lvl w:ilvl="1" w:tplc="61B25CD0">
      <w:numFmt w:val="decimal"/>
      <w:lvlText w:val=""/>
      <w:lvlJc w:val="left"/>
    </w:lvl>
    <w:lvl w:ilvl="2" w:tplc="24285B06">
      <w:numFmt w:val="decimal"/>
      <w:lvlText w:val=""/>
      <w:lvlJc w:val="left"/>
    </w:lvl>
    <w:lvl w:ilvl="3" w:tplc="6AF46A4E">
      <w:numFmt w:val="decimal"/>
      <w:lvlText w:val=""/>
      <w:lvlJc w:val="left"/>
    </w:lvl>
    <w:lvl w:ilvl="4" w:tplc="AB404B04">
      <w:numFmt w:val="decimal"/>
      <w:lvlText w:val=""/>
      <w:lvlJc w:val="left"/>
    </w:lvl>
    <w:lvl w:ilvl="5" w:tplc="2CF64C58">
      <w:numFmt w:val="decimal"/>
      <w:lvlText w:val=""/>
      <w:lvlJc w:val="left"/>
    </w:lvl>
    <w:lvl w:ilvl="6" w:tplc="523632EA">
      <w:numFmt w:val="decimal"/>
      <w:lvlText w:val=""/>
      <w:lvlJc w:val="left"/>
    </w:lvl>
    <w:lvl w:ilvl="7" w:tplc="B38C9260">
      <w:numFmt w:val="decimal"/>
      <w:lvlText w:val=""/>
      <w:lvlJc w:val="left"/>
    </w:lvl>
    <w:lvl w:ilvl="8" w:tplc="D0365C68">
      <w:numFmt w:val="decimal"/>
      <w:lvlText w:val=""/>
      <w:lvlJc w:val="left"/>
    </w:lvl>
  </w:abstractNum>
  <w:abstractNum w:abstractNumId="48" w15:restartNumberingAfterBreak="0">
    <w:nsid w:val="312629AB"/>
    <w:multiLevelType w:val="hybridMultilevel"/>
    <w:tmpl w:val="969448F6"/>
    <w:lvl w:ilvl="0" w:tplc="3A2E504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31442FB1"/>
    <w:multiLevelType w:val="hybridMultilevel"/>
    <w:tmpl w:val="B0567F7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333AB105"/>
    <w:multiLevelType w:val="hybridMultilevel"/>
    <w:tmpl w:val="5828601E"/>
    <w:lvl w:ilvl="0" w:tplc="B5FC3C0A">
      <w:start w:val="1"/>
      <w:numFmt w:val="bullet"/>
      <w:lvlText w:val="-"/>
      <w:lvlJc w:val="left"/>
      <w:pPr>
        <w:ind w:left="0" w:firstLine="0"/>
      </w:pPr>
    </w:lvl>
    <w:lvl w:ilvl="1" w:tplc="BF188BD0">
      <w:numFmt w:val="decimal"/>
      <w:lvlText w:val=""/>
      <w:lvlJc w:val="left"/>
      <w:pPr>
        <w:ind w:left="0" w:firstLine="0"/>
      </w:pPr>
    </w:lvl>
    <w:lvl w:ilvl="2" w:tplc="1052708C">
      <w:numFmt w:val="decimal"/>
      <w:lvlText w:val=""/>
      <w:lvlJc w:val="left"/>
      <w:pPr>
        <w:ind w:left="0" w:firstLine="0"/>
      </w:pPr>
    </w:lvl>
    <w:lvl w:ilvl="3" w:tplc="3208B9A4">
      <w:numFmt w:val="decimal"/>
      <w:lvlText w:val=""/>
      <w:lvlJc w:val="left"/>
      <w:pPr>
        <w:ind w:left="0" w:firstLine="0"/>
      </w:pPr>
    </w:lvl>
    <w:lvl w:ilvl="4" w:tplc="78AE29EC">
      <w:numFmt w:val="decimal"/>
      <w:lvlText w:val=""/>
      <w:lvlJc w:val="left"/>
      <w:pPr>
        <w:ind w:left="0" w:firstLine="0"/>
      </w:pPr>
    </w:lvl>
    <w:lvl w:ilvl="5" w:tplc="CC30E088">
      <w:numFmt w:val="decimal"/>
      <w:lvlText w:val=""/>
      <w:lvlJc w:val="left"/>
      <w:pPr>
        <w:ind w:left="0" w:firstLine="0"/>
      </w:pPr>
    </w:lvl>
    <w:lvl w:ilvl="6" w:tplc="877C4770">
      <w:numFmt w:val="decimal"/>
      <w:lvlText w:val=""/>
      <w:lvlJc w:val="left"/>
      <w:pPr>
        <w:ind w:left="0" w:firstLine="0"/>
      </w:pPr>
    </w:lvl>
    <w:lvl w:ilvl="7" w:tplc="EC12129E">
      <w:numFmt w:val="decimal"/>
      <w:lvlText w:val=""/>
      <w:lvlJc w:val="left"/>
      <w:pPr>
        <w:ind w:left="0" w:firstLine="0"/>
      </w:pPr>
    </w:lvl>
    <w:lvl w:ilvl="8" w:tplc="8812AB1C">
      <w:numFmt w:val="decimal"/>
      <w:lvlText w:val=""/>
      <w:lvlJc w:val="left"/>
      <w:pPr>
        <w:ind w:left="0" w:firstLine="0"/>
      </w:pPr>
    </w:lvl>
  </w:abstractNum>
  <w:abstractNum w:abstractNumId="51" w15:restartNumberingAfterBreak="0">
    <w:nsid w:val="3352255A"/>
    <w:multiLevelType w:val="hybridMultilevel"/>
    <w:tmpl w:val="4D5E9086"/>
    <w:lvl w:ilvl="0" w:tplc="E18A0F08">
      <w:start w:val="1"/>
      <w:numFmt w:val="bullet"/>
      <w:lvlText w:val="-"/>
      <w:lvlJc w:val="left"/>
      <w:pPr>
        <w:ind w:left="0" w:firstLine="0"/>
      </w:pPr>
    </w:lvl>
    <w:lvl w:ilvl="1" w:tplc="F3464D24">
      <w:numFmt w:val="decimal"/>
      <w:lvlText w:val=""/>
      <w:lvlJc w:val="left"/>
      <w:pPr>
        <w:ind w:left="0" w:firstLine="0"/>
      </w:pPr>
    </w:lvl>
    <w:lvl w:ilvl="2" w:tplc="CCFA2B98">
      <w:numFmt w:val="decimal"/>
      <w:lvlText w:val=""/>
      <w:lvlJc w:val="left"/>
      <w:pPr>
        <w:ind w:left="0" w:firstLine="0"/>
      </w:pPr>
    </w:lvl>
    <w:lvl w:ilvl="3" w:tplc="E1E8456C">
      <w:numFmt w:val="decimal"/>
      <w:lvlText w:val=""/>
      <w:lvlJc w:val="left"/>
      <w:pPr>
        <w:ind w:left="0" w:firstLine="0"/>
      </w:pPr>
    </w:lvl>
    <w:lvl w:ilvl="4" w:tplc="D47C1FA0">
      <w:numFmt w:val="decimal"/>
      <w:lvlText w:val=""/>
      <w:lvlJc w:val="left"/>
      <w:pPr>
        <w:ind w:left="0" w:firstLine="0"/>
      </w:pPr>
    </w:lvl>
    <w:lvl w:ilvl="5" w:tplc="B31E217A">
      <w:numFmt w:val="decimal"/>
      <w:lvlText w:val=""/>
      <w:lvlJc w:val="left"/>
      <w:pPr>
        <w:ind w:left="0" w:firstLine="0"/>
      </w:pPr>
    </w:lvl>
    <w:lvl w:ilvl="6" w:tplc="BFB89EE2">
      <w:numFmt w:val="decimal"/>
      <w:lvlText w:val=""/>
      <w:lvlJc w:val="left"/>
      <w:pPr>
        <w:ind w:left="0" w:firstLine="0"/>
      </w:pPr>
    </w:lvl>
    <w:lvl w:ilvl="7" w:tplc="BD6A2BB0">
      <w:numFmt w:val="decimal"/>
      <w:lvlText w:val=""/>
      <w:lvlJc w:val="left"/>
      <w:pPr>
        <w:ind w:left="0" w:firstLine="0"/>
      </w:pPr>
    </w:lvl>
    <w:lvl w:ilvl="8" w:tplc="6DB893AE">
      <w:numFmt w:val="decimal"/>
      <w:lvlText w:val=""/>
      <w:lvlJc w:val="left"/>
      <w:pPr>
        <w:ind w:left="0" w:firstLine="0"/>
      </w:pPr>
    </w:lvl>
  </w:abstractNum>
  <w:abstractNum w:abstractNumId="52" w15:restartNumberingAfterBreak="0">
    <w:nsid w:val="348F7E16"/>
    <w:multiLevelType w:val="hybridMultilevel"/>
    <w:tmpl w:val="E28497CC"/>
    <w:lvl w:ilvl="0" w:tplc="04050001">
      <w:start w:val="1"/>
      <w:numFmt w:val="bullet"/>
      <w:lvlText w:val=""/>
      <w:lvlJc w:val="left"/>
      <w:pPr>
        <w:tabs>
          <w:tab w:val="num" w:pos="786"/>
        </w:tabs>
        <w:ind w:left="786"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15:restartNumberingAfterBreak="0">
    <w:nsid w:val="34C94BA5"/>
    <w:multiLevelType w:val="hybridMultilevel"/>
    <w:tmpl w:val="0EB8180C"/>
    <w:lvl w:ilvl="0" w:tplc="3B5A7D4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3636057B"/>
    <w:multiLevelType w:val="hybridMultilevel"/>
    <w:tmpl w:val="F9083EC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37590D4C"/>
    <w:multiLevelType w:val="hybridMultilevel"/>
    <w:tmpl w:val="B156D7F6"/>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6" w15:restartNumberingAfterBreak="0">
    <w:nsid w:val="38457BB0"/>
    <w:multiLevelType w:val="hybridMultilevel"/>
    <w:tmpl w:val="D27098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9A8341E"/>
    <w:multiLevelType w:val="hybridMultilevel"/>
    <w:tmpl w:val="8CC0418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8" w15:restartNumberingAfterBreak="0">
    <w:nsid w:val="39E07F3D"/>
    <w:multiLevelType w:val="hybridMultilevel"/>
    <w:tmpl w:val="2A6A993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9" w15:restartNumberingAfterBreak="0">
    <w:nsid w:val="3B2547D6"/>
    <w:multiLevelType w:val="hybridMultilevel"/>
    <w:tmpl w:val="E65C113E"/>
    <w:lvl w:ilvl="0" w:tplc="C2B29FA4">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B642E0B"/>
    <w:multiLevelType w:val="hybridMultilevel"/>
    <w:tmpl w:val="1F380D7E"/>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1" w15:restartNumberingAfterBreak="0">
    <w:nsid w:val="3D1B58BA"/>
    <w:multiLevelType w:val="hybridMultilevel"/>
    <w:tmpl w:val="572A3838"/>
    <w:lvl w:ilvl="0" w:tplc="2256ADBC">
      <w:start w:val="1"/>
      <w:numFmt w:val="bullet"/>
      <w:lvlText w:val="-"/>
      <w:lvlJc w:val="left"/>
    </w:lvl>
    <w:lvl w:ilvl="1" w:tplc="974CDADA">
      <w:numFmt w:val="decimal"/>
      <w:lvlText w:val=""/>
      <w:lvlJc w:val="left"/>
    </w:lvl>
    <w:lvl w:ilvl="2" w:tplc="812AB304">
      <w:numFmt w:val="decimal"/>
      <w:lvlText w:val=""/>
      <w:lvlJc w:val="left"/>
    </w:lvl>
    <w:lvl w:ilvl="3" w:tplc="12E6673A">
      <w:numFmt w:val="decimal"/>
      <w:lvlText w:val=""/>
      <w:lvlJc w:val="left"/>
    </w:lvl>
    <w:lvl w:ilvl="4" w:tplc="91D62280">
      <w:numFmt w:val="decimal"/>
      <w:lvlText w:val=""/>
      <w:lvlJc w:val="left"/>
    </w:lvl>
    <w:lvl w:ilvl="5" w:tplc="1110059C">
      <w:numFmt w:val="decimal"/>
      <w:lvlText w:val=""/>
      <w:lvlJc w:val="left"/>
    </w:lvl>
    <w:lvl w:ilvl="6" w:tplc="A0AEE222">
      <w:numFmt w:val="decimal"/>
      <w:lvlText w:val=""/>
      <w:lvlJc w:val="left"/>
    </w:lvl>
    <w:lvl w:ilvl="7" w:tplc="F7E81210">
      <w:numFmt w:val="decimal"/>
      <w:lvlText w:val=""/>
      <w:lvlJc w:val="left"/>
    </w:lvl>
    <w:lvl w:ilvl="8" w:tplc="3D1A7344">
      <w:numFmt w:val="decimal"/>
      <w:lvlText w:val=""/>
      <w:lvlJc w:val="left"/>
    </w:lvl>
  </w:abstractNum>
  <w:abstractNum w:abstractNumId="62" w15:restartNumberingAfterBreak="0">
    <w:nsid w:val="3F2DBA31"/>
    <w:multiLevelType w:val="hybridMultilevel"/>
    <w:tmpl w:val="7994C9D6"/>
    <w:lvl w:ilvl="0" w:tplc="CF1A9832">
      <w:start w:val="1"/>
      <w:numFmt w:val="bullet"/>
      <w:lvlText w:val="-"/>
      <w:lvlJc w:val="left"/>
      <w:pPr>
        <w:ind w:left="0" w:firstLine="0"/>
      </w:pPr>
    </w:lvl>
    <w:lvl w:ilvl="1" w:tplc="6406CD2C">
      <w:numFmt w:val="decimal"/>
      <w:lvlText w:val=""/>
      <w:lvlJc w:val="left"/>
      <w:pPr>
        <w:ind w:left="0" w:firstLine="0"/>
      </w:pPr>
    </w:lvl>
    <w:lvl w:ilvl="2" w:tplc="C30C5EF0">
      <w:numFmt w:val="decimal"/>
      <w:lvlText w:val=""/>
      <w:lvlJc w:val="left"/>
      <w:pPr>
        <w:ind w:left="0" w:firstLine="0"/>
      </w:pPr>
    </w:lvl>
    <w:lvl w:ilvl="3" w:tplc="95D6C7A6">
      <w:numFmt w:val="decimal"/>
      <w:lvlText w:val=""/>
      <w:lvlJc w:val="left"/>
      <w:pPr>
        <w:ind w:left="0" w:firstLine="0"/>
      </w:pPr>
    </w:lvl>
    <w:lvl w:ilvl="4" w:tplc="A0DA397C">
      <w:numFmt w:val="decimal"/>
      <w:lvlText w:val=""/>
      <w:lvlJc w:val="left"/>
      <w:pPr>
        <w:ind w:left="0" w:firstLine="0"/>
      </w:pPr>
    </w:lvl>
    <w:lvl w:ilvl="5" w:tplc="B33A5628">
      <w:numFmt w:val="decimal"/>
      <w:lvlText w:val=""/>
      <w:lvlJc w:val="left"/>
      <w:pPr>
        <w:ind w:left="0" w:firstLine="0"/>
      </w:pPr>
    </w:lvl>
    <w:lvl w:ilvl="6" w:tplc="9FFC3700">
      <w:numFmt w:val="decimal"/>
      <w:lvlText w:val=""/>
      <w:lvlJc w:val="left"/>
      <w:pPr>
        <w:ind w:left="0" w:firstLine="0"/>
      </w:pPr>
    </w:lvl>
    <w:lvl w:ilvl="7" w:tplc="84285CF0">
      <w:numFmt w:val="decimal"/>
      <w:lvlText w:val=""/>
      <w:lvlJc w:val="left"/>
      <w:pPr>
        <w:ind w:left="0" w:firstLine="0"/>
      </w:pPr>
    </w:lvl>
    <w:lvl w:ilvl="8" w:tplc="D3340986">
      <w:numFmt w:val="decimal"/>
      <w:lvlText w:val=""/>
      <w:lvlJc w:val="left"/>
      <w:pPr>
        <w:ind w:left="0" w:firstLine="0"/>
      </w:pPr>
    </w:lvl>
  </w:abstractNum>
  <w:abstractNum w:abstractNumId="63" w15:restartNumberingAfterBreak="0">
    <w:nsid w:val="41A7C4C9"/>
    <w:multiLevelType w:val="hybridMultilevel"/>
    <w:tmpl w:val="8F4A88A0"/>
    <w:lvl w:ilvl="0" w:tplc="DE46C1AC">
      <w:start w:val="1"/>
      <w:numFmt w:val="bullet"/>
      <w:lvlText w:val="-"/>
      <w:lvlJc w:val="left"/>
      <w:pPr>
        <w:ind w:left="0" w:firstLine="0"/>
      </w:pPr>
    </w:lvl>
    <w:lvl w:ilvl="1" w:tplc="9F88CA48">
      <w:numFmt w:val="decimal"/>
      <w:lvlText w:val=""/>
      <w:lvlJc w:val="left"/>
      <w:pPr>
        <w:ind w:left="0" w:firstLine="0"/>
      </w:pPr>
    </w:lvl>
    <w:lvl w:ilvl="2" w:tplc="CE52C856">
      <w:numFmt w:val="decimal"/>
      <w:lvlText w:val=""/>
      <w:lvlJc w:val="left"/>
      <w:pPr>
        <w:ind w:left="0" w:firstLine="0"/>
      </w:pPr>
    </w:lvl>
    <w:lvl w:ilvl="3" w:tplc="26B0B8A0">
      <w:numFmt w:val="decimal"/>
      <w:lvlText w:val=""/>
      <w:lvlJc w:val="left"/>
      <w:pPr>
        <w:ind w:left="0" w:firstLine="0"/>
      </w:pPr>
    </w:lvl>
    <w:lvl w:ilvl="4" w:tplc="5C84B608">
      <w:numFmt w:val="decimal"/>
      <w:lvlText w:val=""/>
      <w:lvlJc w:val="left"/>
      <w:pPr>
        <w:ind w:left="0" w:firstLine="0"/>
      </w:pPr>
    </w:lvl>
    <w:lvl w:ilvl="5" w:tplc="CB4CB0B6">
      <w:numFmt w:val="decimal"/>
      <w:lvlText w:val=""/>
      <w:lvlJc w:val="left"/>
      <w:pPr>
        <w:ind w:left="0" w:firstLine="0"/>
      </w:pPr>
    </w:lvl>
    <w:lvl w:ilvl="6" w:tplc="C8E6A590">
      <w:numFmt w:val="decimal"/>
      <w:lvlText w:val=""/>
      <w:lvlJc w:val="left"/>
      <w:pPr>
        <w:ind w:left="0" w:firstLine="0"/>
      </w:pPr>
    </w:lvl>
    <w:lvl w:ilvl="7" w:tplc="34D88DC0">
      <w:numFmt w:val="decimal"/>
      <w:lvlText w:val=""/>
      <w:lvlJc w:val="left"/>
      <w:pPr>
        <w:ind w:left="0" w:firstLine="0"/>
      </w:pPr>
    </w:lvl>
    <w:lvl w:ilvl="8" w:tplc="80E2FC14">
      <w:numFmt w:val="decimal"/>
      <w:lvlText w:val=""/>
      <w:lvlJc w:val="left"/>
      <w:pPr>
        <w:ind w:left="0" w:firstLine="0"/>
      </w:pPr>
    </w:lvl>
  </w:abstractNum>
  <w:abstractNum w:abstractNumId="64" w15:restartNumberingAfterBreak="0">
    <w:nsid w:val="41B71EFB"/>
    <w:multiLevelType w:val="hybridMultilevel"/>
    <w:tmpl w:val="7B028730"/>
    <w:lvl w:ilvl="0" w:tplc="D77A1580">
      <w:start w:val="1"/>
      <w:numFmt w:val="bullet"/>
      <w:lvlText w:val=" "/>
      <w:lvlJc w:val="left"/>
    </w:lvl>
    <w:lvl w:ilvl="1" w:tplc="0C4ACBE4">
      <w:numFmt w:val="decimal"/>
      <w:lvlText w:val=""/>
      <w:lvlJc w:val="left"/>
    </w:lvl>
    <w:lvl w:ilvl="2" w:tplc="7646F522">
      <w:numFmt w:val="decimal"/>
      <w:lvlText w:val=""/>
      <w:lvlJc w:val="left"/>
    </w:lvl>
    <w:lvl w:ilvl="3" w:tplc="A95CB150">
      <w:numFmt w:val="decimal"/>
      <w:lvlText w:val=""/>
      <w:lvlJc w:val="left"/>
    </w:lvl>
    <w:lvl w:ilvl="4" w:tplc="EA2643B6">
      <w:numFmt w:val="decimal"/>
      <w:lvlText w:val=""/>
      <w:lvlJc w:val="left"/>
    </w:lvl>
    <w:lvl w:ilvl="5" w:tplc="28C4603E">
      <w:numFmt w:val="decimal"/>
      <w:lvlText w:val=""/>
      <w:lvlJc w:val="left"/>
    </w:lvl>
    <w:lvl w:ilvl="6" w:tplc="83C81B9C">
      <w:numFmt w:val="decimal"/>
      <w:lvlText w:val=""/>
      <w:lvlJc w:val="left"/>
    </w:lvl>
    <w:lvl w:ilvl="7" w:tplc="887EDF52">
      <w:numFmt w:val="decimal"/>
      <w:lvlText w:val=""/>
      <w:lvlJc w:val="left"/>
    </w:lvl>
    <w:lvl w:ilvl="8" w:tplc="00E6CDC0">
      <w:numFmt w:val="decimal"/>
      <w:lvlText w:val=""/>
      <w:lvlJc w:val="left"/>
    </w:lvl>
  </w:abstractNum>
  <w:abstractNum w:abstractNumId="65" w15:restartNumberingAfterBreak="0">
    <w:nsid w:val="431BD7B7"/>
    <w:multiLevelType w:val="hybridMultilevel"/>
    <w:tmpl w:val="E87C946C"/>
    <w:lvl w:ilvl="0" w:tplc="8DDCCB4E">
      <w:start w:val="1"/>
      <w:numFmt w:val="bullet"/>
      <w:lvlText w:val="-"/>
      <w:lvlJc w:val="left"/>
      <w:pPr>
        <w:ind w:left="0" w:firstLine="0"/>
      </w:pPr>
    </w:lvl>
    <w:lvl w:ilvl="1" w:tplc="169CAD04">
      <w:numFmt w:val="decimal"/>
      <w:lvlText w:val=""/>
      <w:lvlJc w:val="left"/>
      <w:pPr>
        <w:ind w:left="0" w:firstLine="0"/>
      </w:pPr>
    </w:lvl>
    <w:lvl w:ilvl="2" w:tplc="1F685F7C">
      <w:numFmt w:val="decimal"/>
      <w:lvlText w:val=""/>
      <w:lvlJc w:val="left"/>
      <w:pPr>
        <w:ind w:left="0" w:firstLine="0"/>
      </w:pPr>
    </w:lvl>
    <w:lvl w:ilvl="3" w:tplc="ACBADFA6">
      <w:numFmt w:val="decimal"/>
      <w:lvlText w:val=""/>
      <w:lvlJc w:val="left"/>
      <w:pPr>
        <w:ind w:left="0" w:firstLine="0"/>
      </w:pPr>
    </w:lvl>
    <w:lvl w:ilvl="4" w:tplc="9C8AD3A2">
      <w:numFmt w:val="decimal"/>
      <w:lvlText w:val=""/>
      <w:lvlJc w:val="left"/>
      <w:pPr>
        <w:ind w:left="0" w:firstLine="0"/>
      </w:pPr>
    </w:lvl>
    <w:lvl w:ilvl="5" w:tplc="AB64BD2C">
      <w:numFmt w:val="decimal"/>
      <w:lvlText w:val=""/>
      <w:lvlJc w:val="left"/>
      <w:pPr>
        <w:ind w:left="0" w:firstLine="0"/>
      </w:pPr>
    </w:lvl>
    <w:lvl w:ilvl="6" w:tplc="C0AC3020">
      <w:numFmt w:val="decimal"/>
      <w:lvlText w:val=""/>
      <w:lvlJc w:val="left"/>
      <w:pPr>
        <w:ind w:left="0" w:firstLine="0"/>
      </w:pPr>
    </w:lvl>
    <w:lvl w:ilvl="7" w:tplc="840C3FCC">
      <w:numFmt w:val="decimal"/>
      <w:lvlText w:val=""/>
      <w:lvlJc w:val="left"/>
      <w:pPr>
        <w:ind w:left="0" w:firstLine="0"/>
      </w:pPr>
    </w:lvl>
    <w:lvl w:ilvl="8" w:tplc="DB78029C">
      <w:numFmt w:val="decimal"/>
      <w:lvlText w:val=""/>
      <w:lvlJc w:val="left"/>
      <w:pPr>
        <w:ind w:left="0" w:firstLine="0"/>
      </w:pPr>
    </w:lvl>
  </w:abstractNum>
  <w:abstractNum w:abstractNumId="66" w15:restartNumberingAfterBreak="0">
    <w:nsid w:val="436C6125"/>
    <w:multiLevelType w:val="hybridMultilevel"/>
    <w:tmpl w:val="5824B160"/>
    <w:lvl w:ilvl="0" w:tplc="2862A8EE">
      <w:start w:val="1"/>
      <w:numFmt w:val="bullet"/>
      <w:lvlText w:val="-"/>
      <w:lvlJc w:val="left"/>
      <w:pPr>
        <w:ind w:left="0" w:firstLine="0"/>
      </w:pPr>
    </w:lvl>
    <w:lvl w:ilvl="1" w:tplc="3AAC2AFE">
      <w:numFmt w:val="decimal"/>
      <w:lvlText w:val=""/>
      <w:lvlJc w:val="left"/>
      <w:pPr>
        <w:ind w:left="0" w:firstLine="0"/>
      </w:pPr>
    </w:lvl>
    <w:lvl w:ilvl="2" w:tplc="9C8C5506">
      <w:numFmt w:val="decimal"/>
      <w:lvlText w:val=""/>
      <w:lvlJc w:val="left"/>
      <w:pPr>
        <w:ind w:left="0" w:firstLine="0"/>
      </w:pPr>
    </w:lvl>
    <w:lvl w:ilvl="3" w:tplc="2E8AB000">
      <w:numFmt w:val="decimal"/>
      <w:lvlText w:val=""/>
      <w:lvlJc w:val="left"/>
      <w:pPr>
        <w:ind w:left="0" w:firstLine="0"/>
      </w:pPr>
    </w:lvl>
    <w:lvl w:ilvl="4" w:tplc="5D8C162A">
      <w:numFmt w:val="decimal"/>
      <w:lvlText w:val=""/>
      <w:lvlJc w:val="left"/>
      <w:pPr>
        <w:ind w:left="0" w:firstLine="0"/>
      </w:pPr>
    </w:lvl>
    <w:lvl w:ilvl="5" w:tplc="9968D876">
      <w:numFmt w:val="decimal"/>
      <w:lvlText w:val=""/>
      <w:lvlJc w:val="left"/>
      <w:pPr>
        <w:ind w:left="0" w:firstLine="0"/>
      </w:pPr>
    </w:lvl>
    <w:lvl w:ilvl="6" w:tplc="A63002C0">
      <w:numFmt w:val="decimal"/>
      <w:lvlText w:val=""/>
      <w:lvlJc w:val="left"/>
      <w:pPr>
        <w:ind w:left="0" w:firstLine="0"/>
      </w:pPr>
    </w:lvl>
    <w:lvl w:ilvl="7" w:tplc="BD609CA4">
      <w:numFmt w:val="decimal"/>
      <w:lvlText w:val=""/>
      <w:lvlJc w:val="left"/>
      <w:pPr>
        <w:ind w:left="0" w:firstLine="0"/>
      </w:pPr>
    </w:lvl>
    <w:lvl w:ilvl="8" w:tplc="B42EF7B4">
      <w:numFmt w:val="decimal"/>
      <w:lvlText w:val=""/>
      <w:lvlJc w:val="left"/>
      <w:pPr>
        <w:ind w:left="0" w:firstLine="0"/>
      </w:pPr>
    </w:lvl>
  </w:abstractNum>
  <w:abstractNum w:abstractNumId="67" w15:restartNumberingAfterBreak="0">
    <w:nsid w:val="44B81B26"/>
    <w:multiLevelType w:val="hybridMultilevel"/>
    <w:tmpl w:val="AEB01084"/>
    <w:lvl w:ilvl="0" w:tplc="FF142630">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8" w15:restartNumberingAfterBreak="0">
    <w:nsid w:val="44E70B41"/>
    <w:multiLevelType w:val="hybridMultilevel"/>
    <w:tmpl w:val="C8AC2CD4"/>
    <w:lvl w:ilvl="0" w:tplc="C2B29FA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44F248CE"/>
    <w:multiLevelType w:val="hybridMultilevel"/>
    <w:tmpl w:val="B43013B2"/>
    <w:lvl w:ilvl="0" w:tplc="0666D57C">
      <w:numFmt w:val="bullet"/>
      <w:lvlText w:val="-"/>
      <w:lvlJc w:val="left"/>
      <w:pPr>
        <w:ind w:left="720" w:hanging="360"/>
      </w:pPr>
      <w:rPr>
        <w:rFonts w:ascii="Calibri" w:eastAsia="Calibri"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46806B13"/>
    <w:multiLevelType w:val="hybridMultilevel"/>
    <w:tmpl w:val="219266D0"/>
    <w:lvl w:ilvl="0" w:tplc="0666D57C">
      <w:numFmt w:val="bullet"/>
      <w:lvlText w:val="-"/>
      <w:lvlJc w:val="left"/>
      <w:pPr>
        <w:ind w:left="720" w:hanging="360"/>
      </w:pPr>
      <w:rPr>
        <w:rFonts w:ascii="Calibri" w:eastAsia="Calibri" w:hAnsi="Calibri" w:cs="Calibri"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46E87CCD"/>
    <w:multiLevelType w:val="hybridMultilevel"/>
    <w:tmpl w:val="1D7433F6"/>
    <w:lvl w:ilvl="0" w:tplc="CFDE0808">
      <w:start w:val="1"/>
      <w:numFmt w:val="bullet"/>
      <w:lvlText w:val="-"/>
      <w:lvlJc w:val="left"/>
    </w:lvl>
    <w:lvl w:ilvl="1" w:tplc="66680282">
      <w:numFmt w:val="decimal"/>
      <w:lvlText w:val=""/>
      <w:lvlJc w:val="left"/>
    </w:lvl>
    <w:lvl w:ilvl="2" w:tplc="AA724862">
      <w:numFmt w:val="decimal"/>
      <w:lvlText w:val=""/>
      <w:lvlJc w:val="left"/>
    </w:lvl>
    <w:lvl w:ilvl="3" w:tplc="285C9594">
      <w:numFmt w:val="decimal"/>
      <w:lvlText w:val=""/>
      <w:lvlJc w:val="left"/>
    </w:lvl>
    <w:lvl w:ilvl="4" w:tplc="E0F8149C">
      <w:numFmt w:val="decimal"/>
      <w:lvlText w:val=""/>
      <w:lvlJc w:val="left"/>
    </w:lvl>
    <w:lvl w:ilvl="5" w:tplc="10DE68CA">
      <w:numFmt w:val="decimal"/>
      <w:lvlText w:val=""/>
      <w:lvlJc w:val="left"/>
    </w:lvl>
    <w:lvl w:ilvl="6" w:tplc="75001102">
      <w:numFmt w:val="decimal"/>
      <w:lvlText w:val=""/>
      <w:lvlJc w:val="left"/>
    </w:lvl>
    <w:lvl w:ilvl="7" w:tplc="D4CE5E20">
      <w:numFmt w:val="decimal"/>
      <w:lvlText w:val=""/>
      <w:lvlJc w:val="left"/>
    </w:lvl>
    <w:lvl w:ilvl="8" w:tplc="6E58BACA">
      <w:numFmt w:val="decimal"/>
      <w:lvlText w:val=""/>
      <w:lvlJc w:val="left"/>
    </w:lvl>
  </w:abstractNum>
  <w:abstractNum w:abstractNumId="72" w15:restartNumberingAfterBreak="0">
    <w:nsid w:val="472E67B3"/>
    <w:multiLevelType w:val="hybridMultilevel"/>
    <w:tmpl w:val="FBC4305E"/>
    <w:lvl w:ilvl="0" w:tplc="EA96FDA2">
      <w:numFmt w:val="bullet"/>
      <w:lvlText w:val=""/>
      <w:lvlJc w:val="left"/>
      <w:pPr>
        <w:ind w:left="940" w:hanging="348"/>
      </w:pPr>
      <w:rPr>
        <w:rFonts w:ascii="Symbol" w:eastAsia="Symbol" w:hAnsi="Symbol" w:cs="Symbol" w:hint="default"/>
        <w:b w:val="0"/>
        <w:bCs w:val="0"/>
        <w:i w:val="0"/>
        <w:iCs w:val="0"/>
        <w:w w:val="100"/>
        <w:sz w:val="24"/>
        <w:szCs w:val="24"/>
        <w:lang w:val="cs-CZ" w:eastAsia="en-US" w:bidi="ar-SA"/>
      </w:rPr>
    </w:lvl>
    <w:lvl w:ilvl="1" w:tplc="DC982D2C">
      <w:numFmt w:val="bullet"/>
      <w:lvlText w:val="•"/>
      <w:lvlJc w:val="left"/>
      <w:pPr>
        <w:ind w:left="1854" w:hanging="348"/>
      </w:pPr>
      <w:rPr>
        <w:rFonts w:hint="default"/>
        <w:lang w:val="cs-CZ" w:eastAsia="en-US" w:bidi="ar-SA"/>
      </w:rPr>
    </w:lvl>
    <w:lvl w:ilvl="2" w:tplc="7D26968A">
      <w:numFmt w:val="bullet"/>
      <w:lvlText w:val="•"/>
      <w:lvlJc w:val="left"/>
      <w:pPr>
        <w:ind w:left="2769" w:hanging="348"/>
      </w:pPr>
      <w:rPr>
        <w:rFonts w:hint="default"/>
        <w:lang w:val="cs-CZ" w:eastAsia="en-US" w:bidi="ar-SA"/>
      </w:rPr>
    </w:lvl>
    <w:lvl w:ilvl="3" w:tplc="D3EC7EA8">
      <w:numFmt w:val="bullet"/>
      <w:lvlText w:val="•"/>
      <w:lvlJc w:val="left"/>
      <w:pPr>
        <w:ind w:left="3683" w:hanging="348"/>
      </w:pPr>
      <w:rPr>
        <w:rFonts w:hint="default"/>
        <w:lang w:val="cs-CZ" w:eastAsia="en-US" w:bidi="ar-SA"/>
      </w:rPr>
    </w:lvl>
    <w:lvl w:ilvl="4" w:tplc="819CA444">
      <w:numFmt w:val="bullet"/>
      <w:lvlText w:val="•"/>
      <w:lvlJc w:val="left"/>
      <w:pPr>
        <w:ind w:left="4598" w:hanging="348"/>
      </w:pPr>
      <w:rPr>
        <w:rFonts w:hint="default"/>
        <w:lang w:val="cs-CZ" w:eastAsia="en-US" w:bidi="ar-SA"/>
      </w:rPr>
    </w:lvl>
    <w:lvl w:ilvl="5" w:tplc="511CFEF4">
      <w:numFmt w:val="bullet"/>
      <w:lvlText w:val="•"/>
      <w:lvlJc w:val="left"/>
      <w:pPr>
        <w:ind w:left="5513" w:hanging="348"/>
      </w:pPr>
      <w:rPr>
        <w:rFonts w:hint="default"/>
        <w:lang w:val="cs-CZ" w:eastAsia="en-US" w:bidi="ar-SA"/>
      </w:rPr>
    </w:lvl>
    <w:lvl w:ilvl="6" w:tplc="9B0A5942">
      <w:numFmt w:val="bullet"/>
      <w:lvlText w:val="•"/>
      <w:lvlJc w:val="left"/>
      <w:pPr>
        <w:ind w:left="6427" w:hanging="348"/>
      </w:pPr>
      <w:rPr>
        <w:rFonts w:hint="default"/>
        <w:lang w:val="cs-CZ" w:eastAsia="en-US" w:bidi="ar-SA"/>
      </w:rPr>
    </w:lvl>
    <w:lvl w:ilvl="7" w:tplc="904C28CA">
      <w:numFmt w:val="bullet"/>
      <w:lvlText w:val="•"/>
      <w:lvlJc w:val="left"/>
      <w:pPr>
        <w:ind w:left="7342" w:hanging="348"/>
      </w:pPr>
      <w:rPr>
        <w:rFonts w:hint="default"/>
        <w:lang w:val="cs-CZ" w:eastAsia="en-US" w:bidi="ar-SA"/>
      </w:rPr>
    </w:lvl>
    <w:lvl w:ilvl="8" w:tplc="212858B0">
      <w:numFmt w:val="bullet"/>
      <w:lvlText w:val="•"/>
      <w:lvlJc w:val="left"/>
      <w:pPr>
        <w:ind w:left="8257" w:hanging="348"/>
      </w:pPr>
      <w:rPr>
        <w:rFonts w:hint="default"/>
        <w:lang w:val="cs-CZ" w:eastAsia="en-US" w:bidi="ar-SA"/>
      </w:rPr>
    </w:lvl>
  </w:abstractNum>
  <w:abstractNum w:abstractNumId="73" w15:restartNumberingAfterBreak="0">
    <w:nsid w:val="47B537EC"/>
    <w:multiLevelType w:val="hybridMultilevel"/>
    <w:tmpl w:val="8416B4E6"/>
    <w:lvl w:ilvl="0" w:tplc="F24E44D8">
      <w:start w:val="2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499B1658"/>
    <w:multiLevelType w:val="hybridMultilevel"/>
    <w:tmpl w:val="12B893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15:restartNumberingAfterBreak="0">
    <w:nsid w:val="4A40354E"/>
    <w:multiLevelType w:val="hybridMultilevel"/>
    <w:tmpl w:val="6024CD7C"/>
    <w:lvl w:ilvl="0" w:tplc="12D2812A">
      <w:start w:val="1"/>
      <w:numFmt w:val="bullet"/>
      <w:lvlText w:val="-"/>
      <w:lvlJc w:val="left"/>
      <w:pPr>
        <w:tabs>
          <w:tab w:val="num" w:pos="567"/>
        </w:tabs>
        <w:ind w:left="567" w:hanging="283"/>
      </w:pPr>
      <w:rPr>
        <w:rFonts w:ascii="Verdana" w:hAnsi="Verdana"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B357B30"/>
    <w:multiLevelType w:val="hybridMultilevel"/>
    <w:tmpl w:val="47283412"/>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4DB127F8"/>
    <w:multiLevelType w:val="hybridMultilevel"/>
    <w:tmpl w:val="56545E7C"/>
    <w:lvl w:ilvl="0" w:tplc="3DE61612">
      <w:start w:val="1"/>
      <w:numFmt w:val="bullet"/>
      <w:lvlText w:val="-"/>
      <w:lvlJc w:val="left"/>
    </w:lvl>
    <w:lvl w:ilvl="1" w:tplc="F0DCE2A8">
      <w:numFmt w:val="decimal"/>
      <w:lvlText w:val=""/>
      <w:lvlJc w:val="left"/>
    </w:lvl>
    <w:lvl w:ilvl="2" w:tplc="C25A6CBC">
      <w:numFmt w:val="decimal"/>
      <w:lvlText w:val=""/>
      <w:lvlJc w:val="left"/>
    </w:lvl>
    <w:lvl w:ilvl="3" w:tplc="0672B140">
      <w:numFmt w:val="decimal"/>
      <w:lvlText w:val=""/>
      <w:lvlJc w:val="left"/>
    </w:lvl>
    <w:lvl w:ilvl="4" w:tplc="74C0729A">
      <w:numFmt w:val="decimal"/>
      <w:lvlText w:val=""/>
      <w:lvlJc w:val="left"/>
    </w:lvl>
    <w:lvl w:ilvl="5" w:tplc="EB9C7BAE">
      <w:numFmt w:val="decimal"/>
      <w:lvlText w:val=""/>
      <w:lvlJc w:val="left"/>
    </w:lvl>
    <w:lvl w:ilvl="6" w:tplc="242E7706">
      <w:numFmt w:val="decimal"/>
      <w:lvlText w:val=""/>
      <w:lvlJc w:val="left"/>
    </w:lvl>
    <w:lvl w:ilvl="7" w:tplc="7F8803FA">
      <w:numFmt w:val="decimal"/>
      <w:lvlText w:val=""/>
      <w:lvlJc w:val="left"/>
    </w:lvl>
    <w:lvl w:ilvl="8" w:tplc="E13E8F94">
      <w:numFmt w:val="decimal"/>
      <w:lvlText w:val=""/>
      <w:lvlJc w:val="left"/>
    </w:lvl>
  </w:abstractNum>
  <w:abstractNum w:abstractNumId="78" w15:restartNumberingAfterBreak="0">
    <w:nsid w:val="4DEA5E63"/>
    <w:multiLevelType w:val="hybridMultilevel"/>
    <w:tmpl w:val="73CCD8F0"/>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79" w15:restartNumberingAfterBreak="0">
    <w:nsid w:val="4E683262"/>
    <w:multiLevelType w:val="hybridMultilevel"/>
    <w:tmpl w:val="960017D0"/>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4E6AFB66"/>
    <w:multiLevelType w:val="hybridMultilevel"/>
    <w:tmpl w:val="1EB8CD38"/>
    <w:lvl w:ilvl="0" w:tplc="6BBA1C92">
      <w:start w:val="1"/>
      <w:numFmt w:val="bullet"/>
      <w:lvlText w:val="-"/>
      <w:lvlJc w:val="left"/>
      <w:pPr>
        <w:ind w:left="0" w:firstLine="0"/>
      </w:pPr>
    </w:lvl>
    <w:lvl w:ilvl="1" w:tplc="53E25DF6">
      <w:numFmt w:val="decimal"/>
      <w:lvlText w:val=""/>
      <w:lvlJc w:val="left"/>
      <w:pPr>
        <w:ind w:left="0" w:firstLine="0"/>
      </w:pPr>
    </w:lvl>
    <w:lvl w:ilvl="2" w:tplc="2AF2E3D8">
      <w:numFmt w:val="decimal"/>
      <w:lvlText w:val=""/>
      <w:lvlJc w:val="left"/>
      <w:pPr>
        <w:ind w:left="0" w:firstLine="0"/>
      </w:pPr>
    </w:lvl>
    <w:lvl w:ilvl="3" w:tplc="9906E592">
      <w:numFmt w:val="decimal"/>
      <w:lvlText w:val=""/>
      <w:lvlJc w:val="left"/>
      <w:pPr>
        <w:ind w:left="0" w:firstLine="0"/>
      </w:pPr>
    </w:lvl>
    <w:lvl w:ilvl="4" w:tplc="99E42AA6">
      <w:numFmt w:val="decimal"/>
      <w:lvlText w:val=""/>
      <w:lvlJc w:val="left"/>
      <w:pPr>
        <w:ind w:left="0" w:firstLine="0"/>
      </w:pPr>
    </w:lvl>
    <w:lvl w:ilvl="5" w:tplc="6AA0E6E4">
      <w:numFmt w:val="decimal"/>
      <w:lvlText w:val=""/>
      <w:lvlJc w:val="left"/>
      <w:pPr>
        <w:ind w:left="0" w:firstLine="0"/>
      </w:pPr>
    </w:lvl>
    <w:lvl w:ilvl="6" w:tplc="64744ECA">
      <w:numFmt w:val="decimal"/>
      <w:lvlText w:val=""/>
      <w:lvlJc w:val="left"/>
      <w:pPr>
        <w:ind w:left="0" w:firstLine="0"/>
      </w:pPr>
    </w:lvl>
    <w:lvl w:ilvl="7" w:tplc="27AA2536">
      <w:numFmt w:val="decimal"/>
      <w:lvlText w:val=""/>
      <w:lvlJc w:val="left"/>
      <w:pPr>
        <w:ind w:left="0" w:firstLine="0"/>
      </w:pPr>
    </w:lvl>
    <w:lvl w:ilvl="8" w:tplc="13F26C62">
      <w:numFmt w:val="decimal"/>
      <w:lvlText w:val=""/>
      <w:lvlJc w:val="left"/>
      <w:pPr>
        <w:ind w:left="0" w:firstLine="0"/>
      </w:pPr>
    </w:lvl>
  </w:abstractNum>
  <w:abstractNum w:abstractNumId="81" w15:restartNumberingAfterBreak="0">
    <w:nsid w:val="4EB41274"/>
    <w:multiLevelType w:val="hybridMultilevel"/>
    <w:tmpl w:val="4EE666BA"/>
    <w:lvl w:ilvl="0" w:tplc="3A2E504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4F34497C"/>
    <w:multiLevelType w:val="hybridMultilevel"/>
    <w:tmpl w:val="9D6A7934"/>
    <w:lvl w:ilvl="0" w:tplc="D172BB24">
      <w:start w:val="1"/>
      <w:numFmt w:val="bullet"/>
      <w:lvlText w:val="-"/>
      <w:lvlJc w:val="left"/>
      <w:pPr>
        <w:ind w:left="1004" w:hanging="360"/>
      </w:pPr>
      <w:rPr>
        <w:rFonts w:ascii="Arial" w:hAnsi="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3" w15:restartNumberingAfterBreak="0">
    <w:nsid w:val="4F681D8A"/>
    <w:multiLevelType w:val="hybridMultilevel"/>
    <w:tmpl w:val="B6A2ED46"/>
    <w:lvl w:ilvl="0" w:tplc="0405000F">
      <w:start w:val="1"/>
      <w:numFmt w:val="decimal"/>
      <w:lvlText w:val="%1."/>
      <w:lvlJc w:val="left"/>
      <w:pPr>
        <w:tabs>
          <w:tab w:val="num" w:pos="1495"/>
        </w:tabs>
        <w:ind w:left="1495" w:hanging="360"/>
      </w:pPr>
      <w:rPr>
        <w:rFonts w:cs="Times New Roman"/>
      </w:rPr>
    </w:lvl>
    <w:lvl w:ilvl="1" w:tplc="04050019" w:tentative="1">
      <w:start w:val="1"/>
      <w:numFmt w:val="lowerLetter"/>
      <w:lvlText w:val="%2."/>
      <w:lvlJc w:val="left"/>
      <w:pPr>
        <w:tabs>
          <w:tab w:val="num" w:pos="2073"/>
        </w:tabs>
        <w:ind w:left="2073" w:hanging="360"/>
      </w:pPr>
      <w:rPr>
        <w:rFonts w:cs="Times New Roman"/>
      </w:rPr>
    </w:lvl>
    <w:lvl w:ilvl="2" w:tplc="0405001B" w:tentative="1">
      <w:start w:val="1"/>
      <w:numFmt w:val="lowerRoman"/>
      <w:lvlText w:val="%3."/>
      <w:lvlJc w:val="right"/>
      <w:pPr>
        <w:tabs>
          <w:tab w:val="num" w:pos="2793"/>
        </w:tabs>
        <w:ind w:left="2793" w:hanging="180"/>
      </w:pPr>
      <w:rPr>
        <w:rFonts w:cs="Times New Roman"/>
      </w:rPr>
    </w:lvl>
    <w:lvl w:ilvl="3" w:tplc="0405000F" w:tentative="1">
      <w:start w:val="1"/>
      <w:numFmt w:val="decimal"/>
      <w:lvlText w:val="%4."/>
      <w:lvlJc w:val="left"/>
      <w:pPr>
        <w:tabs>
          <w:tab w:val="num" w:pos="3513"/>
        </w:tabs>
        <w:ind w:left="3513" w:hanging="360"/>
      </w:pPr>
      <w:rPr>
        <w:rFonts w:cs="Times New Roman"/>
      </w:rPr>
    </w:lvl>
    <w:lvl w:ilvl="4" w:tplc="04050019" w:tentative="1">
      <w:start w:val="1"/>
      <w:numFmt w:val="lowerLetter"/>
      <w:lvlText w:val="%5."/>
      <w:lvlJc w:val="left"/>
      <w:pPr>
        <w:tabs>
          <w:tab w:val="num" w:pos="4233"/>
        </w:tabs>
        <w:ind w:left="4233" w:hanging="360"/>
      </w:pPr>
      <w:rPr>
        <w:rFonts w:cs="Times New Roman"/>
      </w:rPr>
    </w:lvl>
    <w:lvl w:ilvl="5" w:tplc="0405001B" w:tentative="1">
      <w:start w:val="1"/>
      <w:numFmt w:val="lowerRoman"/>
      <w:lvlText w:val="%6."/>
      <w:lvlJc w:val="right"/>
      <w:pPr>
        <w:tabs>
          <w:tab w:val="num" w:pos="4953"/>
        </w:tabs>
        <w:ind w:left="4953" w:hanging="180"/>
      </w:pPr>
      <w:rPr>
        <w:rFonts w:cs="Times New Roman"/>
      </w:rPr>
    </w:lvl>
    <w:lvl w:ilvl="6" w:tplc="0405000F" w:tentative="1">
      <w:start w:val="1"/>
      <w:numFmt w:val="decimal"/>
      <w:lvlText w:val="%7."/>
      <w:lvlJc w:val="left"/>
      <w:pPr>
        <w:tabs>
          <w:tab w:val="num" w:pos="5673"/>
        </w:tabs>
        <w:ind w:left="5673" w:hanging="360"/>
      </w:pPr>
      <w:rPr>
        <w:rFonts w:cs="Times New Roman"/>
      </w:rPr>
    </w:lvl>
    <w:lvl w:ilvl="7" w:tplc="04050019" w:tentative="1">
      <w:start w:val="1"/>
      <w:numFmt w:val="lowerLetter"/>
      <w:lvlText w:val="%8."/>
      <w:lvlJc w:val="left"/>
      <w:pPr>
        <w:tabs>
          <w:tab w:val="num" w:pos="6393"/>
        </w:tabs>
        <w:ind w:left="6393" w:hanging="360"/>
      </w:pPr>
      <w:rPr>
        <w:rFonts w:cs="Times New Roman"/>
      </w:rPr>
    </w:lvl>
    <w:lvl w:ilvl="8" w:tplc="0405001B" w:tentative="1">
      <w:start w:val="1"/>
      <w:numFmt w:val="lowerRoman"/>
      <w:lvlText w:val="%9."/>
      <w:lvlJc w:val="right"/>
      <w:pPr>
        <w:tabs>
          <w:tab w:val="num" w:pos="7113"/>
        </w:tabs>
        <w:ind w:left="7113" w:hanging="180"/>
      </w:pPr>
      <w:rPr>
        <w:rFonts w:cs="Times New Roman"/>
      </w:rPr>
    </w:lvl>
  </w:abstractNum>
  <w:abstractNum w:abstractNumId="84" w15:restartNumberingAfterBreak="0">
    <w:nsid w:val="4F9F4930"/>
    <w:multiLevelType w:val="hybridMultilevel"/>
    <w:tmpl w:val="D140439A"/>
    <w:lvl w:ilvl="0" w:tplc="0405000F">
      <w:start w:val="1"/>
      <w:numFmt w:val="decimal"/>
      <w:lvlText w:val="%1."/>
      <w:lvlJc w:val="left"/>
      <w:pPr>
        <w:ind w:left="720" w:hanging="360"/>
      </w:pPr>
    </w:lvl>
    <w:lvl w:ilvl="1" w:tplc="3A2E5046">
      <w:start w:val="1"/>
      <w:numFmt w:val="bullet"/>
      <w:lvlText w:val="­"/>
      <w:lvlJc w:val="left"/>
      <w:pPr>
        <w:ind w:left="1440" w:hanging="360"/>
      </w:pPr>
      <w:rPr>
        <w:rFonts w:ascii="Arial" w:hAnsi="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5" w15:restartNumberingAfterBreak="0">
    <w:nsid w:val="507ED7AB"/>
    <w:multiLevelType w:val="hybridMultilevel"/>
    <w:tmpl w:val="92205AAC"/>
    <w:lvl w:ilvl="0" w:tplc="DB28278E">
      <w:start w:val="1"/>
      <w:numFmt w:val="bullet"/>
      <w:lvlText w:val=" "/>
      <w:lvlJc w:val="left"/>
    </w:lvl>
    <w:lvl w:ilvl="1" w:tplc="D3C61248">
      <w:numFmt w:val="decimal"/>
      <w:lvlText w:val=""/>
      <w:lvlJc w:val="left"/>
    </w:lvl>
    <w:lvl w:ilvl="2" w:tplc="969EBB90">
      <w:numFmt w:val="decimal"/>
      <w:lvlText w:val=""/>
      <w:lvlJc w:val="left"/>
    </w:lvl>
    <w:lvl w:ilvl="3" w:tplc="1E146432">
      <w:numFmt w:val="decimal"/>
      <w:lvlText w:val=""/>
      <w:lvlJc w:val="left"/>
    </w:lvl>
    <w:lvl w:ilvl="4" w:tplc="308835D2">
      <w:numFmt w:val="decimal"/>
      <w:lvlText w:val=""/>
      <w:lvlJc w:val="left"/>
    </w:lvl>
    <w:lvl w:ilvl="5" w:tplc="18E8CD82">
      <w:numFmt w:val="decimal"/>
      <w:lvlText w:val=""/>
      <w:lvlJc w:val="left"/>
    </w:lvl>
    <w:lvl w:ilvl="6" w:tplc="A244AAFA">
      <w:numFmt w:val="decimal"/>
      <w:lvlText w:val=""/>
      <w:lvlJc w:val="left"/>
    </w:lvl>
    <w:lvl w:ilvl="7" w:tplc="BB321602">
      <w:numFmt w:val="decimal"/>
      <w:lvlText w:val=""/>
      <w:lvlJc w:val="left"/>
    </w:lvl>
    <w:lvl w:ilvl="8" w:tplc="8B84E11A">
      <w:numFmt w:val="decimal"/>
      <w:lvlText w:val=""/>
      <w:lvlJc w:val="left"/>
    </w:lvl>
  </w:abstractNum>
  <w:abstractNum w:abstractNumId="86" w15:restartNumberingAfterBreak="0">
    <w:nsid w:val="515F007C"/>
    <w:multiLevelType w:val="hybridMultilevel"/>
    <w:tmpl w:val="B3880F56"/>
    <w:lvl w:ilvl="0" w:tplc="B37C47C0">
      <w:start w:val="1"/>
      <w:numFmt w:val="bullet"/>
      <w:lvlText w:val="-"/>
      <w:lvlJc w:val="left"/>
    </w:lvl>
    <w:lvl w:ilvl="1" w:tplc="EBBAFAFA">
      <w:numFmt w:val="decimal"/>
      <w:lvlText w:val=""/>
      <w:lvlJc w:val="left"/>
    </w:lvl>
    <w:lvl w:ilvl="2" w:tplc="E9D42636">
      <w:numFmt w:val="decimal"/>
      <w:lvlText w:val=""/>
      <w:lvlJc w:val="left"/>
    </w:lvl>
    <w:lvl w:ilvl="3" w:tplc="6E508AB4">
      <w:numFmt w:val="decimal"/>
      <w:lvlText w:val=""/>
      <w:lvlJc w:val="left"/>
    </w:lvl>
    <w:lvl w:ilvl="4" w:tplc="AD40FC6E">
      <w:numFmt w:val="decimal"/>
      <w:lvlText w:val=""/>
      <w:lvlJc w:val="left"/>
    </w:lvl>
    <w:lvl w:ilvl="5" w:tplc="B9AED9A4">
      <w:numFmt w:val="decimal"/>
      <w:lvlText w:val=""/>
      <w:lvlJc w:val="left"/>
    </w:lvl>
    <w:lvl w:ilvl="6" w:tplc="1C16F3A2">
      <w:numFmt w:val="decimal"/>
      <w:lvlText w:val=""/>
      <w:lvlJc w:val="left"/>
    </w:lvl>
    <w:lvl w:ilvl="7" w:tplc="1076CC8C">
      <w:numFmt w:val="decimal"/>
      <w:lvlText w:val=""/>
      <w:lvlJc w:val="left"/>
    </w:lvl>
    <w:lvl w:ilvl="8" w:tplc="C2C8EE74">
      <w:numFmt w:val="decimal"/>
      <w:lvlText w:val=""/>
      <w:lvlJc w:val="left"/>
    </w:lvl>
  </w:abstractNum>
  <w:abstractNum w:abstractNumId="87" w15:restartNumberingAfterBreak="0">
    <w:nsid w:val="519B500D"/>
    <w:multiLevelType w:val="hybridMultilevel"/>
    <w:tmpl w:val="31087FEA"/>
    <w:lvl w:ilvl="0" w:tplc="9BCEC9E6">
      <w:start w:val="1"/>
      <w:numFmt w:val="bullet"/>
      <w:lvlText w:val="-"/>
      <w:lvlJc w:val="left"/>
      <w:pPr>
        <w:ind w:left="0" w:firstLine="0"/>
      </w:pPr>
    </w:lvl>
    <w:lvl w:ilvl="1" w:tplc="3050BBCE">
      <w:numFmt w:val="decimal"/>
      <w:lvlText w:val=""/>
      <w:lvlJc w:val="left"/>
      <w:pPr>
        <w:ind w:left="0" w:firstLine="0"/>
      </w:pPr>
    </w:lvl>
    <w:lvl w:ilvl="2" w:tplc="65BC566A">
      <w:numFmt w:val="decimal"/>
      <w:lvlText w:val=""/>
      <w:lvlJc w:val="left"/>
      <w:pPr>
        <w:ind w:left="0" w:firstLine="0"/>
      </w:pPr>
    </w:lvl>
    <w:lvl w:ilvl="3" w:tplc="A11666A0">
      <w:numFmt w:val="decimal"/>
      <w:lvlText w:val=""/>
      <w:lvlJc w:val="left"/>
      <w:pPr>
        <w:ind w:left="0" w:firstLine="0"/>
      </w:pPr>
    </w:lvl>
    <w:lvl w:ilvl="4" w:tplc="8A98593C">
      <w:numFmt w:val="decimal"/>
      <w:lvlText w:val=""/>
      <w:lvlJc w:val="left"/>
      <w:pPr>
        <w:ind w:left="0" w:firstLine="0"/>
      </w:pPr>
    </w:lvl>
    <w:lvl w:ilvl="5" w:tplc="DBCE12C0">
      <w:numFmt w:val="decimal"/>
      <w:lvlText w:val=""/>
      <w:lvlJc w:val="left"/>
      <w:pPr>
        <w:ind w:left="0" w:firstLine="0"/>
      </w:pPr>
    </w:lvl>
    <w:lvl w:ilvl="6" w:tplc="D13C9F74">
      <w:numFmt w:val="decimal"/>
      <w:lvlText w:val=""/>
      <w:lvlJc w:val="left"/>
      <w:pPr>
        <w:ind w:left="0" w:firstLine="0"/>
      </w:pPr>
    </w:lvl>
    <w:lvl w:ilvl="7" w:tplc="C5A60328">
      <w:numFmt w:val="decimal"/>
      <w:lvlText w:val=""/>
      <w:lvlJc w:val="left"/>
      <w:pPr>
        <w:ind w:left="0" w:firstLine="0"/>
      </w:pPr>
    </w:lvl>
    <w:lvl w:ilvl="8" w:tplc="97C8518C">
      <w:numFmt w:val="decimal"/>
      <w:lvlText w:val=""/>
      <w:lvlJc w:val="left"/>
      <w:pPr>
        <w:ind w:left="0" w:firstLine="0"/>
      </w:pPr>
    </w:lvl>
  </w:abstractNum>
  <w:abstractNum w:abstractNumId="88" w15:restartNumberingAfterBreak="0">
    <w:nsid w:val="51BA23F4"/>
    <w:multiLevelType w:val="hybridMultilevel"/>
    <w:tmpl w:val="E2603B2E"/>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9" w15:restartNumberingAfterBreak="0">
    <w:nsid w:val="578F4E09"/>
    <w:multiLevelType w:val="hybridMultilevel"/>
    <w:tmpl w:val="DCE8370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0" w15:restartNumberingAfterBreak="0">
    <w:nsid w:val="58E16ACB"/>
    <w:multiLevelType w:val="hybridMultilevel"/>
    <w:tmpl w:val="63A05268"/>
    <w:lvl w:ilvl="0" w:tplc="B7024C06">
      <w:start w:val="586"/>
      <w:numFmt w:val="bullet"/>
      <w:lvlText w:val="-"/>
      <w:lvlJc w:val="left"/>
      <w:pPr>
        <w:ind w:left="720" w:hanging="360"/>
      </w:pPr>
      <w:rPr>
        <w:rFonts w:ascii="Arial" w:eastAsia="Times New Roman" w:hAnsi="Arial" w:cs="Arial" w:hint="default"/>
        <w:b w:val="0"/>
        <w:i w:val="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5BD062C2"/>
    <w:multiLevelType w:val="hybridMultilevel"/>
    <w:tmpl w:val="55F06630"/>
    <w:lvl w:ilvl="0" w:tplc="9FD8A35A">
      <w:start w:val="1"/>
      <w:numFmt w:val="bullet"/>
      <w:lvlText w:val="-"/>
      <w:lvlJc w:val="left"/>
    </w:lvl>
    <w:lvl w:ilvl="1" w:tplc="24C02D2A">
      <w:numFmt w:val="decimal"/>
      <w:lvlText w:val=""/>
      <w:lvlJc w:val="left"/>
    </w:lvl>
    <w:lvl w:ilvl="2" w:tplc="FE3C0976">
      <w:numFmt w:val="decimal"/>
      <w:lvlText w:val=""/>
      <w:lvlJc w:val="left"/>
    </w:lvl>
    <w:lvl w:ilvl="3" w:tplc="3C366B40">
      <w:numFmt w:val="decimal"/>
      <w:lvlText w:val=""/>
      <w:lvlJc w:val="left"/>
    </w:lvl>
    <w:lvl w:ilvl="4" w:tplc="EBFE1DBE">
      <w:numFmt w:val="decimal"/>
      <w:lvlText w:val=""/>
      <w:lvlJc w:val="left"/>
    </w:lvl>
    <w:lvl w:ilvl="5" w:tplc="80CA5714">
      <w:numFmt w:val="decimal"/>
      <w:lvlText w:val=""/>
      <w:lvlJc w:val="left"/>
    </w:lvl>
    <w:lvl w:ilvl="6" w:tplc="FC166904">
      <w:numFmt w:val="decimal"/>
      <w:lvlText w:val=""/>
      <w:lvlJc w:val="left"/>
    </w:lvl>
    <w:lvl w:ilvl="7" w:tplc="4C9A02B6">
      <w:numFmt w:val="decimal"/>
      <w:lvlText w:val=""/>
      <w:lvlJc w:val="left"/>
    </w:lvl>
    <w:lvl w:ilvl="8" w:tplc="82FEC058">
      <w:numFmt w:val="decimal"/>
      <w:lvlText w:val=""/>
      <w:lvlJc w:val="left"/>
    </w:lvl>
  </w:abstractNum>
  <w:abstractNum w:abstractNumId="92" w15:restartNumberingAfterBreak="0">
    <w:nsid w:val="5D183C5E"/>
    <w:multiLevelType w:val="hybridMultilevel"/>
    <w:tmpl w:val="33886362"/>
    <w:lvl w:ilvl="0" w:tplc="3A2E504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5F6741CA"/>
    <w:multiLevelType w:val="hybridMultilevel"/>
    <w:tmpl w:val="61E2A2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5FA207EB"/>
    <w:multiLevelType w:val="hybridMultilevel"/>
    <w:tmpl w:val="0778CB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5FB27D88"/>
    <w:multiLevelType w:val="hybridMultilevel"/>
    <w:tmpl w:val="4A52A8C8"/>
    <w:lvl w:ilvl="0" w:tplc="B7024C06">
      <w:start w:val="586"/>
      <w:numFmt w:val="bullet"/>
      <w:lvlText w:val="-"/>
      <w:lvlJc w:val="left"/>
      <w:pPr>
        <w:ind w:left="720" w:hanging="360"/>
      </w:pPr>
      <w:rPr>
        <w:rFonts w:ascii="Arial" w:eastAsia="Times New Roman" w:hAnsi="Arial" w:cs="Arial" w:hint="default"/>
        <w:b w:val="0"/>
        <w:i w:val="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625558EC"/>
    <w:multiLevelType w:val="hybridMultilevel"/>
    <w:tmpl w:val="561C05A6"/>
    <w:lvl w:ilvl="0" w:tplc="3016241E">
      <w:start w:val="1"/>
      <w:numFmt w:val="decimal"/>
      <w:lvlText w:val="%1."/>
      <w:lvlJc w:val="left"/>
    </w:lvl>
    <w:lvl w:ilvl="1" w:tplc="E0407A92">
      <w:numFmt w:val="decimal"/>
      <w:lvlText w:val=""/>
      <w:lvlJc w:val="left"/>
    </w:lvl>
    <w:lvl w:ilvl="2" w:tplc="D780FDA0">
      <w:numFmt w:val="decimal"/>
      <w:lvlText w:val=""/>
      <w:lvlJc w:val="left"/>
    </w:lvl>
    <w:lvl w:ilvl="3" w:tplc="6EFE8B3C">
      <w:numFmt w:val="decimal"/>
      <w:lvlText w:val=""/>
      <w:lvlJc w:val="left"/>
    </w:lvl>
    <w:lvl w:ilvl="4" w:tplc="1B6C8604">
      <w:numFmt w:val="decimal"/>
      <w:lvlText w:val=""/>
      <w:lvlJc w:val="left"/>
    </w:lvl>
    <w:lvl w:ilvl="5" w:tplc="E1F8A908">
      <w:numFmt w:val="decimal"/>
      <w:lvlText w:val=""/>
      <w:lvlJc w:val="left"/>
    </w:lvl>
    <w:lvl w:ilvl="6" w:tplc="4A9EFCB6">
      <w:numFmt w:val="decimal"/>
      <w:lvlText w:val=""/>
      <w:lvlJc w:val="left"/>
    </w:lvl>
    <w:lvl w:ilvl="7" w:tplc="8E20C706">
      <w:numFmt w:val="decimal"/>
      <w:lvlText w:val=""/>
      <w:lvlJc w:val="left"/>
    </w:lvl>
    <w:lvl w:ilvl="8" w:tplc="ECB6B986">
      <w:numFmt w:val="decimal"/>
      <w:lvlText w:val=""/>
      <w:lvlJc w:val="left"/>
    </w:lvl>
  </w:abstractNum>
  <w:abstractNum w:abstractNumId="97" w15:restartNumberingAfterBreak="0">
    <w:nsid w:val="628C895D"/>
    <w:multiLevelType w:val="hybridMultilevel"/>
    <w:tmpl w:val="7E9C9E50"/>
    <w:lvl w:ilvl="0" w:tplc="D234A76E">
      <w:start w:val="1"/>
      <w:numFmt w:val="bullet"/>
      <w:lvlText w:val="-"/>
      <w:lvlJc w:val="left"/>
      <w:pPr>
        <w:ind w:left="0" w:firstLine="0"/>
      </w:pPr>
    </w:lvl>
    <w:lvl w:ilvl="1" w:tplc="A36020E0">
      <w:numFmt w:val="decimal"/>
      <w:lvlText w:val=""/>
      <w:lvlJc w:val="left"/>
      <w:pPr>
        <w:ind w:left="0" w:firstLine="0"/>
      </w:pPr>
    </w:lvl>
    <w:lvl w:ilvl="2" w:tplc="8AC6481A">
      <w:numFmt w:val="decimal"/>
      <w:lvlText w:val=""/>
      <w:lvlJc w:val="left"/>
      <w:pPr>
        <w:ind w:left="0" w:firstLine="0"/>
      </w:pPr>
    </w:lvl>
    <w:lvl w:ilvl="3" w:tplc="62FA84F4">
      <w:numFmt w:val="decimal"/>
      <w:lvlText w:val=""/>
      <w:lvlJc w:val="left"/>
      <w:pPr>
        <w:ind w:left="0" w:firstLine="0"/>
      </w:pPr>
    </w:lvl>
    <w:lvl w:ilvl="4" w:tplc="ED9E616C">
      <w:numFmt w:val="decimal"/>
      <w:lvlText w:val=""/>
      <w:lvlJc w:val="left"/>
      <w:pPr>
        <w:ind w:left="0" w:firstLine="0"/>
      </w:pPr>
    </w:lvl>
    <w:lvl w:ilvl="5" w:tplc="CB74B97C">
      <w:numFmt w:val="decimal"/>
      <w:lvlText w:val=""/>
      <w:lvlJc w:val="left"/>
      <w:pPr>
        <w:ind w:left="0" w:firstLine="0"/>
      </w:pPr>
    </w:lvl>
    <w:lvl w:ilvl="6" w:tplc="4C0E1C38">
      <w:numFmt w:val="decimal"/>
      <w:lvlText w:val=""/>
      <w:lvlJc w:val="left"/>
      <w:pPr>
        <w:ind w:left="0" w:firstLine="0"/>
      </w:pPr>
    </w:lvl>
    <w:lvl w:ilvl="7" w:tplc="1258115A">
      <w:numFmt w:val="decimal"/>
      <w:lvlText w:val=""/>
      <w:lvlJc w:val="left"/>
      <w:pPr>
        <w:ind w:left="0" w:firstLine="0"/>
      </w:pPr>
    </w:lvl>
    <w:lvl w:ilvl="8" w:tplc="1EAC35B2">
      <w:numFmt w:val="decimal"/>
      <w:lvlText w:val=""/>
      <w:lvlJc w:val="left"/>
      <w:pPr>
        <w:ind w:left="0" w:firstLine="0"/>
      </w:pPr>
    </w:lvl>
  </w:abstractNum>
  <w:abstractNum w:abstractNumId="98" w15:restartNumberingAfterBreak="0">
    <w:nsid w:val="62B800D4"/>
    <w:multiLevelType w:val="hybridMultilevel"/>
    <w:tmpl w:val="021C6410"/>
    <w:lvl w:ilvl="0" w:tplc="D0AAB3B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62BBD95A"/>
    <w:multiLevelType w:val="hybridMultilevel"/>
    <w:tmpl w:val="086EDD14"/>
    <w:lvl w:ilvl="0" w:tplc="D6BEEC9E">
      <w:start w:val="1"/>
      <w:numFmt w:val="bullet"/>
      <w:lvlText w:val="-"/>
      <w:lvlJc w:val="left"/>
      <w:pPr>
        <w:ind w:left="0" w:firstLine="0"/>
      </w:pPr>
    </w:lvl>
    <w:lvl w:ilvl="1" w:tplc="EEFA9A6A">
      <w:numFmt w:val="decimal"/>
      <w:lvlText w:val=""/>
      <w:lvlJc w:val="left"/>
      <w:pPr>
        <w:ind w:left="0" w:firstLine="0"/>
      </w:pPr>
    </w:lvl>
    <w:lvl w:ilvl="2" w:tplc="60E48020">
      <w:numFmt w:val="decimal"/>
      <w:lvlText w:val=""/>
      <w:lvlJc w:val="left"/>
      <w:pPr>
        <w:ind w:left="0" w:firstLine="0"/>
      </w:pPr>
    </w:lvl>
    <w:lvl w:ilvl="3" w:tplc="D2302C6A">
      <w:numFmt w:val="decimal"/>
      <w:lvlText w:val=""/>
      <w:lvlJc w:val="left"/>
      <w:pPr>
        <w:ind w:left="0" w:firstLine="0"/>
      </w:pPr>
    </w:lvl>
    <w:lvl w:ilvl="4" w:tplc="2D62766A">
      <w:numFmt w:val="decimal"/>
      <w:lvlText w:val=""/>
      <w:lvlJc w:val="left"/>
      <w:pPr>
        <w:ind w:left="0" w:firstLine="0"/>
      </w:pPr>
    </w:lvl>
    <w:lvl w:ilvl="5" w:tplc="1B502F64">
      <w:numFmt w:val="decimal"/>
      <w:lvlText w:val=""/>
      <w:lvlJc w:val="left"/>
      <w:pPr>
        <w:ind w:left="0" w:firstLine="0"/>
      </w:pPr>
    </w:lvl>
    <w:lvl w:ilvl="6" w:tplc="8820B2A6">
      <w:numFmt w:val="decimal"/>
      <w:lvlText w:val=""/>
      <w:lvlJc w:val="left"/>
      <w:pPr>
        <w:ind w:left="0" w:firstLine="0"/>
      </w:pPr>
    </w:lvl>
    <w:lvl w:ilvl="7" w:tplc="057A9BA8">
      <w:numFmt w:val="decimal"/>
      <w:lvlText w:val=""/>
      <w:lvlJc w:val="left"/>
      <w:pPr>
        <w:ind w:left="0" w:firstLine="0"/>
      </w:pPr>
    </w:lvl>
    <w:lvl w:ilvl="8" w:tplc="F5204D06">
      <w:numFmt w:val="decimal"/>
      <w:lvlText w:val=""/>
      <w:lvlJc w:val="left"/>
      <w:pPr>
        <w:ind w:left="0" w:firstLine="0"/>
      </w:pPr>
    </w:lvl>
  </w:abstractNum>
  <w:abstractNum w:abstractNumId="100" w15:restartNumberingAfterBreak="0">
    <w:nsid w:val="62DE1E00"/>
    <w:multiLevelType w:val="hybridMultilevel"/>
    <w:tmpl w:val="3EFEF7F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1" w15:restartNumberingAfterBreak="0">
    <w:nsid w:val="653D1650"/>
    <w:multiLevelType w:val="hybridMultilevel"/>
    <w:tmpl w:val="2654D032"/>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2" w15:restartNumberingAfterBreak="0">
    <w:nsid w:val="669B1168"/>
    <w:multiLevelType w:val="hybridMultilevel"/>
    <w:tmpl w:val="CACEF2C8"/>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3" w15:restartNumberingAfterBreak="0">
    <w:nsid w:val="66EF438D"/>
    <w:multiLevelType w:val="hybridMultilevel"/>
    <w:tmpl w:val="4630097A"/>
    <w:lvl w:ilvl="0" w:tplc="F7922A32">
      <w:start w:val="1"/>
      <w:numFmt w:val="bullet"/>
      <w:lvlText w:val="-"/>
      <w:lvlJc w:val="left"/>
      <w:pPr>
        <w:ind w:left="0" w:firstLine="0"/>
      </w:pPr>
    </w:lvl>
    <w:lvl w:ilvl="1" w:tplc="387E8742">
      <w:numFmt w:val="decimal"/>
      <w:lvlText w:val=""/>
      <w:lvlJc w:val="left"/>
      <w:pPr>
        <w:ind w:left="0" w:firstLine="0"/>
      </w:pPr>
    </w:lvl>
    <w:lvl w:ilvl="2" w:tplc="64546680">
      <w:numFmt w:val="decimal"/>
      <w:lvlText w:val=""/>
      <w:lvlJc w:val="left"/>
      <w:pPr>
        <w:ind w:left="0" w:firstLine="0"/>
      </w:pPr>
    </w:lvl>
    <w:lvl w:ilvl="3" w:tplc="C97E69FA">
      <w:numFmt w:val="decimal"/>
      <w:lvlText w:val=""/>
      <w:lvlJc w:val="left"/>
      <w:pPr>
        <w:ind w:left="0" w:firstLine="0"/>
      </w:pPr>
    </w:lvl>
    <w:lvl w:ilvl="4" w:tplc="13C83518">
      <w:numFmt w:val="decimal"/>
      <w:lvlText w:val=""/>
      <w:lvlJc w:val="left"/>
      <w:pPr>
        <w:ind w:left="0" w:firstLine="0"/>
      </w:pPr>
    </w:lvl>
    <w:lvl w:ilvl="5" w:tplc="5DDE7E6E">
      <w:numFmt w:val="decimal"/>
      <w:lvlText w:val=""/>
      <w:lvlJc w:val="left"/>
      <w:pPr>
        <w:ind w:left="0" w:firstLine="0"/>
      </w:pPr>
    </w:lvl>
    <w:lvl w:ilvl="6" w:tplc="A60EFD42">
      <w:numFmt w:val="decimal"/>
      <w:lvlText w:val=""/>
      <w:lvlJc w:val="left"/>
      <w:pPr>
        <w:ind w:left="0" w:firstLine="0"/>
      </w:pPr>
    </w:lvl>
    <w:lvl w:ilvl="7" w:tplc="644AFFD8">
      <w:numFmt w:val="decimal"/>
      <w:lvlText w:val=""/>
      <w:lvlJc w:val="left"/>
      <w:pPr>
        <w:ind w:left="0" w:firstLine="0"/>
      </w:pPr>
    </w:lvl>
    <w:lvl w:ilvl="8" w:tplc="A476CF82">
      <w:numFmt w:val="decimal"/>
      <w:lvlText w:val=""/>
      <w:lvlJc w:val="left"/>
      <w:pPr>
        <w:ind w:left="0" w:firstLine="0"/>
      </w:pPr>
    </w:lvl>
  </w:abstractNum>
  <w:abstractNum w:abstractNumId="104" w15:restartNumberingAfterBreak="0">
    <w:nsid w:val="69582A7B"/>
    <w:multiLevelType w:val="hybridMultilevel"/>
    <w:tmpl w:val="E3F8258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5" w15:restartNumberingAfterBreak="0">
    <w:nsid w:val="69C507BA"/>
    <w:multiLevelType w:val="hybridMultilevel"/>
    <w:tmpl w:val="3E886C48"/>
    <w:lvl w:ilvl="0" w:tplc="159EB96E">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6A191349"/>
    <w:multiLevelType w:val="hybridMultilevel"/>
    <w:tmpl w:val="FD7ADA74"/>
    <w:lvl w:ilvl="0" w:tplc="B7024C06">
      <w:start w:val="586"/>
      <w:numFmt w:val="bullet"/>
      <w:lvlText w:val="-"/>
      <w:lvlJc w:val="left"/>
      <w:pPr>
        <w:tabs>
          <w:tab w:val="num" w:pos="2340"/>
        </w:tabs>
        <w:ind w:left="2340" w:hanging="360"/>
      </w:pPr>
      <w:rPr>
        <w:rFonts w:ascii="Arial" w:eastAsia="Times New Roman" w:hAnsi="Arial" w:cs="Arial" w:hint="default"/>
        <w:b w:val="0"/>
        <w:i w:val="0"/>
        <w:color w:val="auto"/>
        <w:sz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ACD1898"/>
    <w:multiLevelType w:val="hybridMultilevel"/>
    <w:tmpl w:val="702CBFA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8" w15:restartNumberingAfterBreak="0">
    <w:nsid w:val="6B68079A"/>
    <w:multiLevelType w:val="hybridMultilevel"/>
    <w:tmpl w:val="3F283086"/>
    <w:lvl w:ilvl="0" w:tplc="D1FE856C">
      <w:start w:val="1"/>
      <w:numFmt w:val="bullet"/>
      <w:lvlText w:val="-"/>
      <w:lvlJc w:val="left"/>
      <w:pPr>
        <w:ind w:left="0" w:firstLine="0"/>
      </w:pPr>
    </w:lvl>
    <w:lvl w:ilvl="1" w:tplc="265855DA">
      <w:numFmt w:val="decimal"/>
      <w:lvlText w:val=""/>
      <w:lvlJc w:val="left"/>
      <w:pPr>
        <w:ind w:left="0" w:firstLine="0"/>
      </w:pPr>
    </w:lvl>
    <w:lvl w:ilvl="2" w:tplc="F2DA56AC">
      <w:numFmt w:val="decimal"/>
      <w:lvlText w:val=""/>
      <w:lvlJc w:val="left"/>
      <w:pPr>
        <w:ind w:left="0" w:firstLine="0"/>
      </w:pPr>
    </w:lvl>
    <w:lvl w:ilvl="3" w:tplc="6422FC5C">
      <w:numFmt w:val="decimal"/>
      <w:lvlText w:val=""/>
      <w:lvlJc w:val="left"/>
      <w:pPr>
        <w:ind w:left="0" w:firstLine="0"/>
      </w:pPr>
    </w:lvl>
    <w:lvl w:ilvl="4" w:tplc="FE605D90">
      <w:numFmt w:val="decimal"/>
      <w:lvlText w:val=""/>
      <w:lvlJc w:val="left"/>
      <w:pPr>
        <w:ind w:left="0" w:firstLine="0"/>
      </w:pPr>
    </w:lvl>
    <w:lvl w:ilvl="5" w:tplc="B2BC87A2">
      <w:numFmt w:val="decimal"/>
      <w:lvlText w:val=""/>
      <w:lvlJc w:val="left"/>
      <w:pPr>
        <w:ind w:left="0" w:firstLine="0"/>
      </w:pPr>
    </w:lvl>
    <w:lvl w:ilvl="6" w:tplc="C7442212">
      <w:numFmt w:val="decimal"/>
      <w:lvlText w:val=""/>
      <w:lvlJc w:val="left"/>
      <w:pPr>
        <w:ind w:left="0" w:firstLine="0"/>
      </w:pPr>
    </w:lvl>
    <w:lvl w:ilvl="7" w:tplc="857A3D40">
      <w:numFmt w:val="decimal"/>
      <w:lvlText w:val=""/>
      <w:lvlJc w:val="left"/>
      <w:pPr>
        <w:ind w:left="0" w:firstLine="0"/>
      </w:pPr>
    </w:lvl>
    <w:lvl w:ilvl="8" w:tplc="09B4AED2">
      <w:numFmt w:val="decimal"/>
      <w:lvlText w:val=""/>
      <w:lvlJc w:val="left"/>
      <w:pPr>
        <w:ind w:left="0" w:firstLine="0"/>
      </w:pPr>
    </w:lvl>
  </w:abstractNum>
  <w:abstractNum w:abstractNumId="109" w15:restartNumberingAfterBreak="0">
    <w:nsid w:val="6FCA5DC5"/>
    <w:multiLevelType w:val="hybridMultilevel"/>
    <w:tmpl w:val="3CDE8BC2"/>
    <w:lvl w:ilvl="0" w:tplc="AA482074">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6FF725EF"/>
    <w:multiLevelType w:val="hybridMultilevel"/>
    <w:tmpl w:val="0AD8853A"/>
    <w:lvl w:ilvl="0" w:tplc="AA482074">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721D1B16"/>
    <w:multiLevelType w:val="hybridMultilevel"/>
    <w:tmpl w:val="831E7D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721DA317"/>
    <w:multiLevelType w:val="hybridMultilevel"/>
    <w:tmpl w:val="D180A18E"/>
    <w:lvl w:ilvl="0" w:tplc="64C2FDAA">
      <w:start w:val="1"/>
      <w:numFmt w:val="bullet"/>
      <w:lvlText w:val="-"/>
      <w:lvlJc w:val="left"/>
      <w:pPr>
        <w:ind w:left="0" w:firstLine="0"/>
      </w:pPr>
    </w:lvl>
    <w:lvl w:ilvl="1" w:tplc="12DE2EE6">
      <w:numFmt w:val="decimal"/>
      <w:lvlText w:val=""/>
      <w:lvlJc w:val="left"/>
      <w:pPr>
        <w:ind w:left="0" w:firstLine="0"/>
      </w:pPr>
    </w:lvl>
    <w:lvl w:ilvl="2" w:tplc="8D8CC426">
      <w:numFmt w:val="decimal"/>
      <w:lvlText w:val=""/>
      <w:lvlJc w:val="left"/>
      <w:pPr>
        <w:ind w:left="0" w:firstLine="0"/>
      </w:pPr>
    </w:lvl>
    <w:lvl w:ilvl="3" w:tplc="9C2E070C">
      <w:numFmt w:val="decimal"/>
      <w:lvlText w:val=""/>
      <w:lvlJc w:val="left"/>
      <w:pPr>
        <w:ind w:left="0" w:firstLine="0"/>
      </w:pPr>
    </w:lvl>
    <w:lvl w:ilvl="4" w:tplc="C14C0848">
      <w:numFmt w:val="decimal"/>
      <w:lvlText w:val=""/>
      <w:lvlJc w:val="left"/>
      <w:pPr>
        <w:ind w:left="0" w:firstLine="0"/>
      </w:pPr>
    </w:lvl>
    <w:lvl w:ilvl="5" w:tplc="F5988068">
      <w:numFmt w:val="decimal"/>
      <w:lvlText w:val=""/>
      <w:lvlJc w:val="left"/>
      <w:pPr>
        <w:ind w:left="0" w:firstLine="0"/>
      </w:pPr>
    </w:lvl>
    <w:lvl w:ilvl="6" w:tplc="751C53BA">
      <w:numFmt w:val="decimal"/>
      <w:lvlText w:val=""/>
      <w:lvlJc w:val="left"/>
      <w:pPr>
        <w:ind w:left="0" w:firstLine="0"/>
      </w:pPr>
    </w:lvl>
    <w:lvl w:ilvl="7" w:tplc="8102AF7C">
      <w:numFmt w:val="decimal"/>
      <w:lvlText w:val=""/>
      <w:lvlJc w:val="left"/>
      <w:pPr>
        <w:ind w:left="0" w:firstLine="0"/>
      </w:pPr>
    </w:lvl>
    <w:lvl w:ilvl="8" w:tplc="ADECA226">
      <w:numFmt w:val="decimal"/>
      <w:lvlText w:val=""/>
      <w:lvlJc w:val="left"/>
      <w:pPr>
        <w:ind w:left="0" w:firstLine="0"/>
      </w:pPr>
    </w:lvl>
  </w:abstractNum>
  <w:abstractNum w:abstractNumId="113" w15:restartNumberingAfterBreak="0">
    <w:nsid w:val="74467468"/>
    <w:multiLevelType w:val="hybridMultilevel"/>
    <w:tmpl w:val="C23ABB90"/>
    <w:lvl w:ilvl="0" w:tplc="04050001">
      <w:start w:val="1"/>
      <w:numFmt w:val="bullet"/>
      <w:lvlText w:val=""/>
      <w:lvlJc w:val="left"/>
      <w:pPr>
        <w:ind w:left="705" w:hanging="360"/>
      </w:pPr>
      <w:rPr>
        <w:rFonts w:ascii="Symbol" w:hAnsi="Symbol"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114" w15:restartNumberingAfterBreak="0">
    <w:nsid w:val="75440F1F"/>
    <w:multiLevelType w:val="hybridMultilevel"/>
    <w:tmpl w:val="98A20FA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5" w15:restartNumberingAfterBreak="0">
    <w:nsid w:val="75796823"/>
    <w:multiLevelType w:val="hybridMultilevel"/>
    <w:tmpl w:val="892A717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6" w15:restartNumberingAfterBreak="0">
    <w:nsid w:val="767E13FC"/>
    <w:multiLevelType w:val="hybridMultilevel"/>
    <w:tmpl w:val="AF2EE634"/>
    <w:lvl w:ilvl="0" w:tplc="4DAE89B2">
      <w:numFmt w:val="bullet"/>
      <w:lvlText w:val="-"/>
      <w:lvlJc w:val="left"/>
      <w:pPr>
        <w:ind w:left="1428" w:hanging="360"/>
      </w:pPr>
      <w:rPr>
        <w:rFonts w:ascii="Calibri" w:eastAsia="Calibri" w:hAnsi="Calibri"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7" w15:restartNumberingAfterBreak="0">
    <w:nsid w:val="78145E9E"/>
    <w:multiLevelType w:val="hybridMultilevel"/>
    <w:tmpl w:val="4DA28E0E"/>
    <w:lvl w:ilvl="0" w:tplc="41E09ABA">
      <w:numFmt w:val="bullet"/>
      <w:lvlText w:val="-"/>
      <w:lvlJc w:val="left"/>
      <w:pPr>
        <w:ind w:left="232" w:hanging="147"/>
      </w:pPr>
      <w:rPr>
        <w:rFonts w:ascii="Arial" w:eastAsia="Arial" w:hAnsi="Arial" w:cs="Arial" w:hint="default"/>
        <w:w w:val="100"/>
        <w:lang w:val="cs-CZ" w:eastAsia="en-US" w:bidi="ar-SA"/>
      </w:rPr>
    </w:lvl>
    <w:lvl w:ilvl="1" w:tplc="6280425A">
      <w:numFmt w:val="bullet"/>
      <w:lvlText w:val="•"/>
      <w:lvlJc w:val="left"/>
      <w:pPr>
        <w:ind w:left="1224" w:hanging="147"/>
      </w:pPr>
      <w:rPr>
        <w:rFonts w:hint="default"/>
        <w:lang w:val="cs-CZ" w:eastAsia="en-US" w:bidi="ar-SA"/>
      </w:rPr>
    </w:lvl>
    <w:lvl w:ilvl="2" w:tplc="CCCC526A">
      <w:numFmt w:val="bullet"/>
      <w:lvlText w:val="•"/>
      <w:lvlJc w:val="left"/>
      <w:pPr>
        <w:ind w:left="2209" w:hanging="147"/>
      </w:pPr>
      <w:rPr>
        <w:rFonts w:hint="default"/>
        <w:lang w:val="cs-CZ" w:eastAsia="en-US" w:bidi="ar-SA"/>
      </w:rPr>
    </w:lvl>
    <w:lvl w:ilvl="3" w:tplc="2C06275A">
      <w:numFmt w:val="bullet"/>
      <w:lvlText w:val="•"/>
      <w:lvlJc w:val="left"/>
      <w:pPr>
        <w:ind w:left="3193" w:hanging="147"/>
      </w:pPr>
      <w:rPr>
        <w:rFonts w:hint="default"/>
        <w:lang w:val="cs-CZ" w:eastAsia="en-US" w:bidi="ar-SA"/>
      </w:rPr>
    </w:lvl>
    <w:lvl w:ilvl="4" w:tplc="F85206D6">
      <w:numFmt w:val="bullet"/>
      <w:lvlText w:val="•"/>
      <w:lvlJc w:val="left"/>
      <w:pPr>
        <w:ind w:left="4178" w:hanging="147"/>
      </w:pPr>
      <w:rPr>
        <w:rFonts w:hint="default"/>
        <w:lang w:val="cs-CZ" w:eastAsia="en-US" w:bidi="ar-SA"/>
      </w:rPr>
    </w:lvl>
    <w:lvl w:ilvl="5" w:tplc="91B07CC4">
      <w:numFmt w:val="bullet"/>
      <w:lvlText w:val="•"/>
      <w:lvlJc w:val="left"/>
      <w:pPr>
        <w:ind w:left="5163" w:hanging="147"/>
      </w:pPr>
      <w:rPr>
        <w:rFonts w:hint="default"/>
        <w:lang w:val="cs-CZ" w:eastAsia="en-US" w:bidi="ar-SA"/>
      </w:rPr>
    </w:lvl>
    <w:lvl w:ilvl="6" w:tplc="0A2A700A">
      <w:numFmt w:val="bullet"/>
      <w:lvlText w:val="•"/>
      <w:lvlJc w:val="left"/>
      <w:pPr>
        <w:ind w:left="6147" w:hanging="147"/>
      </w:pPr>
      <w:rPr>
        <w:rFonts w:hint="default"/>
        <w:lang w:val="cs-CZ" w:eastAsia="en-US" w:bidi="ar-SA"/>
      </w:rPr>
    </w:lvl>
    <w:lvl w:ilvl="7" w:tplc="A54E43E4">
      <w:numFmt w:val="bullet"/>
      <w:lvlText w:val="•"/>
      <w:lvlJc w:val="left"/>
      <w:pPr>
        <w:ind w:left="7132" w:hanging="147"/>
      </w:pPr>
      <w:rPr>
        <w:rFonts w:hint="default"/>
        <w:lang w:val="cs-CZ" w:eastAsia="en-US" w:bidi="ar-SA"/>
      </w:rPr>
    </w:lvl>
    <w:lvl w:ilvl="8" w:tplc="F1668CE2">
      <w:numFmt w:val="bullet"/>
      <w:lvlText w:val="•"/>
      <w:lvlJc w:val="left"/>
      <w:pPr>
        <w:ind w:left="8117" w:hanging="147"/>
      </w:pPr>
      <w:rPr>
        <w:rFonts w:hint="default"/>
        <w:lang w:val="cs-CZ" w:eastAsia="en-US" w:bidi="ar-SA"/>
      </w:rPr>
    </w:lvl>
  </w:abstractNum>
  <w:abstractNum w:abstractNumId="118" w15:restartNumberingAfterBreak="0">
    <w:nsid w:val="7A724359"/>
    <w:multiLevelType w:val="hybridMultilevel"/>
    <w:tmpl w:val="E1CC0C14"/>
    <w:lvl w:ilvl="0" w:tplc="FF142630">
      <w:numFmt w:val="bullet"/>
      <w:lvlText w:val="-"/>
      <w:lvlJc w:val="left"/>
      <w:pPr>
        <w:ind w:left="1440" w:hanging="360"/>
      </w:pPr>
      <w:rPr>
        <w:rFonts w:ascii="Calibri" w:eastAsia="Calibr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9" w15:restartNumberingAfterBreak="0">
    <w:nsid w:val="7C83E458"/>
    <w:multiLevelType w:val="hybridMultilevel"/>
    <w:tmpl w:val="C896B934"/>
    <w:lvl w:ilvl="0" w:tplc="B0EE2BCA">
      <w:start w:val="1"/>
      <w:numFmt w:val="bullet"/>
      <w:lvlText w:val="-"/>
      <w:lvlJc w:val="left"/>
      <w:pPr>
        <w:ind w:left="0" w:firstLine="0"/>
      </w:pPr>
    </w:lvl>
    <w:lvl w:ilvl="1" w:tplc="6150D596">
      <w:numFmt w:val="decimal"/>
      <w:lvlText w:val=""/>
      <w:lvlJc w:val="left"/>
      <w:pPr>
        <w:ind w:left="0" w:firstLine="0"/>
      </w:pPr>
    </w:lvl>
    <w:lvl w:ilvl="2" w:tplc="9E30204E">
      <w:numFmt w:val="decimal"/>
      <w:lvlText w:val=""/>
      <w:lvlJc w:val="left"/>
      <w:pPr>
        <w:ind w:left="0" w:firstLine="0"/>
      </w:pPr>
    </w:lvl>
    <w:lvl w:ilvl="3" w:tplc="C8C81DCC">
      <w:numFmt w:val="decimal"/>
      <w:lvlText w:val=""/>
      <w:lvlJc w:val="left"/>
      <w:pPr>
        <w:ind w:left="0" w:firstLine="0"/>
      </w:pPr>
    </w:lvl>
    <w:lvl w:ilvl="4" w:tplc="769CC506">
      <w:numFmt w:val="decimal"/>
      <w:lvlText w:val=""/>
      <w:lvlJc w:val="left"/>
      <w:pPr>
        <w:ind w:left="0" w:firstLine="0"/>
      </w:pPr>
    </w:lvl>
    <w:lvl w:ilvl="5" w:tplc="EDF2F1B2">
      <w:numFmt w:val="decimal"/>
      <w:lvlText w:val=""/>
      <w:lvlJc w:val="left"/>
      <w:pPr>
        <w:ind w:left="0" w:firstLine="0"/>
      </w:pPr>
    </w:lvl>
    <w:lvl w:ilvl="6" w:tplc="E64236CA">
      <w:numFmt w:val="decimal"/>
      <w:lvlText w:val=""/>
      <w:lvlJc w:val="left"/>
      <w:pPr>
        <w:ind w:left="0" w:firstLine="0"/>
      </w:pPr>
    </w:lvl>
    <w:lvl w:ilvl="7" w:tplc="64CE8890">
      <w:numFmt w:val="decimal"/>
      <w:lvlText w:val=""/>
      <w:lvlJc w:val="left"/>
      <w:pPr>
        <w:ind w:left="0" w:firstLine="0"/>
      </w:pPr>
    </w:lvl>
    <w:lvl w:ilvl="8" w:tplc="987C4554">
      <w:numFmt w:val="decimal"/>
      <w:lvlText w:val=""/>
      <w:lvlJc w:val="left"/>
      <w:pPr>
        <w:ind w:left="0" w:firstLine="0"/>
      </w:pPr>
    </w:lvl>
  </w:abstractNum>
  <w:abstractNum w:abstractNumId="120" w15:restartNumberingAfterBreak="0">
    <w:nsid w:val="7F942AE8"/>
    <w:multiLevelType w:val="hybridMultilevel"/>
    <w:tmpl w:val="60A2964C"/>
    <w:lvl w:ilvl="0" w:tplc="BCCC7538">
      <w:start w:val="1"/>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21" w15:restartNumberingAfterBreak="0">
    <w:nsid w:val="7FDCC233"/>
    <w:multiLevelType w:val="hybridMultilevel"/>
    <w:tmpl w:val="F476123E"/>
    <w:lvl w:ilvl="0" w:tplc="4C549C1E">
      <w:start w:val="1"/>
      <w:numFmt w:val="bullet"/>
      <w:lvlText w:val="-"/>
      <w:lvlJc w:val="left"/>
      <w:pPr>
        <w:ind w:left="0" w:firstLine="0"/>
      </w:pPr>
    </w:lvl>
    <w:lvl w:ilvl="1" w:tplc="C74EB1F4">
      <w:numFmt w:val="decimal"/>
      <w:lvlText w:val=""/>
      <w:lvlJc w:val="left"/>
      <w:pPr>
        <w:ind w:left="0" w:firstLine="0"/>
      </w:pPr>
    </w:lvl>
    <w:lvl w:ilvl="2" w:tplc="654C99BE">
      <w:numFmt w:val="decimal"/>
      <w:lvlText w:val=""/>
      <w:lvlJc w:val="left"/>
      <w:pPr>
        <w:ind w:left="0" w:firstLine="0"/>
      </w:pPr>
    </w:lvl>
    <w:lvl w:ilvl="3" w:tplc="9DDED454">
      <w:numFmt w:val="decimal"/>
      <w:lvlText w:val=""/>
      <w:lvlJc w:val="left"/>
      <w:pPr>
        <w:ind w:left="0" w:firstLine="0"/>
      </w:pPr>
    </w:lvl>
    <w:lvl w:ilvl="4" w:tplc="208E32B4">
      <w:numFmt w:val="decimal"/>
      <w:lvlText w:val=""/>
      <w:lvlJc w:val="left"/>
      <w:pPr>
        <w:ind w:left="0" w:firstLine="0"/>
      </w:pPr>
    </w:lvl>
    <w:lvl w:ilvl="5" w:tplc="6D2003BC">
      <w:numFmt w:val="decimal"/>
      <w:lvlText w:val=""/>
      <w:lvlJc w:val="left"/>
      <w:pPr>
        <w:ind w:left="0" w:firstLine="0"/>
      </w:pPr>
    </w:lvl>
    <w:lvl w:ilvl="6" w:tplc="7F1A9EEE">
      <w:numFmt w:val="decimal"/>
      <w:lvlText w:val=""/>
      <w:lvlJc w:val="left"/>
      <w:pPr>
        <w:ind w:left="0" w:firstLine="0"/>
      </w:pPr>
    </w:lvl>
    <w:lvl w:ilvl="7" w:tplc="B72EF11A">
      <w:numFmt w:val="decimal"/>
      <w:lvlText w:val=""/>
      <w:lvlJc w:val="left"/>
      <w:pPr>
        <w:ind w:left="0" w:firstLine="0"/>
      </w:pPr>
    </w:lvl>
    <w:lvl w:ilvl="8" w:tplc="2BDC1258">
      <w:numFmt w:val="decimal"/>
      <w:lvlText w:val=""/>
      <w:lvlJc w:val="left"/>
      <w:pPr>
        <w:ind w:left="0" w:firstLine="0"/>
      </w:pPr>
    </w:lvl>
  </w:abstractNum>
  <w:num w:numId="1">
    <w:abstractNumId w:val="53"/>
  </w:num>
  <w:num w:numId="2">
    <w:abstractNumId w:val="13"/>
  </w:num>
  <w:num w:numId="3">
    <w:abstractNumId w:val="94"/>
  </w:num>
  <w:num w:numId="4">
    <w:abstractNumId w:val="6"/>
  </w:num>
  <w:num w:numId="5">
    <w:abstractNumId w:val="54"/>
  </w:num>
  <w:num w:numId="6">
    <w:abstractNumId w:val="8"/>
  </w:num>
  <w:num w:numId="7">
    <w:abstractNumId w:val="58"/>
  </w:num>
  <w:num w:numId="8">
    <w:abstractNumId w:val="107"/>
  </w:num>
  <w:num w:numId="9">
    <w:abstractNumId w:val="16"/>
  </w:num>
  <w:num w:numId="10">
    <w:abstractNumId w:val="114"/>
  </w:num>
  <w:num w:numId="11">
    <w:abstractNumId w:val="88"/>
  </w:num>
  <w:num w:numId="12">
    <w:abstractNumId w:val="55"/>
  </w:num>
  <w:num w:numId="13">
    <w:abstractNumId w:val="109"/>
  </w:num>
  <w:num w:numId="14">
    <w:abstractNumId w:val="110"/>
  </w:num>
  <w:num w:numId="15">
    <w:abstractNumId w:val="5"/>
  </w:num>
  <w:num w:numId="16">
    <w:abstractNumId w:val="40"/>
  </w:num>
  <w:num w:numId="17">
    <w:abstractNumId w:val="101"/>
  </w:num>
  <w:num w:numId="18">
    <w:abstractNumId w:val="120"/>
  </w:num>
  <w:num w:numId="19">
    <w:abstractNumId w:val="102"/>
  </w:num>
  <w:num w:numId="20">
    <w:abstractNumId w:val="60"/>
  </w:num>
  <w:num w:numId="21">
    <w:abstractNumId w:val="79"/>
  </w:num>
  <w:num w:numId="22">
    <w:abstractNumId w:val="42"/>
  </w:num>
  <w:num w:numId="23">
    <w:abstractNumId w:val="33"/>
  </w:num>
  <w:num w:numId="24">
    <w:abstractNumId w:val="116"/>
  </w:num>
  <w:num w:numId="25">
    <w:abstractNumId w:val="115"/>
  </w:num>
  <w:num w:numId="26">
    <w:abstractNumId w:val="57"/>
  </w:num>
  <w:num w:numId="27">
    <w:abstractNumId w:val="93"/>
  </w:num>
  <w:num w:numId="28">
    <w:abstractNumId w:val="18"/>
  </w:num>
  <w:num w:numId="29">
    <w:abstractNumId w:val="100"/>
  </w:num>
  <w:num w:numId="30">
    <w:abstractNumId w:val="38"/>
  </w:num>
  <w:num w:numId="31">
    <w:abstractNumId w:val="104"/>
  </w:num>
  <w:num w:numId="32">
    <w:abstractNumId w:val="89"/>
  </w:num>
  <w:num w:numId="33">
    <w:abstractNumId w:val="44"/>
  </w:num>
  <w:num w:numId="34">
    <w:abstractNumId w:val="49"/>
  </w:num>
  <w:num w:numId="35">
    <w:abstractNumId w:val="45"/>
  </w:num>
  <w:num w:numId="36">
    <w:abstractNumId w:val="19"/>
  </w:num>
  <w:num w:numId="37">
    <w:abstractNumId w:val="17"/>
  </w:num>
  <w:num w:numId="38">
    <w:abstractNumId w:val="27"/>
  </w:num>
  <w:num w:numId="39">
    <w:abstractNumId w:val="29"/>
  </w:num>
  <w:num w:numId="40">
    <w:abstractNumId w:val="83"/>
  </w:num>
  <w:num w:numId="41">
    <w:abstractNumId w:val="46"/>
  </w:num>
  <w:num w:numId="42">
    <w:abstractNumId w:val="78"/>
  </w:num>
  <w:num w:numId="43">
    <w:abstractNumId w:val="25"/>
  </w:num>
  <w:num w:numId="44">
    <w:abstractNumId w:val="59"/>
  </w:num>
  <w:num w:numId="45">
    <w:abstractNumId w:val="15"/>
  </w:num>
  <w:num w:numId="46">
    <w:abstractNumId w:val="73"/>
  </w:num>
  <w:num w:numId="47">
    <w:abstractNumId w:val="1"/>
  </w:num>
  <w:num w:numId="48">
    <w:abstractNumId w:val="68"/>
  </w:num>
  <w:num w:numId="49">
    <w:abstractNumId w:val="7"/>
  </w:num>
  <w:num w:numId="50">
    <w:abstractNumId w:val="52"/>
  </w:num>
  <w:num w:numId="51">
    <w:abstractNumId w:val="9"/>
  </w:num>
  <w:num w:numId="52">
    <w:abstractNumId w:val="113"/>
  </w:num>
  <w:num w:numId="53">
    <w:abstractNumId w:val="28"/>
  </w:num>
  <w:num w:numId="54">
    <w:abstractNumId w:val="111"/>
  </w:num>
  <w:num w:numId="55">
    <w:abstractNumId w:val="35"/>
  </w:num>
  <w:num w:numId="56">
    <w:abstractNumId w:val="75"/>
  </w:num>
  <w:num w:numId="57">
    <w:abstractNumId w:val="82"/>
  </w:num>
  <w:num w:numId="58">
    <w:abstractNumId w:val="90"/>
  </w:num>
  <w:num w:numId="59">
    <w:abstractNumId w:val="106"/>
  </w:num>
  <w:num w:numId="60">
    <w:abstractNumId w:val="37"/>
  </w:num>
  <w:num w:numId="61">
    <w:abstractNumId w:val="105"/>
  </w:num>
  <w:num w:numId="62">
    <w:abstractNumId w:val="95"/>
  </w:num>
  <w:num w:numId="63">
    <w:abstractNumId w:val="98"/>
  </w:num>
  <w:num w:numId="64">
    <w:abstractNumId w:val="10"/>
  </w:num>
  <w:num w:numId="65">
    <w:abstractNumId w:val="56"/>
  </w:num>
  <w:num w:numId="66">
    <w:abstractNumId w:val="11"/>
  </w:num>
  <w:num w:numId="67">
    <w:abstractNumId w:val="67"/>
  </w:num>
  <w:num w:numId="68">
    <w:abstractNumId w:val="36"/>
  </w:num>
  <w:num w:numId="69">
    <w:abstractNumId w:val="69"/>
  </w:num>
  <w:num w:numId="70">
    <w:abstractNumId w:val="70"/>
  </w:num>
  <w:num w:numId="71">
    <w:abstractNumId w:val="31"/>
  </w:num>
  <w:num w:numId="72">
    <w:abstractNumId w:val="39"/>
  </w:num>
  <w:num w:numId="73">
    <w:abstractNumId w:val="74"/>
  </w:num>
  <w:num w:numId="74">
    <w:abstractNumId w:val="12"/>
  </w:num>
  <w:num w:numId="75">
    <w:abstractNumId w:val="92"/>
  </w:num>
  <w:num w:numId="76">
    <w:abstractNumId w:val="24"/>
  </w:num>
  <w:num w:numId="77">
    <w:abstractNumId w:val="48"/>
  </w:num>
  <w:num w:numId="78">
    <w:abstractNumId w:val="81"/>
  </w:num>
  <w:num w:numId="79">
    <w:abstractNumId w:val="4"/>
  </w:num>
  <w:num w:numId="80">
    <w:abstractNumId w:val="26"/>
  </w:num>
  <w:num w:numId="81">
    <w:abstractNumId w:val="84"/>
  </w:num>
  <w:num w:numId="82">
    <w:abstractNumId w:val="118"/>
  </w:num>
  <w:num w:numId="83">
    <w:abstractNumId w:val="72"/>
  </w:num>
  <w:num w:numId="84">
    <w:abstractNumId w:val="117"/>
  </w:num>
  <w:num w:numId="85">
    <w:abstractNumId w:val="34"/>
  </w:num>
  <w:num w:numId="86">
    <w:abstractNumId w:val="21"/>
  </w:num>
  <w:num w:numId="87">
    <w:abstractNumId w:val="103"/>
  </w:num>
  <w:num w:numId="88">
    <w:abstractNumId w:val="23"/>
  </w:num>
  <w:num w:numId="89">
    <w:abstractNumId w:val="51"/>
  </w:num>
  <w:num w:numId="90">
    <w:abstractNumId w:val="20"/>
  </w:num>
  <w:num w:numId="91">
    <w:abstractNumId w:val="14"/>
  </w:num>
  <w:num w:numId="92">
    <w:abstractNumId w:val="121"/>
  </w:num>
  <w:num w:numId="93">
    <w:abstractNumId w:val="30"/>
  </w:num>
  <w:num w:numId="94">
    <w:abstractNumId w:val="63"/>
  </w:num>
  <w:num w:numId="95">
    <w:abstractNumId w:val="108"/>
  </w:num>
  <w:num w:numId="96">
    <w:abstractNumId w:val="80"/>
  </w:num>
  <w:num w:numId="97">
    <w:abstractNumId w:val="43"/>
  </w:num>
  <w:num w:numId="98">
    <w:abstractNumId w:val="87"/>
  </w:num>
  <w:num w:numId="99">
    <w:abstractNumId w:val="65"/>
  </w:num>
  <w:num w:numId="100">
    <w:abstractNumId w:val="62"/>
  </w:num>
  <w:num w:numId="101">
    <w:abstractNumId w:val="119"/>
  </w:num>
  <w:num w:numId="102">
    <w:abstractNumId w:val="41"/>
  </w:num>
  <w:num w:numId="103">
    <w:abstractNumId w:val="99"/>
  </w:num>
  <w:num w:numId="104">
    <w:abstractNumId w:val="66"/>
  </w:num>
  <w:num w:numId="105">
    <w:abstractNumId w:val="97"/>
  </w:num>
  <w:num w:numId="106">
    <w:abstractNumId w:val="50"/>
  </w:num>
  <w:num w:numId="107">
    <w:abstractNumId w:val="112"/>
  </w:num>
  <w:num w:numId="108">
    <w:abstractNumId w:val="76"/>
  </w:num>
  <w:num w:numId="109">
    <w:abstractNumId w:val="0"/>
  </w:num>
  <w:num w:numId="110">
    <w:abstractNumId w:val="2"/>
  </w:num>
  <w:num w:numId="111">
    <w:abstractNumId w:val="96"/>
  </w:num>
  <w:num w:numId="112">
    <w:abstractNumId w:val="71"/>
  </w:num>
  <w:num w:numId="113">
    <w:abstractNumId w:val="61"/>
  </w:num>
  <w:num w:numId="114">
    <w:abstractNumId w:val="85"/>
  </w:num>
  <w:num w:numId="115">
    <w:abstractNumId w:val="47"/>
  </w:num>
  <w:num w:numId="116">
    <w:abstractNumId w:val="64"/>
  </w:num>
  <w:num w:numId="117">
    <w:abstractNumId w:val="86"/>
  </w:num>
  <w:num w:numId="118">
    <w:abstractNumId w:val="91"/>
  </w:num>
  <w:num w:numId="119">
    <w:abstractNumId w:val="22"/>
  </w:num>
  <w:num w:numId="120">
    <w:abstractNumId w:val="77"/>
  </w:num>
  <w:num w:numId="121">
    <w:abstractNumId w:val="3"/>
  </w:num>
  <w:num w:numId="122">
    <w:abstractNumId w:val="32"/>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6ED"/>
    <w:rsid w:val="0001375D"/>
    <w:rsid w:val="00013DE3"/>
    <w:rsid w:val="00065A5E"/>
    <w:rsid w:val="000A7F4E"/>
    <w:rsid w:val="000B1216"/>
    <w:rsid w:val="000E2E57"/>
    <w:rsid w:val="00103F03"/>
    <w:rsid w:val="00134E9A"/>
    <w:rsid w:val="0014076E"/>
    <w:rsid w:val="00140B1E"/>
    <w:rsid w:val="00162E66"/>
    <w:rsid w:val="00183E25"/>
    <w:rsid w:val="00194668"/>
    <w:rsid w:val="00194A97"/>
    <w:rsid w:val="001C15A4"/>
    <w:rsid w:val="001D3AFC"/>
    <w:rsid w:val="001D7A87"/>
    <w:rsid w:val="001F38BD"/>
    <w:rsid w:val="0020342E"/>
    <w:rsid w:val="00207347"/>
    <w:rsid w:val="00211C82"/>
    <w:rsid w:val="00214342"/>
    <w:rsid w:val="00225399"/>
    <w:rsid w:val="002308D4"/>
    <w:rsid w:val="00270CF8"/>
    <w:rsid w:val="00276057"/>
    <w:rsid w:val="002936B0"/>
    <w:rsid w:val="002C7350"/>
    <w:rsid w:val="002E2E80"/>
    <w:rsid w:val="003000D8"/>
    <w:rsid w:val="00367731"/>
    <w:rsid w:val="00385A79"/>
    <w:rsid w:val="00394E92"/>
    <w:rsid w:val="003B2193"/>
    <w:rsid w:val="003D4FA1"/>
    <w:rsid w:val="003D7D0B"/>
    <w:rsid w:val="003F313C"/>
    <w:rsid w:val="004C45FB"/>
    <w:rsid w:val="00507894"/>
    <w:rsid w:val="00563008"/>
    <w:rsid w:val="00571224"/>
    <w:rsid w:val="005A4571"/>
    <w:rsid w:val="005A7042"/>
    <w:rsid w:val="005C174B"/>
    <w:rsid w:val="005E0F3D"/>
    <w:rsid w:val="00661B3C"/>
    <w:rsid w:val="006A1BC5"/>
    <w:rsid w:val="006A3D27"/>
    <w:rsid w:val="006C32C5"/>
    <w:rsid w:val="006E5451"/>
    <w:rsid w:val="00714896"/>
    <w:rsid w:val="007171C2"/>
    <w:rsid w:val="007366ED"/>
    <w:rsid w:val="007419D5"/>
    <w:rsid w:val="007518F7"/>
    <w:rsid w:val="00802F1C"/>
    <w:rsid w:val="00844356"/>
    <w:rsid w:val="008A2A95"/>
    <w:rsid w:val="008D4654"/>
    <w:rsid w:val="008E5FC9"/>
    <w:rsid w:val="008F09C2"/>
    <w:rsid w:val="00942568"/>
    <w:rsid w:val="00950E36"/>
    <w:rsid w:val="009A2AFA"/>
    <w:rsid w:val="009B3E90"/>
    <w:rsid w:val="00A26771"/>
    <w:rsid w:val="00A51B1B"/>
    <w:rsid w:val="00A5203D"/>
    <w:rsid w:val="00A555DC"/>
    <w:rsid w:val="00A77902"/>
    <w:rsid w:val="00AB322D"/>
    <w:rsid w:val="00AC25B8"/>
    <w:rsid w:val="00AF0DA5"/>
    <w:rsid w:val="00AF5907"/>
    <w:rsid w:val="00B2075F"/>
    <w:rsid w:val="00B50A35"/>
    <w:rsid w:val="00B7525E"/>
    <w:rsid w:val="00BA18DD"/>
    <w:rsid w:val="00BD5F5E"/>
    <w:rsid w:val="00BE3447"/>
    <w:rsid w:val="00C17B3D"/>
    <w:rsid w:val="00C70593"/>
    <w:rsid w:val="00C84814"/>
    <w:rsid w:val="00CC4B9C"/>
    <w:rsid w:val="00D26C17"/>
    <w:rsid w:val="00D56644"/>
    <w:rsid w:val="00D7392C"/>
    <w:rsid w:val="00D94825"/>
    <w:rsid w:val="00DA43A2"/>
    <w:rsid w:val="00DD1B29"/>
    <w:rsid w:val="00DE03CC"/>
    <w:rsid w:val="00DE294E"/>
    <w:rsid w:val="00DE7562"/>
    <w:rsid w:val="00E17923"/>
    <w:rsid w:val="00E2063B"/>
    <w:rsid w:val="00E45E15"/>
    <w:rsid w:val="00E562CE"/>
    <w:rsid w:val="00E80E3B"/>
    <w:rsid w:val="00EE11CC"/>
    <w:rsid w:val="00EF3B35"/>
    <w:rsid w:val="00EF542B"/>
    <w:rsid w:val="00F06DD8"/>
    <w:rsid w:val="00F7005B"/>
    <w:rsid w:val="00F84A9A"/>
    <w:rsid w:val="00FA64F8"/>
    <w:rsid w:val="00FE30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C94DD"/>
  <w15:chartTrackingRefBased/>
  <w15:docId w15:val="{5DB6DD05-6C4F-4C1E-B8DB-6C9DAD34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366ED"/>
    <w:pPr>
      <w:spacing w:after="200" w:line="276" w:lineRule="auto"/>
    </w:pPr>
  </w:style>
  <w:style w:type="paragraph" w:styleId="Nadpis1">
    <w:name w:val="heading 1"/>
    <w:basedOn w:val="Normln"/>
    <w:next w:val="Normln"/>
    <w:link w:val="Nadpis1Char"/>
    <w:uiPriority w:val="1"/>
    <w:qFormat/>
    <w:rsid w:val="00D948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1"/>
    <w:qFormat/>
    <w:rsid w:val="00C70593"/>
    <w:pPr>
      <w:keepNext/>
      <w:keepLines/>
      <w:spacing w:before="200" w:after="0" w:line="240" w:lineRule="auto"/>
      <w:outlineLvl w:val="1"/>
    </w:pPr>
    <w:rPr>
      <w:rFonts w:ascii="Cambria" w:eastAsia="Times New Roman" w:hAnsi="Cambria" w:cs="Times New Roman"/>
      <w:b/>
      <w:bCs/>
      <w:color w:val="4F81BD"/>
      <w:sz w:val="26"/>
      <w:szCs w:val="26"/>
      <w:lang w:eastAsia="cs-CZ"/>
    </w:rPr>
  </w:style>
  <w:style w:type="paragraph" w:styleId="Nadpis3">
    <w:name w:val="heading 3"/>
    <w:basedOn w:val="Normln"/>
    <w:next w:val="Normln"/>
    <w:link w:val="Nadpis3Char"/>
    <w:qFormat/>
    <w:rsid w:val="00DE294E"/>
    <w:pPr>
      <w:keepNext/>
      <w:spacing w:after="0" w:line="240" w:lineRule="auto"/>
      <w:jc w:val="right"/>
      <w:outlineLvl w:val="2"/>
    </w:pPr>
    <w:rPr>
      <w:rFonts w:ascii="Times New Roman" w:eastAsia="Times New Roman" w:hAnsi="Times New Roman" w:cs="Times New Roman"/>
      <w:b/>
      <w:sz w:val="24"/>
      <w:szCs w:val="20"/>
      <w:u w:val="single"/>
      <w:lang w:eastAsia="cs-CZ"/>
    </w:rPr>
  </w:style>
  <w:style w:type="paragraph" w:styleId="Nadpis4">
    <w:name w:val="heading 4"/>
    <w:basedOn w:val="Normln"/>
    <w:next w:val="Normln"/>
    <w:link w:val="Nadpis4Char"/>
    <w:semiHidden/>
    <w:unhideWhenUsed/>
    <w:qFormat/>
    <w:rsid w:val="00C70593"/>
    <w:pPr>
      <w:keepNext/>
      <w:spacing w:before="240" w:after="60" w:line="240" w:lineRule="auto"/>
      <w:outlineLvl w:val="3"/>
    </w:pPr>
    <w:rPr>
      <w:rFonts w:ascii="Calibri" w:eastAsia="Times New Roman" w:hAnsi="Calibri" w:cs="Arial"/>
      <w:b/>
      <w:bCs/>
      <w:sz w:val="28"/>
      <w:szCs w:val="28"/>
      <w:lang w:eastAsia="cs-CZ"/>
    </w:rPr>
  </w:style>
  <w:style w:type="paragraph" w:styleId="Nadpis6">
    <w:name w:val="heading 6"/>
    <w:basedOn w:val="Normln"/>
    <w:next w:val="Normln"/>
    <w:link w:val="Nadpis6Char"/>
    <w:uiPriority w:val="9"/>
    <w:semiHidden/>
    <w:unhideWhenUsed/>
    <w:qFormat/>
    <w:rsid w:val="00D9482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1"/>
    <w:qFormat/>
    <w:rsid w:val="00270CF8"/>
    <w:pPr>
      <w:spacing w:after="0" w:line="240" w:lineRule="auto"/>
      <w:ind w:left="720"/>
      <w:contextualSpacing/>
    </w:pPr>
    <w:rPr>
      <w:rFonts w:ascii="Times New Roman" w:eastAsia="Times New Roman" w:hAnsi="Times New Roman" w:cs="Times New Roman"/>
      <w:sz w:val="24"/>
      <w:szCs w:val="24"/>
      <w:lang w:eastAsia="cs-CZ"/>
    </w:rPr>
  </w:style>
  <w:style w:type="paragraph" w:styleId="Zpat">
    <w:name w:val="footer"/>
    <w:basedOn w:val="Normln"/>
    <w:link w:val="ZpatChar"/>
    <w:rsid w:val="00270CF8"/>
    <w:pPr>
      <w:tabs>
        <w:tab w:val="center" w:pos="4536"/>
        <w:tab w:val="right" w:pos="9072"/>
      </w:tabs>
      <w:spacing w:after="0" w:line="240" w:lineRule="auto"/>
    </w:pPr>
    <w:rPr>
      <w:rFonts w:ascii="Times New Roman" w:eastAsia="Times New Roman" w:hAnsi="Times New Roman" w:cs="Times New Roman"/>
      <w:sz w:val="24"/>
      <w:szCs w:val="24"/>
      <w:lang w:val="x-none" w:eastAsia="cs-CZ"/>
    </w:rPr>
  </w:style>
  <w:style w:type="character" w:customStyle="1" w:styleId="ZpatChar">
    <w:name w:val="Zápatí Char"/>
    <w:basedOn w:val="Standardnpsmoodstavce"/>
    <w:link w:val="Zpat"/>
    <w:rsid w:val="00270CF8"/>
    <w:rPr>
      <w:rFonts w:ascii="Times New Roman" w:eastAsia="Times New Roman" w:hAnsi="Times New Roman" w:cs="Times New Roman"/>
      <w:sz w:val="24"/>
      <w:szCs w:val="24"/>
      <w:lang w:val="x-none" w:eastAsia="cs-CZ"/>
    </w:rPr>
  </w:style>
  <w:style w:type="character" w:styleId="slostrnky">
    <w:name w:val="page number"/>
    <w:basedOn w:val="Standardnpsmoodstavce"/>
    <w:rsid w:val="00270CF8"/>
  </w:style>
  <w:style w:type="paragraph" w:styleId="Bezmezer">
    <w:name w:val="No Spacing"/>
    <w:uiPriority w:val="1"/>
    <w:qFormat/>
    <w:rsid w:val="00270CF8"/>
    <w:pPr>
      <w:spacing w:after="0" w:line="240" w:lineRule="auto"/>
    </w:pPr>
    <w:rPr>
      <w:rFonts w:ascii="Calibri" w:eastAsia="Calibri" w:hAnsi="Calibri" w:cs="Times New Roman"/>
    </w:rPr>
  </w:style>
  <w:style w:type="paragraph" w:styleId="Zkladntextodsazen">
    <w:name w:val="Body Text Indent"/>
    <w:basedOn w:val="Normln"/>
    <w:link w:val="ZkladntextodsazenChar"/>
    <w:uiPriority w:val="99"/>
    <w:unhideWhenUsed/>
    <w:rsid w:val="00270CF8"/>
    <w:pPr>
      <w:spacing w:after="0" w:line="360" w:lineRule="auto"/>
      <w:ind w:left="357"/>
      <w:jc w:val="both"/>
    </w:pPr>
    <w:rPr>
      <w:rFonts w:ascii="Arial" w:eastAsia="Calibri" w:hAnsi="Arial" w:cs="Arial"/>
      <w:sz w:val="24"/>
      <w:szCs w:val="24"/>
    </w:rPr>
  </w:style>
  <w:style w:type="character" w:customStyle="1" w:styleId="ZkladntextodsazenChar">
    <w:name w:val="Základní text odsazený Char"/>
    <w:basedOn w:val="Standardnpsmoodstavce"/>
    <w:link w:val="Zkladntextodsazen"/>
    <w:uiPriority w:val="99"/>
    <w:rsid w:val="00270CF8"/>
    <w:rPr>
      <w:rFonts w:ascii="Arial" w:eastAsia="Calibri" w:hAnsi="Arial" w:cs="Arial"/>
      <w:sz w:val="24"/>
      <w:szCs w:val="24"/>
    </w:rPr>
  </w:style>
  <w:style w:type="paragraph" w:styleId="Zkladntext2">
    <w:name w:val="Body Text 2"/>
    <w:basedOn w:val="Normln"/>
    <w:link w:val="Zkladntext2Char"/>
    <w:unhideWhenUsed/>
    <w:rsid w:val="00DE294E"/>
    <w:pPr>
      <w:spacing w:after="120" w:line="480" w:lineRule="auto"/>
    </w:pPr>
  </w:style>
  <w:style w:type="character" w:customStyle="1" w:styleId="Zkladntext2Char">
    <w:name w:val="Základní text 2 Char"/>
    <w:basedOn w:val="Standardnpsmoodstavce"/>
    <w:link w:val="Zkladntext2"/>
    <w:rsid w:val="00DE294E"/>
  </w:style>
  <w:style w:type="character" w:customStyle="1" w:styleId="Nadpis3Char">
    <w:name w:val="Nadpis 3 Char"/>
    <w:basedOn w:val="Standardnpsmoodstavce"/>
    <w:link w:val="Nadpis3"/>
    <w:rsid w:val="00DE294E"/>
    <w:rPr>
      <w:rFonts w:ascii="Times New Roman" w:eastAsia="Times New Roman" w:hAnsi="Times New Roman" w:cs="Times New Roman"/>
      <w:b/>
      <w:sz w:val="24"/>
      <w:szCs w:val="20"/>
      <w:u w:val="single"/>
      <w:lang w:eastAsia="cs-CZ"/>
    </w:rPr>
  </w:style>
  <w:style w:type="paragraph" w:styleId="Nzev">
    <w:name w:val="Title"/>
    <w:basedOn w:val="Normln"/>
    <w:link w:val="NzevChar"/>
    <w:qFormat/>
    <w:rsid w:val="00DE294E"/>
    <w:pPr>
      <w:spacing w:after="0" w:line="240" w:lineRule="auto"/>
      <w:jc w:val="center"/>
    </w:pPr>
    <w:rPr>
      <w:rFonts w:ascii="Times New Roman" w:eastAsia="Times New Roman" w:hAnsi="Times New Roman" w:cs="Times New Roman"/>
      <w:b/>
      <w:sz w:val="40"/>
      <w:szCs w:val="20"/>
      <w:lang w:eastAsia="cs-CZ"/>
    </w:rPr>
  </w:style>
  <w:style w:type="character" w:customStyle="1" w:styleId="NzevChar">
    <w:name w:val="Název Char"/>
    <w:basedOn w:val="Standardnpsmoodstavce"/>
    <w:link w:val="Nzev"/>
    <w:rsid w:val="00DE294E"/>
    <w:rPr>
      <w:rFonts w:ascii="Times New Roman" w:eastAsia="Times New Roman" w:hAnsi="Times New Roman" w:cs="Times New Roman"/>
      <w:b/>
      <w:sz w:val="40"/>
      <w:szCs w:val="20"/>
      <w:lang w:eastAsia="cs-CZ"/>
    </w:rPr>
  </w:style>
  <w:style w:type="character" w:customStyle="1" w:styleId="Nadpis1Char">
    <w:name w:val="Nadpis 1 Char"/>
    <w:basedOn w:val="Standardnpsmoodstavce"/>
    <w:link w:val="Nadpis1"/>
    <w:uiPriority w:val="1"/>
    <w:rsid w:val="00D94825"/>
    <w:rPr>
      <w:rFonts w:asciiTheme="majorHAnsi" w:eastAsiaTheme="majorEastAsia" w:hAnsiTheme="majorHAnsi" w:cstheme="majorBidi"/>
      <w:color w:val="2E74B5" w:themeColor="accent1" w:themeShade="BF"/>
      <w:sz w:val="32"/>
      <w:szCs w:val="32"/>
    </w:rPr>
  </w:style>
  <w:style w:type="character" w:customStyle="1" w:styleId="Nadpis6Char">
    <w:name w:val="Nadpis 6 Char"/>
    <w:basedOn w:val="Standardnpsmoodstavce"/>
    <w:link w:val="Nadpis6"/>
    <w:uiPriority w:val="9"/>
    <w:semiHidden/>
    <w:rsid w:val="00D94825"/>
    <w:rPr>
      <w:rFonts w:asciiTheme="majorHAnsi" w:eastAsiaTheme="majorEastAsia" w:hAnsiTheme="majorHAnsi" w:cstheme="majorBidi"/>
      <w:color w:val="1F4D78" w:themeColor="accent1" w:themeShade="7F"/>
    </w:rPr>
  </w:style>
  <w:style w:type="paragraph" w:styleId="Zkladntext">
    <w:name w:val="Body Text"/>
    <w:basedOn w:val="Normln"/>
    <w:link w:val="ZkladntextChar"/>
    <w:uiPriority w:val="1"/>
    <w:unhideWhenUsed/>
    <w:qFormat/>
    <w:rsid w:val="00D94825"/>
    <w:pPr>
      <w:spacing w:after="120"/>
    </w:pPr>
  </w:style>
  <w:style w:type="character" w:customStyle="1" w:styleId="ZkladntextChar">
    <w:name w:val="Základní text Char"/>
    <w:basedOn w:val="Standardnpsmoodstavce"/>
    <w:link w:val="Zkladntext"/>
    <w:uiPriority w:val="1"/>
    <w:rsid w:val="00D94825"/>
  </w:style>
  <w:style w:type="paragraph" w:customStyle="1" w:styleId="DefaultStyle">
    <w:name w:val="Default Style"/>
    <w:rsid w:val="00D94825"/>
    <w:pPr>
      <w:widowControl w:val="0"/>
      <w:suppressAutoHyphens/>
      <w:spacing w:after="200" w:line="276" w:lineRule="auto"/>
    </w:pPr>
    <w:rPr>
      <w:rFonts w:ascii="Thorndale AMT" w:eastAsia="Lucida Sans Unicode" w:hAnsi="Thorndale AMT" w:cs="Mangal"/>
      <w:sz w:val="24"/>
      <w:szCs w:val="24"/>
      <w:lang w:eastAsia="zh-CN" w:bidi="hi-IN"/>
    </w:rPr>
  </w:style>
  <w:style w:type="paragraph" w:styleId="Normlnweb">
    <w:name w:val="Normal (Web)"/>
    <w:basedOn w:val="Normln"/>
    <w:uiPriority w:val="99"/>
    <w:unhideWhenUsed/>
    <w:rsid w:val="00D9482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1"/>
    <w:rsid w:val="00C70593"/>
    <w:rPr>
      <w:rFonts w:ascii="Cambria" w:eastAsia="Times New Roman" w:hAnsi="Cambria" w:cs="Times New Roman"/>
      <w:b/>
      <w:bCs/>
      <w:color w:val="4F81BD"/>
      <w:sz w:val="26"/>
      <w:szCs w:val="26"/>
      <w:lang w:eastAsia="cs-CZ"/>
    </w:rPr>
  </w:style>
  <w:style w:type="character" w:customStyle="1" w:styleId="Nadpis4Char">
    <w:name w:val="Nadpis 4 Char"/>
    <w:basedOn w:val="Standardnpsmoodstavce"/>
    <w:link w:val="Nadpis4"/>
    <w:semiHidden/>
    <w:rsid w:val="00C70593"/>
    <w:rPr>
      <w:rFonts w:ascii="Calibri" w:eastAsia="Times New Roman" w:hAnsi="Calibri" w:cs="Arial"/>
      <w:b/>
      <w:bCs/>
      <w:sz w:val="28"/>
      <w:szCs w:val="28"/>
      <w:lang w:eastAsia="cs-CZ"/>
    </w:rPr>
  </w:style>
  <w:style w:type="table" w:styleId="Mkatabulky">
    <w:name w:val="Table Grid"/>
    <w:basedOn w:val="Normlntabulka"/>
    <w:uiPriority w:val="39"/>
    <w:rsid w:val="00C70593"/>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rsid w:val="00C70593"/>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C70593"/>
    <w:rPr>
      <w:rFonts w:ascii="Times New Roman" w:eastAsia="Times New Roman" w:hAnsi="Times New Roman" w:cs="Times New Roman"/>
      <w:sz w:val="24"/>
      <w:szCs w:val="24"/>
      <w:lang w:eastAsia="cs-CZ"/>
    </w:rPr>
  </w:style>
  <w:style w:type="paragraph" w:customStyle="1" w:styleId="Odstavec">
    <w:name w:val="Odstavec"/>
    <w:uiPriority w:val="99"/>
    <w:rsid w:val="00C70593"/>
    <w:pPr>
      <w:widowControl w:val="0"/>
      <w:autoSpaceDE w:val="0"/>
      <w:autoSpaceDN w:val="0"/>
      <w:adjustRightInd w:val="0"/>
      <w:spacing w:after="115" w:line="240" w:lineRule="auto"/>
      <w:ind w:firstLine="480"/>
    </w:pPr>
    <w:rPr>
      <w:rFonts w:ascii="Times New Roman" w:eastAsia="Times New Roman" w:hAnsi="Times New Roman" w:cs="Times New Roman"/>
      <w:sz w:val="20"/>
      <w:szCs w:val="20"/>
      <w:lang w:eastAsia="cs-CZ"/>
    </w:rPr>
  </w:style>
  <w:style w:type="paragraph" w:customStyle="1" w:styleId="ZkladntextIMP">
    <w:name w:val="Základní text_IMP"/>
    <w:basedOn w:val="Normln"/>
    <w:uiPriority w:val="99"/>
    <w:rsid w:val="00C70593"/>
    <w:pPr>
      <w:suppressAutoHyphens/>
      <w:overflowPunct w:val="0"/>
      <w:autoSpaceDE w:val="0"/>
      <w:autoSpaceDN w:val="0"/>
      <w:adjustRightInd w:val="0"/>
      <w:spacing w:after="0" w:line="230" w:lineRule="auto"/>
      <w:textAlignment w:val="baseline"/>
    </w:pPr>
    <w:rPr>
      <w:rFonts w:ascii="Times New Roman" w:eastAsia="Times New Roman" w:hAnsi="Times New Roman" w:cs="Times New Roman"/>
      <w:sz w:val="24"/>
      <w:szCs w:val="20"/>
      <w:lang w:eastAsia="cs-CZ"/>
    </w:rPr>
  </w:style>
  <w:style w:type="paragraph" w:styleId="Textbubliny">
    <w:name w:val="Balloon Text"/>
    <w:basedOn w:val="Normln"/>
    <w:link w:val="TextbublinyChar"/>
    <w:rsid w:val="00C70593"/>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rsid w:val="00C70593"/>
    <w:rPr>
      <w:rFonts w:ascii="Tahoma" w:eastAsia="Times New Roman" w:hAnsi="Tahoma" w:cs="Tahoma"/>
      <w:sz w:val="16"/>
      <w:szCs w:val="16"/>
      <w:lang w:eastAsia="cs-CZ"/>
    </w:rPr>
  </w:style>
  <w:style w:type="character" w:styleId="Siln">
    <w:name w:val="Strong"/>
    <w:uiPriority w:val="22"/>
    <w:qFormat/>
    <w:rsid w:val="00C70593"/>
    <w:rPr>
      <w:rFonts w:cs="Times New Roman"/>
      <w:b/>
      <w:bCs/>
    </w:rPr>
  </w:style>
  <w:style w:type="character" w:styleId="Odkaznakoment">
    <w:name w:val="annotation reference"/>
    <w:uiPriority w:val="99"/>
    <w:semiHidden/>
    <w:rsid w:val="00C70593"/>
    <w:rPr>
      <w:rFonts w:cs="Times New Roman"/>
      <w:sz w:val="16"/>
      <w:szCs w:val="16"/>
    </w:rPr>
  </w:style>
  <w:style w:type="paragraph" w:styleId="Textkomente">
    <w:name w:val="annotation text"/>
    <w:basedOn w:val="Normln"/>
    <w:link w:val="TextkomenteChar"/>
    <w:uiPriority w:val="99"/>
    <w:rsid w:val="00C70593"/>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C7059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C70593"/>
    <w:rPr>
      <w:b/>
      <w:bCs/>
    </w:rPr>
  </w:style>
  <w:style w:type="character" w:customStyle="1" w:styleId="PedmtkomenteChar">
    <w:name w:val="Předmět komentáře Char"/>
    <w:basedOn w:val="TextkomenteChar"/>
    <w:link w:val="Pedmtkomente"/>
    <w:uiPriority w:val="99"/>
    <w:semiHidden/>
    <w:rsid w:val="00C70593"/>
    <w:rPr>
      <w:rFonts w:ascii="Times New Roman" w:eastAsia="Times New Roman" w:hAnsi="Times New Roman" w:cs="Times New Roman"/>
      <w:b/>
      <w:bCs/>
      <w:sz w:val="20"/>
      <w:szCs w:val="20"/>
      <w:lang w:eastAsia="cs-CZ"/>
    </w:rPr>
  </w:style>
  <w:style w:type="character" w:styleId="Hypertextovodkaz">
    <w:name w:val="Hyperlink"/>
    <w:uiPriority w:val="99"/>
    <w:rsid w:val="00C70593"/>
    <w:rPr>
      <w:rFonts w:cs="Times New Roman"/>
      <w:color w:val="0000FF"/>
      <w:u w:val="single"/>
    </w:rPr>
  </w:style>
  <w:style w:type="character" w:styleId="Sledovanodkaz">
    <w:name w:val="FollowedHyperlink"/>
    <w:uiPriority w:val="99"/>
    <w:rsid w:val="00C70593"/>
    <w:rPr>
      <w:rFonts w:cs="Times New Roman"/>
      <w:color w:val="800080"/>
      <w:u w:val="single"/>
    </w:rPr>
  </w:style>
  <w:style w:type="character" w:customStyle="1" w:styleId="NADPIS">
    <w:name w:val="NADPIS"/>
    <w:uiPriority w:val="99"/>
    <w:rsid w:val="00C70593"/>
    <w:rPr>
      <w:rFonts w:ascii="Arial" w:hAnsi="Arial"/>
      <w:b/>
      <w:sz w:val="20"/>
    </w:rPr>
  </w:style>
  <w:style w:type="character" w:customStyle="1" w:styleId="Normlntun">
    <w:name w:val="Normální + tučné"/>
    <w:rsid w:val="00C70593"/>
    <w:rPr>
      <w:b/>
      <w:bCs/>
    </w:rPr>
  </w:style>
  <w:style w:type="paragraph" w:customStyle="1" w:styleId="TEXTDOPISU">
    <w:name w:val="TEXT DOPISU"/>
    <w:basedOn w:val="Normln"/>
    <w:rsid w:val="00C70593"/>
    <w:pPr>
      <w:spacing w:after="0" w:line="240" w:lineRule="auto"/>
      <w:jc w:val="both"/>
    </w:pPr>
    <w:rPr>
      <w:rFonts w:ascii="Arial" w:eastAsia="Times New Roman" w:hAnsi="Arial" w:cs="Times New Roman"/>
      <w:sz w:val="20"/>
      <w:szCs w:val="20"/>
      <w:lang w:eastAsia="cs-CZ"/>
    </w:rPr>
  </w:style>
  <w:style w:type="character" w:customStyle="1" w:styleId="FontStyle19">
    <w:name w:val="Font Style19"/>
    <w:uiPriority w:val="99"/>
    <w:rsid w:val="00C70593"/>
    <w:rPr>
      <w:rFonts w:ascii="Arial" w:hAnsi="Arial" w:cs="Arial"/>
      <w:color w:val="000000"/>
      <w:sz w:val="20"/>
      <w:szCs w:val="20"/>
    </w:rPr>
  </w:style>
  <w:style w:type="paragraph" w:customStyle="1" w:styleId="Default">
    <w:name w:val="Default"/>
    <w:rsid w:val="00C70593"/>
    <w:pPr>
      <w:autoSpaceDE w:val="0"/>
      <w:autoSpaceDN w:val="0"/>
      <w:adjustRightInd w:val="0"/>
      <w:spacing w:after="0" w:line="240" w:lineRule="auto"/>
    </w:pPr>
    <w:rPr>
      <w:rFonts w:ascii="Calibri" w:eastAsia="Calibri" w:hAnsi="Calibri" w:cs="Calibri"/>
      <w:color w:val="000000"/>
      <w:sz w:val="24"/>
      <w:szCs w:val="24"/>
    </w:rPr>
  </w:style>
  <w:style w:type="paragraph" w:styleId="Revize">
    <w:name w:val="Revision"/>
    <w:hidden/>
    <w:uiPriority w:val="99"/>
    <w:semiHidden/>
    <w:rsid w:val="00C70593"/>
    <w:pPr>
      <w:spacing w:after="0" w:line="240" w:lineRule="auto"/>
    </w:pPr>
    <w:rPr>
      <w:rFonts w:ascii="Times New Roman" w:eastAsia="Times New Roman" w:hAnsi="Times New Roman" w:cs="Times New Roman"/>
      <w:sz w:val="24"/>
      <w:szCs w:val="24"/>
      <w:lang w:eastAsia="cs-CZ"/>
    </w:rPr>
  </w:style>
  <w:style w:type="paragraph" w:customStyle="1" w:styleId="NormlnIMP">
    <w:name w:val="Normální_IMP"/>
    <w:basedOn w:val="Normln"/>
    <w:rsid w:val="005A4571"/>
    <w:pPr>
      <w:widowControl w:val="0"/>
      <w:spacing w:after="0" w:line="240" w:lineRule="auto"/>
    </w:pPr>
    <w:rPr>
      <w:rFonts w:ascii="Times New Roman" w:eastAsia="Times New Roman" w:hAnsi="Times New Roman" w:cs="Times New Roman"/>
      <w:sz w:val="20"/>
      <w:szCs w:val="20"/>
      <w:lang w:eastAsia="cs-CZ"/>
    </w:rPr>
  </w:style>
  <w:style w:type="paragraph" w:customStyle="1" w:styleId="Zkladntext0">
    <w:name w:val="Základní text~~~~~"/>
    <w:basedOn w:val="Normln"/>
    <w:rsid w:val="005A4571"/>
    <w:pPr>
      <w:widowControl w:val="0"/>
      <w:spacing w:after="0" w:line="240" w:lineRule="auto"/>
    </w:pPr>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5A4571"/>
    <w:pPr>
      <w:spacing w:after="0" w:line="240" w:lineRule="auto"/>
      <w:ind w:left="426"/>
      <w:jc w:val="both"/>
    </w:pPr>
    <w:rPr>
      <w:rFonts w:ascii="Arial" w:eastAsia="Times New Roman" w:hAnsi="Arial" w:cs="Times New Roman"/>
      <w:i/>
      <w:szCs w:val="20"/>
      <w:lang w:eastAsia="cs-CZ"/>
    </w:rPr>
  </w:style>
  <w:style w:type="character" w:customStyle="1" w:styleId="Zkladntextodsazen2Char">
    <w:name w:val="Základní text odsazený 2 Char"/>
    <w:basedOn w:val="Standardnpsmoodstavce"/>
    <w:link w:val="Zkladntextodsazen2"/>
    <w:rsid w:val="005A4571"/>
    <w:rPr>
      <w:rFonts w:ascii="Arial" w:eastAsia="Times New Roman" w:hAnsi="Arial" w:cs="Times New Roman"/>
      <w:i/>
      <w:szCs w:val="20"/>
      <w:lang w:eastAsia="cs-CZ"/>
    </w:rPr>
  </w:style>
  <w:style w:type="paragraph" w:styleId="Rozloendokumentu">
    <w:name w:val="Document Map"/>
    <w:basedOn w:val="Normln"/>
    <w:link w:val="RozloendokumentuChar"/>
    <w:semiHidden/>
    <w:rsid w:val="005A4571"/>
    <w:pPr>
      <w:shd w:val="clear" w:color="auto" w:fill="000080"/>
      <w:spacing w:after="0" w:line="240" w:lineRule="auto"/>
    </w:pPr>
    <w:rPr>
      <w:rFonts w:ascii="Tahoma" w:eastAsia="Times New Roman" w:hAnsi="Tahoma" w:cs="Tahoma"/>
      <w:sz w:val="20"/>
      <w:szCs w:val="20"/>
      <w:lang w:eastAsia="cs-CZ"/>
    </w:rPr>
  </w:style>
  <w:style w:type="character" w:customStyle="1" w:styleId="RozloendokumentuChar">
    <w:name w:val="Rozložení dokumentu Char"/>
    <w:basedOn w:val="Standardnpsmoodstavce"/>
    <w:link w:val="Rozloendokumentu"/>
    <w:semiHidden/>
    <w:rsid w:val="005A4571"/>
    <w:rPr>
      <w:rFonts w:ascii="Tahoma" w:eastAsia="Times New Roman" w:hAnsi="Tahoma" w:cs="Tahoma"/>
      <w:sz w:val="20"/>
      <w:szCs w:val="20"/>
      <w:shd w:val="clear" w:color="auto" w:fill="000080"/>
      <w:lang w:eastAsia="cs-CZ"/>
    </w:rPr>
  </w:style>
  <w:style w:type="paragraph" w:customStyle="1" w:styleId="Styltabulky">
    <w:name w:val="Styl tabulky"/>
    <w:basedOn w:val="Normln"/>
    <w:rsid w:val="005A4571"/>
    <w:pPr>
      <w:widowControl w:val="0"/>
      <w:spacing w:after="0" w:line="240" w:lineRule="auto"/>
    </w:pPr>
    <w:rPr>
      <w:rFonts w:ascii="Times New Roman" w:eastAsia="Times New Roman" w:hAnsi="Times New Roman" w:cs="Times New Roman"/>
      <w:sz w:val="20"/>
      <w:szCs w:val="20"/>
      <w:lang w:eastAsia="cs-CZ"/>
    </w:rPr>
  </w:style>
  <w:style w:type="paragraph" w:styleId="Prosttext">
    <w:name w:val="Plain Text"/>
    <w:basedOn w:val="Normln"/>
    <w:link w:val="ProsttextChar"/>
    <w:rsid w:val="005A4571"/>
    <w:pPr>
      <w:spacing w:after="0" w:line="240" w:lineRule="auto"/>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rsid w:val="005A4571"/>
    <w:rPr>
      <w:rFonts w:ascii="Courier New" w:eastAsia="Times New Roman" w:hAnsi="Courier New" w:cs="Courier New"/>
      <w:sz w:val="20"/>
      <w:szCs w:val="20"/>
      <w:lang w:eastAsia="cs-CZ"/>
    </w:rPr>
  </w:style>
  <w:style w:type="character" w:customStyle="1" w:styleId="hps">
    <w:name w:val="hps"/>
    <w:rsid w:val="005A4571"/>
  </w:style>
  <w:style w:type="paragraph" w:customStyle="1" w:styleId="para1">
    <w:name w:val="para1"/>
    <w:basedOn w:val="Normln"/>
    <w:rsid w:val="005A4571"/>
    <w:pPr>
      <w:spacing w:after="0" w:line="240" w:lineRule="auto"/>
      <w:jc w:val="both"/>
    </w:pPr>
    <w:rPr>
      <w:rFonts w:ascii="Times New Roman" w:eastAsia="Times New Roman" w:hAnsi="Times New Roman" w:cs="Times New Roman"/>
      <w:b/>
      <w:bCs/>
      <w:color w:val="FF8400"/>
      <w:sz w:val="24"/>
      <w:szCs w:val="24"/>
      <w:lang w:eastAsia="cs-CZ"/>
    </w:rPr>
  </w:style>
  <w:style w:type="paragraph" w:customStyle="1" w:styleId="l1">
    <w:name w:val="l1"/>
    <w:basedOn w:val="Normln"/>
    <w:rsid w:val="00065A5E"/>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TableNormal">
    <w:name w:val="Table Normal"/>
    <w:uiPriority w:val="2"/>
    <w:semiHidden/>
    <w:unhideWhenUsed/>
    <w:qFormat/>
    <w:rsid w:val="00DA43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DA43A2"/>
    <w:pPr>
      <w:widowControl w:val="0"/>
      <w:autoSpaceDE w:val="0"/>
      <w:autoSpaceDN w:val="0"/>
      <w:spacing w:after="0" w:line="234" w:lineRule="exact"/>
      <w:ind w:left="10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318099">
      <w:bodyDiv w:val="1"/>
      <w:marLeft w:val="0"/>
      <w:marRight w:val="0"/>
      <w:marTop w:val="0"/>
      <w:marBottom w:val="0"/>
      <w:divBdr>
        <w:top w:val="none" w:sz="0" w:space="0" w:color="auto"/>
        <w:left w:val="none" w:sz="0" w:space="0" w:color="auto"/>
        <w:bottom w:val="none" w:sz="0" w:space="0" w:color="auto"/>
        <w:right w:val="none" w:sz="0" w:space="0" w:color="auto"/>
      </w:divBdr>
    </w:div>
    <w:div w:id="197035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footer" Target="footer3.xml"/><Relationship Id="rId39" Type="http://schemas.openxmlformats.org/officeDocument/2006/relationships/image" Target="media/image15.jpeg"/><Relationship Id="rId21" Type="http://schemas.openxmlformats.org/officeDocument/2006/relationships/hyperlink" Target="http://www.ma21.cz" TargetMode="External"/><Relationship Id="rId34" Type="http://schemas.openxmlformats.org/officeDocument/2006/relationships/image" Target="media/image10.jpeg"/><Relationship Id="rId42" Type="http://schemas.openxmlformats.org/officeDocument/2006/relationships/image" Target="media/image18.jpeg"/><Relationship Id="rId47" Type="http://schemas.openxmlformats.org/officeDocument/2006/relationships/image" Target="media/image23.jpeg"/><Relationship Id="rId50" Type="http://schemas.openxmlformats.org/officeDocument/2006/relationships/image" Target="media/image26.jpeg"/><Relationship Id="rId55" Type="http://schemas.openxmlformats.org/officeDocument/2006/relationships/hyperlink" Target="http://www.jihlava.cz/uma" TargetMode="Externa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chart" Target="charts/chart7.xml"/><Relationship Id="rId29" Type="http://schemas.openxmlformats.org/officeDocument/2006/relationships/image" Target="media/image5.jpeg"/><Relationship Id="rId11" Type="http://schemas.openxmlformats.org/officeDocument/2006/relationships/chart" Target="charts/chart2.xml"/><Relationship Id="rId24" Type="http://schemas.openxmlformats.org/officeDocument/2006/relationships/image" Target="media/image2.png"/><Relationship Id="rId32" Type="http://schemas.openxmlformats.org/officeDocument/2006/relationships/image" Target="media/image8.jpeg"/><Relationship Id="rId37" Type="http://schemas.openxmlformats.org/officeDocument/2006/relationships/image" Target="media/image13.jpeg"/><Relationship Id="rId40" Type="http://schemas.openxmlformats.org/officeDocument/2006/relationships/image" Target="media/image16.jpeg"/><Relationship Id="rId45" Type="http://schemas.openxmlformats.org/officeDocument/2006/relationships/image" Target="media/image21.jpeg"/><Relationship Id="rId53" Type="http://schemas.openxmlformats.org/officeDocument/2006/relationships/image" Target="media/image29.jpeg"/><Relationship Id="rId58" Type="http://schemas.openxmlformats.org/officeDocument/2006/relationships/image" Target="media/image33.jpeg"/><Relationship Id="rId5" Type="http://schemas.openxmlformats.org/officeDocument/2006/relationships/footnotes" Target="footnotes.xml"/><Relationship Id="rId61" Type="http://schemas.openxmlformats.org/officeDocument/2006/relationships/footer" Target="footer6.xml"/><Relationship Id="rId19" Type="http://schemas.openxmlformats.org/officeDocument/2006/relationships/chart" Target="charts/chart10.xml"/><Relationship Id="rId14" Type="http://schemas.openxmlformats.org/officeDocument/2006/relationships/chart" Target="charts/chart5.xml"/><Relationship Id="rId22" Type="http://schemas.openxmlformats.org/officeDocument/2006/relationships/hyperlink" Target="http://www.info.jihlava.cz" TargetMode="External"/><Relationship Id="rId27" Type="http://schemas.openxmlformats.org/officeDocument/2006/relationships/image" Target="media/image4.png"/><Relationship Id="rId30" Type="http://schemas.openxmlformats.org/officeDocument/2006/relationships/image" Target="media/image6.jpeg"/><Relationship Id="rId35" Type="http://schemas.openxmlformats.org/officeDocument/2006/relationships/image" Target="media/image11.jpeg"/><Relationship Id="rId43" Type="http://schemas.openxmlformats.org/officeDocument/2006/relationships/image" Target="media/image19.jpeg"/><Relationship Id="rId48" Type="http://schemas.openxmlformats.org/officeDocument/2006/relationships/image" Target="media/image24.jpeg"/><Relationship Id="rId56" Type="http://schemas.openxmlformats.org/officeDocument/2006/relationships/image" Target="media/image31.jpeg"/><Relationship Id="rId8" Type="http://schemas.openxmlformats.org/officeDocument/2006/relationships/footer" Target="footer1.xml"/><Relationship Id="rId51" Type="http://schemas.openxmlformats.org/officeDocument/2006/relationships/image" Target="media/image27.jpeg"/><Relationship Id="rId3" Type="http://schemas.openxmlformats.org/officeDocument/2006/relationships/settings" Target="setting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3.png"/><Relationship Id="rId33" Type="http://schemas.openxmlformats.org/officeDocument/2006/relationships/image" Target="media/image9.jpeg"/><Relationship Id="rId38" Type="http://schemas.openxmlformats.org/officeDocument/2006/relationships/image" Target="media/image14.jpeg"/><Relationship Id="rId46" Type="http://schemas.openxmlformats.org/officeDocument/2006/relationships/image" Target="media/image22.jpeg"/><Relationship Id="rId59" Type="http://schemas.openxmlformats.org/officeDocument/2006/relationships/image" Target="media/image34.jpeg"/><Relationship Id="rId20" Type="http://schemas.openxmlformats.org/officeDocument/2006/relationships/hyperlink" Target="https://osveta.nukib.cz/course/view.php?id=123" TargetMode="External"/><Relationship Id="rId41" Type="http://schemas.openxmlformats.org/officeDocument/2006/relationships/image" Target="media/image17.jpeg"/><Relationship Id="rId54" Type="http://schemas.openxmlformats.org/officeDocument/2006/relationships/image" Target="media/image30.jpe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6.xml"/><Relationship Id="rId23" Type="http://schemas.openxmlformats.org/officeDocument/2006/relationships/hyperlink" Target="http://www.jihlava.cz/" TargetMode="External"/><Relationship Id="rId28" Type="http://schemas.openxmlformats.org/officeDocument/2006/relationships/footer" Target="footer4.xml"/><Relationship Id="rId36" Type="http://schemas.openxmlformats.org/officeDocument/2006/relationships/image" Target="media/image12.jpeg"/><Relationship Id="rId49" Type="http://schemas.openxmlformats.org/officeDocument/2006/relationships/image" Target="media/image25.jpeg"/><Relationship Id="rId57" Type="http://schemas.openxmlformats.org/officeDocument/2006/relationships/image" Target="media/image32.jpeg"/><Relationship Id="rId10" Type="http://schemas.openxmlformats.org/officeDocument/2006/relationships/chart" Target="charts/chart1.xml"/><Relationship Id="rId31" Type="http://schemas.openxmlformats.org/officeDocument/2006/relationships/image" Target="media/image7.jpeg"/><Relationship Id="rId44" Type="http://schemas.openxmlformats.org/officeDocument/2006/relationships/image" Target="media/image20.jpeg"/><Relationship Id="rId52" Type="http://schemas.openxmlformats.org/officeDocument/2006/relationships/image" Target="media/image28.jpeg"/><Relationship Id="rId60"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MMJ9-FS1\USERS\KT\HUDECKOVA.VLADISLAVA\Zpr&#225;va%20o%20&#269;innosti\Statistiky.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List_aplikace_Microsoft_Excel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MMJ9-FS1\USERS\KT\HUDECKOVA.VLADISLAVA\Zpr&#225;va%20o%20&#269;innosti\Statistiky.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MMJ9-FS1\USERS\KT\HUDECKOVA.VLADISLAVA\Zpr&#225;va%20o%20&#269;innosti\Statistiky.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MMJ9-FS1\USERS\KT\HUDECKOVA.VLADISLAVA\Zpr&#225;va%20o%20&#269;innosti\Statistiky.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MMJ9-FS1\USERS\KT\HUDECKOVA.VLADISLAVA\Zpr&#225;va%20o%20&#269;innosti\Statistiky.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MMJ9-FS1\USERS\KT\HUDECKOVA.VLADISLAVA\Zpr&#225;va%20o%20&#269;innosti\Statistiky.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MMJ9-FS1\USERS\KT\HUDECKOVA.VLADISLAVA\Zpr&#225;va%20o%20&#269;innosti\Statistiky.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MMJ9-FS1\USERS\KT\HUDECKOVA.VLADISLAVA\Zpr&#225;va%20o%20&#269;innosti\Statistiky.xlsx"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List_aplikace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Evidence</a:t>
            </a:r>
            <a:r>
              <a:rPr lang="cs-CZ" baseline="0"/>
              <a:t> smluv a dodatků</a:t>
            </a:r>
            <a:endParaRPr lang="cs-CZ"/>
          </a:p>
        </c:rich>
      </c:tx>
      <c:layout>
        <c:manualLayout>
          <c:xMode val="edge"/>
          <c:yMode val="edge"/>
          <c:x val="0.33133333333333331"/>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OO!$A$2</c:f>
              <c:strCache>
                <c:ptCount val="1"/>
                <c:pt idx="0">
                  <c:v>evidence smluv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OO!$B$1:$T$1</c:f>
              <c:strCache>
                <c:ptCount val="1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strCache>
            </c:strRef>
          </c:cat>
          <c:val>
            <c:numRef>
              <c:f>OO!$B$2:$T$2</c:f>
              <c:numCache>
                <c:formatCode>General</c:formatCode>
                <c:ptCount val="19"/>
                <c:pt idx="0">
                  <c:v>620</c:v>
                </c:pt>
                <c:pt idx="1">
                  <c:v>533</c:v>
                </c:pt>
                <c:pt idx="2">
                  <c:v>692</c:v>
                </c:pt>
                <c:pt idx="3">
                  <c:v>392</c:v>
                </c:pt>
                <c:pt idx="4">
                  <c:v>667</c:v>
                </c:pt>
                <c:pt idx="5">
                  <c:v>470</c:v>
                </c:pt>
                <c:pt idx="6">
                  <c:v>580</c:v>
                </c:pt>
                <c:pt idx="7">
                  <c:v>408</c:v>
                </c:pt>
                <c:pt idx="8">
                  <c:v>386</c:v>
                </c:pt>
                <c:pt idx="9">
                  <c:v>590</c:v>
                </c:pt>
                <c:pt idx="10">
                  <c:v>583</c:v>
                </c:pt>
                <c:pt idx="11">
                  <c:v>474</c:v>
                </c:pt>
                <c:pt idx="12">
                  <c:v>526</c:v>
                </c:pt>
                <c:pt idx="13">
                  <c:v>589</c:v>
                </c:pt>
                <c:pt idx="14">
                  <c:v>481</c:v>
                </c:pt>
                <c:pt idx="15">
                  <c:v>407</c:v>
                </c:pt>
                <c:pt idx="16">
                  <c:v>529</c:v>
                </c:pt>
                <c:pt idx="17">
                  <c:v>494</c:v>
                </c:pt>
                <c:pt idx="18">
                  <c:v>382</c:v>
                </c:pt>
              </c:numCache>
            </c:numRef>
          </c:val>
          <c:smooth val="0"/>
          <c:extLst>
            <c:ext xmlns:c16="http://schemas.microsoft.com/office/drawing/2014/chart" uri="{C3380CC4-5D6E-409C-BE32-E72D297353CC}">
              <c16:uniqueId val="{00000000-305D-459B-B01B-62D9812BBC28}"/>
            </c:ext>
          </c:extLst>
        </c:ser>
        <c:ser>
          <c:idx val="1"/>
          <c:order val="1"/>
          <c:tx>
            <c:strRef>
              <c:f>OO!$A$3</c:f>
              <c:strCache>
                <c:ptCount val="1"/>
                <c:pt idx="0">
                  <c:v>evidence dodatků</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OO!$B$1:$T$1</c:f>
              <c:strCache>
                <c:ptCount val="1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strCache>
            </c:strRef>
          </c:cat>
          <c:val>
            <c:numRef>
              <c:f>OO!$B$3:$T$3</c:f>
              <c:numCache>
                <c:formatCode>General</c:formatCode>
                <c:ptCount val="19"/>
                <c:pt idx="0">
                  <c:v>60</c:v>
                </c:pt>
                <c:pt idx="1">
                  <c:v>135</c:v>
                </c:pt>
                <c:pt idx="2">
                  <c:v>147</c:v>
                </c:pt>
                <c:pt idx="3">
                  <c:v>66</c:v>
                </c:pt>
                <c:pt idx="4">
                  <c:v>92</c:v>
                </c:pt>
                <c:pt idx="5">
                  <c:v>85</c:v>
                </c:pt>
                <c:pt idx="6">
                  <c:v>98</c:v>
                </c:pt>
                <c:pt idx="7">
                  <c:v>72</c:v>
                </c:pt>
                <c:pt idx="8">
                  <c:v>66</c:v>
                </c:pt>
                <c:pt idx="9">
                  <c:v>97</c:v>
                </c:pt>
                <c:pt idx="10">
                  <c:v>463</c:v>
                </c:pt>
                <c:pt idx="11">
                  <c:v>120</c:v>
                </c:pt>
                <c:pt idx="12">
                  <c:v>103</c:v>
                </c:pt>
                <c:pt idx="13">
                  <c:v>118</c:v>
                </c:pt>
                <c:pt idx="14">
                  <c:v>164</c:v>
                </c:pt>
                <c:pt idx="15">
                  <c:v>97</c:v>
                </c:pt>
                <c:pt idx="16">
                  <c:v>106</c:v>
                </c:pt>
                <c:pt idx="17">
                  <c:v>107</c:v>
                </c:pt>
                <c:pt idx="18">
                  <c:v>177</c:v>
                </c:pt>
              </c:numCache>
            </c:numRef>
          </c:val>
          <c:smooth val="0"/>
          <c:extLst>
            <c:ext xmlns:c16="http://schemas.microsoft.com/office/drawing/2014/chart" uri="{C3380CC4-5D6E-409C-BE32-E72D297353CC}">
              <c16:uniqueId val="{00000001-305D-459B-B01B-62D9812BBC28}"/>
            </c:ext>
          </c:extLst>
        </c:ser>
        <c:dLbls>
          <c:showLegendKey val="0"/>
          <c:showVal val="0"/>
          <c:showCatName val="0"/>
          <c:showSerName val="0"/>
          <c:showPercent val="0"/>
          <c:showBubbleSize val="0"/>
        </c:dLbls>
        <c:marker val="1"/>
        <c:smooth val="0"/>
        <c:axId val="1020604655"/>
        <c:axId val="1020609647"/>
      </c:lineChart>
      <c:catAx>
        <c:axId val="1020604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20609647"/>
        <c:crosses val="autoZero"/>
        <c:auto val="1"/>
        <c:lblAlgn val="ctr"/>
        <c:lblOffset val="100"/>
        <c:noMultiLvlLbl val="0"/>
      </c:catAx>
      <c:valAx>
        <c:axId val="10206096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20604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4" b="1" i="0" u="none" strike="noStrike" baseline="0">
                <a:solidFill>
                  <a:srgbClr val="000000"/>
                </a:solidFill>
                <a:latin typeface="Arial CE"/>
                <a:ea typeface="Arial CE"/>
                <a:cs typeface="Arial CE"/>
              </a:defRPr>
            </a:pPr>
            <a:r>
              <a:rPr lang="cs-CZ"/>
              <a:t>NEJČASTĚJŠÍ MÍSTA ZAZNAMENANÝCH UDÁLOSTÍ</a:t>
            </a:r>
          </a:p>
        </c:rich>
      </c:tx>
      <c:layout>
        <c:manualLayout>
          <c:xMode val="edge"/>
          <c:yMode val="edge"/>
          <c:x val="0.16080402010050251"/>
          <c:y val="2.0905923344947737E-2"/>
        </c:manualLayout>
      </c:layout>
      <c:overlay val="0"/>
      <c:spPr>
        <a:noFill/>
        <a:ln w="25484">
          <a:noFill/>
        </a:ln>
      </c:spPr>
    </c:title>
    <c:autoTitleDeleted val="0"/>
    <c:view3D>
      <c:rotX val="15"/>
      <c:hPercent val="196"/>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25400">
          <a:noFill/>
        </a:ln>
      </c:spPr>
    </c:sideWall>
    <c:backWall>
      <c:thickness val="0"/>
      <c:spPr>
        <a:solidFill>
          <a:srgbClr val="FFFFFF"/>
        </a:solidFill>
        <a:ln w="25400">
          <a:noFill/>
        </a:ln>
      </c:spPr>
    </c:backWall>
    <c:plotArea>
      <c:layout/>
      <c:bar3DChart>
        <c:barDir val="bar"/>
        <c:grouping val="clustered"/>
        <c:varyColors val="0"/>
        <c:ser>
          <c:idx val="0"/>
          <c:order val="0"/>
          <c:tx>
            <c:strRef>
              <c:f>Sheet1!$A$2</c:f>
              <c:strCache>
                <c:ptCount val="1"/>
                <c:pt idx="0">
                  <c:v>Východ</c:v>
                </c:pt>
              </c:strCache>
            </c:strRef>
          </c:tx>
          <c:spPr>
            <a:solidFill>
              <a:srgbClr val="FF0000"/>
            </a:solidFill>
            <a:ln w="12742">
              <a:solidFill>
                <a:srgbClr val="000000"/>
              </a:solidFill>
              <a:prstDash val="solid"/>
            </a:ln>
          </c:spPr>
          <c:invertIfNegative val="0"/>
          <c:dLbls>
            <c:dLbl>
              <c:idx val="0"/>
              <c:layout>
                <c:manualLayout>
                  <c:x val="5.2870284300582382E-3"/>
                  <c:y val="-1.7249089323097766E-2"/>
                </c:manualLayout>
              </c:layout>
              <c:spPr>
                <a:noFill/>
                <a:ln w="25484">
                  <a:noFill/>
                </a:ln>
              </c:spPr>
              <c:txPr>
                <a:bodyPr/>
                <a:lstStyle/>
                <a:p>
                  <a:pPr>
                    <a:defRPr sz="903"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BA-4A09-ABE5-F5165121F10E}"/>
                </c:ext>
              </c:extLst>
            </c:dLbl>
            <c:dLbl>
              <c:idx val="1"/>
              <c:layout>
                <c:manualLayout>
                  <c:x val="8.9386331473773062E-4"/>
                  <c:y val="-3.5245010564649903E-2"/>
                </c:manualLayout>
              </c:layout>
              <c:spPr>
                <a:noFill/>
                <a:ln w="25484">
                  <a:noFill/>
                </a:ln>
              </c:spPr>
              <c:txPr>
                <a:bodyPr/>
                <a:lstStyle/>
                <a:p>
                  <a:pPr>
                    <a:defRPr sz="903"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9BA-4A09-ABE5-F5165121F10E}"/>
                </c:ext>
              </c:extLst>
            </c:dLbl>
            <c:dLbl>
              <c:idx val="2"/>
              <c:layout>
                <c:manualLayout>
                  <c:x val="-1.6664421885750347E-3"/>
                  <c:y val="-3.2335327570301775E-2"/>
                </c:manualLayout>
              </c:layout>
              <c:spPr>
                <a:noFill/>
                <a:ln w="25484">
                  <a:noFill/>
                </a:ln>
              </c:spPr>
              <c:txPr>
                <a:bodyPr/>
                <a:lstStyle/>
                <a:p>
                  <a:pPr>
                    <a:defRPr sz="903"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9BA-4A09-ABE5-F5165121F10E}"/>
                </c:ext>
              </c:extLst>
            </c:dLbl>
            <c:dLbl>
              <c:idx val="3"/>
              <c:layout>
                <c:manualLayout>
                  <c:x val="-2.0775630389816002E-3"/>
                  <c:y val="-5.0331248811853913E-2"/>
                </c:manualLayout>
              </c:layout>
              <c:spPr>
                <a:noFill/>
                <a:ln w="25484">
                  <a:noFill/>
                </a:ln>
              </c:spPr>
              <c:txPr>
                <a:bodyPr/>
                <a:lstStyle/>
                <a:p>
                  <a:pPr>
                    <a:defRPr sz="903"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9BA-4A09-ABE5-F5165121F10E}"/>
                </c:ext>
              </c:extLst>
            </c:dLbl>
            <c:dLbl>
              <c:idx val="4"/>
              <c:layout>
                <c:manualLayout>
                  <c:x val="5.2545649780261217E-3"/>
                  <c:y val="-6.1358528938423418E-2"/>
                </c:manualLayout>
              </c:layout>
              <c:spPr>
                <a:noFill/>
                <a:ln w="25484">
                  <a:noFill/>
                </a:ln>
              </c:spPr>
              <c:txPr>
                <a:bodyPr/>
                <a:lstStyle/>
                <a:p>
                  <a:pPr>
                    <a:defRPr sz="903"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9BA-4A09-ABE5-F5165121F10E}"/>
                </c:ext>
              </c:extLst>
            </c:dLbl>
            <c:dLbl>
              <c:idx val="5"/>
              <c:layout>
                <c:manualLayout>
                  <c:x val="-1.636056106398609E-3"/>
                  <c:y val="-7.2386128174040498E-2"/>
                </c:manualLayout>
              </c:layout>
              <c:spPr>
                <a:noFill/>
                <a:ln w="25484">
                  <a:noFill/>
                </a:ln>
              </c:spPr>
              <c:txPr>
                <a:bodyPr/>
                <a:lstStyle/>
                <a:p>
                  <a:pPr>
                    <a:defRPr sz="903"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BA-4A09-ABE5-F5165121F10E}"/>
                </c:ext>
              </c:extLst>
            </c:dLbl>
            <c:dLbl>
              <c:idx val="6"/>
              <c:layout>
                <c:manualLayout>
                  <c:x val="-6.0943205180274407E-3"/>
                  <c:y val="-8.3413408300610059E-2"/>
                </c:manualLayout>
              </c:layout>
              <c:spPr>
                <a:noFill/>
                <a:ln w="25484">
                  <a:noFill/>
                </a:ln>
              </c:spPr>
              <c:txPr>
                <a:bodyPr/>
                <a:lstStyle/>
                <a:p>
                  <a:pPr>
                    <a:defRPr sz="903"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9BA-4A09-ABE5-F5165121F10E}"/>
                </c:ext>
              </c:extLst>
            </c:dLbl>
            <c:dLbl>
              <c:idx val="7"/>
              <c:layout>
                <c:manualLayout>
                  <c:x val="-3.7873181291603886E-3"/>
                  <c:y val="-8.7472047312197043E-2"/>
                </c:manualLayout>
              </c:layout>
              <c:spPr>
                <a:noFill/>
                <a:ln w="25484">
                  <a:noFill/>
                </a:ln>
              </c:spPr>
              <c:txPr>
                <a:bodyPr/>
                <a:lstStyle/>
                <a:p>
                  <a:pPr>
                    <a:defRPr sz="903"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9BA-4A09-ABE5-F5165121F10E}"/>
                </c:ext>
              </c:extLst>
            </c:dLbl>
            <c:dLbl>
              <c:idx val="8"/>
              <c:layout>
                <c:manualLayout>
                  <c:x val="-1.2403388062023346E-3"/>
                  <c:y val="-0.10198396710530538"/>
                </c:manualLayout>
              </c:layout>
              <c:spPr>
                <a:noFill/>
                <a:ln w="25484">
                  <a:noFill/>
                </a:ln>
              </c:spPr>
              <c:txPr>
                <a:bodyPr/>
                <a:lstStyle/>
                <a:p>
                  <a:pPr>
                    <a:defRPr sz="903"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9BA-4A09-ABE5-F5165121F10E}"/>
                </c:ext>
              </c:extLst>
            </c:dLbl>
            <c:spPr>
              <a:noFill/>
              <a:ln w="25484">
                <a:noFill/>
              </a:ln>
            </c:spPr>
            <c:txPr>
              <a:bodyPr wrap="square" lIns="38100" tIns="19050" rIns="38100" bIns="19050" anchor="ctr">
                <a:spAutoFit/>
              </a:bodyPr>
              <a:lstStyle/>
              <a:p>
                <a:pPr>
                  <a:defRPr sz="903"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Sheet1!$B$1:$J$1</c:f>
              <c:strCache>
                <c:ptCount val="9"/>
                <c:pt idx="0">
                  <c:v>ulice Březinova</c:v>
                </c:pt>
                <c:pt idx="1">
                  <c:v>ulice Vrchlického</c:v>
                </c:pt>
                <c:pt idx="2">
                  <c:v>ulice Jana Masaryka</c:v>
                </c:pt>
                <c:pt idx="3">
                  <c:v>ulice Brněnská</c:v>
                </c:pt>
                <c:pt idx="4">
                  <c:v>ulice Tyršova</c:v>
                </c:pt>
                <c:pt idx="5">
                  <c:v>ulice Husova</c:v>
                </c:pt>
                <c:pt idx="6">
                  <c:v>ulice Žižkova</c:v>
                </c:pt>
                <c:pt idx="7">
                  <c:v>ulice Palackého</c:v>
                </c:pt>
                <c:pt idx="8">
                  <c:v>Masarykovo náměstí</c:v>
                </c:pt>
              </c:strCache>
            </c:strRef>
          </c:cat>
          <c:val>
            <c:numRef>
              <c:f>Sheet1!$B$2:$J$2</c:f>
              <c:numCache>
                <c:formatCode>General</c:formatCode>
                <c:ptCount val="9"/>
                <c:pt idx="0">
                  <c:v>60</c:v>
                </c:pt>
                <c:pt idx="1">
                  <c:v>64</c:v>
                </c:pt>
                <c:pt idx="2">
                  <c:v>69</c:v>
                </c:pt>
                <c:pt idx="3">
                  <c:v>77</c:v>
                </c:pt>
                <c:pt idx="4">
                  <c:v>81</c:v>
                </c:pt>
                <c:pt idx="5">
                  <c:v>101</c:v>
                </c:pt>
                <c:pt idx="6">
                  <c:v>147</c:v>
                </c:pt>
                <c:pt idx="7">
                  <c:v>151</c:v>
                </c:pt>
                <c:pt idx="8" formatCode="#\ ##0">
                  <c:v>464</c:v>
                </c:pt>
              </c:numCache>
            </c:numRef>
          </c:val>
          <c:extLst>
            <c:ext xmlns:c16="http://schemas.microsoft.com/office/drawing/2014/chart" uri="{C3380CC4-5D6E-409C-BE32-E72D297353CC}">
              <c16:uniqueId val="{00000009-49BA-4A09-ABE5-F5165121F10E}"/>
            </c:ext>
          </c:extLst>
        </c:ser>
        <c:ser>
          <c:idx val="1"/>
          <c:order val="1"/>
          <c:tx>
            <c:strRef>
              <c:f>Sheet1!$A$3</c:f>
              <c:strCache>
                <c:ptCount val="1"/>
              </c:strCache>
            </c:strRef>
          </c:tx>
          <c:spPr>
            <a:solidFill>
              <a:srgbClr val="993366"/>
            </a:solidFill>
            <a:ln w="12742">
              <a:solidFill>
                <a:srgbClr val="000000"/>
              </a:solidFill>
              <a:prstDash val="solid"/>
            </a:ln>
          </c:spPr>
          <c:invertIfNegative val="0"/>
          <c:dLbls>
            <c:spPr>
              <a:noFill/>
              <a:ln w="25484">
                <a:noFill/>
              </a:ln>
            </c:spPr>
            <c:txPr>
              <a:bodyPr wrap="square" lIns="38100" tIns="19050" rIns="38100" bIns="19050" anchor="ctr">
                <a:spAutoFit/>
              </a:bodyPr>
              <a:lstStyle/>
              <a:p>
                <a:pPr>
                  <a:defRPr sz="1204"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Sheet1!$B$1:$J$1</c:f>
              <c:strCache>
                <c:ptCount val="9"/>
                <c:pt idx="0">
                  <c:v>ulice Březinova</c:v>
                </c:pt>
                <c:pt idx="1">
                  <c:v>ulice Vrchlického</c:v>
                </c:pt>
                <c:pt idx="2">
                  <c:v>ulice Jana Masaryka</c:v>
                </c:pt>
                <c:pt idx="3">
                  <c:v>ulice Brněnská</c:v>
                </c:pt>
                <c:pt idx="4">
                  <c:v>ulice Tyršova</c:v>
                </c:pt>
                <c:pt idx="5">
                  <c:v>ulice Husova</c:v>
                </c:pt>
                <c:pt idx="6">
                  <c:v>ulice Žižkova</c:v>
                </c:pt>
                <c:pt idx="7">
                  <c:v>ulice Palackého</c:v>
                </c:pt>
                <c:pt idx="8">
                  <c:v>Masarykovo náměstí</c:v>
                </c:pt>
              </c:strCache>
            </c:strRef>
          </c:cat>
          <c:val>
            <c:numRef>
              <c:f>Sheet1!$B$3:$J$3</c:f>
              <c:numCache>
                <c:formatCode>General</c:formatCode>
                <c:ptCount val="9"/>
              </c:numCache>
            </c:numRef>
          </c:val>
          <c:extLst>
            <c:ext xmlns:c16="http://schemas.microsoft.com/office/drawing/2014/chart" uri="{C3380CC4-5D6E-409C-BE32-E72D297353CC}">
              <c16:uniqueId val="{0000000A-49BA-4A09-ABE5-F5165121F10E}"/>
            </c:ext>
          </c:extLst>
        </c:ser>
        <c:ser>
          <c:idx val="2"/>
          <c:order val="2"/>
          <c:tx>
            <c:strRef>
              <c:f>Sheet1!$A$4</c:f>
              <c:strCache>
                <c:ptCount val="1"/>
              </c:strCache>
            </c:strRef>
          </c:tx>
          <c:spPr>
            <a:solidFill>
              <a:srgbClr val="FFFFCC"/>
            </a:solidFill>
            <a:ln w="12742">
              <a:solidFill>
                <a:srgbClr val="000000"/>
              </a:solidFill>
              <a:prstDash val="solid"/>
            </a:ln>
          </c:spPr>
          <c:invertIfNegative val="0"/>
          <c:dLbls>
            <c:spPr>
              <a:noFill/>
              <a:ln w="25484">
                <a:noFill/>
              </a:ln>
            </c:spPr>
            <c:txPr>
              <a:bodyPr wrap="square" lIns="38100" tIns="19050" rIns="38100" bIns="19050" anchor="ctr">
                <a:spAutoFit/>
              </a:bodyPr>
              <a:lstStyle/>
              <a:p>
                <a:pPr>
                  <a:defRPr sz="1204"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Sheet1!$B$1:$J$1</c:f>
              <c:strCache>
                <c:ptCount val="9"/>
                <c:pt idx="0">
                  <c:v>ulice Březinova</c:v>
                </c:pt>
                <c:pt idx="1">
                  <c:v>ulice Vrchlického</c:v>
                </c:pt>
                <c:pt idx="2">
                  <c:v>ulice Jana Masaryka</c:v>
                </c:pt>
                <c:pt idx="3">
                  <c:v>ulice Brněnská</c:v>
                </c:pt>
                <c:pt idx="4">
                  <c:v>ulice Tyršova</c:v>
                </c:pt>
                <c:pt idx="5">
                  <c:v>ulice Husova</c:v>
                </c:pt>
                <c:pt idx="6">
                  <c:v>ulice Žižkova</c:v>
                </c:pt>
                <c:pt idx="7">
                  <c:v>ulice Palackého</c:v>
                </c:pt>
                <c:pt idx="8">
                  <c:v>Masarykovo náměstí</c:v>
                </c:pt>
              </c:strCache>
            </c:strRef>
          </c:cat>
          <c:val>
            <c:numRef>
              <c:f>Sheet1!$B$4:$J$4</c:f>
              <c:numCache>
                <c:formatCode>General</c:formatCode>
                <c:ptCount val="9"/>
              </c:numCache>
            </c:numRef>
          </c:val>
          <c:extLst>
            <c:ext xmlns:c16="http://schemas.microsoft.com/office/drawing/2014/chart" uri="{C3380CC4-5D6E-409C-BE32-E72D297353CC}">
              <c16:uniqueId val="{0000000B-49BA-4A09-ABE5-F5165121F10E}"/>
            </c:ext>
          </c:extLst>
        </c:ser>
        <c:ser>
          <c:idx val="3"/>
          <c:order val="3"/>
          <c:tx>
            <c:strRef>
              <c:f>Sheet1!$A$5</c:f>
              <c:strCache>
                <c:ptCount val="1"/>
              </c:strCache>
            </c:strRef>
          </c:tx>
          <c:spPr>
            <a:solidFill>
              <a:srgbClr val="CCFFFF"/>
            </a:solidFill>
            <a:ln w="12742">
              <a:solidFill>
                <a:srgbClr val="000000"/>
              </a:solidFill>
              <a:prstDash val="solid"/>
            </a:ln>
          </c:spPr>
          <c:invertIfNegative val="0"/>
          <c:dLbls>
            <c:spPr>
              <a:noFill/>
              <a:ln w="25484">
                <a:noFill/>
              </a:ln>
            </c:spPr>
            <c:txPr>
              <a:bodyPr wrap="square" lIns="38100" tIns="19050" rIns="38100" bIns="19050" anchor="ctr">
                <a:spAutoFit/>
              </a:bodyPr>
              <a:lstStyle/>
              <a:p>
                <a:pPr>
                  <a:defRPr sz="1204"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Sheet1!$B$1:$J$1</c:f>
              <c:strCache>
                <c:ptCount val="9"/>
                <c:pt idx="0">
                  <c:v>ulice Březinova</c:v>
                </c:pt>
                <c:pt idx="1">
                  <c:v>ulice Vrchlického</c:v>
                </c:pt>
                <c:pt idx="2">
                  <c:v>ulice Jana Masaryka</c:v>
                </c:pt>
                <c:pt idx="3">
                  <c:v>ulice Brněnská</c:v>
                </c:pt>
                <c:pt idx="4">
                  <c:v>ulice Tyršova</c:v>
                </c:pt>
                <c:pt idx="5">
                  <c:v>ulice Husova</c:v>
                </c:pt>
                <c:pt idx="6">
                  <c:v>ulice Žižkova</c:v>
                </c:pt>
                <c:pt idx="7">
                  <c:v>ulice Palackého</c:v>
                </c:pt>
                <c:pt idx="8">
                  <c:v>Masarykovo náměstí</c:v>
                </c:pt>
              </c:strCache>
            </c:strRef>
          </c:cat>
          <c:val>
            <c:numRef>
              <c:f>Sheet1!$B$5:$J$5</c:f>
              <c:numCache>
                <c:formatCode>General</c:formatCode>
                <c:ptCount val="9"/>
              </c:numCache>
            </c:numRef>
          </c:val>
          <c:extLst>
            <c:ext xmlns:c16="http://schemas.microsoft.com/office/drawing/2014/chart" uri="{C3380CC4-5D6E-409C-BE32-E72D297353CC}">
              <c16:uniqueId val="{0000000C-49BA-4A09-ABE5-F5165121F10E}"/>
            </c:ext>
          </c:extLst>
        </c:ser>
        <c:ser>
          <c:idx val="4"/>
          <c:order val="4"/>
          <c:tx>
            <c:strRef>
              <c:f>Sheet1!$A$6</c:f>
              <c:strCache>
                <c:ptCount val="1"/>
              </c:strCache>
            </c:strRef>
          </c:tx>
          <c:spPr>
            <a:solidFill>
              <a:srgbClr val="660066"/>
            </a:solidFill>
            <a:ln w="12742">
              <a:solidFill>
                <a:srgbClr val="000000"/>
              </a:solidFill>
              <a:prstDash val="solid"/>
            </a:ln>
          </c:spPr>
          <c:invertIfNegative val="0"/>
          <c:dLbls>
            <c:spPr>
              <a:noFill/>
              <a:ln w="25484">
                <a:noFill/>
              </a:ln>
            </c:spPr>
            <c:txPr>
              <a:bodyPr wrap="square" lIns="38100" tIns="19050" rIns="38100" bIns="19050" anchor="ctr">
                <a:spAutoFit/>
              </a:bodyPr>
              <a:lstStyle/>
              <a:p>
                <a:pPr>
                  <a:defRPr sz="1204"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Sheet1!$B$1:$J$1</c:f>
              <c:strCache>
                <c:ptCount val="9"/>
                <c:pt idx="0">
                  <c:v>ulice Březinova</c:v>
                </c:pt>
                <c:pt idx="1">
                  <c:v>ulice Vrchlického</c:v>
                </c:pt>
                <c:pt idx="2">
                  <c:v>ulice Jana Masaryka</c:v>
                </c:pt>
                <c:pt idx="3">
                  <c:v>ulice Brněnská</c:v>
                </c:pt>
                <c:pt idx="4">
                  <c:v>ulice Tyršova</c:v>
                </c:pt>
                <c:pt idx="5">
                  <c:v>ulice Husova</c:v>
                </c:pt>
                <c:pt idx="6">
                  <c:v>ulice Žižkova</c:v>
                </c:pt>
                <c:pt idx="7">
                  <c:v>ulice Palackého</c:v>
                </c:pt>
                <c:pt idx="8">
                  <c:v>Masarykovo náměstí</c:v>
                </c:pt>
              </c:strCache>
            </c:strRef>
          </c:cat>
          <c:val>
            <c:numRef>
              <c:f>Sheet1!$B$6:$J$6</c:f>
              <c:numCache>
                <c:formatCode>General</c:formatCode>
                <c:ptCount val="9"/>
              </c:numCache>
            </c:numRef>
          </c:val>
          <c:extLst>
            <c:ext xmlns:c16="http://schemas.microsoft.com/office/drawing/2014/chart" uri="{C3380CC4-5D6E-409C-BE32-E72D297353CC}">
              <c16:uniqueId val="{0000000D-49BA-4A09-ABE5-F5165121F10E}"/>
            </c:ext>
          </c:extLst>
        </c:ser>
        <c:ser>
          <c:idx val="5"/>
          <c:order val="5"/>
          <c:tx>
            <c:strRef>
              <c:f>Sheet1!$A$7</c:f>
              <c:strCache>
                <c:ptCount val="1"/>
              </c:strCache>
            </c:strRef>
          </c:tx>
          <c:spPr>
            <a:solidFill>
              <a:srgbClr val="FF8080"/>
            </a:solidFill>
            <a:ln w="12742">
              <a:solidFill>
                <a:srgbClr val="000000"/>
              </a:solidFill>
              <a:prstDash val="solid"/>
            </a:ln>
          </c:spPr>
          <c:invertIfNegative val="0"/>
          <c:dLbls>
            <c:spPr>
              <a:noFill/>
              <a:ln w="25484">
                <a:noFill/>
              </a:ln>
            </c:spPr>
            <c:txPr>
              <a:bodyPr wrap="square" lIns="38100" tIns="19050" rIns="38100" bIns="19050" anchor="ctr">
                <a:spAutoFit/>
              </a:bodyPr>
              <a:lstStyle/>
              <a:p>
                <a:pPr>
                  <a:defRPr sz="1204"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Sheet1!$B$1:$J$1</c:f>
              <c:strCache>
                <c:ptCount val="9"/>
                <c:pt idx="0">
                  <c:v>ulice Březinova</c:v>
                </c:pt>
                <c:pt idx="1">
                  <c:v>ulice Vrchlického</c:v>
                </c:pt>
                <c:pt idx="2">
                  <c:v>ulice Jana Masaryka</c:v>
                </c:pt>
                <c:pt idx="3">
                  <c:v>ulice Brněnská</c:v>
                </c:pt>
                <c:pt idx="4">
                  <c:v>ulice Tyršova</c:v>
                </c:pt>
                <c:pt idx="5">
                  <c:v>ulice Husova</c:v>
                </c:pt>
                <c:pt idx="6">
                  <c:v>ulice Žižkova</c:v>
                </c:pt>
                <c:pt idx="7">
                  <c:v>ulice Palackého</c:v>
                </c:pt>
                <c:pt idx="8">
                  <c:v>Masarykovo náměstí</c:v>
                </c:pt>
              </c:strCache>
            </c:strRef>
          </c:cat>
          <c:val>
            <c:numRef>
              <c:f>Sheet1!$B$7:$J$7</c:f>
              <c:numCache>
                <c:formatCode>General</c:formatCode>
                <c:ptCount val="9"/>
              </c:numCache>
            </c:numRef>
          </c:val>
          <c:extLst>
            <c:ext xmlns:c16="http://schemas.microsoft.com/office/drawing/2014/chart" uri="{C3380CC4-5D6E-409C-BE32-E72D297353CC}">
              <c16:uniqueId val="{0000000E-49BA-4A09-ABE5-F5165121F10E}"/>
            </c:ext>
          </c:extLst>
        </c:ser>
        <c:ser>
          <c:idx val="6"/>
          <c:order val="6"/>
          <c:tx>
            <c:strRef>
              <c:f>Sheet1!$A$8</c:f>
              <c:strCache>
                <c:ptCount val="1"/>
              </c:strCache>
            </c:strRef>
          </c:tx>
          <c:spPr>
            <a:solidFill>
              <a:srgbClr val="0066CC"/>
            </a:solidFill>
            <a:ln w="12742">
              <a:solidFill>
                <a:srgbClr val="000000"/>
              </a:solidFill>
              <a:prstDash val="solid"/>
            </a:ln>
          </c:spPr>
          <c:invertIfNegative val="0"/>
          <c:dLbls>
            <c:spPr>
              <a:noFill/>
              <a:ln w="25484">
                <a:noFill/>
              </a:ln>
            </c:spPr>
            <c:txPr>
              <a:bodyPr wrap="square" lIns="38100" tIns="19050" rIns="38100" bIns="19050" anchor="ctr">
                <a:spAutoFit/>
              </a:bodyPr>
              <a:lstStyle/>
              <a:p>
                <a:pPr>
                  <a:defRPr sz="1204"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Sheet1!$B$1:$J$1</c:f>
              <c:strCache>
                <c:ptCount val="9"/>
                <c:pt idx="0">
                  <c:v>ulice Březinova</c:v>
                </c:pt>
                <c:pt idx="1">
                  <c:v>ulice Vrchlického</c:v>
                </c:pt>
                <c:pt idx="2">
                  <c:v>ulice Jana Masaryka</c:v>
                </c:pt>
                <c:pt idx="3">
                  <c:v>ulice Brněnská</c:v>
                </c:pt>
                <c:pt idx="4">
                  <c:v>ulice Tyršova</c:v>
                </c:pt>
                <c:pt idx="5">
                  <c:v>ulice Husova</c:v>
                </c:pt>
                <c:pt idx="6">
                  <c:v>ulice Žižkova</c:v>
                </c:pt>
                <c:pt idx="7">
                  <c:v>ulice Palackého</c:v>
                </c:pt>
                <c:pt idx="8">
                  <c:v>Masarykovo náměstí</c:v>
                </c:pt>
              </c:strCache>
            </c:strRef>
          </c:cat>
          <c:val>
            <c:numRef>
              <c:f>Sheet1!$B$8:$J$8</c:f>
              <c:numCache>
                <c:formatCode>General</c:formatCode>
                <c:ptCount val="9"/>
              </c:numCache>
            </c:numRef>
          </c:val>
          <c:extLst>
            <c:ext xmlns:c16="http://schemas.microsoft.com/office/drawing/2014/chart" uri="{C3380CC4-5D6E-409C-BE32-E72D297353CC}">
              <c16:uniqueId val="{0000000F-49BA-4A09-ABE5-F5165121F10E}"/>
            </c:ext>
          </c:extLst>
        </c:ser>
        <c:ser>
          <c:idx val="7"/>
          <c:order val="7"/>
          <c:tx>
            <c:strRef>
              <c:f>Sheet1!$A$9</c:f>
              <c:strCache>
                <c:ptCount val="1"/>
              </c:strCache>
            </c:strRef>
          </c:tx>
          <c:spPr>
            <a:solidFill>
              <a:srgbClr val="CCCCFF"/>
            </a:solidFill>
            <a:ln w="12742">
              <a:solidFill>
                <a:srgbClr val="000000"/>
              </a:solidFill>
              <a:prstDash val="solid"/>
            </a:ln>
          </c:spPr>
          <c:invertIfNegative val="0"/>
          <c:dLbls>
            <c:spPr>
              <a:noFill/>
              <a:ln w="25484">
                <a:noFill/>
              </a:ln>
            </c:spPr>
            <c:txPr>
              <a:bodyPr wrap="square" lIns="38100" tIns="19050" rIns="38100" bIns="19050" anchor="ctr">
                <a:spAutoFit/>
              </a:bodyPr>
              <a:lstStyle/>
              <a:p>
                <a:pPr>
                  <a:defRPr sz="1204"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Sheet1!$B$1:$J$1</c:f>
              <c:strCache>
                <c:ptCount val="9"/>
                <c:pt idx="0">
                  <c:v>ulice Březinova</c:v>
                </c:pt>
                <c:pt idx="1">
                  <c:v>ulice Vrchlického</c:v>
                </c:pt>
                <c:pt idx="2">
                  <c:v>ulice Jana Masaryka</c:v>
                </c:pt>
                <c:pt idx="3">
                  <c:v>ulice Brněnská</c:v>
                </c:pt>
                <c:pt idx="4">
                  <c:v>ulice Tyršova</c:v>
                </c:pt>
                <c:pt idx="5">
                  <c:v>ulice Husova</c:v>
                </c:pt>
                <c:pt idx="6">
                  <c:v>ulice Žižkova</c:v>
                </c:pt>
                <c:pt idx="7">
                  <c:v>ulice Palackého</c:v>
                </c:pt>
                <c:pt idx="8">
                  <c:v>Masarykovo náměstí</c:v>
                </c:pt>
              </c:strCache>
            </c:strRef>
          </c:cat>
          <c:val>
            <c:numRef>
              <c:f>Sheet1!$B$9:$J$9</c:f>
              <c:numCache>
                <c:formatCode>General</c:formatCode>
                <c:ptCount val="9"/>
              </c:numCache>
            </c:numRef>
          </c:val>
          <c:extLst>
            <c:ext xmlns:c16="http://schemas.microsoft.com/office/drawing/2014/chart" uri="{C3380CC4-5D6E-409C-BE32-E72D297353CC}">
              <c16:uniqueId val="{00000010-49BA-4A09-ABE5-F5165121F10E}"/>
            </c:ext>
          </c:extLst>
        </c:ser>
        <c:dLbls>
          <c:showLegendKey val="0"/>
          <c:showVal val="1"/>
          <c:showCatName val="0"/>
          <c:showSerName val="0"/>
          <c:showPercent val="0"/>
          <c:showBubbleSize val="0"/>
        </c:dLbls>
        <c:gapWidth val="150"/>
        <c:gapDepth val="0"/>
        <c:shape val="box"/>
        <c:axId val="843688608"/>
        <c:axId val="1"/>
        <c:axId val="0"/>
      </c:bar3DChart>
      <c:catAx>
        <c:axId val="843688608"/>
        <c:scaling>
          <c:orientation val="minMax"/>
        </c:scaling>
        <c:delete val="0"/>
        <c:axPos val="l"/>
        <c:numFmt formatCode="General" sourceLinked="1"/>
        <c:majorTickMark val="out"/>
        <c:minorTickMark val="none"/>
        <c:tickLblPos val="low"/>
        <c:spPr>
          <a:ln w="3185">
            <a:solidFill>
              <a:srgbClr val="000000"/>
            </a:solidFill>
            <a:prstDash val="solid"/>
          </a:ln>
        </c:spPr>
        <c:txPr>
          <a:bodyPr rot="0" vert="horz"/>
          <a:lstStyle/>
          <a:p>
            <a:pPr>
              <a:defRPr sz="853" b="0" i="0" u="none" strike="noStrike" baseline="0">
                <a:solidFill>
                  <a:srgbClr val="000000"/>
                </a:solidFill>
                <a:latin typeface="Arial CE"/>
                <a:ea typeface="Arial CE"/>
                <a:cs typeface="Arial CE"/>
              </a:defRPr>
            </a:pPr>
            <a:endParaRPr lang="cs-CZ"/>
          </a:p>
        </c:txPr>
        <c:crossAx val="1"/>
        <c:crosses val="autoZero"/>
        <c:auto val="1"/>
        <c:lblAlgn val="ctr"/>
        <c:lblOffset val="100"/>
        <c:tickLblSkip val="1"/>
        <c:tickMarkSkip val="1"/>
        <c:noMultiLvlLbl val="0"/>
      </c:catAx>
      <c:valAx>
        <c:axId val="1"/>
        <c:scaling>
          <c:orientation val="minMax"/>
        </c:scaling>
        <c:delete val="1"/>
        <c:axPos val="b"/>
        <c:numFmt formatCode="General" sourceLinked="1"/>
        <c:majorTickMark val="out"/>
        <c:minorTickMark val="none"/>
        <c:tickLblPos val="nextTo"/>
        <c:crossAx val="843688608"/>
        <c:crosses val="autoZero"/>
        <c:crossBetween val="between"/>
      </c:valAx>
      <c:spPr>
        <a:noFill/>
        <a:ln w="25484">
          <a:noFill/>
        </a:ln>
      </c:spPr>
    </c:plotArea>
    <c:plotVisOnly val="1"/>
    <c:dispBlanksAs val="gap"/>
    <c:showDLblsOverMax val="0"/>
  </c:chart>
  <c:spPr>
    <a:noFill/>
    <a:ln>
      <a:noFill/>
    </a:ln>
  </c:spPr>
  <c:txPr>
    <a:bodyPr/>
    <a:lstStyle/>
    <a:p>
      <a:pPr>
        <a:defRPr sz="1204" b="1" i="0" u="none" strike="noStrike" baseline="0">
          <a:solidFill>
            <a:srgbClr val="000000"/>
          </a:solidFill>
          <a:latin typeface="Arial CE"/>
          <a:ea typeface="Arial CE"/>
          <a:cs typeface="Arial CE"/>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Doručená pošta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OO!$A$5</c:f>
              <c:strCache>
                <c:ptCount val="1"/>
                <c:pt idx="0">
                  <c:v> - ČP, osobně</c:v>
                </c:pt>
              </c:strCache>
            </c:strRef>
          </c:tx>
          <c:spPr>
            <a:solidFill>
              <a:schemeClr val="accent1"/>
            </a:solidFill>
            <a:ln>
              <a:noFill/>
            </a:ln>
            <a:effectLst/>
          </c:spPr>
          <c:invertIfNegative val="0"/>
          <c:cat>
            <c:strRef>
              <c:f>OO!$B$1:$T$1</c:f>
              <c:strCache>
                <c:ptCount val="1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strCache>
            </c:strRef>
          </c:cat>
          <c:val>
            <c:numRef>
              <c:f>OO!$B$5:$T$5</c:f>
              <c:numCache>
                <c:formatCode>General</c:formatCode>
                <c:ptCount val="19"/>
                <c:pt idx="0">
                  <c:v>3898</c:v>
                </c:pt>
                <c:pt idx="1">
                  <c:v>3880</c:v>
                </c:pt>
                <c:pt idx="2">
                  <c:v>4173</c:v>
                </c:pt>
                <c:pt idx="3">
                  <c:v>5518</c:v>
                </c:pt>
                <c:pt idx="4">
                  <c:v>5324</c:v>
                </c:pt>
                <c:pt idx="5">
                  <c:v>5870</c:v>
                </c:pt>
                <c:pt idx="6">
                  <c:v>6506</c:v>
                </c:pt>
                <c:pt idx="7">
                  <c:v>5831</c:v>
                </c:pt>
                <c:pt idx="8">
                  <c:v>5265</c:v>
                </c:pt>
                <c:pt idx="9">
                  <c:v>5449</c:v>
                </c:pt>
                <c:pt idx="10">
                  <c:v>5937</c:v>
                </c:pt>
                <c:pt idx="11">
                  <c:v>6020</c:v>
                </c:pt>
                <c:pt idx="12">
                  <c:v>5787</c:v>
                </c:pt>
                <c:pt idx="13">
                  <c:v>5795</c:v>
                </c:pt>
                <c:pt idx="14">
                  <c:v>6627</c:v>
                </c:pt>
                <c:pt idx="15">
                  <c:v>5972</c:v>
                </c:pt>
                <c:pt idx="16">
                  <c:v>5843</c:v>
                </c:pt>
                <c:pt idx="17">
                  <c:v>4863</c:v>
                </c:pt>
                <c:pt idx="18">
                  <c:v>6200</c:v>
                </c:pt>
              </c:numCache>
            </c:numRef>
          </c:val>
          <c:extLst>
            <c:ext xmlns:c16="http://schemas.microsoft.com/office/drawing/2014/chart" uri="{C3380CC4-5D6E-409C-BE32-E72D297353CC}">
              <c16:uniqueId val="{00000000-76CD-4CAB-ADB7-A07D39CC99F3}"/>
            </c:ext>
          </c:extLst>
        </c:ser>
        <c:ser>
          <c:idx val="1"/>
          <c:order val="1"/>
          <c:tx>
            <c:strRef>
              <c:f>OO!$A$6</c:f>
              <c:strCache>
                <c:ptCount val="1"/>
                <c:pt idx="0">
                  <c:v> - datové schránky</c:v>
                </c:pt>
              </c:strCache>
            </c:strRef>
          </c:tx>
          <c:spPr>
            <a:solidFill>
              <a:schemeClr val="accent2"/>
            </a:solidFill>
            <a:ln>
              <a:noFill/>
            </a:ln>
            <a:effectLst/>
          </c:spPr>
          <c:invertIfNegative val="0"/>
          <c:cat>
            <c:strRef>
              <c:f>OO!$B$1:$T$1</c:f>
              <c:strCache>
                <c:ptCount val="1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strCache>
            </c:strRef>
          </c:cat>
          <c:val>
            <c:numRef>
              <c:f>OO!$B$6:$T$6</c:f>
              <c:numCache>
                <c:formatCode>General</c:formatCode>
                <c:ptCount val="19"/>
                <c:pt idx="0">
                  <c:v>7630</c:v>
                </c:pt>
                <c:pt idx="1">
                  <c:v>6828</c:v>
                </c:pt>
                <c:pt idx="2">
                  <c:v>7216</c:v>
                </c:pt>
                <c:pt idx="3">
                  <c:v>8080</c:v>
                </c:pt>
                <c:pt idx="4">
                  <c:v>8232</c:v>
                </c:pt>
                <c:pt idx="5">
                  <c:v>8041</c:v>
                </c:pt>
                <c:pt idx="6">
                  <c:v>8632</c:v>
                </c:pt>
                <c:pt idx="7">
                  <c:v>8706</c:v>
                </c:pt>
                <c:pt idx="8">
                  <c:v>8255</c:v>
                </c:pt>
                <c:pt idx="9">
                  <c:v>8354</c:v>
                </c:pt>
                <c:pt idx="10">
                  <c:v>8880</c:v>
                </c:pt>
                <c:pt idx="11">
                  <c:v>9135</c:v>
                </c:pt>
                <c:pt idx="12">
                  <c:v>9301</c:v>
                </c:pt>
                <c:pt idx="13">
                  <c:v>9263</c:v>
                </c:pt>
                <c:pt idx="14">
                  <c:v>10104</c:v>
                </c:pt>
                <c:pt idx="15">
                  <c:v>9754</c:v>
                </c:pt>
                <c:pt idx="16">
                  <c:v>9656</c:v>
                </c:pt>
                <c:pt idx="17">
                  <c:v>8243</c:v>
                </c:pt>
                <c:pt idx="18">
                  <c:v>10004</c:v>
                </c:pt>
              </c:numCache>
            </c:numRef>
          </c:val>
          <c:extLst>
            <c:ext xmlns:c16="http://schemas.microsoft.com/office/drawing/2014/chart" uri="{C3380CC4-5D6E-409C-BE32-E72D297353CC}">
              <c16:uniqueId val="{00000001-76CD-4CAB-ADB7-A07D39CC99F3}"/>
            </c:ext>
          </c:extLst>
        </c:ser>
        <c:dLbls>
          <c:showLegendKey val="0"/>
          <c:showVal val="0"/>
          <c:showCatName val="0"/>
          <c:showSerName val="0"/>
          <c:showPercent val="0"/>
          <c:showBubbleSize val="0"/>
        </c:dLbls>
        <c:gapWidth val="150"/>
        <c:overlap val="100"/>
        <c:axId val="292947535"/>
        <c:axId val="292952527"/>
      </c:barChart>
      <c:catAx>
        <c:axId val="2929475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92952527"/>
        <c:crosses val="autoZero"/>
        <c:auto val="1"/>
        <c:lblAlgn val="ctr"/>
        <c:lblOffset val="100"/>
        <c:noMultiLvlLbl val="0"/>
      </c:catAx>
      <c:valAx>
        <c:axId val="2929525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929475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Odesílaná pošta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OO!$A$9</c:f>
              <c:strCache>
                <c:ptCount val="1"/>
                <c:pt idx="0">
                  <c:v> - obyčejné zásilky</c:v>
                </c:pt>
              </c:strCache>
            </c:strRef>
          </c:tx>
          <c:spPr>
            <a:solidFill>
              <a:schemeClr val="accent1"/>
            </a:solidFill>
            <a:ln>
              <a:noFill/>
            </a:ln>
            <a:effectLst/>
          </c:spPr>
          <c:invertIfNegative val="0"/>
          <c:cat>
            <c:strRef>
              <c:f>OO!$B$1:$T$1</c:f>
              <c:strCache>
                <c:ptCount val="1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strCache>
            </c:strRef>
          </c:cat>
          <c:val>
            <c:numRef>
              <c:f>OO!$B$9:$T$9</c:f>
              <c:numCache>
                <c:formatCode>General</c:formatCode>
                <c:ptCount val="19"/>
                <c:pt idx="0">
                  <c:v>4828</c:v>
                </c:pt>
                <c:pt idx="1">
                  <c:v>1957</c:v>
                </c:pt>
                <c:pt idx="2">
                  <c:v>2520</c:v>
                </c:pt>
                <c:pt idx="3">
                  <c:v>2197</c:v>
                </c:pt>
                <c:pt idx="4">
                  <c:v>5205</c:v>
                </c:pt>
                <c:pt idx="5">
                  <c:v>3804</c:v>
                </c:pt>
                <c:pt idx="6">
                  <c:v>2154</c:v>
                </c:pt>
                <c:pt idx="7">
                  <c:v>2250</c:v>
                </c:pt>
                <c:pt idx="8">
                  <c:v>2757</c:v>
                </c:pt>
                <c:pt idx="9">
                  <c:v>1880</c:v>
                </c:pt>
                <c:pt idx="10">
                  <c:v>2517</c:v>
                </c:pt>
                <c:pt idx="11">
                  <c:v>2513</c:v>
                </c:pt>
                <c:pt idx="12">
                  <c:v>4484</c:v>
                </c:pt>
                <c:pt idx="13">
                  <c:v>5190</c:v>
                </c:pt>
                <c:pt idx="14">
                  <c:v>2214</c:v>
                </c:pt>
                <c:pt idx="15">
                  <c:v>1362</c:v>
                </c:pt>
                <c:pt idx="16">
                  <c:v>3672</c:v>
                </c:pt>
                <c:pt idx="17">
                  <c:v>1378</c:v>
                </c:pt>
                <c:pt idx="18">
                  <c:v>2002</c:v>
                </c:pt>
              </c:numCache>
            </c:numRef>
          </c:val>
          <c:extLst>
            <c:ext xmlns:c16="http://schemas.microsoft.com/office/drawing/2014/chart" uri="{C3380CC4-5D6E-409C-BE32-E72D297353CC}">
              <c16:uniqueId val="{00000000-9DFB-48C7-9320-4B2CE0B5C231}"/>
            </c:ext>
          </c:extLst>
        </c:ser>
        <c:ser>
          <c:idx val="1"/>
          <c:order val="1"/>
          <c:tx>
            <c:strRef>
              <c:f>OO!$A$10</c:f>
              <c:strCache>
                <c:ptCount val="1"/>
                <c:pt idx="0">
                  <c:v> - doporučené zásilky</c:v>
                </c:pt>
              </c:strCache>
            </c:strRef>
          </c:tx>
          <c:spPr>
            <a:solidFill>
              <a:schemeClr val="accent2"/>
            </a:solidFill>
            <a:ln>
              <a:noFill/>
            </a:ln>
            <a:effectLst/>
          </c:spPr>
          <c:invertIfNegative val="0"/>
          <c:cat>
            <c:strRef>
              <c:f>OO!$B$1:$T$1</c:f>
              <c:strCache>
                <c:ptCount val="1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strCache>
            </c:strRef>
          </c:cat>
          <c:val>
            <c:numRef>
              <c:f>OO!$B$10:$T$10</c:f>
              <c:numCache>
                <c:formatCode>General</c:formatCode>
                <c:ptCount val="19"/>
                <c:pt idx="0">
                  <c:v>1685</c:v>
                </c:pt>
                <c:pt idx="1">
                  <c:v>6863</c:v>
                </c:pt>
                <c:pt idx="2">
                  <c:v>7378</c:v>
                </c:pt>
                <c:pt idx="3">
                  <c:v>4181</c:v>
                </c:pt>
                <c:pt idx="4">
                  <c:v>3140</c:v>
                </c:pt>
                <c:pt idx="5">
                  <c:v>7809</c:v>
                </c:pt>
                <c:pt idx="6">
                  <c:v>5177</c:v>
                </c:pt>
                <c:pt idx="7">
                  <c:v>5048</c:v>
                </c:pt>
                <c:pt idx="8">
                  <c:v>3151</c:v>
                </c:pt>
                <c:pt idx="9">
                  <c:v>4769</c:v>
                </c:pt>
                <c:pt idx="10">
                  <c:v>5341</c:v>
                </c:pt>
                <c:pt idx="11">
                  <c:v>4504</c:v>
                </c:pt>
                <c:pt idx="12">
                  <c:v>2850</c:v>
                </c:pt>
                <c:pt idx="13">
                  <c:v>3046</c:v>
                </c:pt>
                <c:pt idx="14">
                  <c:v>5418</c:v>
                </c:pt>
                <c:pt idx="15">
                  <c:v>5596</c:v>
                </c:pt>
                <c:pt idx="16">
                  <c:v>4824</c:v>
                </c:pt>
                <c:pt idx="17">
                  <c:v>5316</c:v>
                </c:pt>
                <c:pt idx="18">
                  <c:v>6690</c:v>
                </c:pt>
              </c:numCache>
            </c:numRef>
          </c:val>
          <c:extLst>
            <c:ext xmlns:c16="http://schemas.microsoft.com/office/drawing/2014/chart" uri="{C3380CC4-5D6E-409C-BE32-E72D297353CC}">
              <c16:uniqueId val="{00000001-9DFB-48C7-9320-4B2CE0B5C231}"/>
            </c:ext>
          </c:extLst>
        </c:ser>
        <c:ser>
          <c:idx val="2"/>
          <c:order val="2"/>
          <c:tx>
            <c:strRef>
              <c:f>OO!$A$11</c:f>
              <c:strCache>
                <c:ptCount val="1"/>
                <c:pt idx="0">
                  <c:v> - datové schránky</c:v>
                </c:pt>
              </c:strCache>
            </c:strRef>
          </c:tx>
          <c:spPr>
            <a:solidFill>
              <a:schemeClr val="accent3"/>
            </a:solidFill>
            <a:ln>
              <a:noFill/>
            </a:ln>
            <a:effectLst/>
          </c:spPr>
          <c:invertIfNegative val="0"/>
          <c:cat>
            <c:strRef>
              <c:f>OO!$B$1:$T$1</c:f>
              <c:strCache>
                <c:ptCount val="1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strCache>
            </c:strRef>
          </c:cat>
          <c:val>
            <c:numRef>
              <c:f>OO!$B$11:$T$11</c:f>
              <c:numCache>
                <c:formatCode>General</c:formatCode>
                <c:ptCount val="19"/>
                <c:pt idx="0">
                  <c:v>11003</c:v>
                </c:pt>
                <c:pt idx="1">
                  <c:v>10469</c:v>
                </c:pt>
                <c:pt idx="2">
                  <c:v>11936</c:v>
                </c:pt>
                <c:pt idx="3">
                  <c:v>11109</c:v>
                </c:pt>
                <c:pt idx="4">
                  <c:v>11642</c:v>
                </c:pt>
                <c:pt idx="5">
                  <c:v>12506</c:v>
                </c:pt>
                <c:pt idx="6">
                  <c:v>15867</c:v>
                </c:pt>
                <c:pt idx="7">
                  <c:v>12102</c:v>
                </c:pt>
                <c:pt idx="8">
                  <c:v>12353</c:v>
                </c:pt>
                <c:pt idx="9">
                  <c:v>12050</c:v>
                </c:pt>
                <c:pt idx="10">
                  <c:v>11815</c:v>
                </c:pt>
                <c:pt idx="11">
                  <c:v>12539</c:v>
                </c:pt>
                <c:pt idx="12">
                  <c:v>13694</c:v>
                </c:pt>
                <c:pt idx="13">
                  <c:v>14220</c:v>
                </c:pt>
                <c:pt idx="14">
                  <c:v>13958</c:v>
                </c:pt>
                <c:pt idx="15">
                  <c:v>11815</c:v>
                </c:pt>
                <c:pt idx="16">
                  <c:v>13102</c:v>
                </c:pt>
                <c:pt idx="17">
                  <c:v>10780</c:v>
                </c:pt>
                <c:pt idx="18">
                  <c:v>12824</c:v>
                </c:pt>
              </c:numCache>
            </c:numRef>
          </c:val>
          <c:extLst>
            <c:ext xmlns:c16="http://schemas.microsoft.com/office/drawing/2014/chart" uri="{C3380CC4-5D6E-409C-BE32-E72D297353CC}">
              <c16:uniqueId val="{00000002-9DFB-48C7-9320-4B2CE0B5C231}"/>
            </c:ext>
          </c:extLst>
        </c:ser>
        <c:ser>
          <c:idx val="3"/>
          <c:order val="3"/>
          <c:tx>
            <c:strRef>
              <c:f>OO!$A$12</c:f>
              <c:strCache>
                <c:ptCount val="1"/>
                <c:pt idx="0">
                  <c:v> - dopis online</c:v>
                </c:pt>
              </c:strCache>
            </c:strRef>
          </c:tx>
          <c:spPr>
            <a:solidFill>
              <a:schemeClr val="accent4"/>
            </a:solidFill>
            <a:ln>
              <a:noFill/>
            </a:ln>
            <a:effectLst/>
          </c:spPr>
          <c:invertIfNegative val="0"/>
          <c:cat>
            <c:strRef>
              <c:f>OO!$B$1:$T$1</c:f>
              <c:strCache>
                <c:ptCount val="1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strCache>
            </c:strRef>
          </c:cat>
          <c:val>
            <c:numRef>
              <c:f>OO!$B$12:$T$12</c:f>
              <c:numCache>
                <c:formatCode>General</c:formatCode>
                <c:ptCount val="19"/>
                <c:pt idx="6">
                  <c:v>8461</c:v>
                </c:pt>
                <c:pt idx="7">
                  <c:v>4459</c:v>
                </c:pt>
                <c:pt idx="8">
                  <c:v>3683</c:v>
                </c:pt>
                <c:pt idx="9">
                  <c:v>4111</c:v>
                </c:pt>
                <c:pt idx="10">
                  <c:v>1503</c:v>
                </c:pt>
                <c:pt idx="11">
                  <c:v>1398</c:v>
                </c:pt>
                <c:pt idx="12">
                  <c:v>4245</c:v>
                </c:pt>
                <c:pt idx="13">
                  <c:v>7556</c:v>
                </c:pt>
                <c:pt idx="14">
                  <c:v>2261</c:v>
                </c:pt>
                <c:pt idx="15">
                  <c:v>1506</c:v>
                </c:pt>
                <c:pt idx="16">
                  <c:v>1026</c:v>
                </c:pt>
                <c:pt idx="17">
                  <c:v>1434</c:v>
                </c:pt>
                <c:pt idx="18">
                  <c:v>1381</c:v>
                </c:pt>
              </c:numCache>
            </c:numRef>
          </c:val>
          <c:extLst>
            <c:ext xmlns:c16="http://schemas.microsoft.com/office/drawing/2014/chart" uri="{C3380CC4-5D6E-409C-BE32-E72D297353CC}">
              <c16:uniqueId val="{00000003-9DFB-48C7-9320-4B2CE0B5C231}"/>
            </c:ext>
          </c:extLst>
        </c:ser>
        <c:dLbls>
          <c:showLegendKey val="0"/>
          <c:showVal val="0"/>
          <c:showCatName val="0"/>
          <c:showSerName val="0"/>
          <c:showPercent val="0"/>
          <c:showBubbleSize val="0"/>
        </c:dLbls>
        <c:gapWidth val="150"/>
        <c:overlap val="100"/>
        <c:axId val="267827887"/>
        <c:axId val="267823727"/>
      </c:barChart>
      <c:catAx>
        <c:axId val="26782788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23727"/>
        <c:crosses val="autoZero"/>
        <c:auto val="1"/>
        <c:lblAlgn val="ctr"/>
        <c:lblOffset val="100"/>
        <c:noMultiLvlLbl val="0"/>
      </c:catAx>
      <c:valAx>
        <c:axId val="2678237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2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tx>
            <c:strRef>
              <c:f>OO!$A$13</c:f>
              <c:strCache>
                <c:ptCount val="1"/>
                <c:pt idx="0">
                  <c:v>Poštovné celkem</c:v>
                </c:pt>
              </c:strCache>
            </c:strRef>
          </c:tx>
          <c:spPr>
            <a:ln w="28575" cap="rnd">
              <a:solidFill>
                <a:schemeClr val="accent1"/>
              </a:solidFill>
              <a:round/>
            </a:ln>
            <a:effectLst/>
          </c:spPr>
          <c:marker>
            <c:symbol val="none"/>
          </c:marker>
          <c:cat>
            <c:strRef>
              <c:f>OO!$B$1:$T$1</c:f>
              <c:strCache>
                <c:ptCount val="1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strCache>
            </c:strRef>
          </c:cat>
          <c:val>
            <c:numRef>
              <c:f>OO!$B$13:$T$13</c:f>
              <c:numCache>
                <c:formatCode>General</c:formatCode>
                <c:ptCount val="19"/>
                <c:pt idx="0">
                  <c:v>364562.4</c:v>
                </c:pt>
                <c:pt idx="1">
                  <c:v>292309.90000000002</c:v>
                </c:pt>
                <c:pt idx="2">
                  <c:v>361171.7</c:v>
                </c:pt>
                <c:pt idx="3">
                  <c:v>354761.9</c:v>
                </c:pt>
                <c:pt idx="4">
                  <c:v>535389.1</c:v>
                </c:pt>
                <c:pt idx="5">
                  <c:v>622949.5</c:v>
                </c:pt>
                <c:pt idx="6" formatCode="#,##0.00">
                  <c:v>409541.3</c:v>
                </c:pt>
                <c:pt idx="7" formatCode="#,##0.00">
                  <c:v>467390.5</c:v>
                </c:pt>
                <c:pt idx="8" formatCode="#,##0.00">
                  <c:v>1053480.8700000001</c:v>
                </c:pt>
                <c:pt idx="9" formatCode="#,##0.00">
                  <c:v>863001.21</c:v>
                </c:pt>
                <c:pt idx="10" formatCode="#,##0.00">
                  <c:v>554872.69999999995</c:v>
                </c:pt>
                <c:pt idx="11" formatCode="#,##0.00">
                  <c:v>525907</c:v>
                </c:pt>
                <c:pt idx="12" formatCode="#,##0.00">
                  <c:v>548408.6</c:v>
                </c:pt>
                <c:pt idx="13" formatCode="#,##0.00">
                  <c:v>1333559.04</c:v>
                </c:pt>
                <c:pt idx="14" formatCode="#,##0.00">
                  <c:v>750075.52</c:v>
                </c:pt>
                <c:pt idx="15" formatCode="#,##0.00">
                  <c:v>733823.19</c:v>
                </c:pt>
                <c:pt idx="16" formatCode="#,##0.00">
                  <c:v>769594.4</c:v>
                </c:pt>
                <c:pt idx="17" formatCode="#,##0.00">
                  <c:v>495246.3</c:v>
                </c:pt>
                <c:pt idx="18">
                  <c:v>721319.97</c:v>
                </c:pt>
              </c:numCache>
            </c:numRef>
          </c:val>
          <c:smooth val="0"/>
          <c:extLst>
            <c:ext xmlns:c16="http://schemas.microsoft.com/office/drawing/2014/chart" uri="{C3380CC4-5D6E-409C-BE32-E72D297353CC}">
              <c16:uniqueId val="{00000000-1F47-4560-AA31-899D3A8D7F7E}"/>
            </c:ext>
          </c:extLst>
        </c:ser>
        <c:dLbls>
          <c:showLegendKey val="0"/>
          <c:showVal val="0"/>
          <c:showCatName val="0"/>
          <c:showSerName val="0"/>
          <c:showPercent val="0"/>
          <c:showBubbleSize val="0"/>
        </c:dLbls>
        <c:smooth val="0"/>
        <c:axId val="267830799"/>
        <c:axId val="267827055"/>
      </c:lineChart>
      <c:catAx>
        <c:axId val="2678307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27055"/>
        <c:crosses val="autoZero"/>
        <c:auto val="1"/>
        <c:lblAlgn val="ctr"/>
        <c:lblOffset val="100"/>
        <c:noMultiLvlLbl val="0"/>
      </c:catAx>
      <c:valAx>
        <c:axId val="267827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307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OO!$A$18</c:f>
              <c:strCache>
                <c:ptCount val="1"/>
                <c:pt idx="0">
                  <c:v>archiv - nové spisy</c:v>
                </c:pt>
              </c:strCache>
            </c:strRef>
          </c:tx>
          <c:spPr>
            <a:ln w="28575" cap="rnd">
              <a:solidFill>
                <a:schemeClr val="accent1"/>
              </a:solidFill>
              <a:round/>
            </a:ln>
            <a:effectLst/>
          </c:spPr>
          <c:marker>
            <c:symbol val="none"/>
          </c:marker>
          <c:cat>
            <c:strRef>
              <c:f>OO!$B$1:$T$1</c:f>
              <c:strCache>
                <c:ptCount val="19"/>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strCache>
            </c:strRef>
          </c:cat>
          <c:val>
            <c:numRef>
              <c:f>OO!$B$18:$T$18</c:f>
              <c:numCache>
                <c:formatCode>General</c:formatCode>
                <c:ptCount val="19"/>
                <c:pt idx="0">
                  <c:v>89</c:v>
                </c:pt>
                <c:pt idx="1">
                  <c:v>74</c:v>
                </c:pt>
                <c:pt idx="2">
                  <c:v>84</c:v>
                </c:pt>
                <c:pt idx="3">
                  <c:v>259</c:v>
                </c:pt>
                <c:pt idx="4">
                  <c:v>292</c:v>
                </c:pt>
                <c:pt idx="5">
                  <c:v>133</c:v>
                </c:pt>
                <c:pt idx="6">
                  <c:v>92</c:v>
                </c:pt>
                <c:pt idx="7">
                  <c:v>115</c:v>
                </c:pt>
                <c:pt idx="8">
                  <c:v>971</c:v>
                </c:pt>
                <c:pt idx="9">
                  <c:v>616</c:v>
                </c:pt>
                <c:pt idx="10">
                  <c:v>636</c:v>
                </c:pt>
                <c:pt idx="11">
                  <c:v>288</c:v>
                </c:pt>
                <c:pt idx="12">
                  <c:v>401</c:v>
                </c:pt>
                <c:pt idx="13">
                  <c:v>398</c:v>
                </c:pt>
                <c:pt idx="14">
                  <c:v>344</c:v>
                </c:pt>
                <c:pt idx="15">
                  <c:v>618</c:v>
                </c:pt>
                <c:pt idx="16">
                  <c:v>632</c:v>
                </c:pt>
                <c:pt idx="17">
                  <c:v>692</c:v>
                </c:pt>
                <c:pt idx="18">
                  <c:v>569</c:v>
                </c:pt>
              </c:numCache>
            </c:numRef>
          </c:val>
          <c:smooth val="0"/>
          <c:extLst>
            <c:ext xmlns:c16="http://schemas.microsoft.com/office/drawing/2014/chart" uri="{C3380CC4-5D6E-409C-BE32-E72D297353CC}">
              <c16:uniqueId val="{00000000-72D0-40FD-A1D2-A9D4EF0CB1AF}"/>
            </c:ext>
          </c:extLst>
        </c:ser>
        <c:dLbls>
          <c:showLegendKey val="0"/>
          <c:showVal val="0"/>
          <c:showCatName val="0"/>
          <c:showSerName val="0"/>
          <c:showPercent val="0"/>
          <c:showBubbleSize val="0"/>
        </c:dLbls>
        <c:smooth val="0"/>
        <c:axId val="1053429887"/>
        <c:axId val="1053427391"/>
      </c:lineChart>
      <c:catAx>
        <c:axId val="1053429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53427391"/>
        <c:crosses val="autoZero"/>
        <c:auto val="1"/>
        <c:lblAlgn val="ctr"/>
        <c:lblOffset val="100"/>
        <c:noMultiLvlLbl val="0"/>
      </c:catAx>
      <c:valAx>
        <c:axId val="1053427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53429887"/>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4066272965879265E-2"/>
          <c:y val="1.3888888888888888E-2"/>
          <c:w val="0.96159557882240199"/>
          <c:h val="0.7831654945208999"/>
        </c:manualLayout>
      </c:layout>
      <c:barChart>
        <c:barDir val="bar"/>
        <c:grouping val="stacked"/>
        <c:varyColors val="0"/>
        <c:ser>
          <c:idx val="0"/>
          <c:order val="0"/>
          <c:tx>
            <c:strRef>
              <c:f>PO!$B$2</c:f>
              <c:strCache>
                <c:ptCount val="1"/>
                <c:pt idx="0">
                  <c:v>Stížnosti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PO!$A$3:$A$18</c:f>
              <c:strCache>
                <c:ptCount val="16"/>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strCache>
            </c:strRef>
          </c:cat>
          <c:val>
            <c:numRef>
              <c:f>PO!$B$3:$B$18</c:f>
              <c:numCache>
                <c:formatCode>General</c:formatCode>
                <c:ptCount val="16"/>
                <c:pt idx="0">
                  <c:v>9</c:v>
                </c:pt>
                <c:pt idx="1">
                  <c:v>7</c:v>
                </c:pt>
                <c:pt idx="2">
                  <c:v>12</c:v>
                </c:pt>
                <c:pt idx="3">
                  <c:v>7</c:v>
                </c:pt>
                <c:pt idx="4">
                  <c:v>2</c:v>
                </c:pt>
                <c:pt idx="5">
                  <c:v>10</c:v>
                </c:pt>
                <c:pt idx="6">
                  <c:v>7</c:v>
                </c:pt>
                <c:pt idx="7">
                  <c:v>3</c:v>
                </c:pt>
                <c:pt idx="8">
                  <c:v>4</c:v>
                </c:pt>
                <c:pt idx="9">
                  <c:v>15</c:v>
                </c:pt>
                <c:pt idx="10">
                  <c:v>19</c:v>
                </c:pt>
                <c:pt idx="11">
                  <c:v>8</c:v>
                </c:pt>
                <c:pt idx="12">
                  <c:v>10</c:v>
                </c:pt>
                <c:pt idx="13">
                  <c:v>14</c:v>
                </c:pt>
                <c:pt idx="14">
                  <c:v>11</c:v>
                </c:pt>
                <c:pt idx="15">
                  <c:v>7</c:v>
                </c:pt>
              </c:numCache>
            </c:numRef>
          </c:val>
          <c:extLst>
            <c:ext xmlns:c16="http://schemas.microsoft.com/office/drawing/2014/chart" uri="{C3380CC4-5D6E-409C-BE32-E72D297353CC}">
              <c16:uniqueId val="{00000000-8DCD-439F-9A88-9A549152B5D8}"/>
            </c:ext>
          </c:extLst>
        </c:ser>
        <c:ser>
          <c:idx val="1"/>
          <c:order val="1"/>
          <c:tx>
            <c:strRef>
              <c:f>PO!$C$2</c:f>
              <c:strCache>
                <c:ptCount val="1"/>
                <c:pt idx="0">
                  <c:v>Podněty</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PO!$A$3:$A$18</c:f>
              <c:strCache>
                <c:ptCount val="16"/>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strCache>
            </c:strRef>
          </c:cat>
          <c:val>
            <c:numRef>
              <c:f>PO!$C$3:$C$18</c:f>
              <c:numCache>
                <c:formatCode>General</c:formatCode>
                <c:ptCount val="16"/>
                <c:pt idx="0">
                  <c:v>5</c:v>
                </c:pt>
                <c:pt idx="1">
                  <c:v>12</c:v>
                </c:pt>
                <c:pt idx="2">
                  <c:v>10</c:v>
                </c:pt>
                <c:pt idx="3">
                  <c:v>8</c:v>
                </c:pt>
                <c:pt idx="4">
                  <c:v>10</c:v>
                </c:pt>
                <c:pt idx="5">
                  <c:v>13</c:v>
                </c:pt>
                <c:pt idx="6">
                  <c:v>15</c:v>
                </c:pt>
                <c:pt idx="7">
                  <c:v>16</c:v>
                </c:pt>
                <c:pt idx="8">
                  <c:v>17</c:v>
                </c:pt>
                <c:pt idx="9">
                  <c:v>14</c:v>
                </c:pt>
                <c:pt idx="10">
                  <c:v>14</c:v>
                </c:pt>
                <c:pt idx="11">
                  <c:v>11</c:v>
                </c:pt>
                <c:pt idx="12">
                  <c:v>13</c:v>
                </c:pt>
                <c:pt idx="13">
                  <c:v>12</c:v>
                </c:pt>
                <c:pt idx="14">
                  <c:v>7</c:v>
                </c:pt>
                <c:pt idx="15">
                  <c:v>2</c:v>
                </c:pt>
              </c:numCache>
            </c:numRef>
          </c:val>
          <c:extLst>
            <c:ext xmlns:c16="http://schemas.microsoft.com/office/drawing/2014/chart" uri="{C3380CC4-5D6E-409C-BE32-E72D297353CC}">
              <c16:uniqueId val="{00000001-8DCD-439F-9A88-9A549152B5D8}"/>
            </c:ext>
          </c:extLst>
        </c:ser>
        <c:ser>
          <c:idx val="2"/>
          <c:order val="2"/>
          <c:tx>
            <c:strRef>
              <c:f>PO!$D$2</c:f>
              <c:strCache>
                <c:ptCount val="1"/>
                <c:pt idx="0">
                  <c:v>106 žádosti</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PO!$A$3:$A$18</c:f>
              <c:strCache>
                <c:ptCount val="16"/>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strCache>
            </c:strRef>
          </c:cat>
          <c:val>
            <c:numRef>
              <c:f>PO!$D$3:$D$18</c:f>
              <c:numCache>
                <c:formatCode>General</c:formatCode>
                <c:ptCount val="16"/>
                <c:pt idx="0">
                  <c:v>59</c:v>
                </c:pt>
                <c:pt idx="1">
                  <c:v>54</c:v>
                </c:pt>
                <c:pt idx="2">
                  <c:v>51</c:v>
                </c:pt>
                <c:pt idx="3">
                  <c:v>74</c:v>
                </c:pt>
                <c:pt idx="4">
                  <c:v>65</c:v>
                </c:pt>
                <c:pt idx="5">
                  <c:v>56</c:v>
                </c:pt>
                <c:pt idx="6">
                  <c:v>45</c:v>
                </c:pt>
                <c:pt idx="7">
                  <c:v>56</c:v>
                </c:pt>
                <c:pt idx="8">
                  <c:v>41</c:v>
                </c:pt>
                <c:pt idx="9">
                  <c:v>36</c:v>
                </c:pt>
                <c:pt idx="10">
                  <c:v>39</c:v>
                </c:pt>
                <c:pt idx="11">
                  <c:v>43</c:v>
                </c:pt>
                <c:pt idx="12">
                  <c:v>62</c:v>
                </c:pt>
                <c:pt idx="13">
                  <c:v>21</c:v>
                </c:pt>
                <c:pt idx="14">
                  <c:v>30</c:v>
                </c:pt>
                <c:pt idx="15">
                  <c:v>15</c:v>
                </c:pt>
              </c:numCache>
            </c:numRef>
          </c:val>
          <c:extLst>
            <c:ext xmlns:c16="http://schemas.microsoft.com/office/drawing/2014/chart" uri="{C3380CC4-5D6E-409C-BE32-E72D297353CC}">
              <c16:uniqueId val="{00000002-8DCD-439F-9A88-9A549152B5D8}"/>
            </c:ext>
          </c:extLst>
        </c:ser>
        <c:ser>
          <c:idx val="3"/>
          <c:order val="3"/>
          <c:tx>
            <c:strRef>
              <c:f>PO!$E$2</c:f>
              <c:strCache>
                <c:ptCount val="1"/>
                <c:pt idx="0">
                  <c:v>ZM</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PO!$A$3:$A$18</c:f>
              <c:strCache>
                <c:ptCount val="16"/>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strCache>
            </c:strRef>
          </c:cat>
          <c:val>
            <c:numRef>
              <c:f>PO!$E$3:$E$18</c:f>
              <c:numCache>
                <c:formatCode>General</c:formatCode>
                <c:ptCount val="16"/>
                <c:pt idx="0">
                  <c:v>1</c:v>
                </c:pt>
                <c:pt idx="2">
                  <c:v>2</c:v>
                </c:pt>
                <c:pt idx="3">
                  <c:v>3</c:v>
                </c:pt>
                <c:pt idx="7">
                  <c:v>2</c:v>
                </c:pt>
                <c:pt idx="8">
                  <c:v>5</c:v>
                </c:pt>
                <c:pt idx="9">
                  <c:v>2</c:v>
                </c:pt>
                <c:pt idx="11">
                  <c:v>1</c:v>
                </c:pt>
                <c:pt idx="15">
                  <c:v>0</c:v>
                </c:pt>
              </c:numCache>
            </c:numRef>
          </c:val>
          <c:extLst>
            <c:ext xmlns:c16="http://schemas.microsoft.com/office/drawing/2014/chart" uri="{C3380CC4-5D6E-409C-BE32-E72D297353CC}">
              <c16:uniqueId val="{00000003-8DCD-439F-9A88-9A549152B5D8}"/>
            </c:ext>
          </c:extLst>
        </c:ser>
        <c:dLbls>
          <c:dLblPos val="ctr"/>
          <c:showLegendKey val="0"/>
          <c:showVal val="1"/>
          <c:showCatName val="0"/>
          <c:showSerName val="0"/>
          <c:showPercent val="0"/>
          <c:showBubbleSize val="0"/>
        </c:dLbls>
        <c:gapWidth val="150"/>
        <c:overlap val="100"/>
        <c:axId val="1315989823"/>
        <c:axId val="1315989407"/>
      </c:barChart>
      <c:catAx>
        <c:axId val="131598982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1315989407"/>
        <c:crosses val="autoZero"/>
        <c:auto val="1"/>
        <c:lblAlgn val="ctr"/>
        <c:lblOffset val="100"/>
        <c:noMultiLvlLbl val="0"/>
      </c:catAx>
      <c:valAx>
        <c:axId val="1315989407"/>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315989823"/>
        <c:crosses val="autoZero"/>
        <c:crossBetween val="between"/>
      </c:valAx>
      <c:spPr>
        <a:noFill/>
        <a:ln>
          <a:noFill/>
        </a:ln>
        <a:effectLst/>
      </c:spPr>
    </c:plotArea>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Autoprovoz</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HO!$A$8</c:f>
              <c:strCache>
                <c:ptCount val="1"/>
                <c:pt idx="0">
                  <c:v>km - služební řidiči</c:v>
                </c:pt>
              </c:strCache>
            </c:strRef>
          </c:tx>
          <c:spPr>
            <a:solidFill>
              <a:schemeClr val="accent1"/>
            </a:solidFill>
            <a:ln>
              <a:noFill/>
            </a:ln>
            <a:effectLst/>
          </c:spPr>
          <c:invertIfNegative val="0"/>
          <c:cat>
            <c:strRef>
              <c:f>HO!$B$1:$T$1</c:f>
              <c:strCache>
                <c:ptCount val="13"/>
                <c:pt idx="0">
                  <c:v>4Q2019</c:v>
                </c:pt>
                <c:pt idx="1">
                  <c:v>1Q2020</c:v>
                </c:pt>
                <c:pt idx="2">
                  <c:v>2Q2020</c:v>
                </c:pt>
                <c:pt idx="3">
                  <c:v>3Q2020</c:v>
                </c:pt>
                <c:pt idx="4">
                  <c:v>4Q2020</c:v>
                </c:pt>
                <c:pt idx="5">
                  <c:v>1Q2021</c:v>
                </c:pt>
                <c:pt idx="6">
                  <c:v>2Q2021</c:v>
                </c:pt>
                <c:pt idx="7">
                  <c:v>3Q2021</c:v>
                </c:pt>
                <c:pt idx="8">
                  <c:v>4Q2021</c:v>
                </c:pt>
                <c:pt idx="9">
                  <c:v>1Q2022</c:v>
                </c:pt>
                <c:pt idx="10">
                  <c:v>2Q2022</c:v>
                </c:pt>
                <c:pt idx="11">
                  <c:v>3Q2022</c:v>
                </c:pt>
                <c:pt idx="12">
                  <c:v>4Q2022</c:v>
                </c:pt>
              </c:strCache>
            </c:strRef>
          </c:cat>
          <c:val>
            <c:numRef>
              <c:f>HO!$B$8:$T$8</c:f>
              <c:numCache>
                <c:formatCode>General</c:formatCode>
                <c:ptCount val="13"/>
                <c:pt idx="0">
                  <c:v>23549</c:v>
                </c:pt>
                <c:pt idx="1">
                  <c:v>27175</c:v>
                </c:pt>
                <c:pt idx="2">
                  <c:v>12661</c:v>
                </c:pt>
                <c:pt idx="3">
                  <c:v>25281.64</c:v>
                </c:pt>
                <c:pt idx="4">
                  <c:v>9385</c:v>
                </c:pt>
                <c:pt idx="5">
                  <c:v>8704</c:v>
                </c:pt>
                <c:pt idx="6">
                  <c:v>15509</c:v>
                </c:pt>
                <c:pt idx="7">
                  <c:v>9650</c:v>
                </c:pt>
                <c:pt idx="8">
                  <c:v>18737</c:v>
                </c:pt>
                <c:pt idx="9">
                  <c:v>19236</c:v>
                </c:pt>
                <c:pt idx="10">
                  <c:v>22733</c:v>
                </c:pt>
                <c:pt idx="11">
                  <c:v>11195</c:v>
                </c:pt>
                <c:pt idx="12">
                  <c:v>15832</c:v>
                </c:pt>
              </c:numCache>
            </c:numRef>
          </c:val>
          <c:extLst>
            <c:ext xmlns:c16="http://schemas.microsoft.com/office/drawing/2014/chart" uri="{C3380CC4-5D6E-409C-BE32-E72D297353CC}">
              <c16:uniqueId val="{00000000-E2DC-45D4-8D40-57A30923035E}"/>
            </c:ext>
          </c:extLst>
        </c:ser>
        <c:ser>
          <c:idx val="1"/>
          <c:order val="1"/>
          <c:tx>
            <c:strRef>
              <c:f>HO!$A$9</c:f>
              <c:strCache>
                <c:ptCount val="1"/>
                <c:pt idx="0">
                  <c:v>km - referentská vozidla</c:v>
                </c:pt>
              </c:strCache>
            </c:strRef>
          </c:tx>
          <c:spPr>
            <a:solidFill>
              <a:schemeClr val="accent2"/>
            </a:solidFill>
            <a:ln>
              <a:noFill/>
            </a:ln>
            <a:effectLst/>
          </c:spPr>
          <c:invertIfNegative val="0"/>
          <c:cat>
            <c:strRef>
              <c:f>HO!$B$1:$T$1</c:f>
              <c:strCache>
                <c:ptCount val="13"/>
                <c:pt idx="0">
                  <c:v>4Q2019</c:v>
                </c:pt>
                <c:pt idx="1">
                  <c:v>1Q2020</c:v>
                </c:pt>
                <c:pt idx="2">
                  <c:v>2Q2020</c:v>
                </c:pt>
                <c:pt idx="3">
                  <c:v>3Q2020</c:v>
                </c:pt>
                <c:pt idx="4">
                  <c:v>4Q2020</c:v>
                </c:pt>
                <c:pt idx="5">
                  <c:v>1Q2021</c:v>
                </c:pt>
                <c:pt idx="6">
                  <c:v>2Q2021</c:v>
                </c:pt>
                <c:pt idx="7">
                  <c:v>3Q2021</c:v>
                </c:pt>
                <c:pt idx="8">
                  <c:v>4Q2021</c:v>
                </c:pt>
                <c:pt idx="9">
                  <c:v>1Q2022</c:v>
                </c:pt>
                <c:pt idx="10">
                  <c:v>2Q2022</c:v>
                </c:pt>
                <c:pt idx="11">
                  <c:v>3Q2022</c:v>
                </c:pt>
                <c:pt idx="12">
                  <c:v>4Q2022</c:v>
                </c:pt>
              </c:strCache>
            </c:strRef>
          </c:cat>
          <c:val>
            <c:numRef>
              <c:f>HO!$B$9:$T$9</c:f>
              <c:numCache>
                <c:formatCode>General</c:formatCode>
                <c:ptCount val="13"/>
                <c:pt idx="0">
                  <c:v>32248</c:v>
                </c:pt>
                <c:pt idx="1">
                  <c:v>19350</c:v>
                </c:pt>
                <c:pt idx="2">
                  <c:v>20062</c:v>
                </c:pt>
                <c:pt idx="3">
                  <c:v>25636</c:v>
                </c:pt>
                <c:pt idx="4">
                  <c:v>19581</c:v>
                </c:pt>
                <c:pt idx="5">
                  <c:v>17848</c:v>
                </c:pt>
                <c:pt idx="6">
                  <c:v>26107</c:v>
                </c:pt>
                <c:pt idx="7">
                  <c:v>17532</c:v>
                </c:pt>
                <c:pt idx="8">
                  <c:v>25182</c:v>
                </c:pt>
                <c:pt idx="9">
                  <c:v>20803</c:v>
                </c:pt>
                <c:pt idx="10">
                  <c:v>32260</c:v>
                </c:pt>
                <c:pt idx="11">
                  <c:v>27495</c:v>
                </c:pt>
                <c:pt idx="12">
                  <c:v>27181</c:v>
                </c:pt>
              </c:numCache>
            </c:numRef>
          </c:val>
          <c:extLst>
            <c:ext xmlns:c16="http://schemas.microsoft.com/office/drawing/2014/chart" uri="{C3380CC4-5D6E-409C-BE32-E72D297353CC}">
              <c16:uniqueId val="{00000001-E2DC-45D4-8D40-57A30923035E}"/>
            </c:ext>
          </c:extLst>
        </c:ser>
        <c:ser>
          <c:idx val="2"/>
          <c:order val="2"/>
          <c:tx>
            <c:strRef>
              <c:f>HO!$A$10</c:f>
              <c:strCache>
                <c:ptCount val="1"/>
                <c:pt idx="0">
                  <c:v>km - samospráva</c:v>
                </c:pt>
              </c:strCache>
            </c:strRef>
          </c:tx>
          <c:spPr>
            <a:solidFill>
              <a:schemeClr val="accent3"/>
            </a:solidFill>
            <a:ln>
              <a:noFill/>
            </a:ln>
            <a:effectLst/>
          </c:spPr>
          <c:invertIfNegative val="0"/>
          <c:cat>
            <c:strRef>
              <c:f>HO!$B$1:$T$1</c:f>
              <c:strCache>
                <c:ptCount val="13"/>
                <c:pt idx="0">
                  <c:v>4Q2019</c:v>
                </c:pt>
                <c:pt idx="1">
                  <c:v>1Q2020</c:v>
                </c:pt>
                <c:pt idx="2">
                  <c:v>2Q2020</c:v>
                </c:pt>
                <c:pt idx="3">
                  <c:v>3Q2020</c:v>
                </c:pt>
                <c:pt idx="4">
                  <c:v>4Q2020</c:v>
                </c:pt>
                <c:pt idx="5">
                  <c:v>1Q2021</c:v>
                </c:pt>
                <c:pt idx="6">
                  <c:v>2Q2021</c:v>
                </c:pt>
                <c:pt idx="7">
                  <c:v>3Q2021</c:v>
                </c:pt>
                <c:pt idx="8">
                  <c:v>4Q2021</c:v>
                </c:pt>
                <c:pt idx="9">
                  <c:v>1Q2022</c:v>
                </c:pt>
                <c:pt idx="10">
                  <c:v>2Q2022</c:v>
                </c:pt>
                <c:pt idx="11">
                  <c:v>3Q2022</c:v>
                </c:pt>
                <c:pt idx="12">
                  <c:v>4Q2022</c:v>
                </c:pt>
              </c:strCache>
            </c:strRef>
          </c:cat>
          <c:val>
            <c:numRef>
              <c:f>HO!$B$10:$T$10</c:f>
              <c:numCache>
                <c:formatCode>General</c:formatCode>
                <c:ptCount val="13"/>
                <c:pt idx="0">
                  <c:v>11893</c:v>
                </c:pt>
                <c:pt idx="1">
                  <c:v>12924</c:v>
                </c:pt>
                <c:pt idx="2">
                  <c:v>10958</c:v>
                </c:pt>
                <c:pt idx="3">
                  <c:v>20477</c:v>
                </c:pt>
                <c:pt idx="4">
                  <c:v>9214</c:v>
                </c:pt>
                <c:pt idx="5">
                  <c:v>5593</c:v>
                </c:pt>
                <c:pt idx="6">
                  <c:v>10549</c:v>
                </c:pt>
                <c:pt idx="7">
                  <c:v>12163</c:v>
                </c:pt>
                <c:pt idx="8">
                  <c:v>11333</c:v>
                </c:pt>
                <c:pt idx="9">
                  <c:v>11631</c:v>
                </c:pt>
                <c:pt idx="10">
                  <c:v>15224</c:v>
                </c:pt>
                <c:pt idx="11">
                  <c:v>15047</c:v>
                </c:pt>
                <c:pt idx="12">
                  <c:v>9124</c:v>
                </c:pt>
              </c:numCache>
            </c:numRef>
          </c:val>
          <c:extLst>
            <c:ext xmlns:c16="http://schemas.microsoft.com/office/drawing/2014/chart" uri="{C3380CC4-5D6E-409C-BE32-E72D297353CC}">
              <c16:uniqueId val="{00000002-E2DC-45D4-8D40-57A30923035E}"/>
            </c:ext>
          </c:extLst>
        </c:ser>
        <c:dLbls>
          <c:showLegendKey val="0"/>
          <c:showVal val="0"/>
          <c:showCatName val="0"/>
          <c:showSerName val="0"/>
          <c:showPercent val="0"/>
          <c:showBubbleSize val="0"/>
        </c:dLbls>
        <c:gapWidth val="219"/>
        <c:overlap val="100"/>
        <c:axId val="120043375"/>
        <c:axId val="120046703"/>
      </c:barChart>
      <c:catAx>
        <c:axId val="1200433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0046703"/>
        <c:crosses val="autoZero"/>
        <c:auto val="1"/>
        <c:lblAlgn val="ctr"/>
        <c:lblOffset val="100"/>
        <c:noMultiLvlLbl val="0"/>
      </c:catAx>
      <c:valAx>
        <c:axId val="1200467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00433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a:t>
            </a:r>
            <a:r>
              <a:rPr lang="en-US"/>
              <a:t>okladní operace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HO!$A$2</c:f>
              <c:strCache>
                <c:ptCount val="1"/>
                <c:pt idx="0">
                  <c:v>pokladní operace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HO!$B$1:$T$1</c:f>
              <c:strCache>
                <c:ptCount val="13"/>
                <c:pt idx="0">
                  <c:v>4Q2019</c:v>
                </c:pt>
                <c:pt idx="1">
                  <c:v>1Q2020</c:v>
                </c:pt>
                <c:pt idx="2">
                  <c:v>2Q2020</c:v>
                </c:pt>
                <c:pt idx="3">
                  <c:v>3Q2020</c:v>
                </c:pt>
                <c:pt idx="4">
                  <c:v>4Q2020</c:v>
                </c:pt>
                <c:pt idx="5">
                  <c:v>1Q2021</c:v>
                </c:pt>
                <c:pt idx="6">
                  <c:v>2Q2021</c:v>
                </c:pt>
                <c:pt idx="7">
                  <c:v>3Q2021</c:v>
                </c:pt>
                <c:pt idx="8">
                  <c:v>4Q2021</c:v>
                </c:pt>
                <c:pt idx="9">
                  <c:v>1Q2022</c:v>
                </c:pt>
                <c:pt idx="10">
                  <c:v>2Q2022</c:v>
                </c:pt>
                <c:pt idx="11">
                  <c:v>3Q2022</c:v>
                </c:pt>
                <c:pt idx="12">
                  <c:v>4Q2022</c:v>
                </c:pt>
              </c:strCache>
            </c:strRef>
          </c:cat>
          <c:val>
            <c:numRef>
              <c:f>HO!$B$2:$T$2</c:f>
              <c:numCache>
                <c:formatCode>General</c:formatCode>
                <c:ptCount val="13"/>
                <c:pt idx="0">
                  <c:v>3981</c:v>
                </c:pt>
                <c:pt idx="1">
                  <c:v>5206</c:v>
                </c:pt>
                <c:pt idx="2">
                  <c:v>4768</c:v>
                </c:pt>
                <c:pt idx="3">
                  <c:v>3516</c:v>
                </c:pt>
                <c:pt idx="4">
                  <c:v>2742</c:v>
                </c:pt>
                <c:pt idx="5">
                  <c:v>3678</c:v>
                </c:pt>
                <c:pt idx="6">
                  <c:v>7236</c:v>
                </c:pt>
                <c:pt idx="7">
                  <c:v>3809</c:v>
                </c:pt>
                <c:pt idx="8">
                  <c:v>2986</c:v>
                </c:pt>
                <c:pt idx="9">
                  <c:v>6339</c:v>
                </c:pt>
                <c:pt idx="10">
                  <c:v>6611</c:v>
                </c:pt>
                <c:pt idx="11">
                  <c:v>2284</c:v>
                </c:pt>
                <c:pt idx="12">
                  <c:v>2043</c:v>
                </c:pt>
              </c:numCache>
            </c:numRef>
          </c:val>
          <c:smooth val="0"/>
          <c:extLst>
            <c:ext xmlns:c16="http://schemas.microsoft.com/office/drawing/2014/chart" uri="{C3380CC4-5D6E-409C-BE32-E72D297353CC}">
              <c16:uniqueId val="{00000000-D7F6-4384-A85A-E1A110F197EF}"/>
            </c:ext>
          </c:extLst>
        </c:ser>
        <c:dLbls>
          <c:showLegendKey val="0"/>
          <c:showVal val="0"/>
          <c:showCatName val="0"/>
          <c:showSerName val="0"/>
          <c:showPercent val="0"/>
          <c:showBubbleSize val="0"/>
        </c:dLbls>
        <c:marker val="1"/>
        <c:smooth val="0"/>
        <c:axId val="258179135"/>
        <c:axId val="258189119"/>
      </c:lineChart>
      <c:catAx>
        <c:axId val="258179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58189119"/>
        <c:crosses val="autoZero"/>
        <c:auto val="1"/>
        <c:lblAlgn val="ctr"/>
        <c:lblOffset val="100"/>
        <c:noMultiLvlLbl val="0"/>
      </c:catAx>
      <c:valAx>
        <c:axId val="2581891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581791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9" b="1" i="0" u="none" strike="noStrike" baseline="0">
                <a:solidFill>
                  <a:srgbClr val="000000"/>
                </a:solidFill>
                <a:latin typeface="Arial CE"/>
                <a:ea typeface="Arial CE"/>
                <a:cs typeface="Arial CE"/>
              </a:defRPr>
            </a:pPr>
            <a:r>
              <a:rPr lang="cs-CZ"/>
              <a:t>NEJČASTĚJI PORUŠOVANÁ DOPRAVNÍ USTANOVENÍ</a:t>
            </a:r>
          </a:p>
        </c:rich>
      </c:tx>
      <c:layout>
        <c:manualLayout>
          <c:xMode val="edge"/>
          <c:yMode val="edge"/>
          <c:x val="0.15447154471544716"/>
          <c:y val="2.0408163265306121E-2"/>
        </c:manualLayout>
      </c:layout>
      <c:overlay val="0"/>
      <c:spPr>
        <a:noFill/>
        <a:ln w="24953">
          <a:noFill/>
        </a:ln>
      </c:spPr>
    </c:title>
    <c:autoTitleDeleted val="0"/>
    <c:view3D>
      <c:rotX val="15"/>
      <c:hPercent val="200"/>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25400">
          <a:noFill/>
        </a:ln>
      </c:spPr>
    </c:sideWall>
    <c:backWall>
      <c:thickness val="0"/>
      <c:spPr>
        <a:solidFill>
          <a:srgbClr val="FFFFFF"/>
        </a:solidFill>
        <a:ln w="25400">
          <a:noFill/>
        </a:ln>
      </c:spPr>
    </c:backWall>
    <c:plotArea>
      <c:layout>
        <c:manualLayout>
          <c:layoutTarget val="inner"/>
          <c:xMode val="edge"/>
          <c:yMode val="edge"/>
          <c:x val="0.24390243902439024"/>
          <c:y val="3.4013605442176869E-3"/>
          <c:w val="0.70731707317073167"/>
          <c:h val="0.99659863945578231"/>
        </c:manualLayout>
      </c:layout>
      <c:bar3DChart>
        <c:barDir val="bar"/>
        <c:grouping val="clustered"/>
        <c:varyColors val="0"/>
        <c:ser>
          <c:idx val="0"/>
          <c:order val="0"/>
          <c:tx>
            <c:strRef>
              <c:f>Sheet1!$A$2</c:f>
              <c:strCache>
                <c:ptCount val="1"/>
                <c:pt idx="0">
                  <c:v>Východ</c:v>
                </c:pt>
              </c:strCache>
            </c:strRef>
          </c:tx>
          <c:spPr>
            <a:solidFill>
              <a:srgbClr val="FF0000"/>
            </a:solidFill>
            <a:ln w="12476">
              <a:solidFill>
                <a:srgbClr val="000000"/>
              </a:solidFill>
              <a:prstDash val="solid"/>
            </a:ln>
          </c:spPr>
          <c:invertIfNegative val="0"/>
          <c:dLbls>
            <c:dLbl>
              <c:idx val="0"/>
              <c:layout>
                <c:manualLayout>
                  <c:x val="9.866856338675456E-3"/>
                  <c:y val="7.2527635245158151E-2"/>
                </c:manualLayout>
              </c:layout>
              <c:spPr>
                <a:noFill/>
                <a:ln w="24953">
                  <a:noFill/>
                </a:ln>
              </c:spPr>
              <c:txPr>
                <a:bodyPr/>
                <a:lstStyle/>
                <a:p>
                  <a:pPr>
                    <a:defRPr sz="1007"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41B-47CF-9EF9-8BCC8935D730}"/>
                </c:ext>
              </c:extLst>
            </c:dLbl>
            <c:dLbl>
              <c:idx val="1"/>
              <c:layout>
                <c:manualLayout>
                  <c:x val="1.1737073224947492E-2"/>
                  <c:y val="5.1038571105547548E-2"/>
                </c:manualLayout>
              </c:layout>
              <c:spPr>
                <a:noFill/>
                <a:ln w="24953">
                  <a:noFill/>
                </a:ln>
              </c:spPr>
              <c:txPr>
                <a:bodyPr/>
                <a:lstStyle/>
                <a:p>
                  <a:pPr>
                    <a:defRPr sz="1007"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41B-47CF-9EF9-8BCC8935D730}"/>
                </c:ext>
              </c:extLst>
            </c:dLbl>
            <c:dLbl>
              <c:idx val="2"/>
              <c:layout>
                <c:manualLayout>
                  <c:x val="1.9697071114700426E-3"/>
                  <c:y val="3.2950600367974703E-2"/>
                </c:manualLayout>
              </c:layout>
              <c:spPr>
                <a:noFill/>
                <a:ln w="24953">
                  <a:noFill/>
                </a:ln>
              </c:spPr>
              <c:txPr>
                <a:bodyPr/>
                <a:lstStyle/>
                <a:p>
                  <a:pPr>
                    <a:defRPr sz="1007"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41B-47CF-9EF9-8BCC8935D730}"/>
                </c:ext>
              </c:extLst>
            </c:dLbl>
            <c:dLbl>
              <c:idx val="3"/>
              <c:layout>
                <c:manualLayout>
                  <c:x val="1.0237721833988189E-2"/>
                  <c:y val="1.826425731679937E-2"/>
                </c:manualLayout>
              </c:layout>
              <c:spPr>
                <a:noFill/>
                <a:ln w="24953">
                  <a:noFill/>
                </a:ln>
              </c:spPr>
              <c:txPr>
                <a:bodyPr/>
                <a:lstStyle/>
                <a:p>
                  <a:pPr>
                    <a:defRPr sz="1007"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1B-47CF-9EF9-8BCC8935D730}"/>
                </c:ext>
              </c:extLst>
            </c:dLbl>
            <c:dLbl>
              <c:idx val="4"/>
              <c:layout>
                <c:manualLayout>
                  <c:x val="1.1001989929617428E-2"/>
                  <c:y val="-1.6830516141861818E-2"/>
                </c:manualLayout>
              </c:layout>
              <c:spPr>
                <a:noFill/>
                <a:ln w="24953">
                  <a:noFill/>
                </a:ln>
              </c:spPr>
              <c:txPr>
                <a:bodyPr/>
                <a:lstStyle/>
                <a:p>
                  <a:pPr>
                    <a:defRPr sz="1007"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1B-47CF-9EF9-8BCC8935D730}"/>
                </c:ext>
              </c:extLst>
            </c:dLbl>
            <c:dLbl>
              <c:idx val="5"/>
              <c:layout>
                <c:manualLayout>
                  <c:x val="1.8292922727631833E-3"/>
                  <c:y val="-3.1516859193037039E-2"/>
                </c:manualLayout>
              </c:layout>
              <c:spPr>
                <a:noFill/>
                <a:ln w="24953">
                  <a:noFill/>
                </a:ln>
              </c:spPr>
              <c:txPr>
                <a:bodyPr/>
                <a:lstStyle/>
                <a:p>
                  <a:pPr>
                    <a:defRPr sz="1007"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1B-47CF-9EF9-8BCC8935D730}"/>
                </c:ext>
              </c:extLst>
            </c:dLbl>
            <c:dLbl>
              <c:idx val="6"/>
              <c:layout>
                <c:manualLayout>
                  <c:x val="8.9913582046384777E-3"/>
                  <c:y val="-5.640755101904521E-2"/>
                </c:manualLayout>
              </c:layout>
              <c:spPr>
                <a:noFill/>
                <a:ln w="24953">
                  <a:noFill/>
                </a:ln>
              </c:spPr>
              <c:txPr>
                <a:bodyPr/>
                <a:lstStyle/>
                <a:p>
                  <a:pPr>
                    <a:defRPr sz="1007"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1B-47CF-9EF9-8BCC8935D730}"/>
                </c:ext>
              </c:extLst>
            </c:dLbl>
            <c:dLbl>
              <c:idx val="7"/>
              <c:layout>
                <c:manualLayout>
                  <c:x val="1.2750771689409302E-3"/>
                  <c:y val="-8.1298242845053326E-2"/>
                </c:manualLayout>
              </c:layout>
              <c:spPr>
                <a:noFill/>
                <a:ln w="24953">
                  <a:noFill/>
                </a:ln>
              </c:spPr>
              <c:txPr>
                <a:bodyPr/>
                <a:lstStyle/>
                <a:p>
                  <a:pPr>
                    <a:defRPr sz="1007"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41B-47CF-9EF9-8BCC8935D730}"/>
                </c:ext>
              </c:extLst>
            </c:dLbl>
            <c:dLbl>
              <c:idx val="8"/>
              <c:layout>
                <c:manualLayout>
                  <c:x val="8.5119150763182105E-3"/>
                  <c:y val="-0.10278730698466398"/>
                </c:manualLayout>
              </c:layout>
              <c:spPr>
                <a:noFill/>
                <a:ln w="24953">
                  <a:noFill/>
                </a:ln>
              </c:spPr>
              <c:txPr>
                <a:bodyPr/>
                <a:lstStyle/>
                <a:p>
                  <a:pPr>
                    <a:defRPr sz="1007"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41B-47CF-9EF9-8BCC8935D730}"/>
                </c:ext>
              </c:extLst>
            </c:dLbl>
            <c:spPr>
              <a:noFill/>
              <a:ln w="24953">
                <a:noFill/>
              </a:ln>
            </c:spPr>
            <c:txPr>
              <a:bodyPr wrap="square" lIns="38100" tIns="19050" rIns="38100" bIns="19050" anchor="ctr">
                <a:spAutoFit/>
              </a:bodyPr>
              <a:lstStyle/>
              <a:p>
                <a:pPr>
                  <a:defRPr sz="1007"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Sheet1!$B$1:$J$1</c:f>
              <c:strCache>
                <c:ptCount val="9"/>
                <c:pt idx="0">
                  <c:v>zákaz stání</c:v>
                </c:pt>
                <c:pt idx="1">
                  <c:v>stání na chodníku</c:v>
                </c:pt>
                <c:pt idx="2">
                  <c:v>stání na zeleni</c:v>
                </c:pt>
                <c:pt idx="3">
                  <c:v>zóna s dopravním omezením</c:v>
                </c:pt>
                <c:pt idx="4">
                  <c:v>park.s parkovacím kotoučem</c:v>
                </c:pt>
                <c:pt idx="5">
                  <c:v>zákaz vjezdu</c:v>
                </c:pt>
                <c:pt idx="6">
                  <c:v>zákaz zastavení</c:v>
                </c:pt>
                <c:pt idx="7">
                  <c:v>park.s parkovacím automatem</c:v>
                </c:pt>
                <c:pt idx="8">
                  <c:v>vyhrazená parkoviště</c:v>
                </c:pt>
              </c:strCache>
            </c:strRef>
          </c:cat>
          <c:val>
            <c:numRef>
              <c:f>Sheet1!$B$2:$J$2</c:f>
              <c:numCache>
                <c:formatCode>General</c:formatCode>
                <c:ptCount val="9"/>
                <c:pt idx="0">
                  <c:v>65</c:v>
                </c:pt>
                <c:pt idx="1">
                  <c:v>78</c:v>
                </c:pt>
                <c:pt idx="2">
                  <c:v>124</c:v>
                </c:pt>
                <c:pt idx="3">
                  <c:v>138</c:v>
                </c:pt>
                <c:pt idx="4">
                  <c:v>192</c:v>
                </c:pt>
                <c:pt idx="5">
                  <c:v>263</c:v>
                </c:pt>
                <c:pt idx="6">
                  <c:v>318</c:v>
                </c:pt>
                <c:pt idx="7">
                  <c:v>360</c:v>
                </c:pt>
                <c:pt idx="8">
                  <c:v>399</c:v>
                </c:pt>
              </c:numCache>
            </c:numRef>
          </c:val>
          <c:extLst>
            <c:ext xmlns:c16="http://schemas.microsoft.com/office/drawing/2014/chart" uri="{C3380CC4-5D6E-409C-BE32-E72D297353CC}">
              <c16:uniqueId val="{00000009-641B-47CF-9EF9-8BCC8935D730}"/>
            </c:ext>
          </c:extLst>
        </c:ser>
        <c:ser>
          <c:idx val="1"/>
          <c:order val="1"/>
          <c:tx>
            <c:strRef>
              <c:f>Sheet1!$A$3</c:f>
              <c:strCache>
                <c:ptCount val="1"/>
              </c:strCache>
            </c:strRef>
          </c:tx>
          <c:spPr>
            <a:solidFill>
              <a:srgbClr val="993366"/>
            </a:solidFill>
            <a:ln w="12476">
              <a:solidFill>
                <a:srgbClr val="000000"/>
              </a:solidFill>
              <a:prstDash val="solid"/>
            </a:ln>
          </c:spPr>
          <c:invertIfNegative val="0"/>
          <c:dLbls>
            <c:spPr>
              <a:noFill/>
              <a:ln w="24953">
                <a:noFill/>
              </a:ln>
            </c:spPr>
            <c:txPr>
              <a:bodyPr wrap="square" lIns="38100" tIns="19050" rIns="38100" bIns="19050" anchor="ctr">
                <a:spAutoFit/>
              </a:bodyPr>
              <a:lstStyle/>
              <a:p>
                <a:pPr>
                  <a:defRPr sz="1179"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Sheet1!$B$1:$J$1</c:f>
              <c:strCache>
                <c:ptCount val="9"/>
                <c:pt idx="0">
                  <c:v>zákaz stání</c:v>
                </c:pt>
                <c:pt idx="1">
                  <c:v>stání na chodníku</c:v>
                </c:pt>
                <c:pt idx="2">
                  <c:v>stání na zeleni</c:v>
                </c:pt>
                <c:pt idx="3">
                  <c:v>zóna s dopravním omezením</c:v>
                </c:pt>
                <c:pt idx="4">
                  <c:v>park.s parkovacím kotoučem</c:v>
                </c:pt>
                <c:pt idx="5">
                  <c:v>zákaz vjezdu</c:v>
                </c:pt>
                <c:pt idx="6">
                  <c:v>zákaz zastavení</c:v>
                </c:pt>
                <c:pt idx="7">
                  <c:v>park.s parkovacím automatem</c:v>
                </c:pt>
                <c:pt idx="8">
                  <c:v>vyhrazená parkoviště</c:v>
                </c:pt>
              </c:strCache>
            </c:strRef>
          </c:cat>
          <c:val>
            <c:numRef>
              <c:f>Sheet1!$B$3:$J$3</c:f>
              <c:numCache>
                <c:formatCode>General</c:formatCode>
                <c:ptCount val="9"/>
              </c:numCache>
            </c:numRef>
          </c:val>
          <c:extLst>
            <c:ext xmlns:c16="http://schemas.microsoft.com/office/drawing/2014/chart" uri="{C3380CC4-5D6E-409C-BE32-E72D297353CC}">
              <c16:uniqueId val="{0000000A-641B-47CF-9EF9-8BCC8935D730}"/>
            </c:ext>
          </c:extLst>
        </c:ser>
        <c:ser>
          <c:idx val="2"/>
          <c:order val="2"/>
          <c:tx>
            <c:strRef>
              <c:f>Sheet1!$A$4</c:f>
              <c:strCache>
                <c:ptCount val="1"/>
              </c:strCache>
            </c:strRef>
          </c:tx>
          <c:spPr>
            <a:solidFill>
              <a:srgbClr val="FFFFCC"/>
            </a:solidFill>
            <a:ln w="12476">
              <a:solidFill>
                <a:srgbClr val="000000"/>
              </a:solidFill>
              <a:prstDash val="solid"/>
            </a:ln>
          </c:spPr>
          <c:invertIfNegative val="0"/>
          <c:dLbls>
            <c:spPr>
              <a:noFill/>
              <a:ln w="24953">
                <a:noFill/>
              </a:ln>
            </c:spPr>
            <c:txPr>
              <a:bodyPr wrap="square" lIns="38100" tIns="19050" rIns="38100" bIns="19050" anchor="ctr">
                <a:spAutoFit/>
              </a:bodyPr>
              <a:lstStyle/>
              <a:p>
                <a:pPr>
                  <a:defRPr sz="1179"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Sheet1!$B$1:$J$1</c:f>
              <c:strCache>
                <c:ptCount val="9"/>
                <c:pt idx="0">
                  <c:v>zákaz stání</c:v>
                </c:pt>
                <c:pt idx="1">
                  <c:v>stání na chodníku</c:v>
                </c:pt>
                <c:pt idx="2">
                  <c:v>stání na zeleni</c:v>
                </c:pt>
                <c:pt idx="3">
                  <c:v>zóna s dopravním omezením</c:v>
                </c:pt>
                <c:pt idx="4">
                  <c:v>park.s parkovacím kotoučem</c:v>
                </c:pt>
                <c:pt idx="5">
                  <c:v>zákaz vjezdu</c:v>
                </c:pt>
                <c:pt idx="6">
                  <c:v>zákaz zastavení</c:v>
                </c:pt>
                <c:pt idx="7">
                  <c:v>park.s parkovacím automatem</c:v>
                </c:pt>
                <c:pt idx="8">
                  <c:v>vyhrazená parkoviště</c:v>
                </c:pt>
              </c:strCache>
            </c:strRef>
          </c:cat>
          <c:val>
            <c:numRef>
              <c:f>Sheet1!$B$4:$J$4</c:f>
              <c:numCache>
                <c:formatCode>General</c:formatCode>
                <c:ptCount val="9"/>
              </c:numCache>
            </c:numRef>
          </c:val>
          <c:extLst>
            <c:ext xmlns:c16="http://schemas.microsoft.com/office/drawing/2014/chart" uri="{C3380CC4-5D6E-409C-BE32-E72D297353CC}">
              <c16:uniqueId val="{0000000B-641B-47CF-9EF9-8BCC8935D730}"/>
            </c:ext>
          </c:extLst>
        </c:ser>
        <c:ser>
          <c:idx val="3"/>
          <c:order val="3"/>
          <c:tx>
            <c:strRef>
              <c:f>Sheet1!$A$5</c:f>
              <c:strCache>
                <c:ptCount val="1"/>
              </c:strCache>
            </c:strRef>
          </c:tx>
          <c:spPr>
            <a:solidFill>
              <a:srgbClr val="CCFFFF"/>
            </a:solidFill>
            <a:ln w="12476">
              <a:solidFill>
                <a:srgbClr val="000000"/>
              </a:solidFill>
              <a:prstDash val="solid"/>
            </a:ln>
          </c:spPr>
          <c:invertIfNegative val="0"/>
          <c:dLbls>
            <c:spPr>
              <a:noFill/>
              <a:ln w="24953">
                <a:noFill/>
              </a:ln>
            </c:spPr>
            <c:txPr>
              <a:bodyPr wrap="square" lIns="38100" tIns="19050" rIns="38100" bIns="19050" anchor="ctr">
                <a:spAutoFit/>
              </a:bodyPr>
              <a:lstStyle/>
              <a:p>
                <a:pPr>
                  <a:defRPr sz="1179"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Sheet1!$B$1:$J$1</c:f>
              <c:strCache>
                <c:ptCount val="9"/>
                <c:pt idx="0">
                  <c:v>zákaz stání</c:v>
                </c:pt>
                <c:pt idx="1">
                  <c:v>stání na chodníku</c:v>
                </c:pt>
                <c:pt idx="2">
                  <c:v>stání na zeleni</c:v>
                </c:pt>
                <c:pt idx="3">
                  <c:v>zóna s dopravním omezením</c:v>
                </c:pt>
                <c:pt idx="4">
                  <c:v>park.s parkovacím kotoučem</c:v>
                </c:pt>
                <c:pt idx="5">
                  <c:v>zákaz vjezdu</c:v>
                </c:pt>
                <c:pt idx="6">
                  <c:v>zákaz zastavení</c:v>
                </c:pt>
                <c:pt idx="7">
                  <c:v>park.s parkovacím automatem</c:v>
                </c:pt>
                <c:pt idx="8">
                  <c:v>vyhrazená parkoviště</c:v>
                </c:pt>
              </c:strCache>
            </c:strRef>
          </c:cat>
          <c:val>
            <c:numRef>
              <c:f>Sheet1!$B$5:$J$5</c:f>
              <c:numCache>
                <c:formatCode>General</c:formatCode>
                <c:ptCount val="9"/>
              </c:numCache>
            </c:numRef>
          </c:val>
          <c:extLst>
            <c:ext xmlns:c16="http://schemas.microsoft.com/office/drawing/2014/chart" uri="{C3380CC4-5D6E-409C-BE32-E72D297353CC}">
              <c16:uniqueId val="{0000000C-641B-47CF-9EF9-8BCC8935D730}"/>
            </c:ext>
          </c:extLst>
        </c:ser>
        <c:ser>
          <c:idx val="6"/>
          <c:order val="4"/>
          <c:tx>
            <c:strRef>
              <c:f>Sheet1!$A$6</c:f>
              <c:strCache>
                <c:ptCount val="1"/>
              </c:strCache>
            </c:strRef>
          </c:tx>
          <c:spPr>
            <a:solidFill>
              <a:srgbClr val="0066CC"/>
            </a:solidFill>
            <a:ln w="12476">
              <a:solidFill>
                <a:srgbClr val="000000"/>
              </a:solidFill>
              <a:prstDash val="solid"/>
            </a:ln>
          </c:spPr>
          <c:invertIfNegative val="0"/>
          <c:dLbls>
            <c:spPr>
              <a:noFill/>
              <a:ln w="24953">
                <a:noFill/>
              </a:ln>
            </c:spPr>
            <c:txPr>
              <a:bodyPr wrap="square" lIns="38100" tIns="19050" rIns="38100" bIns="19050" anchor="ctr">
                <a:spAutoFit/>
              </a:bodyPr>
              <a:lstStyle/>
              <a:p>
                <a:pPr>
                  <a:defRPr sz="1179"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Sheet1!$B$1:$J$1</c:f>
              <c:strCache>
                <c:ptCount val="9"/>
                <c:pt idx="0">
                  <c:v>zákaz stání</c:v>
                </c:pt>
                <c:pt idx="1">
                  <c:v>stání na chodníku</c:v>
                </c:pt>
                <c:pt idx="2">
                  <c:v>stání na zeleni</c:v>
                </c:pt>
                <c:pt idx="3">
                  <c:v>zóna s dopravním omezením</c:v>
                </c:pt>
                <c:pt idx="4">
                  <c:v>park.s parkovacím kotoučem</c:v>
                </c:pt>
                <c:pt idx="5">
                  <c:v>zákaz vjezdu</c:v>
                </c:pt>
                <c:pt idx="6">
                  <c:v>zákaz zastavení</c:v>
                </c:pt>
                <c:pt idx="7">
                  <c:v>park.s parkovacím automatem</c:v>
                </c:pt>
                <c:pt idx="8">
                  <c:v>vyhrazená parkoviště</c:v>
                </c:pt>
              </c:strCache>
            </c:strRef>
          </c:cat>
          <c:val>
            <c:numRef>
              <c:f>Sheet1!$B$6:$J$6</c:f>
              <c:numCache>
                <c:formatCode>General</c:formatCode>
                <c:ptCount val="9"/>
              </c:numCache>
            </c:numRef>
          </c:val>
          <c:extLst>
            <c:ext xmlns:c16="http://schemas.microsoft.com/office/drawing/2014/chart" uri="{C3380CC4-5D6E-409C-BE32-E72D297353CC}">
              <c16:uniqueId val="{0000000D-641B-47CF-9EF9-8BCC8935D730}"/>
            </c:ext>
          </c:extLst>
        </c:ser>
        <c:ser>
          <c:idx val="4"/>
          <c:order val="5"/>
          <c:tx>
            <c:strRef>
              <c:f>Sheet1!$A$7</c:f>
              <c:strCache>
                <c:ptCount val="1"/>
              </c:strCache>
            </c:strRef>
          </c:tx>
          <c:spPr>
            <a:solidFill>
              <a:srgbClr val="660066"/>
            </a:solidFill>
            <a:ln w="12476">
              <a:solidFill>
                <a:srgbClr val="000000"/>
              </a:solidFill>
              <a:prstDash val="solid"/>
            </a:ln>
          </c:spPr>
          <c:invertIfNegative val="0"/>
          <c:dLbls>
            <c:spPr>
              <a:noFill/>
              <a:ln w="24953">
                <a:noFill/>
              </a:ln>
            </c:spPr>
            <c:txPr>
              <a:bodyPr wrap="square" lIns="38100" tIns="19050" rIns="38100" bIns="19050" anchor="ctr">
                <a:spAutoFit/>
              </a:bodyPr>
              <a:lstStyle/>
              <a:p>
                <a:pPr>
                  <a:defRPr sz="1179"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Sheet1!$B$1:$J$1</c:f>
              <c:strCache>
                <c:ptCount val="9"/>
                <c:pt idx="0">
                  <c:v>zákaz stání</c:v>
                </c:pt>
                <c:pt idx="1">
                  <c:v>stání na chodníku</c:v>
                </c:pt>
                <c:pt idx="2">
                  <c:v>stání na zeleni</c:v>
                </c:pt>
                <c:pt idx="3">
                  <c:v>zóna s dopravním omezením</c:v>
                </c:pt>
                <c:pt idx="4">
                  <c:v>park.s parkovacím kotoučem</c:v>
                </c:pt>
                <c:pt idx="5">
                  <c:v>zákaz vjezdu</c:v>
                </c:pt>
                <c:pt idx="6">
                  <c:v>zákaz zastavení</c:v>
                </c:pt>
                <c:pt idx="7">
                  <c:v>park.s parkovacím automatem</c:v>
                </c:pt>
                <c:pt idx="8">
                  <c:v>vyhrazená parkoviště</c:v>
                </c:pt>
              </c:strCache>
            </c:strRef>
          </c:cat>
          <c:val>
            <c:numRef>
              <c:f>Sheet1!$B$7:$J$7</c:f>
              <c:numCache>
                <c:formatCode>General</c:formatCode>
                <c:ptCount val="9"/>
              </c:numCache>
            </c:numRef>
          </c:val>
          <c:extLst>
            <c:ext xmlns:c16="http://schemas.microsoft.com/office/drawing/2014/chart" uri="{C3380CC4-5D6E-409C-BE32-E72D297353CC}">
              <c16:uniqueId val="{0000000E-641B-47CF-9EF9-8BCC8935D730}"/>
            </c:ext>
          </c:extLst>
        </c:ser>
        <c:ser>
          <c:idx val="5"/>
          <c:order val="6"/>
          <c:tx>
            <c:strRef>
              <c:f>Sheet1!$A$8</c:f>
              <c:strCache>
                <c:ptCount val="1"/>
              </c:strCache>
            </c:strRef>
          </c:tx>
          <c:spPr>
            <a:solidFill>
              <a:srgbClr val="FF8080"/>
            </a:solidFill>
            <a:ln w="12476">
              <a:solidFill>
                <a:srgbClr val="000000"/>
              </a:solidFill>
              <a:prstDash val="solid"/>
            </a:ln>
          </c:spPr>
          <c:invertIfNegative val="0"/>
          <c:dLbls>
            <c:spPr>
              <a:noFill/>
              <a:ln w="24953">
                <a:noFill/>
              </a:ln>
            </c:spPr>
            <c:txPr>
              <a:bodyPr wrap="square" lIns="38100" tIns="19050" rIns="38100" bIns="19050" anchor="ctr">
                <a:spAutoFit/>
              </a:bodyPr>
              <a:lstStyle/>
              <a:p>
                <a:pPr>
                  <a:defRPr sz="1179"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Sheet1!$B$1:$J$1</c:f>
              <c:strCache>
                <c:ptCount val="9"/>
                <c:pt idx="0">
                  <c:v>zákaz stání</c:v>
                </c:pt>
                <c:pt idx="1">
                  <c:v>stání na chodníku</c:v>
                </c:pt>
                <c:pt idx="2">
                  <c:v>stání na zeleni</c:v>
                </c:pt>
                <c:pt idx="3">
                  <c:v>zóna s dopravním omezením</c:v>
                </c:pt>
                <c:pt idx="4">
                  <c:v>park.s parkovacím kotoučem</c:v>
                </c:pt>
                <c:pt idx="5">
                  <c:v>zákaz vjezdu</c:v>
                </c:pt>
                <c:pt idx="6">
                  <c:v>zákaz zastavení</c:v>
                </c:pt>
                <c:pt idx="7">
                  <c:v>park.s parkovacím automatem</c:v>
                </c:pt>
                <c:pt idx="8">
                  <c:v>vyhrazená parkoviště</c:v>
                </c:pt>
              </c:strCache>
            </c:strRef>
          </c:cat>
          <c:val>
            <c:numRef>
              <c:f>Sheet1!$B$8:$J$8</c:f>
              <c:numCache>
                <c:formatCode>General</c:formatCode>
                <c:ptCount val="9"/>
              </c:numCache>
            </c:numRef>
          </c:val>
          <c:extLst>
            <c:ext xmlns:c16="http://schemas.microsoft.com/office/drawing/2014/chart" uri="{C3380CC4-5D6E-409C-BE32-E72D297353CC}">
              <c16:uniqueId val="{0000000F-641B-47CF-9EF9-8BCC8935D730}"/>
            </c:ext>
          </c:extLst>
        </c:ser>
        <c:ser>
          <c:idx val="7"/>
          <c:order val="7"/>
          <c:tx>
            <c:strRef>
              <c:f>Sheet1!$A$9</c:f>
              <c:strCache>
                <c:ptCount val="1"/>
              </c:strCache>
            </c:strRef>
          </c:tx>
          <c:spPr>
            <a:solidFill>
              <a:srgbClr val="CCCCFF"/>
            </a:solidFill>
            <a:ln w="12476">
              <a:solidFill>
                <a:srgbClr val="000000"/>
              </a:solidFill>
              <a:prstDash val="solid"/>
            </a:ln>
          </c:spPr>
          <c:invertIfNegative val="0"/>
          <c:dLbls>
            <c:spPr>
              <a:noFill/>
              <a:ln w="24953">
                <a:noFill/>
              </a:ln>
            </c:spPr>
            <c:txPr>
              <a:bodyPr wrap="square" lIns="38100" tIns="19050" rIns="38100" bIns="19050" anchor="ctr">
                <a:spAutoFit/>
              </a:bodyPr>
              <a:lstStyle/>
              <a:p>
                <a:pPr>
                  <a:defRPr sz="1179"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Sheet1!$B$1:$J$1</c:f>
              <c:strCache>
                <c:ptCount val="9"/>
                <c:pt idx="0">
                  <c:v>zákaz stání</c:v>
                </c:pt>
                <c:pt idx="1">
                  <c:v>stání na chodníku</c:v>
                </c:pt>
                <c:pt idx="2">
                  <c:v>stání na zeleni</c:v>
                </c:pt>
                <c:pt idx="3">
                  <c:v>zóna s dopravním omezením</c:v>
                </c:pt>
                <c:pt idx="4">
                  <c:v>park.s parkovacím kotoučem</c:v>
                </c:pt>
                <c:pt idx="5">
                  <c:v>zákaz vjezdu</c:v>
                </c:pt>
                <c:pt idx="6">
                  <c:v>zákaz zastavení</c:v>
                </c:pt>
                <c:pt idx="7">
                  <c:v>park.s parkovacím automatem</c:v>
                </c:pt>
                <c:pt idx="8">
                  <c:v>vyhrazená parkoviště</c:v>
                </c:pt>
              </c:strCache>
            </c:strRef>
          </c:cat>
          <c:val>
            <c:numRef>
              <c:f>Sheet1!$B$9:$J$9</c:f>
              <c:numCache>
                <c:formatCode>General</c:formatCode>
                <c:ptCount val="9"/>
              </c:numCache>
            </c:numRef>
          </c:val>
          <c:extLst>
            <c:ext xmlns:c16="http://schemas.microsoft.com/office/drawing/2014/chart" uri="{C3380CC4-5D6E-409C-BE32-E72D297353CC}">
              <c16:uniqueId val="{00000010-641B-47CF-9EF9-8BCC8935D730}"/>
            </c:ext>
          </c:extLst>
        </c:ser>
        <c:ser>
          <c:idx val="8"/>
          <c:order val="8"/>
          <c:tx>
            <c:strRef>
              <c:f>Sheet1!$A$10</c:f>
              <c:strCache>
                <c:ptCount val="1"/>
              </c:strCache>
            </c:strRef>
          </c:tx>
          <c:spPr>
            <a:solidFill>
              <a:srgbClr val="000080"/>
            </a:solidFill>
            <a:ln w="12476">
              <a:solidFill>
                <a:srgbClr val="000000"/>
              </a:solidFill>
              <a:prstDash val="solid"/>
            </a:ln>
          </c:spPr>
          <c:invertIfNegative val="0"/>
          <c:dLbls>
            <c:spPr>
              <a:noFill/>
              <a:ln w="24953">
                <a:noFill/>
              </a:ln>
            </c:spPr>
            <c:txPr>
              <a:bodyPr wrap="square" lIns="38100" tIns="19050" rIns="38100" bIns="19050" anchor="ctr">
                <a:spAutoFit/>
              </a:bodyPr>
              <a:lstStyle/>
              <a:p>
                <a:pPr>
                  <a:defRPr sz="1179"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Sheet1!$B$1:$J$1</c:f>
              <c:strCache>
                <c:ptCount val="9"/>
                <c:pt idx="0">
                  <c:v>zákaz stání</c:v>
                </c:pt>
                <c:pt idx="1">
                  <c:v>stání na chodníku</c:v>
                </c:pt>
                <c:pt idx="2">
                  <c:v>stání na zeleni</c:v>
                </c:pt>
                <c:pt idx="3">
                  <c:v>zóna s dopravním omezením</c:v>
                </c:pt>
                <c:pt idx="4">
                  <c:v>park.s parkovacím kotoučem</c:v>
                </c:pt>
                <c:pt idx="5">
                  <c:v>zákaz vjezdu</c:v>
                </c:pt>
                <c:pt idx="6">
                  <c:v>zákaz zastavení</c:v>
                </c:pt>
                <c:pt idx="7">
                  <c:v>park.s parkovacím automatem</c:v>
                </c:pt>
                <c:pt idx="8">
                  <c:v>vyhrazená parkoviště</c:v>
                </c:pt>
              </c:strCache>
            </c:strRef>
          </c:cat>
          <c:val>
            <c:numRef>
              <c:f>Sheet1!$B$10:$J$10</c:f>
              <c:numCache>
                <c:formatCode>General</c:formatCode>
                <c:ptCount val="9"/>
              </c:numCache>
            </c:numRef>
          </c:val>
          <c:extLst>
            <c:ext xmlns:c16="http://schemas.microsoft.com/office/drawing/2014/chart" uri="{C3380CC4-5D6E-409C-BE32-E72D297353CC}">
              <c16:uniqueId val="{00000011-641B-47CF-9EF9-8BCC8935D730}"/>
            </c:ext>
          </c:extLst>
        </c:ser>
        <c:dLbls>
          <c:showLegendKey val="0"/>
          <c:showVal val="1"/>
          <c:showCatName val="0"/>
          <c:showSerName val="0"/>
          <c:showPercent val="0"/>
          <c:showBubbleSize val="0"/>
        </c:dLbls>
        <c:gapWidth val="150"/>
        <c:gapDepth val="0"/>
        <c:shape val="box"/>
        <c:axId val="843861088"/>
        <c:axId val="1"/>
        <c:axId val="0"/>
      </c:bar3DChart>
      <c:catAx>
        <c:axId val="843861088"/>
        <c:scaling>
          <c:orientation val="minMax"/>
        </c:scaling>
        <c:delete val="0"/>
        <c:axPos val="l"/>
        <c:numFmt formatCode="General" sourceLinked="1"/>
        <c:majorTickMark val="out"/>
        <c:minorTickMark val="none"/>
        <c:tickLblPos val="low"/>
        <c:spPr>
          <a:ln w="3119">
            <a:solidFill>
              <a:srgbClr val="000000"/>
            </a:solidFill>
            <a:prstDash val="solid"/>
          </a:ln>
        </c:spPr>
        <c:txPr>
          <a:bodyPr rot="0" vert="horz"/>
          <a:lstStyle/>
          <a:p>
            <a:pPr>
              <a:defRPr sz="810" b="0" i="0" u="none" strike="noStrike" baseline="0">
                <a:solidFill>
                  <a:srgbClr val="000000"/>
                </a:solidFill>
                <a:latin typeface="Arial CE"/>
                <a:ea typeface="Arial CE"/>
                <a:cs typeface="Arial CE"/>
              </a:defRPr>
            </a:pPr>
            <a:endParaRPr lang="cs-CZ"/>
          </a:p>
        </c:txPr>
        <c:crossAx val="1"/>
        <c:crosses val="autoZero"/>
        <c:auto val="1"/>
        <c:lblAlgn val="ctr"/>
        <c:lblOffset val="100"/>
        <c:tickLblSkip val="1"/>
        <c:tickMarkSkip val="1"/>
        <c:noMultiLvlLbl val="0"/>
      </c:catAx>
      <c:valAx>
        <c:axId val="1"/>
        <c:scaling>
          <c:orientation val="minMax"/>
        </c:scaling>
        <c:delete val="1"/>
        <c:axPos val="b"/>
        <c:numFmt formatCode="General" sourceLinked="1"/>
        <c:majorTickMark val="out"/>
        <c:minorTickMark val="none"/>
        <c:tickLblPos val="nextTo"/>
        <c:crossAx val="843861088"/>
        <c:crosses val="autoZero"/>
        <c:crossBetween val="between"/>
      </c:valAx>
      <c:spPr>
        <a:noFill/>
        <a:ln w="24953">
          <a:noFill/>
        </a:ln>
      </c:spPr>
    </c:plotArea>
    <c:plotVisOnly val="1"/>
    <c:dispBlanksAs val="gap"/>
    <c:showDLblsOverMax val="0"/>
  </c:chart>
  <c:spPr>
    <a:noFill/>
    <a:ln>
      <a:noFill/>
    </a:ln>
  </c:spPr>
  <c:txPr>
    <a:bodyPr/>
    <a:lstStyle/>
    <a:p>
      <a:pPr>
        <a:defRPr sz="1179" b="1" i="0" u="none" strike="noStrike" baseline="0">
          <a:solidFill>
            <a:srgbClr val="000000"/>
          </a:solidFill>
          <a:latin typeface="Arial CE"/>
          <a:ea typeface="Arial CE"/>
          <a:cs typeface="Arial CE"/>
        </a:defRPr>
      </a:pPr>
      <a:endParaRPr lang="cs-CZ"/>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267</TotalTime>
  <Pages>174</Pages>
  <Words>52440</Words>
  <Characters>309399</Characters>
  <Application>Microsoft Office Word</Application>
  <DocSecurity>0</DocSecurity>
  <Lines>2578</Lines>
  <Paragraphs>722</Paragraphs>
  <ScaleCrop>false</ScaleCrop>
  <HeadingPairs>
    <vt:vector size="2" baseType="variant">
      <vt:variant>
        <vt:lpstr>Název</vt:lpstr>
      </vt:variant>
      <vt:variant>
        <vt:i4>1</vt:i4>
      </vt:variant>
    </vt:vector>
  </HeadingPairs>
  <TitlesOfParts>
    <vt:vector size="1" baseType="lpstr">
      <vt:lpstr/>
    </vt:vector>
  </TitlesOfParts>
  <Company>MyCompany</Company>
  <LinksUpToDate>false</LinksUpToDate>
  <CharactersWithSpaces>361117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BLAHOVÁ Hana</dc:creator>
  <cp:keywords/>
  <dc:description/>
  <cp:lastModifiedBy>BLAHOVÁ Hana</cp:lastModifiedBy>
  <cp:revision>91</cp:revision>
  <dcterms:created xsi:type="dcterms:W3CDTF">2023-01-16T12:16:00Z</dcterms:created>
  <dcterms:modified xsi:type="dcterms:W3CDTF">2023-01-26T07:04:00Z</dcterms:modified>
</cp:coreProperties>
</file>