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23A" w:rsidRPr="0056223A" w:rsidRDefault="00B63539" w:rsidP="00734CDA">
      <w:pPr>
        <w:spacing w:after="120"/>
        <w:jc w:val="center"/>
        <w:rPr>
          <w:rFonts w:ascii="Arial" w:eastAsia="Times New Roman" w:hAnsi="Arial" w:cs="Arial"/>
          <w:b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  <w:lang w:eastAsia="en-US"/>
        </w:rPr>
        <w:t>Příklady opatření hrazených</w:t>
      </w:r>
      <w:r w:rsidR="0056223A" w:rsidRPr="0056223A">
        <w:rPr>
          <w:rFonts w:ascii="Arial" w:hAnsi="Arial" w:cs="Arial"/>
          <w:b/>
          <w:sz w:val="24"/>
          <w:szCs w:val="24"/>
          <w:lang w:eastAsia="en-US"/>
        </w:rPr>
        <w:t xml:space="preserve"> z Fondu pro správu a údržbu majetku statutárního města Jihlavy za účelem zlepšování městské mobility</w:t>
      </w:r>
    </w:p>
    <w:p w:rsidR="0056223A" w:rsidRPr="0056223A" w:rsidRDefault="0056223A" w:rsidP="00734CDA">
      <w:pPr>
        <w:spacing w:after="120"/>
        <w:ind w:left="720"/>
        <w:rPr>
          <w:rFonts w:eastAsia="Times New Roman"/>
          <w:lang w:eastAsia="en-US"/>
        </w:rPr>
      </w:pPr>
    </w:p>
    <w:p w:rsidR="0056223A" w:rsidRPr="00734CDA" w:rsidRDefault="0056223A" w:rsidP="00CD1475">
      <w:pPr>
        <w:numPr>
          <w:ilvl w:val="0"/>
          <w:numId w:val="3"/>
        </w:numPr>
        <w:spacing w:after="120"/>
        <w:jc w:val="both"/>
        <w:rPr>
          <w:rFonts w:ascii="Arial" w:eastAsia="Times New Roman" w:hAnsi="Arial" w:cs="Arial"/>
          <w:sz w:val="20"/>
          <w:szCs w:val="20"/>
          <w:lang w:eastAsia="en-US"/>
        </w:rPr>
      </w:pPr>
      <w:r w:rsidRPr="00734CDA">
        <w:rPr>
          <w:rFonts w:ascii="Arial" w:eastAsia="Times New Roman" w:hAnsi="Arial" w:cs="Arial"/>
          <w:sz w:val="20"/>
          <w:szCs w:val="20"/>
          <w:lang w:eastAsia="en-US"/>
        </w:rPr>
        <w:t xml:space="preserve">Pěší doprava: </w:t>
      </w:r>
    </w:p>
    <w:p w:rsidR="0056223A" w:rsidRPr="00734CDA" w:rsidRDefault="0056223A" w:rsidP="00CD1475">
      <w:pPr>
        <w:numPr>
          <w:ilvl w:val="1"/>
          <w:numId w:val="8"/>
        </w:numPr>
        <w:spacing w:after="120"/>
        <w:jc w:val="both"/>
        <w:rPr>
          <w:rFonts w:ascii="Arial" w:eastAsia="Times New Roman" w:hAnsi="Arial" w:cs="Arial"/>
          <w:sz w:val="20"/>
          <w:szCs w:val="20"/>
          <w:lang w:eastAsia="en-US"/>
        </w:rPr>
      </w:pPr>
      <w:r w:rsidRPr="00734CDA">
        <w:rPr>
          <w:rFonts w:ascii="Arial" w:eastAsia="Times New Roman" w:hAnsi="Arial" w:cs="Arial"/>
          <w:sz w:val="20"/>
          <w:szCs w:val="20"/>
          <w:lang w:eastAsia="en-US"/>
        </w:rPr>
        <w:t xml:space="preserve">nová pěší spojení, </w:t>
      </w:r>
      <w:bookmarkStart w:id="0" w:name="_GoBack"/>
      <w:bookmarkEnd w:id="0"/>
    </w:p>
    <w:p w:rsidR="0056223A" w:rsidRPr="00734CDA" w:rsidRDefault="0056223A" w:rsidP="00CD1475">
      <w:pPr>
        <w:numPr>
          <w:ilvl w:val="1"/>
          <w:numId w:val="8"/>
        </w:numPr>
        <w:spacing w:after="120"/>
        <w:jc w:val="both"/>
        <w:rPr>
          <w:rFonts w:ascii="Arial" w:eastAsia="Times New Roman" w:hAnsi="Arial" w:cs="Arial"/>
          <w:sz w:val="20"/>
          <w:szCs w:val="20"/>
          <w:lang w:eastAsia="en-US"/>
        </w:rPr>
      </w:pPr>
      <w:r w:rsidRPr="00734CDA">
        <w:rPr>
          <w:rFonts w:ascii="Arial" w:eastAsia="Times New Roman" w:hAnsi="Arial" w:cs="Arial"/>
          <w:sz w:val="20"/>
          <w:szCs w:val="20"/>
          <w:lang w:eastAsia="en-US"/>
        </w:rPr>
        <w:t xml:space="preserve">oprava stávajících komunikací pro pěší, </w:t>
      </w:r>
    </w:p>
    <w:p w:rsidR="0056223A" w:rsidRPr="00734CDA" w:rsidRDefault="0056223A" w:rsidP="00CD1475">
      <w:pPr>
        <w:numPr>
          <w:ilvl w:val="1"/>
          <w:numId w:val="8"/>
        </w:numPr>
        <w:spacing w:after="120"/>
        <w:jc w:val="both"/>
        <w:rPr>
          <w:rFonts w:ascii="Arial" w:eastAsia="Times New Roman" w:hAnsi="Arial" w:cs="Arial"/>
          <w:sz w:val="20"/>
          <w:szCs w:val="20"/>
          <w:lang w:eastAsia="en-US"/>
        </w:rPr>
      </w:pPr>
      <w:r w:rsidRPr="00734CDA">
        <w:rPr>
          <w:rFonts w:ascii="Arial" w:eastAsia="Times New Roman" w:hAnsi="Arial" w:cs="Arial"/>
          <w:sz w:val="20"/>
          <w:szCs w:val="20"/>
          <w:lang w:eastAsia="en-US"/>
        </w:rPr>
        <w:t>zvyšování bezpečnosti chodců.</w:t>
      </w:r>
    </w:p>
    <w:p w:rsidR="0056223A" w:rsidRPr="00734CDA" w:rsidRDefault="0056223A" w:rsidP="00CD1475">
      <w:pPr>
        <w:numPr>
          <w:ilvl w:val="0"/>
          <w:numId w:val="3"/>
        </w:numPr>
        <w:spacing w:after="120"/>
        <w:jc w:val="both"/>
        <w:rPr>
          <w:rFonts w:ascii="Arial" w:eastAsia="Times New Roman" w:hAnsi="Arial" w:cs="Arial"/>
          <w:sz w:val="20"/>
          <w:szCs w:val="20"/>
          <w:lang w:eastAsia="en-US"/>
        </w:rPr>
      </w:pPr>
      <w:r w:rsidRPr="00734CDA">
        <w:rPr>
          <w:rFonts w:ascii="Arial" w:eastAsia="Times New Roman" w:hAnsi="Arial" w:cs="Arial"/>
          <w:sz w:val="20"/>
          <w:szCs w:val="20"/>
          <w:lang w:eastAsia="en-US"/>
        </w:rPr>
        <w:t xml:space="preserve">Automobilová doprava v pohybu: </w:t>
      </w:r>
    </w:p>
    <w:p w:rsidR="0056223A" w:rsidRPr="00734CDA" w:rsidRDefault="0056223A" w:rsidP="00CD1475">
      <w:pPr>
        <w:numPr>
          <w:ilvl w:val="1"/>
          <w:numId w:val="7"/>
        </w:numPr>
        <w:spacing w:after="120"/>
        <w:jc w:val="both"/>
        <w:rPr>
          <w:rFonts w:ascii="Arial" w:eastAsia="Times New Roman" w:hAnsi="Arial" w:cs="Arial"/>
          <w:sz w:val="20"/>
          <w:szCs w:val="20"/>
          <w:lang w:eastAsia="en-US"/>
        </w:rPr>
      </w:pPr>
      <w:r w:rsidRPr="00734CDA">
        <w:rPr>
          <w:rFonts w:ascii="Arial" w:eastAsia="Times New Roman" w:hAnsi="Arial" w:cs="Arial"/>
          <w:sz w:val="20"/>
          <w:szCs w:val="20"/>
          <w:lang w:eastAsia="en-US"/>
        </w:rPr>
        <w:t xml:space="preserve">informační systémy a dopravní modely, </w:t>
      </w:r>
    </w:p>
    <w:p w:rsidR="0056223A" w:rsidRPr="00734CDA" w:rsidRDefault="0056223A" w:rsidP="00CD1475">
      <w:pPr>
        <w:numPr>
          <w:ilvl w:val="1"/>
          <w:numId w:val="7"/>
        </w:numPr>
        <w:spacing w:after="120"/>
        <w:jc w:val="both"/>
        <w:rPr>
          <w:rFonts w:ascii="Arial" w:eastAsia="Times New Roman" w:hAnsi="Arial" w:cs="Arial"/>
          <w:sz w:val="20"/>
          <w:szCs w:val="20"/>
          <w:lang w:eastAsia="en-US"/>
        </w:rPr>
      </w:pPr>
      <w:r w:rsidRPr="00734CDA">
        <w:rPr>
          <w:rFonts w:ascii="Arial" w:eastAsia="Times New Roman" w:hAnsi="Arial" w:cs="Arial"/>
          <w:sz w:val="20"/>
          <w:szCs w:val="20"/>
          <w:lang w:eastAsia="en-US"/>
        </w:rPr>
        <w:t>řízení dopravy.</w:t>
      </w:r>
    </w:p>
    <w:p w:rsidR="0056223A" w:rsidRPr="00734CDA" w:rsidRDefault="0056223A" w:rsidP="00CD1475">
      <w:pPr>
        <w:numPr>
          <w:ilvl w:val="0"/>
          <w:numId w:val="3"/>
        </w:numPr>
        <w:spacing w:after="120"/>
        <w:jc w:val="both"/>
        <w:rPr>
          <w:rFonts w:ascii="Arial" w:eastAsia="Times New Roman" w:hAnsi="Arial" w:cs="Arial"/>
          <w:sz w:val="20"/>
          <w:szCs w:val="20"/>
          <w:lang w:eastAsia="en-US"/>
        </w:rPr>
      </w:pPr>
      <w:r w:rsidRPr="00734CDA">
        <w:rPr>
          <w:rFonts w:ascii="Arial" w:eastAsia="Times New Roman" w:hAnsi="Arial" w:cs="Arial"/>
          <w:sz w:val="20"/>
          <w:szCs w:val="20"/>
          <w:lang w:eastAsia="en-US"/>
        </w:rPr>
        <w:t xml:space="preserve">Doprava v klidu: </w:t>
      </w:r>
    </w:p>
    <w:p w:rsidR="0056223A" w:rsidRPr="00734CDA" w:rsidRDefault="0056223A" w:rsidP="00CD1475">
      <w:pPr>
        <w:numPr>
          <w:ilvl w:val="1"/>
          <w:numId w:val="6"/>
        </w:numPr>
        <w:spacing w:after="120"/>
        <w:jc w:val="both"/>
        <w:rPr>
          <w:rFonts w:ascii="Arial" w:eastAsia="Times New Roman" w:hAnsi="Arial" w:cs="Arial"/>
          <w:sz w:val="20"/>
          <w:szCs w:val="20"/>
          <w:lang w:eastAsia="en-US"/>
        </w:rPr>
      </w:pPr>
      <w:r w:rsidRPr="00734CDA">
        <w:rPr>
          <w:rFonts w:ascii="Arial" w:eastAsia="Times New Roman" w:hAnsi="Arial" w:cs="Arial"/>
          <w:sz w:val="20"/>
          <w:szCs w:val="20"/>
          <w:lang w:eastAsia="en-US"/>
        </w:rPr>
        <w:t xml:space="preserve">příprava a realizace nových kapacit pro parkování, </w:t>
      </w:r>
    </w:p>
    <w:p w:rsidR="0056223A" w:rsidRPr="00734CDA" w:rsidRDefault="0056223A" w:rsidP="00CD1475">
      <w:pPr>
        <w:numPr>
          <w:ilvl w:val="1"/>
          <w:numId w:val="6"/>
        </w:numPr>
        <w:spacing w:after="120"/>
        <w:jc w:val="both"/>
        <w:rPr>
          <w:rFonts w:ascii="Arial" w:eastAsia="Times New Roman" w:hAnsi="Arial" w:cs="Arial"/>
          <w:sz w:val="20"/>
          <w:szCs w:val="20"/>
          <w:lang w:eastAsia="en-US"/>
        </w:rPr>
      </w:pPr>
      <w:r w:rsidRPr="00734CDA">
        <w:rPr>
          <w:rFonts w:ascii="Arial" w:eastAsia="Times New Roman" w:hAnsi="Arial" w:cs="Arial"/>
          <w:sz w:val="20"/>
          <w:szCs w:val="20"/>
          <w:lang w:eastAsia="en-US"/>
        </w:rPr>
        <w:t>příprava a realizace projektů P+R včetně dynamického P+R (spolupráce s obchodními centry),</w:t>
      </w:r>
    </w:p>
    <w:p w:rsidR="0056223A" w:rsidRPr="00734CDA" w:rsidRDefault="0056223A" w:rsidP="00CD1475">
      <w:pPr>
        <w:numPr>
          <w:ilvl w:val="1"/>
          <w:numId w:val="6"/>
        </w:numPr>
        <w:spacing w:after="120"/>
        <w:jc w:val="both"/>
        <w:rPr>
          <w:rFonts w:ascii="Arial" w:eastAsia="Times New Roman" w:hAnsi="Arial" w:cs="Arial"/>
          <w:sz w:val="20"/>
          <w:szCs w:val="20"/>
          <w:lang w:eastAsia="en-US"/>
        </w:rPr>
      </w:pPr>
      <w:r w:rsidRPr="00734CDA">
        <w:rPr>
          <w:rFonts w:ascii="Arial" w:eastAsia="Times New Roman" w:hAnsi="Arial" w:cs="Arial"/>
          <w:sz w:val="20"/>
          <w:szCs w:val="20"/>
          <w:lang w:eastAsia="en-US"/>
        </w:rPr>
        <w:t>projektová příprava, dopravní značení a další výdaje související s rozšiřováním systému parkování,</w:t>
      </w:r>
    </w:p>
    <w:p w:rsidR="0056223A" w:rsidRPr="00734CDA" w:rsidRDefault="0056223A" w:rsidP="00CD1475">
      <w:pPr>
        <w:numPr>
          <w:ilvl w:val="1"/>
          <w:numId w:val="6"/>
        </w:numPr>
        <w:spacing w:after="120"/>
        <w:jc w:val="both"/>
        <w:rPr>
          <w:rFonts w:ascii="Arial" w:eastAsia="Times New Roman" w:hAnsi="Arial" w:cs="Arial"/>
          <w:sz w:val="20"/>
          <w:szCs w:val="20"/>
          <w:lang w:eastAsia="en-US"/>
        </w:rPr>
      </w:pPr>
      <w:r w:rsidRPr="00734CDA">
        <w:rPr>
          <w:rFonts w:ascii="Arial" w:eastAsia="Times New Roman" w:hAnsi="Arial" w:cs="Arial"/>
          <w:sz w:val="20"/>
          <w:szCs w:val="20"/>
          <w:lang w:eastAsia="en-US"/>
        </w:rPr>
        <w:t>provoz parkování ve vnitroblocích.</w:t>
      </w:r>
    </w:p>
    <w:p w:rsidR="0056223A" w:rsidRPr="00734CDA" w:rsidRDefault="0056223A" w:rsidP="00CD1475">
      <w:pPr>
        <w:numPr>
          <w:ilvl w:val="0"/>
          <w:numId w:val="3"/>
        </w:numPr>
        <w:spacing w:after="120"/>
        <w:jc w:val="both"/>
        <w:rPr>
          <w:rFonts w:ascii="Arial" w:eastAsia="Times New Roman" w:hAnsi="Arial" w:cs="Arial"/>
          <w:sz w:val="20"/>
          <w:szCs w:val="20"/>
          <w:lang w:eastAsia="en-US"/>
        </w:rPr>
      </w:pPr>
      <w:r w:rsidRPr="00734CDA">
        <w:rPr>
          <w:rFonts w:ascii="Arial" w:eastAsia="Times New Roman" w:hAnsi="Arial" w:cs="Arial"/>
          <w:sz w:val="20"/>
          <w:szCs w:val="20"/>
          <w:lang w:eastAsia="en-US"/>
        </w:rPr>
        <w:t xml:space="preserve">Veřejná hromadná doprava: </w:t>
      </w:r>
    </w:p>
    <w:p w:rsidR="0056223A" w:rsidRPr="00734CDA" w:rsidRDefault="0056223A" w:rsidP="00CD1475">
      <w:pPr>
        <w:numPr>
          <w:ilvl w:val="1"/>
          <w:numId w:val="5"/>
        </w:numPr>
        <w:spacing w:after="120"/>
        <w:jc w:val="both"/>
        <w:rPr>
          <w:rFonts w:ascii="Arial" w:eastAsia="Times New Roman" w:hAnsi="Arial" w:cs="Arial"/>
          <w:sz w:val="20"/>
          <w:szCs w:val="20"/>
          <w:lang w:eastAsia="en-US"/>
        </w:rPr>
      </w:pPr>
      <w:r w:rsidRPr="00734CDA">
        <w:rPr>
          <w:rFonts w:ascii="Arial" w:eastAsia="Times New Roman" w:hAnsi="Arial" w:cs="Arial"/>
          <w:sz w:val="20"/>
          <w:szCs w:val="20"/>
          <w:lang w:eastAsia="en-US"/>
        </w:rPr>
        <w:t>opravy stávajících zastávek včetně doplňování přístřešků,</w:t>
      </w:r>
    </w:p>
    <w:p w:rsidR="0056223A" w:rsidRPr="00734CDA" w:rsidRDefault="0056223A" w:rsidP="00CD1475">
      <w:pPr>
        <w:numPr>
          <w:ilvl w:val="1"/>
          <w:numId w:val="5"/>
        </w:numPr>
        <w:spacing w:after="120"/>
        <w:jc w:val="both"/>
        <w:rPr>
          <w:rFonts w:ascii="Arial" w:eastAsia="Times New Roman" w:hAnsi="Arial" w:cs="Arial"/>
          <w:sz w:val="20"/>
          <w:szCs w:val="20"/>
          <w:lang w:eastAsia="en-US"/>
        </w:rPr>
      </w:pPr>
      <w:r w:rsidRPr="00734CDA">
        <w:rPr>
          <w:rFonts w:ascii="Arial" w:eastAsia="Times New Roman" w:hAnsi="Arial" w:cs="Arial"/>
          <w:sz w:val="20"/>
          <w:szCs w:val="20"/>
          <w:lang w:eastAsia="en-US"/>
        </w:rPr>
        <w:t>zřizování nových zastávek,</w:t>
      </w:r>
    </w:p>
    <w:p w:rsidR="0056223A" w:rsidRPr="00734CDA" w:rsidRDefault="0056223A" w:rsidP="00CD1475">
      <w:pPr>
        <w:numPr>
          <w:ilvl w:val="1"/>
          <w:numId w:val="5"/>
        </w:numPr>
        <w:spacing w:after="120"/>
        <w:jc w:val="both"/>
        <w:rPr>
          <w:rFonts w:ascii="Arial" w:eastAsia="Times New Roman" w:hAnsi="Arial" w:cs="Arial"/>
          <w:sz w:val="20"/>
          <w:szCs w:val="20"/>
          <w:lang w:eastAsia="en-US"/>
        </w:rPr>
      </w:pPr>
      <w:r w:rsidRPr="00734CDA">
        <w:rPr>
          <w:rFonts w:ascii="Arial" w:eastAsia="Times New Roman" w:hAnsi="Arial" w:cs="Arial"/>
          <w:sz w:val="20"/>
          <w:szCs w:val="20"/>
          <w:lang w:eastAsia="en-US"/>
        </w:rPr>
        <w:t>optimalizace obsluhy území VHD,</w:t>
      </w:r>
    </w:p>
    <w:p w:rsidR="0056223A" w:rsidRPr="00734CDA" w:rsidRDefault="0056223A" w:rsidP="00CD1475">
      <w:pPr>
        <w:numPr>
          <w:ilvl w:val="1"/>
          <w:numId w:val="5"/>
        </w:numPr>
        <w:spacing w:after="120"/>
        <w:jc w:val="both"/>
        <w:rPr>
          <w:rFonts w:ascii="Arial" w:eastAsia="Times New Roman" w:hAnsi="Arial" w:cs="Arial"/>
          <w:sz w:val="20"/>
          <w:szCs w:val="20"/>
          <w:lang w:eastAsia="en-US"/>
        </w:rPr>
      </w:pPr>
      <w:r w:rsidRPr="00734CDA">
        <w:rPr>
          <w:rFonts w:ascii="Arial" w:eastAsia="Times New Roman" w:hAnsi="Arial" w:cs="Arial"/>
          <w:sz w:val="20"/>
          <w:szCs w:val="20"/>
          <w:lang w:eastAsia="en-US"/>
        </w:rPr>
        <w:t>opatření související s propojením jednotlivých druhů VHD.</w:t>
      </w:r>
    </w:p>
    <w:p w:rsidR="0056223A" w:rsidRPr="00734CDA" w:rsidRDefault="0056223A" w:rsidP="00CD1475">
      <w:pPr>
        <w:numPr>
          <w:ilvl w:val="0"/>
          <w:numId w:val="3"/>
        </w:numPr>
        <w:spacing w:after="120"/>
        <w:jc w:val="both"/>
        <w:rPr>
          <w:rFonts w:ascii="Arial" w:eastAsia="Times New Roman" w:hAnsi="Arial" w:cs="Arial"/>
          <w:sz w:val="20"/>
          <w:szCs w:val="20"/>
          <w:lang w:eastAsia="en-US"/>
        </w:rPr>
      </w:pPr>
      <w:r w:rsidRPr="00734CDA">
        <w:rPr>
          <w:rFonts w:ascii="Arial" w:eastAsia="Times New Roman" w:hAnsi="Arial" w:cs="Arial"/>
          <w:sz w:val="20"/>
          <w:szCs w:val="20"/>
          <w:lang w:eastAsia="en-US"/>
        </w:rPr>
        <w:t>Cyklistická doprava:</w:t>
      </w:r>
      <w:r w:rsidRPr="00734CDA">
        <w:rPr>
          <w:rFonts w:ascii="Arial" w:eastAsia="Times New Roman" w:hAnsi="Arial" w:cs="Arial"/>
          <w:sz w:val="20"/>
          <w:szCs w:val="20"/>
        </w:rPr>
        <w:t xml:space="preserve"> </w:t>
      </w:r>
    </w:p>
    <w:p w:rsidR="0056223A" w:rsidRPr="00734CDA" w:rsidRDefault="0056223A" w:rsidP="00CD1475">
      <w:pPr>
        <w:numPr>
          <w:ilvl w:val="1"/>
          <w:numId w:val="4"/>
        </w:numPr>
        <w:spacing w:after="120"/>
        <w:jc w:val="both"/>
        <w:rPr>
          <w:rFonts w:ascii="Arial" w:eastAsia="Times New Roman" w:hAnsi="Arial" w:cs="Arial"/>
          <w:sz w:val="20"/>
          <w:szCs w:val="20"/>
          <w:lang w:eastAsia="en-US"/>
        </w:rPr>
      </w:pPr>
      <w:r w:rsidRPr="00734CDA">
        <w:rPr>
          <w:rFonts w:ascii="Arial" w:eastAsia="Times New Roman" w:hAnsi="Arial" w:cs="Arial"/>
          <w:sz w:val="20"/>
          <w:szCs w:val="20"/>
          <w:lang w:eastAsia="en-US"/>
        </w:rPr>
        <w:t>příprava a realizace opatření pro cyklisty,</w:t>
      </w:r>
    </w:p>
    <w:p w:rsidR="0056223A" w:rsidRPr="00734CDA" w:rsidRDefault="0056223A" w:rsidP="00CD1475">
      <w:pPr>
        <w:numPr>
          <w:ilvl w:val="1"/>
          <w:numId w:val="4"/>
        </w:numPr>
        <w:spacing w:after="120"/>
        <w:jc w:val="both"/>
        <w:rPr>
          <w:rFonts w:ascii="Arial" w:eastAsia="Times New Roman" w:hAnsi="Arial" w:cs="Arial"/>
          <w:sz w:val="20"/>
          <w:szCs w:val="20"/>
          <w:lang w:eastAsia="en-US"/>
        </w:rPr>
      </w:pPr>
      <w:r w:rsidRPr="00734CDA">
        <w:rPr>
          <w:rFonts w:ascii="Arial" w:eastAsia="Times New Roman" w:hAnsi="Arial" w:cs="Arial"/>
          <w:sz w:val="20"/>
          <w:szCs w:val="20"/>
          <w:lang w:eastAsia="en-US"/>
        </w:rPr>
        <w:t>zvyšování bezpečnosti pro cyklisty,</w:t>
      </w:r>
    </w:p>
    <w:p w:rsidR="0056223A" w:rsidRPr="00734CDA" w:rsidRDefault="0056223A" w:rsidP="00CD1475">
      <w:pPr>
        <w:numPr>
          <w:ilvl w:val="1"/>
          <w:numId w:val="4"/>
        </w:numPr>
        <w:spacing w:after="120"/>
        <w:jc w:val="both"/>
        <w:rPr>
          <w:rFonts w:ascii="Arial" w:eastAsia="Times New Roman" w:hAnsi="Arial" w:cs="Arial"/>
          <w:sz w:val="20"/>
          <w:szCs w:val="20"/>
          <w:lang w:eastAsia="en-US"/>
        </w:rPr>
      </w:pPr>
      <w:r w:rsidRPr="00734CDA">
        <w:rPr>
          <w:rFonts w:ascii="Arial" w:eastAsia="Times New Roman" w:hAnsi="Arial" w:cs="Arial"/>
          <w:sz w:val="20"/>
          <w:szCs w:val="20"/>
          <w:lang w:eastAsia="en-US"/>
        </w:rPr>
        <w:t>provoz systému sdílených kol.</w:t>
      </w:r>
    </w:p>
    <w:p w:rsidR="00DD0D2E" w:rsidRDefault="00DD0D2E"/>
    <w:sectPr w:rsidR="00DD0D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D0D3B"/>
    <w:multiLevelType w:val="hybridMultilevel"/>
    <w:tmpl w:val="6374E9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52A80"/>
    <w:multiLevelType w:val="hybridMultilevel"/>
    <w:tmpl w:val="79D439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E2E21"/>
    <w:multiLevelType w:val="hybridMultilevel"/>
    <w:tmpl w:val="B69ACFA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3734C"/>
    <w:multiLevelType w:val="hybridMultilevel"/>
    <w:tmpl w:val="FE4EAA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FF6D58"/>
    <w:multiLevelType w:val="hybridMultilevel"/>
    <w:tmpl w:val="4B045D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A37657"/>
    <w:multiLevelType w:val="hybridMultilevel"/>
    <w:tmpl w:val="9076AC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F230AD"/>
    <w:multiLevelType w:val="hybridMultilevel"/>
    <w:tmpl w:val="3B0EDF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C0"/>
    <w:rsid w:val="0056223A"/>
    <w:rsid w:val="00734CDA"/>
    <w:rsid w:val="00B53FC0"/>
    <w:rsid w:val="00B63539"/>
    <w:rsid w:val="00CD1475"/>
    <w:rsid w:val="00DD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5B84E"/>
  <w15:chartTrackingRefBased/>
  <w15:docId w15:val="{6E7DD743-19BC-4766-B17F-9530491C4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223A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1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7897-1356-414D-9440-9DFBF73C6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Magistrát města Jihlavy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NECHVÁTAL Ondřej Ing.</dc:creator>
  <cp:keywords/>
  <dc:description/>
  <cp:lastModifiedBy>NECHVÁTAL Ondřej Ing.</cp:lastModifiedBy>
  <cp:revision>5</cp:revision>
  <dcterms:created xsi:type="dcterms:W3CDTF">2023-01-09T10:29:00Z</dcterms:created>
  <dcterms:modified xsi:type="dcterms:W3CDTF">2023-01-09T10:32:00Z</dcterms:modified>
</cp:coreProperties>
</file>