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43" w:rsidRPr="000F7AAC" w:rsidRDefault="002A6343" w:rsidP="002A6343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F7AAC">
        <w:rPr>
          <w:rFonts w:ascii="Arial" w:hAnsi="Arial" w:cs="Arial"/>
          <w:b/>
          <w:sz w:val="20"/>
          <w:szCs w:val="20"/>
        </w:rPr>
        <w:t xml:space="preserve">Statutární město Jihlava </w:t>
      </w:r>
    </w:p>
    <w:p w:rsidR="002A6343" w:rsidRPr="000F7AAC" w:rsidRDefault="002A6343" w:rsidP="002A6343">
      <w:pPr>
        <w:jc w:val="both"/>
        <w:rPr>
          <w:rFonts w:ascii="Arial" w:hAnsi="Arial" w:cs="Arial"/>
          <w:b/>
          <w:sz w:val="20"/>
          <w:szCs w:val="20"/>
        </w:rPr>
      </w:pPr>
      <w:r w:rsidRPr="000F7AAC">
        <w:rPr>
          <w:rFonts w:ascii="Arial" w:hAnsi="Arial" w:cs="Arial"/>
          <w:b/>
          <w:sz w:val="20"/>
          <w:szCs w:val="20"/>
        </w:rPr>
        <w:t>Magistrát města Jihlavy</w:t>
      </w: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F110A3" w:rsidRDefault="00F110A3" w:rsidP="002A6343">
      <w:pPr>
        <w:jc w:val="both"/>
        <w:rPr>
          <w:rFonts w:ascii="Calibri" w:hAnsi="Calibri"/>
          <w:sz w:val="22"/>
          <w:szCs w:val="22"/>
        </w:rPr>
      </w:pPr>
    </w:p>
    <w:p w:rsidR="002A6343" w:rsidRPr="000F7AAC" w:rsidRDefault="002A6343" w:rsidP="002A6343">
      <w:pPr>
        <w:jc w:val="center"/>
        <w:rPr>
          <w:rFonts w:ascii="Arial" w:hAnsi="Arial" w:cs="Arial"/>
          <w:b/>
        </w:rPr>
      </w:pPr>
      <w:r w:rsidRPr="000F7AAC">
        <w:rPr>
          <w:rFonts w:ascii="Arial" w:hAnsi="Arial" w:cs="Arial"/>
          <w:b/>
        </w:rPr>
        <w:t>STATUT</w:t>
      </w:r>
    </w:p>
    <w:p w:rsidR="002A6343" w:rsidRPr="000F7AAC" w:rsidRDefault="002A6343" w:rsidP="002A6343">
      <w:pPr>
        <w:jc w:val="both"/>
        <w:rPr>
          <w:rFonts w:ascii="Arial" w:hAnsi="Arial" w:cs="Arial"/>
        </w:rPr>
      </w:pPr>
    </w:p>
    <w:p w:rsidR="002A6343" w:rsidRPr="000F7AAC" w:rsidRDefault="001063DF" w:rsidP="002A6343">
      <w:pPr>
        <w:jc w:val="center"/>
        <w:rPr>
          <w:rFonts w:ascii="Arial" w:hAnsi="Arial" w:cs="Arial"/>
          <w:b/>
        </w:rPr>
      </w:pPr>
      <w:r w:rsidRPr="000F7AAC">
        <w:rPr>
          <w:rFonts w:ascii="Arial" w:hAnsi="Arial" w:cs="Arial"/>
          <w:b/>
        </w:rPr>
        <w:t>Pojistného fondu</w:t>
      </w:r>
    </w:p>
    <w:p w:rsidR="002A6343" w:rsidRPr="002A6343" w:rsidRDefault="002A6343" w:rsidP="002A6343">
      <w:pPr>
        <w:jc w:val="both"/>
        <w:rPr>
          <w:rFonts w:ascii="Calibri" w:hAnsi="Calibri"/>
          <w:sz w:val="22"/>
          <w:szCs w:val="22"/>
        </w:rPr>
      </w:pPr>
    </w:p>
    <w:p w:rsidR="002A6343" w:rsidRPr="000F7AAC" w:rsidRDefault="002A6343" w:rsidP="002A6343">
      <w:pPr>
        <w:jc w:val="center"/>
        <w:rPr>
          <w:rFonts w:ascii="Arial" w:hAnsi="Arial" w:cs="Arial"/>
          <w:b/>
          <w:sz w:val="20"/>
          <w:szCs w:val="20"/>
        </w:rPr>
      </w:pPr>
      <w:r w:rsidRPr="000F7AAC">
        <w:rPr>
          <w:rFonts w:ascii="Arial" w:hAnsi="Arial" w:cs="Arial"/>
          <w:b/>
          <w:sz w:val="20"/>
          <w:szCs w:val="20"/>
        </w:rPr>
        <w:t>Preambule</w:t>
      </w: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 xml:space="preserve">Statutární město Jihlava </w:t>
      </w:r>
      <w:r w:rsidR="00C329DE">
        <w:rPr>
          <w:rFonts w:ascii="Arial" w:hAnsi="Arial" w:cs="Arial"/>
          <w:sz w:val="20"/>
          <w:szCs w:val="20"/>
        </w:rPr>
        <w:t xml:space="preserve">(dále jen „město“) </w:t>
      </w:r>
      <w:r w:rsidRPr="000F7AAC">
        <w:rPr>
          <w:rFonts w:ascii="Arial" w:hAnsi="Arial" w:cs="Arial"/>
          <w:sz w:val="20"/>
          <w:szCs w:val="20"/>
        </w:rPr>
        <w:t xml:space="preserve">zřizuje na základě </w:t>
      </w:r>
      <w:r w:rsidR="00C329DE">
        <w:rPr>
          <w:rFonts w:ascii="Arial" w:hAnsi="Arial" w:cs="Arial"/>
          <w:sz w:val="20"/>
          <w:szCs w:val="20"/>
        </w:rPr>
        <w:t xml:space="preserve">ustanovení </w:t>
      </w:r>
      <w:r w:rsidRPr="000F7AAC">
        <w:rPr>
          <w:rFonts w:ascii="Arial" w:hAnsi="Arial" w:cs="Arial"/>
          <w:sz w:val="20"/>
          <w:szCs w:val="20"/>
        </w:rPr>
        <w:t>§ 5 zákona č. 250/2000 Sb., o</w:t>
      </w:r>
      <w:r w:rsidR="00C329DE">
        <w:rPr>
          <w:rFonts w:ascii="Arial" w:hAnsi="Arial" w:cs="Arial"/>
          <w:sz w:val="20"/>
          <w:szCs w:val="20"/>
        </w:rPr>
        <w:t> </w:t>
      </w:r>
      <w:r w:rsidRPr="000F7AAC">
        <w:rPr>
          <w:rFonts w:ascii="Arial" w:hAnsi="Arial" w:cs="Arial"/>
          <w:sz w:val="20"/>
          <w:szCs w:val="20"/>
        </w:rPr>
        <w:t xml:space="preserve">rozpočtových pravidlech územních rozpočtů ve znění, pozdějších předpisů a v souladu s </w:t>
      </w:r>
      <w:r w:rsidR="00557821" w:rsidRPr="000F7AAC">
        <w:rPr>
          <w:rFonts w:ascii="Arial" w:hAnsi="Arial" w:cs="Arial"/>
          <w:sz w:val="20"/>
          <w:szCs w:val="20"/>
        </w:rPr>
        <w:t>ustanovením §</w:t>
      </w:r>
      <w:r w:rsidR="00C329DE">
        <w:rPr>
          <w:rFonts w:ascii="Arial" w:hAnsi="Arial" w:cs="Arial"/>
          <w:sz w:val="20"/>
          <w:szCs w:val="20"/>
        </w:rPr>
        <w:t> </w:t>
      </w:r>
      <w:r w:rsidR="00557821" w:rsidRPr="000F7AAC">
        <w:rPr>
          <w:rFonts w:ascii="Arial" w:hAnsi="Arial" w:cs="Arial"/>
          <w:sz w:val="20"/>
          <w:szCs w:val="20"/>
        </w:rPr>
        <w:t>84 odst. 2 písm. c</w:t>
      </w:r>
      <w:r w:rsidRPr="000F7AAC">
        <w:rPr>
          <w:rFonts w:ascii="Arial" w:hAnsi="Arial" w:cs="Arial"/>
          <w:sz w:val="20"/>
          <w:szCs w:val="20"/>
        </w:rPr>
        <w:t xml:space="preserve">) zákona č. 128/2000 Sb., o obcích, ve znění pozdějších předpisů, účelový </w:t>
      </w:r>
      <w:r w:rsidR="00C329DE">
        <w:rPr>
          <w:rFonts w:ascii="Arial" w:hAnsi="Arial" w:cs="Arial"/>
          <w:sz w:val="20"/>
          <w:szCs w:val="20"/>
        </w:rPr>
        <w:t>peněžní</w:t>
      </w:r>
      <w:r w:rsidR="00C329DE" w:rsidRPr="000F7AAC">
        <w:rPr>
          <w:rFonts w:ascii="Arial" w:hAnsi="Arial" w:cs="Arial"/>
          <w:sz w:val="20"/>
          <w:szCs w:val="20"/>
        </w:rPr>
        <w:t xml:space="preserve"> </w:t>
      </w:r>
      <w:r w:rsidR="001063DF" w:rsidRPr="000F7AAC">
        <w:rPr>
          <w:rFonts w:ascii="Arial" w:hAnsi="Arial" w:cs="Arial"/>
          <w:sz w:val="20"/>
          <w:szCs w:val="20"/>
        </w:rPr>
        <w:t>fond s</w:t>
      </w:r>
      <w:r w:rsidR="00C80449">
        <w:rPr>
          <w:rFonts w:ascii="Arial" w:hAnsi="Arial" w:cs="Arial"/>
          <w:sz w:val="20"/>
          <w:szCs w:val="20"/>
        </w:rPr>
        <w:t> </w:t>
      </w:r>
      <w:r w:rsidR="001063DF" w:rsidRPr="000F7AAC">
        <w:rPr>
          <w:rFonts w:ascii="Arial" w:hAnsi="Arial" w:cs="Arial"/>
          <w:sz w:val="20"/>
          <w:szCs w:val="20"/>
        </w:rPr>
        <w:t>názvem „Pojistný fond</w:t>
      </w:r>
      <w:r w:rsidRPr="000F7AAC">
        <w:rPr>
          <w:rFonts w:ascii="Arial" w:hAnsi="Arial" w:cs="Arial"/>
          <w:sz w:val="20"/>
          <w:szCs w:val="20"/>
        </w:rPr>
        <w:t>" (dále jen „fond“).</w:t>
      </w:r>
      <w:r w:rsidR="001063DF" w:rsidRPr="000F7AAC">
        <w:rPr>
          <w:rFonts w:ascii="Arial" w:hAnsi="Arial" w:cs="Arial"/>
          <w:sz w:val="20"/>
          <w:szCs w:val="20"/>
        </w:rPr>
        <w:t xml:space="preserve"> Za účelem stanovení zásad použití a hospodaření s prostředky fondu schvaluje Zastupitelstvo města Jihlavy tento Statut fondu.</w:t>
      </w: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numPr>
          <w:ilvl w:val="0"/>
          <w:numId w:val="1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0F7AAC">
        <w:rPr>
          <w:rFonts w:ascii="Arial" w:hAnsi="Arial" w:cs="Arial"/>
          <w:b/>
          <w:sz w:val="20"/>
          <w:szCs w:val="20"/>
        </w:rPr>
        <w:t>Účel fondu</w:t>
      </w: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0F7AAC">
      <w:pPr>
        <w:numPr>
          <w:ilvl w:val="0"/>
          <w:numId w:val="17"/>
        </w:numPr>
        <w:spacing w:after="120"/>
        <w:ind w:left="227" w:hanging="227"/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 xml:space="preserve">Fond je </w:t>
      </w:r>
      <w:r w:rsidR="00C329DE">
        <w:rPr>
          <w:rFonts w:ascii="Arial" w:hAnsi="Arial" w:cs="Arial"/>
          <w:sz w:val="20"/>
          <w:szCs w:val="20"/>
        </w:rPr>
        <w:t xml:space="preserve">peněžním fondem města, který je </w:t>
      </w:r>
      <w:r w:rsidRPr="000F7AAC">
        <w:rPr>
          <w:rFonts w:ascii="Arial" w:hAnsi="Arial" w:cs="Arial"/>
          <w:sz w:val="20"/>
          <w:szCs w:val="20"/>
        </w:rPr>
        <w:t>určen na úhradu škod vzniklých na dlouhodobém hmotném a</w:t>
      </w:r>
      <w:r w:rsidR="00C329DE">
        <w:rPr>
          <w:rFonts w:ascii="Arial" w:hAnsi="Arial" w:cs="Arial"/>
          <w:sz w:val="20"/>
          <w:szCs w:val="20"/>
        </w:rPr>
        <w:t> </w:t>
      </w:r>
      <w:r w:rsidRPr="000F7AAC">
        <w:rPr>
          <w:rFonts w:ascii="Arial" w:hAnsi="Arial" w:cs="Arial"/>
          <w:sz w:val="20"/>
          <w:szCs w:val="20"/>
        </w:rPr>
        <w:t>nehmotném majetku města vlivem události nezávislé na vůli správce majetku, tj. vyšší moc</w:t>
      </w:r>
      <w:r w:rsidR="00C329DE">
        <w:rPr>
          <w:rFonts w:ascii="Arial" w:hAnsi="Arial" w:cs="Arial"/>
          <w:sz w:val="20"/>
          <w:szCs w:val="20"/>
        </w:rPr>
        <w:t>,</w:t>
      </w:r>
      <w:r w:rsidRPr="000F7AAC">
        <w:rPr>
          <w:rFonts w:ascii="Arial" w:hAnsi="Arial" w:cs="Arial"/>
          <w:sz w:val="20"/>
          <w:szCs w:val="20"/>
        </w:rPr>
        <w:t xml:space="preserve"> a všech škod </w:t>
      </w:r>
      <w:r w:rsidR="004E420A">
        <w:rPr>
          <w:rFonts w:ascii="Arial" w:hAnsi="Arial" w:cs="Arial"/>
          <w:sz w:val="20"/>
          <w:szCs w:val="20"/>
        </w:rPr>
        <w:t xml:space="preserve">vzniklých u akcí a projektů spolufinancovaných z národních a nadnárodních zdrojů </w:t>
      </w:r>
      <w:r w:rsidR="00061E1D">
        <w:rPr>
          <w:rFonts w:ascii="Arial" w:hAnsi="Arial" w:cs="Arial"/>
          <w:sz w:val="20"/>
          <w:szCs w:val="20"/>
        </w:rPr>
        <w:t>po dobu udržitelnosti.</w:t>
      </w: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numPr>
          <w:ilvl w:val="0"/>
          <w:numId w:val="1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0F7AAC">
        <w:rPr>
          <w:rFonts w:ascii="Arial" w:hAnsi="Arial" w:cs="Arial"/>
          <w:b/>
          <w:sz w:val="20"/>
          <w:szCs w:val="20"/>
        </w:rPr>
        <w:t>Zdroje fondu</w:t>
      </w: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0F7AAC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>Zdrojem fondu se rozumí:</w:t>
      </w:r>
    </w:p>
    <w:p w:rsidR="002A6343" w:rsidRPr="000F7AAC" w:rsidRDefault="00F2543E" w:rsidP="000F7AAC">
      <w:pPr>
        <w:numPr>
          <w:ilvl w:val="0"/>
          <w:numId w:val="19"/>
        </w:numPr>
        <w:spacing w:after="120"/>
        <w:ind w:left="567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1063DF" w:rsidRPr="000F7AAC">
        <w:rPr>
          <w:rFonts w:ascii="Arial" w:hAnsi="Arial" w:cs="Arial"/>
          <w:sz w:val="20"/>
          <w:szCs w:val="20"/>
        </w:rPr>
        <w:t>oční příspěvek z rozpočtu s</w:t>
      </w:r>
      <w:r w:rsidR="002A6343" w:rsidRPr="000F7AAC">
        <w:rPr>
          <w:rFonts w:ascii="Arial" w:hAnsi="Arial" w:cs="Arial"/>
          <w:sz w:val="20"/>
          <w:szCs w:val="20"/>
        </w:rPr>
        <w:t>tatutárního města Jihlavy, který činí 1 ‰ z celkové hodnoty (netto) dlouhodobého hmotného a nehmotného majetku k 31. 12. předchozího roku, a to pouze v případě, kdy peněžní zůstatek fondu k 31. 12. předchozího roku bude činit méně než 10.000.000</w:t>
      </w:r>
      <w:r w:rsidR="002E742C">
        <w:rPr>
          <w:rFonts w:ascii="Arial" w:hAnsi="Arial" w:cs="Arial"/>
          <w:sz w:val="20"/>
          <w:szCs w:val="20"/>
        </w:rPr>
        <w:t>,-</w:t>
      </w:r>
      <w:r w:rsidR="002A6343" w:rsidRPr="000F7AAC">
        <w:rPr>
          <w:rFonts w:ascii="Arial" w:hAnsi="Arial" w:cs="Arial"/>
          <w:sz w:val="20"/>
          <w:szCs w:val="20"/>
        </w:rPr>
        <w:t xml:space="preserve"> Kč;</w:t>
      </w:r>
    </w:p>
    <w:p w:rsidR="002A6343" w:rsidRPr="000F7AAC" w:rsidRDefault="00F2543E" w:rsidP="000F7AAC">
      <w:pPr>
        <w:numPr>
          <w:ilvl w:val="0"/>
          <w:numId w:val="19"/>
        </w:numPr>
        <w:spacing w:after="120"/>
        <w:ind w:left="567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A6343" w:rsidRPr="000F7AAC">
        <w:rPr>
          <w:rFonts w:ascii="Arial" w:hAnsi="Arial" w:cs="Arial"/>
          <w:sz w:val="20"/>
          <w:szCs w:val="20"/>
        </w:rPr>
        <w:t>ůstatek fondu k 31. 12. předchozího roku;</w:t>
      </w:r>
    </w:p>
    <w:p w:rsidR="002A6343" w:rsidRPr="000F7AAC" w:rsidRDefault="00F2543E" w:rsidP="000F7AAC">
      <w:pPr>
        <w:numPr>
          <w:ilvl w:val="0"/>
          <w:numId w:val="19"/>
        </w:numPr>
        <w:spacing w:after="120"/>
        <w:ind w:left="567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A6343" w:rsidRPr="000F7AAC">
        <w:rPr>
          <w:rFonts w:ascii="Arial" w:hAnsi="Arial" w:cs="Arial"/>
          <w:sz w:val="20"/>
          <w:szCs w:val="20"/>
        </w:rPr>
        <w:t xml:space="preserve">ednorázové převody do fondu dle rozhodnutí </w:t>
      </w:r>
      <w:r w:rsidR="00155C0D">
        <w:rPr>
          <w:rFonts w:ascii="Arial" w:hAnsi="Arial" w:cs="Arial"/>
          <w:sz w:val="20"/>
          <w:szCs w:val="20"/>
        </w:rPr>
        <w:t>Z</w:t>
      </w:r>
      <w:r w:rsidR="001063DF" w:rsidRPr="000F7AAC">
        <w:rPr>
          <w:rFonts w:ascii="Arial" w:hAnsi="Arial" w:cs="Arial"/>
          <w:sz w:val="20"/>
          <w:szCs w:val="20"/>
        </w:rPr>
        <w:t>astupitelstva města</w:t>
      </w:r>
      <w:r w:rsidR="002E742C">
        <w:rPr>
          <w:rFonts w:ascii="Arial" w:hAnsi="Arial" w:cs="Arial"/>
          <w:sz w:val="20"/>
          <w:szCs w:val="20"/>
        </w:rPr>
        <w:t xml:space="preserve"> J</w:t>
      </w:r>
      <w:r w:rsidR="000F7AAC">
        <w:rPr>
          <w:rFonts w:ascii="Arial" w:hAnsi="Arial" w:cs="Arial"/>
          <w:sz w:val="20"/>
          <w:szCs w:val="20"/>
        </w:rPr>
        <w:t>i</w:t>
      </w:r>
      <w:r w:rsidR="002E742C">
        <w:rPr>
          <w:rFonts w:ascii="Arial" w:hAnsi="Arial" w:cs="Arial"/>
          <w:sz w:val="20"/>
          <w:szCs w:val="20"/>
        </w:rPr>
        <w:t>hlavy</w:t>
      </w:r>
      <w:r w:rsidR="001063DF" w:rsidRPr="000F7AAC">
        <w:rPr>
          <w:rFonts w:ascii="Arial" w:hAnsi="Arial" w:cs="Arial"/>
          <w:sz w:val="20"/>
          <w:szCs w:val="20"/>
        </w:rPr>
        <w:t>;</w:t>
      </w:r>
    </w:p>
    <w:p w:rsidR="002A6343" w:rsidRPr="000F7AAC" w:rsidRDefault="00F2543E" w:rsidP="000F7AAC">
      <w:pPr>
        <w:numPr>
          <w:ilvl w:val="0"/>
          <w:numId w:val="19"/>
        </w:numPr>
        <w:spacing w:after="120"/>
        <w:ind w:left="567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2A6343" w:rsidRPr="000F7AAC">
        <w:rPr>
          <w:rFonts w:ascii="Arial" w:hAnsi="Arial" w:cs="Arial"/>
          <w:sz w:val="20"/>
          <w:szCs w:val="20"/>
        </w:rPr>
        <w:t xml:space="preserve">roky z účtů, na kterých jsou prostředky fondu vedeny (tj. účet fondu a </w:t>
      </w:r>
      <w:r w:rsidR="00600323" w:rsidRPr="000F7AAC">
        <w:rPr>
          <w:rFonts w:ascii="Arial" w:hAnsi="Arial" w:cs="Arial"/>
          <w:sz w:val="20"/>
          <w:szCs w:val="20"/>
        </w:rPr>
        <w:t>účty, na kterých jsou finanční</w:t>
      </w:r>
      <w:r w:rsidR="002A6343" w:rsidRPr="000F7AAC">
        <w:rPr>
          <w:rFonts w:ascii="Arial" w:hAnsi="Arial" w:cs="Arial"/>
          <w:sz w:val="20"/>
          <w:szCs w:val="20"/>
        </w:rPr>
        <w:t xml:space="preserve"> prostředky fondu zhodnocovány).</w:t>
      </w:r>
    </w:p>
    <w:p w:rsidR="00993C60" w:rsidRPr="000F7AAC" w:rsidRDefault="00993C60" w:rsidP="00993C60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numPr>
          <w:ilvl w:val="0"/>
          <w:numId w:val="1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0F7AAC">
        <w:rPr>
          <w:rFonts w:ascii="Arial" w:hAnsi="Arial" w:cs="Arial"/>
          <w:b/>
          <w:sz w:val="20"/>
          <w:szCs w:val="20"/>
        </w:rPr>
        <w:t>Výdaje fondu</w:t>
      </w: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0F7AAC">
      <w:pPr>
        <w:numPr>
          <w:ilvl w:val="0"/>
          <w:numId w:val="3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>Výdaji fondu se rozumí:</w:t>
      </w:r>
    </w:p>
    <w:p w:rsidR="004E420A" w:rsidRPr="004E420A" w:rsidRDefault="00326E9A" w:rsidP="000F7AAC">
      <w:pPr>
        <w:numPr>
          <w:ilvl w:val="0"/>
          <w:numId w:val="20"/>
        </w:numPr>
        <w:spacing w:after="120"/>
        <w:ind w:left="567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Úhrada</w:t>
      </w:r>
      <w:r w:rsidR="004E420A" w:rsidRPr="004E420A">
        <w:rPr>
          <w:rFonts w:ascii="Arial" w:hAnsi="Arial" w:cs="Arial"/>
          <w:sz w:val="20"/>
          <w:szCs w:val="20"/>
        </w:rPr>
        <w:t xml:space="preserve"> škod vzniklých </w:t>
      </w:r>
      <w:r>
        <w:rPr>
          <w:rFonts w:ascii="Arial" w:hAnsi="Arial" w:cs="Arial"/>
          <w:sz w:val="20"/>
          <w:szCs w:val="20"/>
        </w:rPr>
        <w:t xml:space="preserve">zejména </w:t>
      </w:r>
      <w:r w:rsidR="004E420A" w:rsidRPr="004E420A">
        <w:rPr>
          <w:rFonts w:ascii="Arial" w:hAnsi="Arial" w:cs="Arial"/>
          <w:sz w:val="20"/>
          <w:szCs w:val="20"/>
        </w:rPr>
        <w:t>požárem, výbuchem, úderem blesku, povodní, zaplavou, vichřicí, krupobitím, sesuvem půdy, pádem stromů, stožárů a jiných předmětů, zemětřesením, tíhou sněhu a</w:t>
      </w:r>
      <w:r w:rsidR="00C80449">
        <w:rPr>
          <w:rFonts w:ascii="Arial" w:hAnsi="Arial" w:cs="Arial"/>
          <w:sz w:val="20"/>
          <w:szCs w:val="20"/>
        </w:rPr>
        <w:t> </w:t>
      </w:r>
      <w:r w:rsidR="004E420A" w:rsidRPr="004E420A">
        <w:rPr>
          <w:rFonts w:ascii="Arial" w:hAnsi="Arial" w:cs="Arial"/>
          <w:sz w:val="20"/>
          <w:szCs w:val="20"/>
        </w:rPr>
        <w:t>námrazy, havárií technologických zařízení (voda, odpady, plyn, topení, elektrozařízení, vzduchotechnické zařízení, chladící zařízení apod.), vodou vytékající z vodovodních zařízení a úhradu nákladů na opravu poškozeného nebo zničeného majetku z důvod</w:t>
      </w:r>
      <w:r w:rsidR="004E420A">
        <w:rPr>
          <w:rFonts w:ascii="Arial" w:hAnsi="Arial" w:cs="Arial"/>
          <w:sz w:val="20"/>
          <w:szCs w:val="20"/>
        </w:rPr>
        <w:t>u násilného vniknutí do objektu;</w:t>
      </w:r>
    </w:p>
    <w:p w:rsidR="004E420A" w:rsidRPr="004E420A" w:rsidRDefault="004E420A" w:rsidP="000F7AAC">
      <w:pPr>
        <w:numPr>
          <w:ilvl w:val="1"/>
          <w:numId w:val="3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E420A">
        <w:rPr>
          <w:rFonts w:ascii="Arial" w:hAnsi="Arial" w:cs="Arial"/>
          <w:sz w:val="20"/>
          <w:szCs w:val="20"/>
        </w:rPr>
        <w:t>Z fondu se nehradí zejména komerčně pojištěné škody, odpovědnostní škody, škody způsobené zanedbáním řádné údržby a ochranou majetku, jeho zastarání</w:t>
      </w:r>
      <w:r w:rsidR="00326E9A">
        <w:rPr>
          <w:rFonts w:ascii="Arial" w:hAnsi="Arial" w:cs="Arial"/>
          <w:sz w:val="20"/>
          <w:szCs w:val="20"/>
        </w:rPr>
        <w:t>m a opotřebením, d</w:t>
      </w:r>
      <w:r w:rsidRPr="004E420A">
        <w:rPr>
          <w:rFonts w:ascii="Arial" w:hAnsi="Arial" w:cs="Arial"/>
          <w:sz w:val="20"/>
          <w:szCs w:val="20"/>
        </w:rPr>
        <w:t>ále škody zp</w:t>
      </w:r>
      <w:r>
        <w:rPr>
          <w:rFonts w:ascii="Arial" w:hAnsi="Arial" w:cs="Arial"/>
          <w:sz w:val="20"/>
          <w:szCs w:val="20"/>
        </w:rPr>
        <w:t>ůsobené úmyslně nebo nedbalostí;</w:t>
      </w:r>
    </w:p>
    <w:p w:rsidR="004E420A" w:rsidRPr="004E420A" w:rsidRDefault="004E420A" w:rsidP="000F7AAC">
      <w:pPr>
        <w:numPr>
          <w:ilvl w:val="1"/>
          <w:numId w:val="3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E420A">
        <w:rPr>
          <w:rFonts w:ascii="Arial" w:hAnsi="Arial" w:cs="Arial"/>
          <w:sz w:val="20"/>
          <w:szCs w:val="20"/>
        </w:rPr>
        <w:t xml:space="preserve">Podmínkou úhrady škody na majetku </w:t>
      </w:r>
      <w:r w:rsidR="00326E9A">
        <w:rPr>
          <w:rFonts w:ascii="Arial" w:hAnsi="Arial" w:cs="Arial"/>
          <w:sz w:val="20"/>
          <w:szCs w:val="20"/>
        </w:rPr>
        <w:t>dle písm. a)</w:t>
      </w:r>
      <w:r w:rsidRPr="004E420A">
        <w:rPr>
          <w:rFonts w:ascii="Arial" w:hAnsi="Arial" w:cs="Arial"/>
          <w:sz w:val="20"/>
          <w:szCs w:val="20"/>
        </w:rPr>
        <w:t xml:space="preserve"> je vznik škody na majetku minimálně ve výši </w:t>
      </w:r>
      <w:r>
        <w:rPr>
          <w:rFonts w:ascii="Arial" w:hAnsi="Arial" w:cs="Arial"/>
          <w:sz w:val="20"/>
          <w:szCs w:val="20"/>
        </w:rPr>
        <w:t>10.000,- Kč vč. DPH;</w:t>
      </w:r>
    </w:p>
    <w:p w:rsidR="004E420A" w:rsidRPr="004E420A" w:rsidRDefault="00326E9A" w:rsidP="000F7AAC">
      <w:pPr>
        <w:numPr>
          <w:ilvl w:val="0"/>
          <w:numId w:val="20"/>
        </w:numPr>
        <w:spacing w:after="120"/>
        <w:ind w:left="567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Úhrada škod</w:t>
      </w:r>
      <w:r w:rsidR="004E420A" w:rsidRPr="004E420A">
        <w:rPr>
          <w:rFonts w:ascii="Arial" w:hAnsi="Arial" w:cs="Arial"/>
          <w:sz w:val="20"/>
          <w:szCs w:val="20"/>
        </w:rPr>
        <w:t xml:space="preserve"> u akcí kofinancovaných z národních zdrojů nebo projektů kofinancovaných z Evropských strukturálních a investičních fondů, Finančního mechanismu Evropského hospodářského prostoru a</w:t>
      </w:r>
      <w:r w:rsidR="00C80449">
        <w:rPr>
          <w:rFonts w:ascii="Arial" w:hAnsi="Arial" w:cs="Arial"/>
          <w:sz w:val="20"/>
          <w:szCs w:val="20"/>
        </w:rPr>
        <w:t> </w:t>
      </w:r>
      <w:r w:rsidR="004E420A" w:rsidRPr="004E420A">
        <w:rPr>
          <w:rFonts w:ascii="Arial" w:hAnsi="Arial" w:cs="Arial"/>
          <w:sz w:val="20"/>
          <w:szCs w:val="20"/>
        </w:rPr>
        <w:t xml:space="preserve">Norska či z jiných fondů zahraniční pomoci </w:t>
      </w:r>
      <w:r>
        <w:rPr>
          <w:rFonts w:ascii="Arial" w:hAnsi="Arial" w:cs="Arial"/>
          <w:sz w:val="20"/>
          <w:szCs w:val="20"/>
        </w:rPr>
        <w:t xml:space="preserve">po dobu udržitelnosti, a to </w:t>
      </w:r>
      <w:r w:rsidR="004E420A" w:rsidRPr="004E420A">
        <w:rPr>
          <w:rFonts w:ascii="Arial" w:hAnsi="Arial" w:cs="Arial"/>
          <w:sz w:val="20"/>
          <w:szCs w:val="20"/>
        </w:rPr>
        <w:t xml:space="preserve">v plné výši a bez ohledu na příčiny, zavinění či okolnosti vzniku </w:t>
      </w:r>
      <w:r>
        <w:rPr>
          <w:rFonts w:ascii="Arial" w:hAnsi="Arial" w:cs="Arial"/>
          <w:sz w:val="20"/>
          <w:szCs w:val="20"/>
        </w:rPr>
        <w:t>škodní události;</w:t>
      </w:r>
    </w:p>
    <w:p w:rsidR="005E7553" w:rsidRPr="005E7553" w:rsidRDefault="005E7553" w:rsidP="000F7AAC">
      <w:pPr>
        <w:pStyle w:val="Odstavecseseznamem"/>
        <w:numPr>
          <w:ilvl w:val="0"/>
          <w:numId w:val="20"/>
        </w:numPr>
        <w:spacing w:after="120"/>
        <w:ind w:left="567" w:hanging="340"/>
        <w:rPr>
          <w:rFonts w:ascii="Arial" w:hAnsi="Arial" w:cs="Arial"/>
          <w:sz w:val="20"/>
          <w:szCs w:val="20"/>
        </w:rPr>
      </w:pPr>
      <w:r w:rsidRPr="005E7553">
        <w:rPr>
          <w:rFonts w:ascii="Arial" w:hAnsi="Arial" w:cs="Arial"/>
          <w:sz w:val="20"/>
          <w:szCs w:val="20"/>
        </w:rPr>
        <w:t>Poplatky spojené s vedením účtu, na kterém jsou finanční prostředky vedeny (tj. účet fondu).</w:t>
      </w:r>
    </w:p>
    <w:p w:rsidR="000261EE" w:rsidRDefault="000261EE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numPr>
          <w:ilvl w:val="0"/>
          <w:numId w:val="1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0F7AAC">
        <w:rPr>
          <w:rFonts w:ascii="Arial" w:hAnsi="Arial" w:cs="Arial"/>
          <w:b/>
          <w:sz w:val="20"/>
          <w:szCs w:val="20"/>
        </w:rPr>
        <w:lastRenderedPageBreak/>
        <w:t>Správa a evidence fondu</w:t>
      </w: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AF2DB1" w:rsidRDefault="00AF2DB1" w:rsidP="00E865A4">
      <w:pPr>
        <w:pStyle w:val="Odstavecseseznamem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Funkci správce fondu vykonává ekonomický odbor Magistrátu města Jihlavy.</w:t>
      </w:r>
    </w:p>
    <w:p w:rsidR="00AF2DB1" w:rsidRDefault="00AF2DB1" w:rsidP="00F2543E">
      <w:pPr>
        <w:pStyle w:val="Odstavecseseznamem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B683C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výdajích a </w:t>
      </w:r>
      <w:r w:rsidRPr="001B683C">
        <w:rPr>
          <w:rFonts w:ascii="Arial" w:hAnsi="Arial" w:cs="Arial"/>
          <w:sz w:val="20"/>
          <w:szCs w:val="20"/>
        </w:rPr>
        <w:t>použití finančních prostředků rozhoduje</w:t>
      </w:r>
      <w:r>
        <w:rPr>
          <w:rFonts w:ascii="Arial" w:hAnsi="Arial" w:cs="Arial"/>
          <w:sz w:val="20"/>
          <w:szCs w:val="20"/>
        </w:rPr>
        <w:t>:</w:t>
      </w:r>
    </w:p>
    <w:p w:rsidR="00AF2DB1" w:rsidRPr="006E3271" w:rsidRDefault="00AF2DB1" w:rsidP="000F7AAC">
      <w:pPr>
        <w:numPr>
          <w:ilvl w:val="0"/>
          <w:numId w:val="26"/>
        </w:numPr>
        <w:spacing w:after="120"/>
        <w:ind w:left="567" w:hanging="340"/>
        <w:jc w:val="both"/>
        <w:rPr>
          <w:rFonts w:ascii="Arial" w:hAnsi="Arial" w:cs="Arial"/>
          <w:sz w:val="20"/>
          <w:szCs w:val="20"/>
        </w:rPr>
      </w:pPr>
      <w:r w:rsidRPr="006E3271">
        <w:rPr>
          <w:rFonts w:ascii="Arial" w:hAnsi="Arial" w:cs="Arial"/>
          <w:sz w:val="20"/>
          <w:szCs w:val="20"/>
        </w:rPr>
        <w:t>Rada města Jihlavy, jedná-li se o opravu popř. pořízení nového majetku za poškozený (zničený) majetek, který není pronajat ani svěřen žádné fyzické nebo právnické osobě;</w:t>
      </w:r>
    </w:p>
    <w:p w:rsidR="00AF2DB1" w:rsidRDefault="00AF2DB1" w:rsidP="000F7AAC">
      <w:pPr>
        <w:numPr>
          <w:ilvl w:val="0"/>
          <w:numId w:val="26"/>
        </w:numPr>
        <w:spacing w:after="120"/>
        <w:ind w:left="567" w:hanging="340"/>
        <w:jc w:val="both"/>
        <w:rPr>
          <w:rFonts w:ascii="Arial" w:hAnsi="Arial" w:cs="Arial"/>
          <w:sz w:val="20"/>
          <w:szCs w:val="20"/>
        </w:rPr>
      </w:pPr>
      <w:r w:rsidRPr="006E3271">
        <w:rPr>
          <w:rFonts w:ascii="Arial" w:hAnsi="Arial" w:cs="Arial"/>
          <w:sz w:val="20"/>
          <w:szCs w:val="20"/>
        </w:rPr>
        <w:t>Zastupitelstvo města</w:t>
      </w:r>
      <w:r w:rsidR="002E742C">
        <w:rPr>
          <w:rFonts w:ascii="Arial" w:hAnsi="Arial" w:cs="Arial"/>
          <w:sz w:val="20"/>
          <w:szCs w:val="20"/>
        </w:rPr>
        <w:t xml:space="preserve"> Jihlavy</w:t>
      </w:r>
      <w:r w:rsidRPr="006E3271">
        <w:rPr>
          <w:rFonts w:ascii="Arial" w:hAnsi="Arial" w:cs="Arial"/>
          <w:sz w:val="20"/>
          <w:szCs w:val="20"/>
        </w:rPr>
        <w:t>, jedná-li se o opravu popř. pořízení nového majetku za poškozený (zničený) majetek,</w:t>
      </w:r>
      <w:r>
        <w:rPr>
          <w:rFonts w:ascii="Arial" w:hAnsi="Arial" w:cs="Arial"/>
          <w:sz w:val="20"/>
          <w:szCs w:val="20"/>
        </w:rPr>
        <w:t xml:space="preserve"> který je pronajat popř. svěřen</w:t>
      </w:r>
      <w:r w:rsidR="00F2543E">
        <w:rPr>
          <w:rFonts w:ascii="Arial" w:hAnsi="Arial" w:cs="Arial"/>
          <w:sz w:val="20"/>
          <w:szCs w:val="20"/>
        </w:rPr>
        <w:t>,</w:t>
      </w:r>
    </w:p>
    <w:p w:rsidR="00AF2DB1" w:rsidRDefault="00AF2DB1" w:rsidP="000F7AAC">
      <w:pPr>
        <w:spacing w:after="120"/>
        <w:ind w:left="227"/>
        <w:jc w:val="both"/>
        <w:rPr>
          <w:rFonts w:ascii="Arial" w:hAnsi="Arial" w:cs="Arial"/>
          <w:sz w:val="20"/>
          <w:szCs w:val="20"/>
        </w:rPr>
      </w:pPr>
      <w:r w:rsidRPr="006E3271">
        <w:rPr>
          <w:rFonts w:ascii="Arial" w:hAnsi="Arial" w:cs="Arial"/>
          <w:sz w:val="20"/>
          <w:szCs w:val="20"/>
        </w:rPr>
        <w:t xml:space="preserve">na základě písemného návrhu vedoucího </w:t>
      </w:r>
      <w:r w:rsidR="00E865A4">
        <w:rPr>
          <w:rFonts w:ascii="Arial" w:hAnsi="Arial" w:cs="Arial"/>
          <w:sz w:val="20"/>
          <w:szCs w:val="20"/>
        </w:rPr>
        <w:t xml:space="preserve">věcně </w:t>
      </w:r>
      <w:r w:rsidRPr="006E3271">
        <w:rPr>
          <w:rFonts w:ascii="Arial" w:hAnsi="Arial" w:cs="Arial"/>
          <w:sz w:val="20"/>
          <w:szCs w:val="20"/>
        </w:rPr>
        <w:t>příslušeného odboru, jemuž je správa majetku svěřena. Návrh bude před jeho předložením do orgánů města zaslán na ekonomický odbor k vyjádření. Písemné návrhy musí být doloženy doklady o nákladech potřebných na likvidaci vzniklých škod.</w:t>
      </w:r>
    </w:p>
    <w:p w:rsidR="00F2543E" w:rsidRDefault="00F2543E" w:rsidP="000F7AAC">
      <w:pPr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0DB9">
        <w:rPr>
          <w:rFonts w:ascii="Arial" w:hAnsi="Arial" w:cs="Arial"/>
          <w:sz w:val="20"/>
          <w:szCs w:val="20"/>
        </w:rPr>
        <w:t>V případě, že objem finančních prostředků poklesne pod 10.000.000</w:t>
      </w:r>
      <w:r>
        <w:rPr>
          <w:rFonts w:ascii="Arial" w:hAnsi="Arial" w:cs="Arial"/>
          <w:sz w:val="20"/>
          <w:szCs w:val="20"/>
        </w:rPr>
        <w:t>,-</w:t>
      </w:r>
      <w:r w:rsidRPr="00270DB9">
        <w:rPr>
          <w:rFonts w:ascii="Arial" w:hAnsi="Arial" w:cs="Arial"/>
          <w:sz w:val="20"/>
          <w:szCs w:val="20"/>
        </w:rPr>
        <w:t xml:space="preserve"> Kč, bude </w:t>
      </w:r>
      <w:r>
        <w:rPr>
          <w:rFonts w:ascii="Arial" w:hAnsi="Arial" w:cs="Arial"/>
          <w:sz w:val="20"/>
          <w:szCs w:val="20"/>
        </w:rPr>
        <w:t>Z</w:t>
      </w:r>
      <w:r w:rsidRPr="00270DB9">
        <w:rPr>
          <w:rFonts w:ascii="Arial" w:hAnsi="Arial" w:cs="Arial"/>
          <w:sz w:val="20"/>
          <w:szCs w:val="20"/>
        </w:rPr>
        <w:t>astupitelstvo města</w:t>
      </w:r>
      <w:r>
        <w:rPr>
          <w:rFonts w:ascii="Arial" w:hAnsi="Arial" w:cs="Arial"/>
          <w:sz w:val="20"/>
          <w:szCs w:val="20"/>
        </w:rPr>
        <w:t xml:space="preserve"> Jihlavy</w:t>
      </w:r>
      <w:r w:rsidRPr="00270DB9">
        <w:rPr>
          <w:rFonts w:ascii="Arial" w:hAnsi="Arial" w:cs="Arial"/>
          <w:sz w:val="20"/>
          <w:szCs w:val="20"/>
        </w:rPr>
        <w:t xml:space="preserve"> neprodleně informováno na jeho nejbližším zasedání a zároveň bude předložen návrh opatření </w:t>
      </w:r>
      <w:r w:rsidRPr="00270DB9">
        <w:rPr>
          <w:rFonts w:ascii="Arial" w:hAnsi="Arial" w:cs="Arial"/>
          <w:sz w:val="20"/>
          <w:szCs w:val="20"/>
        </w:rPr>
        <w:br/>
        <w:t>k doplnění zdrojů fondu.</w:t>
      </w:r>
    </w:p>
    <w:p w:rsidR="00F2543E" w:rsidRPr="000F7AAC" w:rsidRDefault="00F2543E" w:rsidP="000F7AAC">
      <w:pPr>
        <w:pStyle w:val="Odstavecseseznamem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43E">
        <w:rPr>
          <w:rFonts w:ascii="Arial" w:hAnsi="Arial" w:cs="Arial"/>
          <w:sz w:val="20"/>
          <w:szCs w:val="20"/>
        </w:rPr>
        <w:t xml:space="preserve">V případě nenadálé jednorázové škody vyšší než je zůstatek fondu, </w:t>
      </w:r>
      <w:r>
        <w:rPr>
          <w:rFonts w:ascii="Arial" w:hAnsi="Arial" w:cs="Arial"/>
          <w:sz w:val="20"/>
          <w:szCs w:val="20"/>
        </w:rPr>
        <w:t>bude rozdíl mezi výší škody a</w:t>
      </w:r>
      <w:r w:rsidR="00C8044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zůstatkem fondu dokryt</w:t>
      </w:r>
      <w:r w:rsidRPr="00F2543E">
        <w:rPr>
          <w:rFonts w:ascii="Arial" w:hAnsi="Arial" w:cs="Arial"/>
          <w:sz w:val="20"/>
          <w:szCs w:val="20"/>
        </w:rPr>
        <w:t xml:space="preserve"> finanční</w:t>
      </w:r>
      <w:r w:rsidR="004D0540">
        <w:rPr>
          <w:rFonts w:ascii="Arial" w:hAnsi="Arial" w:cs="Arial"/>
          <w:sz w:val="20"/>
          <w:szCs w:val="20"/>
        </w:rPr>
        <w:t>mi</w:t>
      </w:r>
      <w:r w:rsidRPr="00F2543E">
        <w:rPr>
          <w:rFonts w:ascii="Arial" w:hAnsi="Arial" w:cs="Arial"/>
          <w:sz w:val="20"/>
          <w:szCs w:val="20"/>
        </w:rPr>
        <w:t xml:space="preserve"> p</w:t>
      </w:r>
      <w:r w:rsidR="004D0540">
        <w:rPr>
          <w:rFonts w:ascii="Arial" w:hAnsi="Arial" w:cs="Arial"/>
          <w:sz w:val="20"/>
          <w:szCs w:val="20"/>
        </w:rPr>
        <w:t>rostředky uloženými</w:t>
      </w:r>
      <w:r w:rsidRPr="00F2543E">
        <w:rPr>
          <w:rFonts w:ascii="Arial" w:hAnsi="Arial" w:cs="Arial"/>
          <w:sz w:val="20"/>
          <w:szCs w:val="20"/>
        </w:rPr>
        <w:t xml:space="preserve"> na základním běžném účtu města.</w:t>
      </w:r>
    </w:p>
    <w:p w:rsidR="00600323" w:rsidRPr="000F7AAC" w:rsidRDefault="00600323" w:rsidP="000F7AAC">
      <w:pPr>
        <w:pStyle w:val="Odstavecseseznamem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>V případě zhodnocování finančních prostředků fondu se finanční prostředky fondu vedou na samostatných bankovních „technických“ účtech.</w:t>
      </w:r>
    </w:p>
    <w:p w:rsidR="00155C0D" w:rsidRPr="001B683C" w:rsidRDefault="00155C0D" w:rsidP="000F7AAC">
      <w:pPr>
        <w:pStyle w:val="Odstavecseseznamem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B683C">
        <w:rPr>
          <w:rFonts w:ascii="Arial" w:hAnsi="Arial" w:cs="Arial"/>
          <w:sz w:val="20"/>
          <w:szCs w:val="20"/>
        </w:rPr>
        <w:t xml:space="preserve">Rada města Jihlavy </w:t>
      </w:r>
      <w:r>
        <w:rPr>
          <w:rFonts w:ascii="Arial" w:hAnsi="Arial" w:cs="Arial"/>
          <w:sz w:val="20"/>
          <w:szCs w:val="20"/>
        </w:rPr>
        <w:t xml:space="preserve">rozhoduje o zhodnocování disponibilních finančních prostředcích fondu </w:t>
      </w:r>
      <w:r w:rsidRPr="001B683C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základě podkladů</w:t>
      </w:r>
      <w:r w:rsidRPr="001B683C">
        <w:rPr>
          <w:rFonts w:ascii="Arial" w:hAnsi="Arial" w:cs="Arial"/>
          <w:sz w:val="20"/>
          <w:szCs w:val="20"/>
        </w:rPr>
        <w:t xml:space="preserve"> ekonomického odboru Magistrátu města Jihlavy.</w:t>
      </w:r>
    </w:p>
    <w:p w:rsidR="00155C0D" w:rsidRPr="000F7AAC" w:rsidRDefault="00155C0D" w:rsidP="000F7AAC">
      <w:pPr>
        <w:pStyle w:val="Odstavecseseznamem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>Správce fondu rovněž provádí realizaci finančních operací na základě schválených usnesení, účtování, převody finančních prostředků, nezbytné operace související se zhodnocováním finančních prostředků a kontrolu schváleného použití fondu.</w:t>
      </w:r>
    </w:p>
    <w:p w:rsidR="00600323" w:rsidRPr="000F7AAC" w:rsidRDefault="00600323" w:rsidP="000F7AAC">
      <w:pPr>
        <w:pStyle w:val="Odstavecseseznamem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>Nevyčerpané finanční prostředky fondu v běžném roce zůstávají ve fondu a převádí se do dalšího roku.</w:t>
      </w:r>
    </w:p>
    <w:p w:rsidR="00600323" w:rsidRPr="000F7AAC" w:rsidRDefault="00600323" w:rsidP="0060032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numPr>
          <w:ilvl w:val="0"/>
          <w:numId w:val="1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0F7AAC">
        <w:rPr>
          <w:rFonts w:ascii="Arial" w:hAnsi="Arial" w:cs="Arial"/>
          <w:b/>
          <w:sz w:val="20"/>
          <w:szCs w:val="20"/>
        </w:rPr>
        <w:t>Závěrečná ustanovení</w:t>
      </w: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0F7AAC">
      <w:pPr>
        <w:numPr>
          <w:ilvl w:val="0"/>
          <w:numId w:val="2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 xml:space="preserve">Za aktualizaci </w:t>
      </w:r>
      <w:r w:rsidR="001063DF" w:rsidRPr="000F7AAC">
        <w:rPr>
          <w:rFonts w:ascii="Arial" w:hAnsi="Arial" w:cs="Arial"/>
          <w:sz w:val="20"/>
          <w:szCs w:val="20"/>
        </w:rPr>
        <w:t>S</w:t>
      </w:r>
      <w:r w:rsidRPr="000F7AAC">
        <w:rPr>
          <w:rFonts w:ascii="Arial" w:hAnsi="Arial" w:cs="Arial"/>
          <w:sz w:val="20"/>
          <w:szCs w:val="20"/>
        </w:rPr>
        <w:t xml:space="preserve">tatutu fondu odpovídá </w:t>
      </w:r>
      <w:r w:rsidR="00FE71AB" w:rsidRPr="000F7AAC">
        <w:rPr>
          <w:rFonts w:ascii="Arial" w:hAnsi="Arial" w:cs="Arial"/>
          <w:sz w:val="20"/>
          <w:szCs w:val="20"/>
        </w:rPr>
        <w:t>ekonomický odbor Magistrátu města Jihlavy</w:t>
      </w:r>
      <w:r w:rsidRPr="000F7AAC">
        <w:rPr>
          <w:rFonts w:ascii="Arial" w:hAnsi="Arial" w:cs="Arial"/>
          <w:sz w:val="20"/>
          <w:szCs w:val="20"/>
        </w:rPr>
        <w:t>.</w:t>
      </w:r>
      <w:r w:rsidR="00AF2DB1">
        <w:rPr>
          <w:rFonts w:ascii="Arial" w:hAnsi="Arial" w:cs="Arial"/>
          <w:sz w:val="20"/>
          <w:szCs w:val="20"/>
        </w:rPr>
        <w:t xml:space="preserve"> </w:t>
      </w:r>
      <w:r w:rsidR="00AF2DB1" w:rsidRPr="00605BAD">
        <w:rPr>
          <w:rFonts w:ascii="Arial" w:hAnsi="Arial" w:cs="Arial"/>
          <w:sz w:val="20"/>
          <w:szCs w:val="20"/>
        </w:rPr>
        <w:t>Změny Statutu fondu podléhají schválení Zastupitelstvem města Jihlavy.</w:t>
      </w:r>
    </w:p>
    <w:p w:rsidR="002A6343" w:rsidRPr="000F7AAC" w:rsidRDefault="002A6343" w:rsidP="000F7AAC">
      <w:pPr>
        <w:numPr>
          <w:ilvl w:val="0"/>
          <w:numId w:val="2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 xml:space="preserve">Statut </w:t>
      </w:r>
      <w:r w:rsidR="00F110A3" w:rsidRPr="000F7AAC">
        <w:rPr>
          <w:rFonts w:ascii="Arial" w:hAnsi="Arial" w:cs="Arial"/>
          <w:sz w:val="20"/>
          <w:szCs w:val="20"/>
        </w:rPr>
        <w:t>fondu</w:t>
      </w:r>
      <w:r w:rsidRPr="000F7AAC">
        <w:rPr>
          <w:rFonts w:ascii="Arial" w:hAnsi="Arial" w:cs="Arial"/>
          <w:sz w:val="20"/>
          <w:szCs w:val="20"/>
        </w:rPr>
        <w:t xml:space="preserve"> nabývá platnosti a účinnosti dnem schválení </w:t>
      </w:r>
      <w:r w:rsidR="00155C0D">
        <w:rPr>
          <w:rFonts w:ascii="Arial" w:hAnsi="Arial" w:cs="Arial"/>
          <w:sz w:val="20"/>
          <w:szCs w:val="20"/>
        </w:rPr>
        <w:t>Z</w:t>
      </w:r>
      <w:r w:rsidR="00F110A3" w:rsidRPr="000F7AAC">
        <w:rPr>
          <w:rFonts w:ascii="Arial" w:hAnsi="Arial" w:cs="Arial"/>
          <w:sz w:val="20"/>
          <w:szCs w:val="20"/>
        </w:rPr>
        <w:t>astupitelstv</w:t>
      </w:r>
      <w:r w:rsidR="002E742C">
        <w:rPr>
          <w:rFonts w:ascii="Arial" w:hAnsi="Arial" w:cs="Arial"/>
          <w:sz w:val="20"/>
          <w:szCs w:val="20"/>
        </w:rPr>
        <w:t>em</w:t>
      </w:r>
      <w:r w:rsidR="00F110A3" w:rsidRPr="000F7AAC">
        <w:rPr>
          <w:rFonts w:ascii="Arial" w:hAnsi="Arial" w:cs="Arial"/>
          <w:sz w:val="20"/>
          <w:szCs w:val="20"/>
        </w:rPr>
        <w:t xml:space="preserve"> města</w:t>
      </w:r>
      <w:r w:rsidR="002E742C">
        <w:rPr>
          <w:rFonts w:ascii="Arial" w:hAnsi="Arial" w:cs="Arial"/>
          <w:sz w:val="20"/>
          <w:szCs w:val="20"/>
        </w:rPr>
        <w:t xml:space="preserve"> Jihlavy</w:t>
      </w:r>
      <w:r w:rsidRPr="000F7AAC">
        <w:rPr>
          <w:rFonts w:ascii="Arial" w:hAnsi="Arial" w:cs="Arial"/>
          <w:sz w:val="20"/>
          <w:szCs w:val="20"/>
        </w:rPr>
        <w:t>. Současně se ruší Statut fondu</w:t>
      </w:r>
      <w:r w:rsidR="002E742C">
        <w:rPr>
          <w:rFonts w:ascii="Arial" w:hAnsi="Arial" w:cs="Arial"/>
          <w:sz w:val="20"/>
          <w:szCs w:val="20"/>
        </w:rPr>
        <w:t xml:space="preserve"> č. j. MMJ/EO/4209/2016</w:t>
      </w:r>
      <w:r w:rsidRPr="000F7AAC">
        <w:rPr>
          <w:rFonts w:ascii="Arial" w:hAnsi="Arial" w:cs="Arial"/>
          <w:sz w:val="20"/>
          <w:szCs w:val="20"/>
        </w:rPr>
        <w:t xml:space="preserve"> </w:t>
      </w:r>
      <w:r w:rsidR="00B76941" w:rsidRPr="000F7AAC">
        <w:rPr>
          <w:rFonts w:ascii="Arial" w:hAnsi="Arial" w:cs="Arial"/>
          <w:sz w:val="20"/>
          <w:szCs w:val="20"/>
        </w:rPr>
        <w:t>ze dne 2</w:t>
      </w:r>
      <w:r w:rsidR="00FE71AB" w:rsidRPr="000F7AAC">
        <w:rPr>
          <w:rFonts w:ascii="Arial" w:hAnsi="Arial" w:cs="Arial"/>
          <w:sz w:val="20"/>
          <w:szCs w:val="20"/>
        </w:rPr>
        <w:t>0</w:t>
      </w:r>
      <w:r w:rsidR="001063DF" w:rsidRPr="000F7AAC">
        <w:rPr>
          <w:rFonts w:ascii="Arial" w:hAnsi="Arial" w:cs="Arial"/>
          <w:sz w:val="20"/>
          <w:szCs w:val="20"/>
        </w:rPr>
        <w:t xml:space="preserve">. </w:t>
      </w:r>
      <w:r w:rsidR="00FE71AB" w:rsidRPr="000F7AAC">
        <w:rPr>
          <w:rFonts w:ascii="Arial" w:hAnsi="Arial" w:cs="Arial"/>
          <w:sz w:val="20"/>
          <w:szCs w:val="20"/>
        </w:rPr>
        <w:t>9</w:t>
      </w:r>
      <w:r w:rsidR="001063DF" w:rsidRPr="000F7AAC">
        <w:rPr>
          <w:rFonts w:ascii="Arial" w:hAnsi="Arial" w:cs="Arial"/>
          <w:sz w:val="20"/>
          <w:szCs w:val="20"/>
        </w:rPr>
        <w:t>. 201</w:t>
      </w:r>
      <w:r w:rsidR="00FE71AB" w:rsidRPr="000F7AAC">
        <w:rPr>
          <w:rFonts w:ascii="Arial" w:hAnsi="Arial" w:cs="Arial"/>
          <w:sz w:val="20"/>
          <w:szCs w:val="20"/>
        </w:rPr>
        <w:t>6</w:t>
      </w:r>
      <w:r w:rsidRPr="000F7AAC">
        <w:rPr>
          <w:rFonts w:ascii="Arial" w:hAnsi="Arial" w:cs="Arial"/>
          <w:sz w:val="20"/>
          <w:szCs w:val="20"/>
        </w:rPr>
        <w:t xml:space="preserve"> schválený usnesením č. </w:t>
      </w:r>
      <w:r w:rsidR="00FE71AB" w:rsidRPr="000F7AAC">
        <w:rPr>
          <w:rFonts w:ascii="Arial" w:hAnsi="Arial" w:cs="Arial"/>
          <w:sz w:val="20"/>
          <w:szCs w:val="20"/>
        </w:rPr>
        <w:t>287</w:t>
      </w:r>
      <w:r w:rsidR="001063DF" w:rsidRPr="000F7AAC">
        <w:rPr>
          <w:rFonts w:ascii="Arial" w:hAnsi="Arial" w:cs="Arial"/>
          <w:sz w:val="20"/>
          <w:szCs w:val="20"/>
        </w:rPr>
        <w:t>/ZM-1</w:t>
      </w:r>
      <w:r w:rsidR="00FE71AB" w:rsidRPr="000F7AAC">
        <w:rPr>
          <w:rFonts w:ascii="Arial" w:hAnsi="Arial" w:cs="Arial"/>
          <w:sz w:val="20"/>
          <w:szCs w:val="20"/>
        </w:rPr>
        <w:t>6</w:t>
      </w:r>
      <w:r w:rsidRPr="000F7AAC">
        <w:rPr>
          <w:rFonts w:ascii="Arial" w:hAnsi="Arial" w:cs="Arial"/>
          <w:sz w:val="20"/>
          <w:szCs w:val="20"/>
        </w:rPr>
        <w:t>.</w:t>
      </w:r>
    </w:p>
    <w:p w:rsidR="002A6343" w:rsidRPr="000F7AAC" w:rsidRDefault="002A6343" w:rsidP="000F7AAC">
      <w:pPr>
        <w:numPr>
          <w:ilvl w:val="0"/>
          <w:numId w:val="2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 xml:space="preserve">Fond lze zrušit pouze </w:t>
      </w:r>
      <w:r w:rsidR="00F2543E">
        <w:rPr>
          <w:rFonts w:ascii="Arial" w:hAnsi="Arial" w:cs="Arial"/>
          <w:sz w:val="20"/>
          <w:szCs w:val="20"/>
        </w:rPr>
        <w:t>rozhodnutím</w:t>
      </w:r>
      <w:r w:rsidR="00F2543E" w:rsidRPr="000F7AAC">
        <w:rPr>
          <w:rFonts w:ascii="Arial" w:hAnsi="Arial" w:cs="Arial"/>
          <w:sz w:val="20"/>
          <w:szCs w:val="20"/>
        </w:rPr>
        <w:t xml:space="preserve"> </w:t>
      </w:r>
      <w:r w:rsidR="00155C0D">
        <w:rPr>
          <w:rFonts w:ascii="Arial" w:hAnsi="Arial" w:cs="Arial"/>
          <w:sz w:val="20"/>
          <w:szCs w:val="20"/>
        </w:rPr>
        <w:t>Z</w:t>
      </w:r>
      <w:r w:rsidR="001063DF" w:rsidRPr="000F7AAC">
        <w:rPr>
          <w:rFonts w:ascii="Arial" w:hAnsi="Arial" w:cs="Arial"/>
          <w:sz w:val="20"/>
          <w:szCs w:val="20"/>
        </w:rPr>
        <w:t>astupitelstva města</w:t>
      </w:r>
      <w:r w:rsidR="002E742C">
        <w:rPr>
          <w:rFonts w:ascii="Arial" w:hAnsi="Arial" w:cs="Arial"/>
          <w:sz w:val="20"/>
          <w:szCs w:val="20"/>
        </w:rPr>
        <w:t xml:space="preserve"> Jihlavy</w:t>
      </w:r>
      <w:r w:rsidRPr="000F7AAC">
        <w:rPr>
          <w:rFonts w:ascii="Arial" w:hAnsi="Arial" w:cs="Arial"/>
          <w:sz w:val="20"/>
          <w:szCs w:val="20"/>
        </w:rPr>
        <w:t>.</w:t>
      </w: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E865A4" w:rsidRDefault="00E865A4" w:rsidP="002A6343">
      <w:pPr>
        <w:jc w:val="both"/>
        <w:rPr>
          <w:rFonts w:ascii="Arial" w:hAnsi="Arial" w:cs="Arial"/>
          <w:sz w:val="20"/>
          <w:szCs w:val="20"/>
        </w:rPr>
      </w:pPr>
    </w:p>
    <w:p w:rsidR="00E865A4" w:rsidRDefault="00E865A4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 xml:space="preserve">V Jihlavě dne </w:t>
      </w:r>
      <w:r w:rsidR="00FE71AB" w:rsidRPr="000F7AAC">
        <w:rPr>
          <w:rFonts w:ascii="Arial" w:hAnsi="Arial" w:cs="Arial"/>
          <w:sz w:val="20"/>
          <w:szCs w:val="20"/>
        </w:rPr>
        <w:t>29. 03. 2022</w:t>
      </w: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F110A3" w:rsidRPr="000F7AAC" w:rsidRDefault="00F110A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2A6343" w:rsidRPr="000F7AAC" w:rsidRDefault="002A6343" w:rsidP="002A6343">
      <w:pPr>
        <w:jc w:val="both"/>
        <w:rPr>
          <w:rFonts w:ascii="Arial" w:hAnsi="Arial" w:cs="Arial"/>
          <w:sz w:val="20"/>
          <w:szCs w:val="20"/>
        </w:rPr>
      </w:pPr>
    </w:p>
    <w:p w:rsidR="00FE71AB" w:rsidRPr="000F7AAC" w:rsidRDefault="00FE71AB" w:rsidP="00FE71AB">
      <w:pPr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 xml:space="preserve">     Mgr. Petr Ryška                                                                             MgA. Karolína Koubová</w:t>
      </w:r>
    </w:p>
    <w:p w:rsidR="00FE71AB" w:rsidRPr="000F7AAC" w:rsidRDefault="00FE71AB" w:rsidP="00FE71AB">
      <w:pPr>
        <w:jc w:val="both"/>
        <w:rPr>
          <w:rFonts w:ascii="Arial" w:hAnsi="Arial" w:cs="Arial"/>
          <w:sz w:val="20"/>
          <w:szCs w:val="20"/>
        </w:rPr>
      </w:pPr>
      <w:r w:rsidRPr="000F7AAC">
        <w:rPr>
          <w:rFonts w:ascii="Arial" w:hAnsi="Arial" w:cs="Arial"/>
          <w:sz w:val="20"/>
          <w:szCs w:val="20"/>
        </w:rPr>
        <w:t>náměstek primátorky                                                                                    primátorka</w:t>
      </w:r>
    </w:p>
    <w:p w:rsidR="0058133D" w:rsidRPr="000F7AAC" w:rsidRDefault="0058133D" w:rsidP="002A6343">
      <w:pPr>
        <w:jc w:val="both"/>
        <w:rPr>
          <w:rFonts w:ascii="Arial" w:hAnsi="Arial" w:cs="Arial"/>
          <w:sz w:val="20"/>
          <w:szCs w:val="20"/>
        </w:rPr>
      </w:pPr>
    </w:p>
    <w:sectPr w:rsidR="0058133D" w:rsidRPr="000F7AAC" w:rsidSect="00F110A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3E" w:rsidRDefault="00B4553E" w:rsidP="005C2B2E">
      <w:r>
        <w:separator/>
      </w:r>
    </w:p>
  </w:endnote>
  <w:endnote w:type="continuationSeparator" w:id="0">
    <w:p w:rsidR="00B4553E" w:rsidRDefault="00B4553E" w:rsidP="005C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3E" w:rsidRDefault="00B4553E" w:rsidP="005C2B2E">
      <w:r>
        <w:separator/>
      </w:r>
    </w:p>
  </w:footnote>
  <w:footnote w:type="continuationSeparator" w:id="0">
    <w:p w:rsidR="00B4553E" w:rsidRDefault="00B4553E" w:rsidP="005C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B94"/>
    <w:multiLevelType w:val="hybridMultilevel"/>
    <w:tmpl w:val="320413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1FE1"/>
    <w:multiLevelType w:val="hybridMultilevel"/>
    <w:tmpl w:val="D6ECD9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21D"/>
    <w:multiLevelType w:val="hybridMultilevel"/>
    <w:tmpl w:val="26063DC8"/>
    <w:lvl w:ilvl="0" w:tplc="FE3C07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363564"/>
    <w:multiLevelType w:val="hybridMultilevel"/>
    <w:tmpl w:val="C40475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B5701"/>
    <w:multiLevelType w:val="hybridMultilevel"/>
    <w:tmpl w:val="B372A7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1F66"/>
    <w:multiLevelType w:val="hybridMultilevel"/>
    <w:tmpl w:val="6FBE60E8"/>
    <w:lvl w:ilvl="0" w:tplc="3B06B8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87E06"/>
    <w:multiLevelType w:val="hybridMultilevel"/>
    <w:tmpl w:val="EBDAA6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5B49"/>
    <w:multiLevelType w:val="hybridMultilevel"/>
    <w:tmpl w:val="AFD276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627AFD"/>
    <w:multiLevelType w:val="hybridMultilevel"/>
    <w:tmpl w:val="A92217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A2CB9"/>
    <w:multiLevelType w:val="hybridMultilevel"/>
    <w:tmpl w:val="07B05C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5848"/>
    <w:multiLevelType w:val="hybridMultilevel"/>
    <w:tmpl w:val="F970D2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80F8D"/>
    <w:multiLevelType w:val="hybridMultilevel"/>
    <w:tmpl w:val="7E4A7D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326F1"/>
    <w:multiLevelType w:val="hybridMultilevel"/>
    <w:tmpl w:val="63B81C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56906"/>
    <w:multiLevelType w:val="hybridMultilevel"/>
    <w:tmpl w:val="93327B88"/>
    <w:lvl w:ilvl="0" w:tplc="04050017">
      <w:start w:val="1"/>
      <w:numFmt w:val="lowerLetter"/>
      <w:lvlText w:val="%1)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3CBD5742"/>
    <w:multiLevelType w:val="hybridMultilevel"/>
    <w:tmpl w:val="6F20BA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E2448"/>
    <w:multiLevelType w:val="hybridMultilevel"/>
    <w:tmpl w:val="4BDEFA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7648C"/>
    <w:multiLevelType w:val="hybridMultilevel"/>
    <w:tmpl w:val="465826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F41D0"/>
    <w:multiLevelType w:val="hybridMultilevel"/>
    <w:tmpl w:val="F62C8A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8F0327"/>
    <w:multiLevelType w:val="hybridMultilevel"/>
    <w:tmpl w:val="1B1C3F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61B7E"/>
    <w:multiLevelType w:val="hybridMultilevel"/>
    <w:tmpl w:val="BD5AD1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32566"/>
    <w:multiLevelType w:val="hybridMultilevel"/>
    <w:tmpl w:val="DFCC30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10F36"/>
    <w:multiLevelType w:val="hybridMultilevel"/>
    <w:tmpl w:val="DFCC30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8233F"/>
    <w:multiLevelType w:val="hybridMultilevel"/>
    <w:tmpl w:val="CC8836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117A9"/>
    <w:multiLevelType w:val="hybridMultilevel"/>
    <w:tmpl w:val="E5B8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77CE5"/>
    <w:multiLevelType w:val="hybridMultilevel"/>
    <w:tmpl w:val="7264E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122C3"/>
    <w:multiLevelType w:val="hybridMultilevel"/>
    <w:tmpl w:val="B22011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B2E3F"/>
    <w:multiLevelType w:val="hybridMultilevel"/>
    <w:tmpl w:val="36D01D54"/>
    <w:lvl w:ilvl="0" w:tplc="BB2AD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3C5376"/>
    <w:multiLevelType w:val="hybridMultilevel"/>
    <w:tmpl w:val="5B1EF6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48B"/>
    <w:multiLevelType w:val="hybridMultilevel"/>
    <w:tmpl w:val="F36C36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27A55"/>
    <w:multiLevelType w:val="hybridMultilevel"/>
    <w:tmpl w:val="AE487F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C6F91"/>
    <w:multiLevelType w:val="hybridMultilevel"/>
    <w:tmpl w:val="B6403F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AF4693"/>
    <w:multiLevelType w:val="hybridMultilevel"/>
    <w:tmpl w:val="6F9AD90A"/>
    <w:lvl w:ilvl="0" w:tplc="1B8C1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74D0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381B36"/>
    <w:multiLevelType w:val="hybridMultilevel"/>
    <w:tmpl w:val="38FA6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E5DB5"/>
    <w:multiLevelType w:val="hybridMultilevel"/>
    <w:tmpl w:val="862E14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2412A"/>
    <w:multiLevelType w:val="hybridMultilevel"/>
    <w:tmpl w:val="5CA243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2"/>
  </w:num>
  <w:num w:numId="4">
    <w:abstractNumId w:val="7"/>
  </w:num>
  <w:num w:numId="5">
    <w:abstractNumId w:val="29"/>
  </w:num>
  <w:num w:numId="6">
    <w:abstractNumId w:val="28"/>
  </w:num>
  <w:num w:numId="7">
    <w:abstractNumId w:val="6"/>
  </w:num>
  <w:num w:numId="8">
    <w:abstractNumId w:val="24"/>
  </w:num>
  <w:num w:numId="9">
    <w:abstractNumId w:val="17"/>
  </w:num>
  <w:num w:numId="10">
    <w:abstractNumId w:val="21"/>
  </w:num>
  <w:num w:numId="11">
    <w:abstractNumId w:val="5"/>
  </w:num>
  <w:num w:numId="12">
    <w:abstractNumId w:val="20"/>
  </w:num>
  <w:num w:numId="13">
    <w:abstractNumId w:val="0"/>
  </w:num>
  <w:num w:numId="14">
    <w:abstractNumId w:val="15"/>
  </w:num>
  <w:num w:numId="15">
    <w:abstractNumId w:val="11"/>
  </w:num>
  <w:num w:numId="16">
    <w:abstractNumId w:val="16"/>
  </w:num>
  <w:num w:numId="17">
    <w:abstractNumId w:val="9"/>
  </w:num>
  <w:num w:numId="18">
    <w:abstractNumId w:val="34"/>
  </w:num>
  <w:num w:numId="19">
    <w:abstractNumId w:val="12"/>
  </w:num>
  <w:num w:numId="20">
    <w:abstractNumId w:val="8"/>
  </w:num>
  <w:num w:numId="21">
    <w:abstractNumId w:val="23"/>
  </w:num>
  <w:num w:numId="22">
    <w:abstractNumId w:val="14"/>
  </w:num>
  <w:num w:numId="23">
    <w:abstractNumId w:val="27"/>
  </w:num>
  <w:num w:numId="24">
    <w:abstractNumId w:val="22"/>
  </w:num>
  <w:num w:numId="25">
    <w:abstractNumId w:val="3"/>
  </w:num>
  <w:num w:numId="26">
    <w:abstractNumId w:val="26"/>
  </w:num>
  <w:num w:numId="27">
    <w:abstractNumId w:val="4"/>
  </w:num>
  <w:num w:numId="28">
    <w:abstractNumId w:val="33"/>
  </w:num>
  <w:num w:numId="29">
    <w:abstractNumId w:val="32"/>
  </w:num>
  <w:num w:numId="30">
    <w:abstractNumId w:val="25"/>
  </w:num>
  <w:num w:numId="31">
    <w:abstractNumId w:val="18"/>
  </w:num>
  <w:num w:numId="32">
    <w:abstractNumId w:val="19"/>
  </w:num>
  <w:num w:numId="33">
    <w:abstractNumId w:val="13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3D"/>
    <w:rsid w:val="000261EE"/>
    <w:rsid w:val="00036DF8"/>
    <w:rsid w:val="0003709E"/>
    <w:rsid w:val="00054A3B"/>
    <w:rsid w:val="00061E1D"/>
    <w:rsid w:val="00083A85"/>
    <w:rsid w:val="00091EA4"/>
    <w:rsid w:val="000F0575"/>
    <w:rsid w:val="000F7AAC"/>
    <w:rsid w:val="001025CA"/>
    <w:rsid w:val="001063DF"/>
    <w:rsid w:val="00155C0D"/>
    <w:rsid w:val="0017155B"/>
    <w:rsid w:val="00175D36"/>
    <w:rsid w:val="001A2D56"/>
    <w:rsid w:val="001A3549"/>
    <w:rsid w:val="001B22D6"/>
    <w:rsid w:val="001D66A5"/>
    <w:rsid w:val="001F5A14"/>
    <w:rsid w:val="002015DE"/>
    <w:rsid w:val="002129A1"/>
    <w:rsid w:val="002340E8"/>
    <w:rsid w:val="00256987"/>
    <w:rsid w:val="002657AB"/>
    <w:rsid w:val="002A6343"/>
    <w:rsid w:val="002E742C"/>
    <w:rsid w:val="00300A9D"/>
    <w:rsid w:val="00307AF7"/>
    <w:rsid w:val="00326E9A"/>
    <w:rsid w:val="003314F8"/>
    <w:rsid w:val="00355A00"/>
    <w:rsid w:val="003B0816"/>
    <w:rsid w:val="003D2930"/>
    <w:rsid w:val="003D59D7"/>
    <w:rsid w:val="003E1810"/>
    <w:rsid w:val="003E316E"/>
    <w:rsid w:val="00400B28"/>
    <w:rsid w:val="00402996"/>
    <w:rsid w:val="00406939"/>
    <w:rsid w:val="00406D71"/>
    <w:rsid w:val="00422E5D"/>
    <w:rsid w:val="00462444"/>
    <w:rsid w:val="004645DD"/>
    <w:rsid w:val="004C04F4"/>
    <w:rsid w:val="004D0540"/>
    <w:rsid w:val="004E420A"/>
    <w:rsid w:val="004F3D6E"/>
    <w:rsid w:val="0054380A"/>
    <w:rsid w:val="0055371A"/>
    <w:rsid w:val="00557821"/>
    <w:rsid w:val="00571FB7"/>
    <w:rsid w:val="00576047"/>
    <w:rsid w:val="0058133D"/>
    <w:rsid w:val="005A3077"/>
    <w:rsid w:val="005B1EB1"/>
    <w:rsid w:val="005C2B2E"/>
    <w:rsid w:val="005C2C0E"/>
    <w:rsid w:val="005C6A51"/>
    <w:rsid w:val="005E7553"/>
    <w:rsid w:val="00600323"/>
    <w:rsid w:val="00617496"/>
    <w:rsid w:val="0062048E"/>
    <w:rsid w:val="006212AC"/>
    <w:rsid w:val="00627C22"/>
    <w:rsid w:val="006472A5"/>
    <w:rsid w:val="0065623D"/>
    <w:rsid w:val="00664DAF"/>
    <w:rsid w:val="00664EDF"/>
    <w:rsid w:val="006915D9"/>
    <w:rsid w:val="006A020D"/>
    <w:rsid w:val="006B40E9"/>
    <w:rsid w:val="006F3403"/>
    <w:rsid w:val="007162B5"/>
    <w:rsid w:val="007313F2"/>
    <w:rsid w:val="007F437A"/>
    <w:rsid w:val="00856F47"/>
    <w:rsid w:val="008E3D6E"/>
    <w:rsid w:val="0090050F"/>
    <w:rsid w:val="00913362"/>
    <w:rsid w:val="00971CEC"/>
    <w:rsid w:val="009753EF"/>
    <w:rsid w:val="00976FF1"/>
    <w:rsid w:val="00993C60"/>
    <w:rsid w:val="009A42C1"/>
    <w:rsid w:val="009B4F79"/>
    <w:rsid w:val="009B55C0"/>
    <w:rsid w:val="00A3092F"/>
    <w:rsid w:val="00A31C4C"/>
    <w:rsid w:val="00A3767B"/>
    <w:rsid w:val="00A50405"/>
    <w:rsid w:val="00A61A97"/>
    <w:rsid w:val="00AC0D27"/>
    <w:rsid w:val="00AC5182"/>
    <w:rsid w:val="00AD070D"/>
    <w:rsid w:val="00AD6306"/>
    <w:rsid w:val="00AF2DB1"/>
    <w:rsid w:val="00B14CB2"/>
    <w:rsid w:val="00B4553E"/>
    <w:rsid w:val="00B570E0"/>
    <w:rsid w:val="00B76941"/>
    <w:rsid w:val="00B95EE7"/>
    <w:rsid w:val="00C329DE"/>
    <w:rsid w:val="00C80449"/>
    <w:rsid w:val="00CB390B"/>
    <w:rsid w:val="00CB4CB4"/>
    <w:rsid w:val="00DB367B"/>
    <w:rsid w:val="00DD3097"/>
    <w:rsid w:val="00DF09CB"/>
    <w:rsid w:val="00DF227C"/>
    <w:rsid w:val="00E15208"/>
    <w:rsid w:val="00E26339"/>
    <w:rsid w:val="00E36DB3"/>
    <w:rsid w:val="00E51235"/>
    <w:rsid w:val="00E555CF"/>
    <w:rsid w:val="00E615AF"/>
    <w:rsid w:val="00E739E2"/>
    <w:rsid w:val="00E865A4"/>
    <w:rsid w:val="00EB121B"/>
    <w:rsid w:val="00EC3E7A"/>
    <w:rsid w:val="00EE7BBC"/>
    <w:rsid w:val="00F110A3"/>
    <w:rsid w:val="00F137E2"/>
    <w:rsid w:val="00F22076"/>
    <w:rsid w:val="00F2543E"/>
    <w:rsid w:val="00F40534"/>
    <w:rsid w:val="00F53CD6"/>
    <w:rsid w:val="00F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D2FA7-9978-4CD3-A2E1-78A38443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2048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C5182"/>
    <w:pPr>
      <w:ind w:left="708"/>
    </w:pPr>
  </w:style>
  <w:style w:type="paragraph" w:styleId="Zhlav">
    <w:name w:val="header"/>
    <w:basedOn w:val="Normln"/>
    <w:link w:val="ZhlavChar"/>
    <w:rsid w:val="005C2B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C2B2E"/>
    <w:rPr>
      <w:sz w:val="24"/>
      <w:szCs w:val="24"/>
    </w:rPr>
  </w:style>
  <w:style w:type="paragraph" w:styleId="Zpat">
    <w:name w:val="footer"/>
    <w:basedOn w:val="Normln"/>
    <w:link w:val="ZpatChar"/>
    <w:rsid w:val="005C2B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C2B2E"/>
    <w:rPr>
      <w:sz w:val="24"/>
      <w:szCs w:val="24"/>
    </w:rPr>
  </w:style>
  <w:style w:type="paragraph" w:styleId="Textbubliny">
    <w:name w:val="Balloon Text"/>
    <w:basedOn w:val="Normln"/>
    <w:link w:val="TextbublinyChar"/>
    <w:rsid w:val="004C04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C04F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00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52DFB-4466-4892-9EA5-4EA9813B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MMJ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OBRŠLÍK Pavel Ing.</cp:lastModifiedBy>
  <cp:revision>2</cp:revision>
  <cp:lastPrinted>2022-03-02T07:19:00Z</cp:lastPrinted>
  <dcterms:created xsi:type="dcterms:W3CDTF">2022-03-02T09:28:00Z</dcterms:created>
  <dcterms:modified xsi:type="dcterms:W3CDTF">2022-03-02T09:28:00Z</dcterms:modified>
</cp:coreProperties>
</file>