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1950" w14:textId="77777777" w:rsidR="008E5B17" w:rsidRPr="00BE083B" w:rsidRDefault="00B72075" w:rsidP="000872CE">
      <w:pPr>
        <w:pStyle w:val="Zhlav"/>
        <w:jc w:val="both"/>
        <w:rPr>
          <w:rFonts w:cs="Arial"/>
        </w:rPr>
      </w:pPr>
      <w:r>
        <w:rPr>
          <w:noProof/>
        </w:rPr>
        <w:drawing>
          <wp:anchor distT="0" distB="0" distL="114300" distR="114300" simplePos="0" relativeHeight="251659264" behindDoc="0" locked="0" layoutInCell="1" allowOverlap="1" wp14:anchorId="288C6217" wp14:editId="2C9BE572">
            <wp:simplePos x="0" y="0"/>
            <wp:positionH relativeFrom="margin">
              <wp:align>right</wp:align>
            </wp:positionH>
            <wp:positionV relativeFrom="page">
              <wp:posOffset>328600</wp:posOffset>
            </wp:positionV>
            <wp:extent cx="2340000" cy="580000"/>
            <wp:effectExtent l="19050" t="19050" r="27940" b="26035"/>
            <wp:wrapNone/>
            <wp:docPr id="4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7"/>
                    <a:stretch>
                      <a:fillRect/>
                    </a:stretch>
                  </pic:blipFill>
                  <pic:spPr>
                    <a:xfrm>
                      <a:off x="0" y="0"/>
                      <a:ext cx="6122035" cy="1178394"/>
                    </a:xfrm>
                    <a:prstGeom prst="rect">
                      <a:avLst/>
                    </a:prstGeom>
                  </pic:spPr>
                </pic:pic>
              </a:graphicData>
            </a:graphic>
            <wp14:sizeRelH relativeFrom="margin">
              <wp14:pctWidth>0</wp14:pctWidth>
            </wp14:sizeRelH>
            <wp14:sizeRelV relativeFrom="margin">
              <wp14:pctHeight>0</wp14:pctHeight>
            </wp14:sizeRelV>
          </wp:anchor>
        </w:drawing>
      </w:r>
      <w:bookmarkStart w:id="0" w:name="LogoErste_Z"/>
      <w:r w:rsidR="008E5B17" w:rsidRPr="00BE083B">
        <w:rPr>
          <w:rFonts w:cs="Arial"/>
          <w:noProof/>
        </w:rPr>
        <w:drawing>
          <wp:inline distT="0" distB="0" distL="0" distR="0" wp14:anchorId="73BE1F20" wp14:editId="5FBD1139">
            <wp:extent cx="1038225" cy="4286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r w:rsidR="00304AE9" w:rsidRPr="00BE083B">
        <w:rPr>
          <w:rFonts w:cs="Arial"/>
        </w:rPr>
        <w:t xml:space="preserve">              </w:t>
      </w:r>
      <w:r w:rsidR="00D41C1C" w:rsidRPr="00BE083B">
        <w:rPr>
          <w:rFonts w:cs="Arial"/>
        </w:rPr>
        <w:tab/>
      </w:r>
      <w:r w:rsidR="00D41C1C" w:rsidRPr="00BE083B">
        <w:rPr>
          <w:rFonts w:cs="Arial"/>
        </w:rPr>
        <w:tab/>
      </w:r>
    </w:p>
    <w:p w14:paraId="52EBC430" w14:textId="77777777" w:rsidR="00304AE9" w:rsidRPr="00BE083B" w:rsidRDefault="00D41C1C" w:rsidP="008E5B17">
      <w:pPr>
        <w:pStyle w:val="Zhlav"/>
        <w:spacing w:before="480"/>
        <w:jc w:val="right"/>
        <w:rPr>
          <w:rFonts w:cs="Arial"/>
          <w:szCs w:val="18"/>
        </w:rPr>
      </w:pPr>
      <w:r w:rsidRPr="00BE083B">
        <w:rPr>
          <w:rFonts w:cs="Arial"/>
          <w:szCs w:val="18"/>
        </w:rPr>
        <w:t>REGISTR SMLUV</w:t>
      </w:r>
      <w:r w:rsidR="00304AE9" w:rsidRPr="00BE083B">
        <w:rPr>
          <w:rFonts w:cs="Arial"/>
          <w:szCs w:val="18"/>
        </w:rPr>
        <w:t xml:space="preserve"> </w:t>
      </w:r>
      <w:bookmarkEnd w:id="0"/>
    </w:p>
    <w:p w14:paraId="39D25322" w14:textId="77777777" w:rsidR="00573246" w:rsidRPr="00BE083B" w:rsidRDefault="00F1540C" w:rsidP="005176E9">
      <w:pPr>
        <w:suppressAutoHyphens/>
        <w:spacing w:before="280" w:after="560"/>
        <w:rPr>
          <w:rFonts w:cs="Arial"/>
          <w:b/>
          <w:bCs/>
          <w:sz w:val="36"/>
          <w:szCs w:val="36"/>
        </w:rPr>
      </w:pPr>
      <w:r w:rsidRPr="00BE083B">
        <w:rPr>
          <w:rFonts w:cs="Arial"/>
          <w:b/>
          <w:bCs/>
          <w:sz w:val="36"/>
          <w:szCs w:val="36"/>
        </w:rPr>
        <w:t xml:space="preserve">Smlouva o úvěru č. </w:t>
      </w:r>
      <w:r w:rsidR="0081515F">
        <w:rPr>
          <w:rFonts w:cs="Arial"/>
          <w:b/>
          <w:sz w:val="36"/>
          <w:szCs w:val="36"/>
        </w:rPr>
        <w:t>29/22</w:t>
      </w:r>
      <w:r w:rsidR="005176E9" w:rsidRPr="00BE083B">
        <w:rPr>
          <w:rFonts w:cs="Arial"/>
          <w:b/>
          <w:bCs/>
          <w:sz w:val="36"/>
          <w:szCs w:val="36"/>
        </w:rPr>
        <w:t>/LCD</w:t>
      </w:r>
    </w:p>
    <w:p w14:paraId="54CC1631" w14:textId="77777777" w:rsidR="005176E9" w:rsidRPr="00BE083B" w:rsidRDefault="005176E9" w:rsidP="005176E9">
      <w:pPr>
        <w:pStyle w:val="Zkladntext2"/>
        <w:suppressAutoHyphens/>
        <w:spacing w:before="180"/>
        <w:jc w:val="left"/>
        <w:rPr>
          <w:b/>
          <w:szCs w:val="18"/>
        </w:rPr>
      </w:pPr>
      <w:r w:rsidRPr="00BE083B">
        <w:rPr>
          <w:b/>
          <w:szCs w:val="18"/>
        </w:rPr>
        <w:t xml:space="preserve">Česká spořitelna, a.s., Praha 4, Olbrachtova 1929/62, PSČ 140 00, IČO: 45244782 </w:t>
      </w:r>
      <w:r w:rsidRPr="00BE083B">
        <w:rPr>
          <w:b/>
          <w:szCs w:val="18"/>
        </w:rPr>
        <w:br/>
      </w:r>
      <w:r w:rsidRPr="00BE083B">
        <w:rPr>
          <w:szCs w:val="18"/>
        </w:rPr>
        <w:t>zapsaná v obchodním rejstříku vedeném Městským soudem v Praze, sp. zn. B 1171</w:t>
      </w:r>
      <w:r w:rsidRPr="00BE083B">
        <w:rPr>
          <w:szCs w:val="18"/>
        </w:rPr>
        <w:br/>
      </w:r>
      <w:r w:rsidRPr="00BE083B">
        <w:rPr>
          <w:szCs w:val="18"/>
          <w:lang w:val="pl-PL"/>
        </w:rPr>
        <w:t>(dále jen „</w:t>
      </w:r>
      <w:r w:rsidRPr="00BE083B">
        <w:rPr>
          <w:b/>
          <w:bCs/>
          <w:szCs w:val="18"/>
          <w:lang w:val="pl-PL"/>
        </w:rPr>
        <w:t>Banka</w:t>
      </w:r>
      <w:r w:rsidRPr="00BE083B">
        <w:rPr>
          <w:bCs/>
          <w:szCs w:val="18"/>
          <w:lang w:val="pl-PL"/>
        </w:rPr>
        <w:t>”</w:t>
      </w:r>
      <w:r w:rsidRPr="00BE083B">
        <w:rPr>
          <w:szCs w:val="18"/>
          <w:lang w:val="pl-PL"/>
        </w:rPr>
        <w:t>)</w:t>
      </w:r>
    </w:p>
    <w:p w14:paraId="347C43A6" w14:textId="77777777" w:rsidR="005176E9" w:rsidRPr="00BE083B" w:rsidRDefault="005176E9" w:rsidP="005176E9">
      <w:pPr>
        <w:pStyle w:val="Zkladntext2"/>
        <w:suppressAutoHyphens/>
        <w:spacing w:before="120" w:after="120"/>
        <w:rPr>
          <w:szCs w:val="18"/>
        </w:rPr>
      </w:pPr>
      <w:r w:rsidRPr="00BE083B">
        <w:rPr>
          <w:szCs w:val="18"/>
        </w:rPr>
        <w:t>a</w:t>
      </w:r>
    </w:p>
    <w:tbl>
      <w:tblPr>
        <w:tblW w:w="9639" w:type="dxa"/>
        <w:tblCellMar>
          <w:left w:w="70" w:type="dxa"/>
          <w:right w:w="70" w:type="dxa"/>
        </w:tblCellMar>
        <w:tblLook w:val="0000" w:firstRow="0" w:lastRow="0" w:firstColumn="0" w:lastColumn="0" w:noHBand="0" w:noVBand="0"/>
      </w:tblPr>
      <w:tblGrid>
        <w:gridCol w:w="9639"/>
      </w:tblGrid>
      <w:tr w:rsidR="00BE083B" w:rsidRPr="00BE083B" w14:paraId="7D4E7971" w14:textId="77777777" w:rsidTr="00304AE9">
        <w:trPr>
          <w:trHeight w:val="284"/>
        </w:trPr>
        <w:tc>
          <w:tcPr>
            <w:tcW w:w="9639" w:type="dxa"/>
            <w:tcBorders>
              <w:bottom w:val="dotted" w:sz="4" w:space="0" w:color="auto"/>
            </w:tcBorders>
            <w:vAlign w:val="center"/>
          </w:tcPr>
          <w:p w14:paraId="1E3BF5B9" w14:textId="77777777" w:rsidR="005176E9" w:rsidRPr="00BE083B" w:rsidRDefault="0081515F" w:rsidP="004A375E">
            <w:pPr>
              <w:pStyle w:val="Zkladntext2"/>
              <w:suppressAutoHyphens/>
              <w:ind w:hanging="70"/>
              <w:jc w:val="left"/>
              <w:rPr>
                <w:b/>
                <w:szCs w:val="18"/>
              </w:rPr>
            </w:pPr>
            <w:r w:rsidRPr="0081515F">
              <w:rPr>
                <w:b/>
                <w:szCs w:val="18"/>
              </w:rPr>
              <w:t>Statutární město Jihlava</w:t>
            </w:r>
          </w:p>
        </w:tc>
      </w:tr>
      <w:tr w:rsidR="00BE083B" w:rsidRPr="00BE083B" w14:paraId="0122CF30" w14:textId="77777777" w:rsidTr="00304AE9">
        <w:trPr>
          <w:trHeight w:val="284"/>
        </w:trPr>
        <w:tc>
          <w:tcPr>
            <w:tcW w:w="9639" w:type="dxa"/>
            <w:tcBorders>
              <w:top w:val="dotted" w:sz="4" w:space="0" w:color="auto"/>
            </w:tcBorders>
          </w:tcPr>
          <w:p w14:paraId="4695EFF1" w14:textId="77777777" w:rsidR="005176E9" w:rsidRPr="00BE083B" w:rsidRDefault="00CA72F3" w:rsidP="004A375E">
            <w:pPr>
              <w:pStyle w:val="Zkladntext2"/>
              <w:suppressAutoHyphens/>
              <w:ind w:hanging="70"/>
              <w:rPr>
                <w:iCs/>
                <w:szCs w:val="18"/>
              </w:rPr>
            </w:pPr>
            <w:r w:rsidRPr="00BE083B">
              <w:rPr>
                <w:iCs/>
                <w:szCs w:val="18"/>
              </w:rPr>
              <w:t>n</w:t>
            </w:r>
            <w:r w:rsidR="005176E9" w:rsidRPr="00BE083B">
              <w:rPr>
                <w:iCs/>
                <w:szCs w:val="18"/>
              </w:rPr>
              <w:t>ázev</w:t>
            </w:r>
          </w:p>
        </w:tc>
      </w:tr>
      <w:tr w:rsidR="00BE083B" w:rsidRPr="00BE083B" w14:paraId="6FC7C264" w14:textId="77777777" w:rsidTr="00304AE9">
        <w:trPr>
          <w:trHeight w:val="284"/>
        </w:trPr>
        <w:tc>
          <w:tcPr>
            <w:tcW w:w="9639" w:type="dxa"/>
            <w:tcBorders>
              <w:bottom w:val="dotted" w:sz="4" w:space="0" w:color="auto"/>
            </w:tcBorders>
            <w:vAlign w:val="center"/>
          </w:tcPr>
          <w:p w14:paraId="2F7327B9" w14:textId="77777777" w:rsidR="005176E9" w:rsidRPr="00BE083B" w:rsidRDefault="0081515F" w:rsidP="004A375E">
            <w:pPr>
              <w:pStyle w:val="Zkladntext2"/>
              <w:suppressAutoHyphens/>
              <w:ind w:hanging="70"/>
              <w:rPr>
                <w:szCs w:val="18"/>
              </w:rPr>
            </w:pPr>
            <w:r w:rsidRPr="0081515F">
              <w:rPr>
                <w:szCs w:val="18"/>
              </w:rPr>
              <w:t>58601 Jihlava, Masarykovo náměstí 97/1</w:t>
            </w:r>
          </w:p>
        </w:tc>
      </w:tr>
      <w:tr w:rsidR="00BE083B" w:rsidRPr="00BE083B" w14:paraId="1598DA25" w14:textId="77777777" w:rsidTr="00304AE9">
        <w:trPr>
          <w:trHeight w:val="284"/>
        </w:trPr>
        <w:tc>
          <w:tcPr>
            <w:tcW w:w="9639" w:type="dxa"/>
            <w:tcBorders>
              <w:top w:val="dotted" w:sz="4" w:space="0" w:color="auto"/>
            </w:tcBorders>
          </w:tcPr>
          <w:p w14:paraId="5D796808" w14:textId="77777777" w:rsidR="005176E9" w:rsidRPr="00BE083B" w:rsidRDefault="00CA72F3" w:rsidP="004A375E">
            <w:pPr>
              <w:pStyle w:val="Zkladntext2"/>
              <w:suppressAutoHyphens/>
              <w:ind w:hanging="70"/>
              <w:rPr>
                <w:iCs/>
                <w:szCs w:val="18"/>
              </w:rPr>
            </w:pPr>
            <w:r w:rsidRPr="00BE083B">
              <w:rPr>
                <w:iCs/>
                <w:szCs w:val="18"/>
              </w:rPr>
              <w:t>s</w:t>
            </w:r>
            <w:r w:rsidR="005176E9" w:rsidRPr="00BE083B">
              <w:rPr>
                <w:iCs/>
                <w:szCs w:val="18"/>
              </w:rPr>
              <w:t>ídlo</w:t>
            </w:r>
          </w:p>
        </w:tc>
      </w:tr>
      <w:tr w:rsidR="00BE083B" w:rsidRPr="00BE083B" w14:paraId="193361F8" w14:textId="77777777" w:rsidTr="00304AE9">
        <w:trPr>
          <w:trHeight w:val="284"/>
        </w:trPr>
        <w:tc>
          <w:tcPr>
            <w:tcW w:w="9639" w:type="dxa"/>
            <w:tcBorders>
              <w:bottom w:val="dotted" w:sz="4" w:space="0" w:color="auto"/>
            </w:tcBorders>
            <w:vAlign w:val="center"/>
          </w:tcPr>
          <w:p w14:paraId="23F56BC0" w14:textId="77777777" w:rsidR="005176E9" w:rsidRPr="00BE083B" w:rsidRDefault="0081515F" w:rsidP="004A375E">
            <w:pPr>
              <w:pStyle w:val="Zkladntext2"/>
              <w:suppressAutoHyphens/>
              <w:ind w:hanging="70"/>
              <w:rPr>
                <w:szCs w:val="18"/>
              </w:rPr>
            </w:pPr>
            <w:r w:rsidRPr="0081515F">
              <w:rPr>
                <w:szCs w:val="18"/>
              </w:rPr>
              <w:t>00286010</w:t>
            </w:r>
          </w:p>
        </w:tc>
      </w:tr>
      <w:tr w:rsidR="00BE083B" w:rsidRPr="00BE083B" w14:paraId="7C4F6A32" w14:textId="77777777" w:rsidTr="00304AE9">
        <w:trPr>
          <w:trHeight w:val="284"/>
        </w:trPr>
        <w:tc>
          <w:tcPr>
            <w:tcW w:w="9639" w:type="dxa"/>
            <w:tcBorders>
              <w:top w:val="dotted" w:sz="4" w:space="0" w:color="auto"/>
            </w:tcBorders>
          </w:tcPr>
          <w:p w14:paraId="634229EE" w14:textId="77777777" w:rsidR="005176E9" w:rsidRPr="00BE083B" w:rsidRDefault="005176E9" w:rsidP="004A375E">
            <w:pPr>
              <w:pStyle w:val="Zkladntext2"/>
              <w:suppressAutoHyphens/>
              <w:ind w:hanging="70"/>
              <w:rPr>
                <w:iCs/>
                <w:szCs w:val="18"/>
              </w:rPr>
            </w:pPr>
            <w:r w:rsidRPr="00BE083B">
              <w:rPr>
                <w:iCs/>
                <w:szCs w:val="18"/>
              </w:rPr>
              <w:t>IČO</w:t>
            </w:r>
          </w:p>
        </w:tc>
      </w:tr>
    </w:tbl>
    <w:p w14:paraId="0DA9FF19" w14:textId="77777777" w:rsidR="005176E9" w:rsidRPr="00BE083B" w:rsidRDefault="005176E9" w:rsidP="005176E9">
      <w:pPr>
        <w:pStyle w:val="Zkladntext2"/>
        <w:suppressAutoHyphens/>
        <w:rPr>
          <w:szCs w:val="18"/>
        </w:rPr>
      </w:pPr>
      <w:r w:rsidRPr="00BE083B">
        <w:rPr>
          <w:szCs w:val="18"/>
        </w:rPr>
        <w:t>(dále jen „</w:t>
      </w:r>
      <w:r w:rsidRPr="00BE083B">
        <w:rPr>
          <w:b/>
          <w:bCs/>
          <w:iCs/>
          <w:szCs w:val="18"/>
        </w:rPr>
        <w:t>Klient</w:t>
      </w:r>
      <w:r w:rsidRPr="00BE083B">
        <w:rPr>
          <w:bCs/>
          <w:iCs/>
          <w:szCs w:val="18"/>
        </w:rPr>
        <w:t>“</w:t>
      </w:r>
      <w:r w:rsidRPr="00BE083B">
        <w:rPr>
          <w:szCs w:val="18"/>
        </w:rPr>
        <w:t>)</w:t>
      </w:r>
    </w:p>
    <w:p w14:paraId="4DAC0A2B" w14:textId="77777777" w:rsidR="005176E9" w:rsidRPr="00BE083B" w:rsidRDefault="005176E9" w:rsidP="005176E9">
      <w:pPr>
        <w:pStyle w:val="Zkladntext2"/>
        <w:suppressAutoHyphens/>
        <w:spacing w:before="180"/>
        <w:jc w:val="left"/>
        <w:rPr>
          <w:szCs w:val="18"/>
        </w:rPr>
      </w:pPr>
      <w:r w:rsidRPr="00BE083B">
        <w:rPr>
          <w:szCs w:val="18"/>
        </w:rPr>
        <w:t>uzavírají tuto smlouvu o úvěru</w:t>
      </w:r>
      <w:r w:rsidR="008D02D1" w:rsidRPr="00BE083B">
        <w:rPr>
          <w:szCs w:val="18"/>
        </w:rPr>
        <w:t xml:space="preserve"> (dále jen „</w:t>
      </w:r>
      <w:r w:rsidR="008D02D1" w:rsidRPr="00BE083B">
        <w:rPr>
          <w:b/>
          <w:szCs w:val="18"/>
        </w:rPr>
        <w:t>Smlouva</w:t>
      </w:r>
      <w:r w:rsidR="008D02D1" w:rsidRPr="00BE083B">
        <w:rPr>
          <w:szCs w:val="18"/>
        </w:rPr>
        <w:t>“)</w:t>
      </w:r>
      <w:r w:rsidRPr="00BE083B">
        <w:rPr>
          <w:szCs w:val="18"/>
        </w:rPr>
        <w:t>:</w:t>
      </w:r>
    </w:p>
    <w:p w14:paraId="5C0EF447" w14:textId="77777777" w:rsidR="00573246" w:rsidRPr="00BE083B" w:rsidRDefault="009822F1" w:rsidP="005176E9">
      <w:pPr>
        <w:keepNext/>
        <w:suppressAutoHyphens/>
        <w:spacing w:before="360" w:after="180"/>
        <w:rPr>
          <w:rFonts w:cs="Arial"/>
          <w:b/>
          <w:bCs/>
          <w:szCs w:val="18"/>
        </w:rPr>
      </w:pPr>
      <w:r w:rsidRPr="00BE083B">
        <w:rPr>
          <w:rFonts w:cs="Arial"/>
          <w:b/>
          <w:bCs/>
          <w:szCs w:val="18"/>
        </w:rPr>
        <w:t>PREAMBULE</w:t>
      </w:r>
      <w:r w:rsidR="0087145C" w:rsidRPr="00BE083B">
        <w:rPr>
          <w:rFonts w:cs="Arial"/>
          <w:b/>
          <w:bCs/>
          <w:szCs w:val="18"/>
        </w:rPr>
        <w:t xml:space="preserve"> </w:t>
      </w:r>
    </w:p>
    <w:p w14:paraId="44BE2DC5" w14:textId="77777777" w:rsidR="00573246" w:rsidRPr="00BE083B" w:rsidRDefault="00573246" w:rsidP="005176E9">
      <w:pPr>
        <w:suppressAutoHyphens/>
        <w:rPr>
          <w:rFonts w:cs="Arial"/>
          <w:szCs w:val="18"/>
        </w:rPr>
      </w:pPr>
      <w:r w:rsidRPr="00BE083B">
        <w:rPr>
          <w:rFonts w:cs="Arial"/>
          <w:szCs w:val="18"/>
        </w:rPr>
        <w:t>Tato Smlouva upravuje podmínky, za nichž je Banka zavázána poskytnout Klientovi Úvěr a Klient je Bance zavázán Úvěr splatit a zaplatit úroky a další Ceny.</w:t>
      </w:r>
    </w:p>
    <w:p w14:paraId="4EEEC092" w14:textId="77777777" w:rsidR="00573246" w:rsidRPr="00BE083B" w:rsidRDefault="005176E9" w:rsidP="005176E9">
      <w:pPr>
        <w:keepNext/>
        <w:suppressAutoHyphens/>
        <w:spacing w:before="360" w:after="180"/>
        <w:rPr>
          <w:rFonts w:cs="Arial"/>
          <w:b/>
          <w:bCs/>
          <w:szCs w:val="18"/>
        </w:rPr>
      </w:pPr>
      <w:r w:rsidRPr="00BE083B">
        <w:rPr>
          <w:rFonts w:cs="Arial"/>
          <w:b/>
          <w:bCs/>
          <w:szCs w:val="18"/>
        </w:rPr>
        <w:t xml:space="preserve">ČLÁNEK </w:t>
      </w:r>
      <w:r w:rsidR="00F1540C" w:rsidRPr="00BE083B">
        <w:rPr>
          <w:rFonts w:cs="Arial"/>
          <w:b/>
          <w:bCs/>
          <w:szCs w:val="18"/>
        </w:rPr>
        <w:t>I</w:t>
      </w:r>
      <w:r w:rsidR="00F1540C" w:rsidRPr="00BE083B">
        <w:rPr>
          <w:rFonts w:cs="Arial"/>
          <w:b/>
          <w:bCs/>
          <w:szCs w:val="18"/>
        </w:rPr>
        <w:br/>
      </w:r>
      <w:r w:rsidR="009822F1" w:rsidRPr="00BE083B">
        <w:rPr>
          <w:rFonts w:cs="Arial"/>
          <w:b/>
          <w:bCs/>
          <w:szCs w:val="18"/>
        </w:rPr>
        <w:t>ZÁKLADNÍ USTANOVENÍ</w:t>
      </w:r>
    </w:p>
    <w:p w14:paraId="385E915B" w14:textId="77777777" w:rsidR="00573246" w:rsidRPr="00BE083B" w:rsidRDefault="00573246" w:rsidP="00D15B03">
      <w:pPr>
        <w:pStyle w:val="Odstavecseseznamem"/>
        <w:numPr>
          <w:ilvl w:val="0"/>
          <w:numId w:val="31"/>
        </w:numPr>
        <w:suppressAutoHyphens/>
        <w:spacing w:before="120"/>
        <w:ind w:left="567" w:hanging="567"/>
        <w:rPr>
          <w:rFonts w:cs="Arial"/>
          <w:szCs w:val="18"/>
        </w:rPr>
      </w:pPr>
      <w:r w:rsidRPr="00BE083B">
        <w:rPr>
          <w:rFonts w:cs="Arial"/>
          <w:szCs w:val="18"/>
          <w:u w:val="single"/>
        </w:rPr>
        <w:t>Vymezení pojmů</w:t>
      </w:r>
      <w:r w:rsidRPr="00BE083B">
        <w:rPr>
          <w:rFonts w:cs="Arial"/>
          <w:szCs w:val="18"/>
        </w:rPr>
        <w:t>. Pojmy psané velkými písmeny nebo s velkým počátečním písmenem, v jednotném i množném čísle, mají pro účely této Smlouvy význam uvedený v tomto ustanovení:</w:t>
      </w:r>
    </w:p>
    <w:p w14:paraId="1EFB349D" w14:textId="77777777" w:rsidR="00573246" w:rsidRPr="00BE083B" w:rsidRDefault="00573246" w:rsidP="005176E9">
      <w:pPr>
        <w:suppressAutoHyphens/>
        <w:autoSpaceDE w:val="0"/>
        <w:autoSpaceDN w:val="0"/>
        <w:adjustRightInd w:val="0"/>
        <w:spacing w:before="120"/>
        <w:ind w:left="567"/>
        <w:rPr>
          <w:rFonts w:cs="Arial"/>
        </w:rPr>
      </w:pPr>
      <w:r w:rsidRPr="00BE083B">
        <w:rPr>
          <w:rFonts w:cs="Arial"/>
          <w:szCs w:val="18"/>
        </w:rPr>
        <w:t>„</w:t>
      </w:r>
      <w:r w:rsidRPr="00BE083B">
        <w:rPr>
          <w:rFonts w:cs="Arial"/>
          <w:b/>
          <w:szCs w:val="18"/>
        </w:rPr>
        <w:t>Běžný účet</w:t>
      </w:r>
      <w:r w:rsidRPr="00BE083B">
        <w:rPr>
          <w:rFonts w:cs="Arial"/>
          <w:szCs w:val="18"/>
        </w:rPr>
        <w:t>“</w:t>
      </w:r>
      <w:r w:rsidRPr="00BE083B">
        <w:rPr>
          <w:rFonts w:cs="Arial"/>
          <w:b/>
          <w:szCs w:val="18"/>
        </w:rPr>
        <w:t xml:space="preserve"> </w:t>
      </w:r>
      <w:r w:rsidR="003215EE" w:rsidRPr="00BE083B">
        <w:rPr>
          <w:rFonts w:cs="Arial"/>
          <w:szCs w:val="18"/>
        </w:rPr>
        <w:t>běžný účet</w:t>
      </w:r>
      <w:r w:rsidR="00D33290" w:rsidRPr="00BE083B">
        <w:rPr>
          <w:rFonts w:cs="Arial"/>
          <w:szCs w:val="18"/>
        </w:rPr>
        <w:t xml:space="preserve"> Klienta</w:t>
      </w:r>
      <w:r w:rsidR="003215EE" w:rsidRPr="00BE083B">
        <w:rPr>
          <w:rFonts w:cs="Arial"/>
          <w:szCs w:val="18"/>
        </w:rPr>
        <w:t xml:space="preserve"> pro účely úhrady pohledávek z </w:t>
      </w:r>
      <w:r w:rsidR="00E80EB2" w:rsidRPr="00BE083B">
        <w:rPr>
          <w:rFonts w:cs="Arial"/>
          <w:szCs w:val="18"/>
        </w:rPr>
        <w:t>Ú</w:t>
      </w:r>
      <w:r w:rsidR="003215EE" w:rsidRPr="00BE083B">
        <w:rPr>
          <w:rFonts w:cs="Arial"/>
          <w:szCs w:val="18"/>
        </w:rPr>
        <w:t xml:space="preserve">věru </w:t>
      </w:r>
      <w:r w:rsidRPr="00BE083B">
        <w:rPr>
          <w:rFonts w:cs="Arial"/>
          <w:szCs w:val="18"/>
        </w:rPr>
        <w:t>č</w:t>
      </w:r>
      <w:r w:rsidR="00D86445" w:rsidRPr="00BE083B">
        <w:rPr>
          <w:rFonts w:cs="Arial"/>
          <w:szCs w:val="18"/>
        </w:rPr>
        <w:t xml:space="preserve">. </w:t>
      </w:r>
      <w:sdt>
        <w:sdtPr>
          <w:rPr>
            <w:rFonts w:cs="Arial"/>
            <w:szCs w:val="18"/>
          </w:rPr>
          <w:id w:val="371660710"/>
          <w:placeholder>
            <w:docPart w:val="DefaultPlaceholder_1082065158"/>
          </w:placeholder>
        </w:sdtPr>
        <w:sdtEndPr>
          <w:rPr>
            <w:szCs w:val="24"/>
          </w:rPr>
        </w:sdtEndPr>
        <w:sdtContent>
          <w:r w:rsidR="005176E9" w:rsidRPr="00BE083B">
            <w:rPr>
              <w:rFonts w:cs="Arial"/>
            </w:rPr>
            <w:fldChar w:fldCharType="begin">
              <w:ffData>
                <w:name w:val="Text166"/>
                <w:enabled/>
                <w:calcOnExit w:val="0"/>
                <w:textInput>
                  <w:default w:val=".............................."/>
                </w:textInput>
              </w:ffData>
            </w:fldChar>
          </w:r>
          <w:r w:rsidR="005176E9" w:rsidRPr="00BE083B">
            <w:rPr>
              <w:rFonts w:cs="Arial"/>
            </w:rPr>
            <w:instrText xml:space="preserve"> FORMTEXT </w:instrText>
          </w:r>
          <w:r w:rsidR="005176E9" w:rsidRPr="00BE083B">
            <w:rPr>
              <w:rFonts w:cs="Arial"/>
            </w:rPr>
          </w:r>
          <w:r w:rsidR="005176E9" w:rsidRPr="00BE083B">
            <w:rPr>
              <w:rFonts w:cs="Arial"/>
            </w:rPr>
            <w:fldChar w:fldCharType="separate"/>
          </w:r>
          <w:r w:rsidR="005176E9" w:rsidRPr="00BE083B">
            <w:rPr>
              <w:rFonts w:cs="Arial"/>
              <w:noProof/>
            </w:rPr>
            <w:t>..............................</w:t>
          </w:r>
          <w:r w:rsidR="005176E9" w:rsidRPr="00BE083B">
            <w:rPr>
              <w:rFonts w:cs="Arial"/>
            </w:rPr>
            <w:fldChar w:fldCharType="end"/>
          </w:r>
        </w:sdtContent>
      </w:sdt>
      <w:r w:rsidR="00D86445" w:rsidRPr="00BE083B">
        <w:rPr>
          <w:rFonts w:cs="Arial"/>
          <w:bCs/>
          <w:szCs w:val="18"/>
        </w:rPr>
        <w:t>/</w:t>
      </w:r>
      <w:r w:rsidRPr="00BE083B">
        <w:rPr>
          <w:rFonts w:cs="Arial"/>
          <w:bCs/>
          <w:szCs w:val="18"/>
        </w:rPr>
        <w:t>0800</w:t>
      </w:r>
      <w:r w:rsidR="00730794" w:rsidRPr="00BE083B">
        <w:rPr>
          <w:rFonts w:cs="Arial"/>
          <w:bCs/>
          <w:szCs w:val="18"/>
        </w:rPr>
        <w:t>;</w:t>
      </w:r>
      <w:r w:rsidRPr="00BE083B">
        <w:rPr>
          <w:rFonts w:cs="Arial"/>
        </w:rPr>
        <w:t xml:space="preserve"> </w:t>
      </w:r>
      <w:bookmarkStart w:id="1" w:name="Text525"/>
    </w:p>
    <w:bookmarkEnd w:id="1"/>
    <w:p w14:paraId="261E3BBC" w14:textId="77777777" w:rsidR="00730794" w:rsidRPr="00BE083B" w:rsidRDefault="00730794" w:rsidP="005176E9">
      <w:pPr>
        <w:suppressAutoHyphens/>
        <w:autoSpaceDE w:val="0"/>
        <w:autoSpaceDN w:val="0"/>
        <w:adjustRightInd w:val="0"/>
        <w:spacing w:before="120"/>
        <w:ind w:left="567"/>
        <w:rPr>
          <w:rFonts w:cs="Arial"/>
          <w:szCs w:val="18"/>
        </w:rPr>
      </w:pPr>
      <w:r w:rsidRPr="00BE083B">
        <w:rPr>
          <w:rFonts w:cs="Arial"/>
          <w:szCs w:val="18"/>
        </w:rPr>
        <w:t>„</w:t>
      </w:r>
      <w:r w:rsidRPr="00BE083B">
        <w:rPr>
          <w:rFonts w:cs="Arial"/>
          <w:b/>
          <w:szCs w:val="18"/>
        </w:rPr>
        <w:t>Ceny</w:t>
      </w:r>
      <w:r w:rsidRPr="00BE083B">
        <w:rPr>
          <w:rFonts w:cs="Arial"/>
          <w:szCs w:val="18"/>
        </w:rPr>
        <w:t xml:space="preserve">“ odměny, poplatky, náhrada </w:t>
      </w:r>
      <w:r w:rsidR="002F7655" w:rsidRPr="00BE083B">
        <w:rPr>
          <w:rFonts w:cs="Arial"/>
          <w:szCs w:val="18"/>
        </w:rPr>
        <w:t>n</w:t>
      </w:r>
      <w:r w:rsidRPr="00BE083B">
        <w:rPr>
          <w:rFonts w:cs="Arial"/>
          <w:szCs w:val="18"/>
        </w:rPr>
        <w:t xml:space="preserve">ákladů </w:t>
      </w:r>
      <w:r w:rsidR="002F7655" w:rsidRPr="00BE083B">
        <w:rPr>
          <w:rFonts w:cs="Arial"/>
          <w:szCs w:val="18"/>
        </w:rPr>
        <w:t xml:space="preserve">Banky </w:t>
      </w:r>
      <w:r w:rsidRPr="00BE083B">
        <w:rPr>
          <w:rFonts w:cs="Arial"/>
          <w:szCs w:val="18"/>
        </w:rPr>
        <w:t>a další platby, k jejichž úhradě je Klient povinen podle této Smlouvy;</w:t>
      </w:r>
    </w:p>
    <w:p w14:paraId="70E666D2" w14:textId="77777777" w:rsidR="005C216B" w:rsidRPr="00BE083B" w:rsidRDefault="005C216B" w:rsidP="005176E9">
      <w:pPr>
        <w:suppressAutoHyphens/>
        <w:autoSpaceDE w:val="0"/>
        <w:autoSpaceDN w:val="0"/>
        <w:adjustRightInd w:val="0"/>
        <w:spacing w:before="120"/>
        <w:ind w:left="567"/>
        <w:rPr>
          <w:rFonts w:cs="Arial"/>
          <w:szCs w:val="18"/>
        </w:rPr>
      </w:pPr>
      <w:r w:rsidRPr="00BE083B">
        <w:rPr>
          <w:rFonts w:cs="Arial"/>
          <w:bCs/>
          <w:szCs w:val="18"/>
        </w:rPr>
        <w:t>„</w:t>
      </w:r>
      <w:r w:rsidRPr="00BE083B">
        <w:rPr>
          <w:rFonts w:cs="Arial"/>
          <w:b/>
          <w:bCs/>
          <w:szCs w:val="18"/>
        </w:rPr>
        <w:t>Čerpání</w:t>
      </w:r>
      <w:r w:rsidRPr="00BE083B">
        <w:rPr>
          <w:rFonts w:cs="Arial"/>
          <w:bCs/>
          <w:szCs w:val="18"/>
        </w:rPr>
        <w:t>“</w:t>
      </w:r>
      <w:r w:rsidRPr="00BE083B">
        <w:rPr>
          <w:rFonts w:cs="Arial"/>
          <w:szCs w:val="18"/>
        </w:rPr>
        <w:t xml:space="preserve"> </w:t>
      </w:r>
      <w:r w:rsidR="008D4B43" w:rsidRPr="00BE083B">
        <w:rPr>
          <w:rFonts w:cs="Arial"/>
          <w:szCs w:val="18"/>
        </w:rPr>
        <w:t>provedení výplaty peněžních prostředků z Úvěru Bankou nebo, podle kontextu, konkrétní částka vyplacená z Úvěru</w:t>
      </w:r>
      <w:r w:rsidRPr="00BE083B">
        <w:rPr>
          <w:rFonts w:cs="Arial"/>
          <w:szCs w:val="18"/>
        </w:rPr>
        <w:t>;</w:t>
      </w:r>
    </w:p>
    <w:p w14:paraId="52038A16" w14:textId="77777777" w:rsidR="0070665B" w:rsidRPr="00BE083B" w:rsidRDefault="0070665B" w:rsidP="0070665B">
      <w:pPr>
        <w:pStyle w:val="LCDOdstavec"/>
        <w:numPr>
          <w:ilvl w:val="0"/>
          <w:numId w:val="0"/>
        </w:numPr>
        <w:ind w:left="567"/>
        <w:rPr>
          <w:rFonts w:cs="Arial"/>
          <w:szCs w:val="18"/>
        </w:rPr>
      </w:pPr>
      <w:r w:rsidRPr="00BE083B">
        <w:rPr>
          <w:rFonts w:cs="Arial"/>
          <w:szCs w:val="18"/>
        </w:rPr>
        <w:t>„</w:t>
      </w:r>
      <w:r w:rsidRPr="00BE083B">
        <w:rPr>
          <w:rFonts w:cs="Arial"/>
          <w:b/>
          <w:szCs w:val="18"/>
        </w:rPr>
        <w:t>Den konečné splatnosti</w:t>
      </w:r>
      <w:r w:rsidRPr="00BE083B">
        <w:rPr>
          <w:rFonts w:cs="Arial"/>
          <w:szCs w:val="18"/>
        </w:rPr>
        <w:t>“ den stanovený v čl. V této Smlouvy jako den konečné splatnosti Úvěru;</w:t>
      </w:r>
    </w:p>
    <w:p w14:paraId="6CD55B4F" w14:textId="77777777" w:rsidR="00D84FC2" w:rsidRPr="00BE083B" w:rsidRDefault="00D84FC2" w:rsidP="00D84FC2">
      <w:pPr>
        <w:suppressAutoHyphens/>
        <w:autoSpaceDE w:val="0"/>
        <w:autoSpaceDN w:val="0"/>
        <w:adjustRightInd w:val="0"/>
        <w:spacing w:before="120"/>
        <w:ind w:left="567"/>
        <w:rPr>
          <w:rFonts w:cs="Arial"/>
          <w:szCs w:val="18"/>
        </w:rPr>
      </w:pPr>
      <w:r w:rsidRPr="00BE083B">
        <w:rPr>
          <w:rFonts w:cs="Arial"/>
          <w:szCs w:val="18"/>
        </w:rPr>
        <w:t>„</w:t>
      </w:r>
      <w:r w:rsidRPr="00BE083B">
        <w:rPr>
          <w:rFonts w:cs="Arial"/>
          <w:b/>
          <w:szCs w:val="18"/>
        </w:rPr>
        <w:t>DPH</w:t>
      </w:r>
      <w:r w:rsidRPr="00BE083B">
        <w:rPr>
          <w:rFonts w:cs="Arial"/>
          <w:szCs w:val="18"/>
        </w:rPr>
        <w:t xml:space="preserve">“ daň z přidané hodnoty ve smyslu zákona č. 235/2004 Sb., o dani z přidané hodnoty, v platném znění; </w:t>
      </w:r>
    </w:p>
    <w:p w14:paraId="501CE66D" w14:textId="77777777" w:rsidR="004F4548" w:rsidRPr="00BE083B" w:rsidRDefault="004F4548" w:rsidP="005176E9">
      <w:pPr>
        <w:pStyle w:val="Nzev"/>
        <w:keepNext w:val="0"/>
        <w:suppressAutoHyphens/>
        <w:spacing w:before="120" w:after="0"/>
        <w:ind w:left="567"/>
        <w:jc w:val="left"/>
        <w:outlineLvl w:val="9"/>
        <w:rPr>
          <w:rFonts w:cs="Arial"/>
          <w:b w:val="0"/>
        </w:rPr>
      </w:pPr>
      <w:r w:rsidRPr="00BE083B">
        <w:rPr>
          <w:rFonts w:cs="Arial"/>
          <w:b w:val="0"/>
          <w:szCs w:val="18"/>
        </w:rPr>
        <w:t>„</w:t>
      </w:r>
      <w:r w:rsidRPr="00BE083B">
        <w:rPr>
          <w:rFonts w:cs="Arial"/>
          <w:szCs w:val="18"/>
        </w:rPr>
        <w:t>Období čerpání</w:t>
      </w:r>
      <w:r w:rsidRPr="00BE083B">
        <w:rPr>
          <w:rFonts w:cs="Arial"/>
          <w:b w:val="0"/>
        </w:rPr>
        <w:t>“ má význam uvedený v čl. II, odst. 1 této Smlouvy;</w:t>
      </w:r>
    </w:p>
    <w:p w14:paraId="7FC0BFD5" w14:textId="77777777" w:rsidR="00385293" w:rsidRPr="00BE083B" w:rsidRDefault="00385293" w:rsidP="005176E9">
      <w:pPr>
        <w:pStyle w:val="Nzev"/>
        <w:keepNext w:val="0"/>
        <w:suppressAutoHyphens/>
        <w:spacing w:before="120" w:after="0"/>
        <w:ind w:left="567"/>
        <w:jc w:val="left"/>
        <w:outlineLvl w:val="9"/>
        <w:rPr>
          <w:rFonts w:cs="Arial"/>
          <w:b w:val="0"/>
        </w:rPr>
      </w:pPr>
      <w:r w:rsidRPr="00BE083B">
        <w:rPr>
          <w:rFonts w:cs="Arial"/>
          <w:b w:val="0"/>
        </w:rPr>
        <w:t>„</w:t>
      </w:r>
      <w:r w:rsidRPr="00BE083B">
        <w:rPr>
          <w:rFonts w:cs="Arial"/>
        </w:rPr>
        <w:t>P</w:t>
      </w:r>
      <w:r w:rsidR="00EC60E9" w:rsidRPr="00BE083B">
        <w:rPr>
          <w:rFonts w:cs="Arial"/>
        </w:rPr>
        <w:t>roměnná</w:t>
      </w:r>
      <w:r w:rsidRPr="00BE083B">
        <w:rPr>
          <w:rFonts w:cs="Arial"/>
        </w:rPr>
        <w:t xml:space="preserve"> úroková sazba</w:t>
      </w:r>
      <w:r w:rsidRPr="00BE083B">
        <w:rPr>
          <w:rFonts w:cs="Arial"/>
          <w:b w:val="0"/>
        </w:rPr>
        <w:t>“ má význam uvedený v čl. III, odst. 1 této Smlouvy;</w:t>
      </w:r>
    </w:p>
    <w:p w14:paraId="208C3F39" w14:textId="77777777" w:rsidR="0070665B" w:rsidRPr="00BE083B" w:rsidRDefault="0070665B" w:rsidP="0070665B">
      <w:pPr>
        <w:pStyle w:val="Nzev"/>
        <w:keepNext w:val="0"/>
        <w:suppressAutoHyphens/>
        <w:spacing w:before="120" w:after="0"/>
        <w:ind w:left="567"/>
        <w:jc w:val="left"/>
        <w:outlineLvl w:val="9"/>
        <w:rPr>
          <w:rFonts w:cs="Arial"/>
          <w:b w:val="0"/>
          <w:szCs w:val="18"/>
          <w:shd w:val="clear" w:color="auto" w:fill="FFFFFF"/>
        </w:rPr>
      </w:pPr>
      <w:r w:rsidRPr="00BE083B">
        <w:rPr>
          <w:rFonts w:cs="Arial"/>
          <w:b w:val="0"/>
          <w:szCs w:val="18"/>
          <w:shd w:val="clear" w:color="auto" w:fill="FFFFFF"/>
        </w:rPr>
        <w:t>„</w:t>
      </w:r>
      <w:r w:rsidRPr="00BE083B">
        <w:rPr>
          <w:rFonts w:cs="Arial"/>
          <w:szCs w:val="18"/>
          <w:shd w:val="clear" w:color="auto" w:fill="FFFFFF"/>
        </w:rPr>
        <w:t>Porucha trhu</w:t>
      </w:r>
      <w:r w:rsidRPr="00BE083B">
        <w:rPr>
          <w:rFonts w:cs="Arial"/>
          <w:b w:val="0"/>
          <w:szCs w:val="18"/>
          <w:shd w:val="clear" w:color="auto" w:fill="FFFFFF"/>
        </w:rPr>
        <w:t xml:space="preserve">“ má význam uvedený v čl. IX, odst </w:t>
      </w:r>
      <w:r w:rsidR="00B52F1D">
        <w:rPr>
          <w:rFonts w:cs="Arial"/>
          <w:b w:val="0"/>
          <w:szCs w:val="18"/>
          <w:shd w:val="clear" w:color="auto" w:fill="FFFFFF"/>
        </w:rPr>
        <w:t>8</w:t>
      </w:r>
      <w:r w:rsidR="00AC3F3C">
        <w:rPr>
          <w:rFonts w:cs="Arial"/>
          <w:b w:val="0"/>
          <w:szCs w:val="18"/>
          <w:shd w:val="clear" w:color="auto" w:fill="FFFFFF"/>
        </w:rPr>
        <w:t>.</w:t>
      </w:r>
      <w:r w:rsidRPr="00BE083B">
        <w:rPr>
          <w:rFonts w:cs="Arial"/>
          <w:b w:val="0"/>
          <w:szCs w:val="18"/>
          <w:shd w:val="clear" w:color="auto" w:fill="FFFFFF"/>
        </w:rPr>
        <w:t xml:space="preserve"> této Smlouvy;</w:t>
      </w:r>
    </w:p>
    <w:p w14:paraId="3F623676" w14:textId="77777777" w:rsidR="00D15B03" w:rsidRPr="00BE083B" w:rsidRDefault="00586018" w:rsidP="00D15B03">
      <w:pPr>
        <w:pStyle w:val="Nzev"/>
        <w:keepNext w:val="0"/>
        <w:suppressAutoHyphens/>
        <w:spacing w:before="120" w:after="0"/>
        <w:ind w:left="567"/>
        <w:jc w:val="left"/>
        <w:outlineLvl w:val="9"/>
        <w:rPr>
          <w:rFonts w:cs="Arial"/>
          <w:b w:val="0"/>
        </w:rPr>
      </w:pPr>
      <w:r w:rsidRPr="00BE083B">
        <w:rPr>
          <w:rFonts w:cs="Arial"/>
          <w:b w:val="0"/>
        </w:rPr>
        <w:lastRenderedPageBreak/>
        <w:t>„</w:t>
      </w:r>
      <w:r w:rsidRPr="00BE083B">
        <w:rPr>
          <w:rFonts w:cs="Arial"/>
        </w:rPr>
        <w:t>Projekt</w:t>
      </w:r>
      <w:r w:rsidRPr="00BE083B">
        <w:rPr>
          <w:rFonts w:cs="Arial"/>
          <w:b w:val="0"/>
        </w:rPr>
        <w:t>“</w:t>
      </w:r>
      <w:r w:rsidR="00D15B03" w:rsidRPr="00BE083B">
        <w:rPr>
          <w:rFonts w:cs="Arial"/>
          <w:b w:val="0"/>
        </w:rPr>
        <w:t xml:space="preserve"> </w:t>
      </w:r>
      <w:r w:rsidR="0081515F">
        <w:rPr>
          <w:rFonts w:cs="Arial"/>
          <w:b w:val="0"/>
        </w:rPr>
        <w:t>investiční projekt „Horácká multifunkční aréna v Jihlavě“</w:t>
      </w:r>
      <w:r w:rsidR="00D15B03" w:rsidRPr="00BE083B">
        <w:rPr>
          <w:rFonts w:cs="Arial"/>
          <w:b w:val="0"/>
        </w:rPr>
        <w:t>;</w:t>
      </w:r>
    </w:p>
    <w:p w14:paraId="35D03505" w14:textId="77777777" w:rsidR="00D826C8" w:rsidRPr="00BE083B" w:rsidRDefault="00D826C8" w:rsidP="005176E9">
      <w:pPr>
        <w:pStyle w:val="Nzev"/>
        <w:keepNext w:val="0"/>
        <w:suppressAutoHyphens/>
        <w:spacing w:before="120" w:after="0"/>
        <w:ind w:left="567"/>
        <w:jc w:val="left"/>
        <w:outlineLvl w:val="9"/>
        <w:rPr>
          <w:rFonts w:cs="Arial"/>
          <w:b w:val="0"/>
          <w:szCs w:val="18"/>
        </w:rPr>
      </w:pPr>
      <w:r w:rsidRPr="00BE083B">
        <w:rPr>
          <w:rFonts w:cs="Arial"/>
          <w:b w:val="0"/>
          <w:szCs w:val="18"/>
        </w:rPr>
        <w:t>„</w:t>
      </w:r>
      <w:r w:rsidRPr="00BE083B">
        <w:rPr>
          <w:rFonts w:cs="Arial"/>
          <w:szCs w:val="18"/>
        </w:rPr>
        <w:t>Předčasná splátka</w:t>
      </w:r>
      <w:r w:rsidRPr="00BE083B">
        <w:rPr>
          <w:rFonts w:cs="Arial"/>
          <w:b w:val="0"/>
          <w:szCs w:val="18"/>
        </w:rPr>
        <w:t>“ úhradu Úvěru nebo jeho části před termínem splatnosti jistiny Úvěru stanoveným touto Smlouvou;</w:t>
      </w:r>
    </w:p>
    <w:p w14:paraId="0F8EC6BA" w14:textId="77777777" w:rsidR="00D41C1C" w:rsidRPr="00BE083B" w:rsidRDefault="00D41C1C" w:rsidP="00D41C1C">
      <w:pPr>
        <w:pStyle w:val="Nzev"/>
        <w:keepNext w:val="0"/>
        <w:suppressAutoHyphens/>
        <w:spacing w:before="120" w:after="0"/>
        <w:ind w:left="567"/>
        <w:jc w:val="left"/>
        <w:outlineLvl w:val="9"/>
        <w:rPr>
          <w:rFonts w:cs="Arial"/>
          <w:b w:val="0"/>
          <w:bCs w:val="0"/>
        </w:rPr>
      </w:pPr>
      <w:r w:rsidRPr="00BE083B">
        <w:rPr>
          <w:rFonts w:cs="Arial"/>
          <w:b w:val="0"/>
          <w:szCs w:val="18"/>
          <w:shd w:val="clear" w:color="auto" w:fill="FFFFFF"/>
        </w:rPr>
        <w:t>„</w:t>
      </w:r>
      <w:r w:rsidRPr="00BE083B">
        <w:rPr>
          <w:rFonts w:cs="Arial"/>
          <w:szCs w:val="18"/>
          <w:shd w:val="clear" w:color="auto" w:fill="FFFFFF"/>
        </w:rPr>
        <w:t>Registr smluv</w:t>
      </w:r>
      <w:r w:rsidRPr="00BE083B">
        <w:rPr>
          <w:rFonts w:cs="Arial"/>
          <w:b w:val="0"/>
          <w:szCs w:val="18"/>
          <w:shd w:val="clear" w:color="auto" w:fill="FFFFFF"/>
        </w:rPr>
        <w:t xml:space="preserve">“ informační systém veřejné správy zřízený v souladu se zákonem č. 340/2015 Sb., </w:t>
      </w:r>
      <w:r w:rsidRPr="00BE083B">
        <w:rPr>
          <w:rFonts w:cs="Arial"/>
          <w:b w:val="0"/>
          <w:bCs w:val="0"/>
        </w:rPr>
        <w:t xml:space="preserve">zákon o zvláštních podmínkách účinnosti některých smluv, uveřejňování </w:t>
      </w:r>
      <w:r w:rsidR="00693EBD" w:rsidRPr="00BE083B">
        <w:rPr>
          <w:rFonts w:cs="Arial"/>
          <w:b w:val="0"/>
          <w:bCs w:val="0"/>
        </w:rPr>
        <w:t>těchto smluv a o registru smluv</w:t>
      </w:r>
      <w:r w:rsidR="0081515F">
        <w:rPr>
          <w:rFonts w:cs="Arial"/>
          <w:b w:val="0"/>
          <w:bCs w:val="0"/>
        </w:rPr>
        <w:t xml:space="preserve"> </w:t>
      </w:r>
      <w:r w:rsidR="00EC05CB" w:rsidRPr="00BE083B">
        <w:rPr>
          <w:rFonts w:cs="Arial"/>
          <w:b w:val="0"/>
          <w:bCs w:val="0"/>
        </w:rPr>
        <w:t>(dále jen „</w:t>
      </w:r>
      <w:r w:rsidR="00EC05CB" w:rsidRPr="00BE083B">
        <w:rPr>
          <w:rFonts w:cs="Arial"/>
          <w:bCs w:val="0"/>
        </w:rPr>
        <w:t>Zákon o registru smluv</w:t>
      </w:r>
      <w:r w:rsidR="00EC05CB" w:rsidRPr="00BE083B">
        <w:rPr>
          <w:rFonts w:cs="Arial"/>
          <w:b w:val="0"/>
          <w:bCs w:val="0"/>
        </w:rPr>
        <w:t>“)</w:t>
      </w:r>
      <w:r w:rsidRPr="00BE083B">
        <w:rPr>
          <w:rFonts w:cs="Arial"/>
          <w:b w:val="0"/>
          <w:bCs w:val="0"/>
        </w:rPr>
        <w:t>;</w:t>
      </w:r>
    </w:p>
    <w:p w14:paraId="736A931A" w14:textId="77777777" w:rsidR="0070665B" w:rsidRPr="00BE083B" w:rsidRDefault="0070665B" w:rsidP="00D41C1C">
      <w:pPr>
        <w:pStyle w:val="Nzev"/>
        <w:keepNext w:val="0"/>
        <w:suppressAutoHyphens/>
        <w:spacing w:before="120" w:after="0"/>
        <w:ind w:left="567"/>
        <w:jc w:val="left"/>
        <w:outlineLvl w:val="9"/>
        <w:rPr>
          <w:rFonts w:cs="Arial"/>
          <w:b w:val="0"/>
          <w:szCs w:val="18"/>
        </w:rPr>
      </w:pPr>
      <w:r w:rsidRPr="00BE083B">
        <w:rPr>
          <w:rFonts w:cs="Arial"/>
          <w:b w:val="0"/>
          <w:szCs w:val="18"/>
        </w:rPr>
        <w:t>„</w:t>
      </w:r>
      <w:r w:rsidRPr="00BE083B">
        <w:rPr>
          <w:rFonts w:cs="Arial"/>
          <w:szCs w:val="18"/>
        </w:rPr>
        <w:t>Úrokové období</w:t>
      </w:r>
      <w:r w:rsidRPr="00BE083B">
        <w:rPr>
          <w:rFonts w:cs="Arial"/>
          <w:b w:val="0"/>
          <w:szCs w:val="18"/>
        </w:rPr>
        <w:t xml:space="preserve">“ má význam uvedený v čl. III, odst. 2 této Smlouvy; </w:t>
      </w:r>
    </w:p>
    <w:p w14:paraId="5A9A3BDD" w14:textId="77777777" w:rsidR="00E52CE5" w:rsidRPr="00BE083B" w:rsidRDefault="00E52CE5" w:rsidP="00D41C1C">
      <w:pPr>
        <w:pStyle w:val="Nzev"/>
        <w:keepNext w:val="0"/>
        <w:suppressAutoHyphens/>
        <w:spacing w:before="120" w:after="0"/>
        <w:ind w:left="567"/>
        <w:jc w:val="left"/>
        <w:outlineLvl w:val="9"/>
        <w:rPr>
          <w:rFonts w:cs="Arial"/>
          <w:b w:val="0"/>
          <w:bCs w:val="0"/>
          <w:szCs w:val="18"/>
        </w:rPr>
      </w:pPr>
      <w:r w:rsidRPr="00BE083B">
        <w:rPr>
          <w:rFonts w:cs="Arial"/>
          <w:b w:val="0"/>
          <w:szCs w:val="18"/>
        </w:rPr>
        <w:t>„</w:t>
      </w:r>
      <w:r w:rsidRPr="00BE083B">
        <w:rPr>
          <w:rFonts w:cs="Arial"/>
          <w:szCs w:val="18"/>
        </w:rPr>
        <w:t>Úvěr</w:t>
      </w:r>
      <w:r w:rsidRPr="00BE083B">
        <w:rPr>
          <w:rFonts w:cs="Arial"/>
          <w:b w:val="0"/>
          <w:szCs w:val="18"/>
        </w:rPr>
        <w:t>“ závazek Banky poskytnout Klientovi za sjednaných podmínek peněžní prostředky nebo, podle kontextu, peněžní prostředky, které mají být poskytnuty nebo již poskytnuté a čerpané</w:t>
      </w:r>
      <w:r w:rsidR="00693EBD" w:rsidRPr="00BE083B">
        <w:rPr>
          <w:rFonts w:cs="Arial"/>
          <w:b w:val="0"/>
          <w:szCs w:val="18"/>
        </w:rPr>
        <w:t xml:space="preserve"> byly</w:t>
      </w:r>
      <w:r w:rsidRPr="00BE083B">
        <w:rPr>
          <w:rFonts w:cs="Arial"/>
          <w:b w:val="0"/>
          <w:szCs w:val="18"/>
        </w:rPr>
        <w:t>;</w:t>
      </w:r>
    </w:p>
    <w:p w14:paraId="69F76B05" w14:textId="77777777" w:rsidR="00D263ED" w:rsidRPr="00BE083B" w:rsidRDefault="00D263ED" w:rsidP="00D263ED">
      <w:pPr>
        <w:pStyle w:val="Nzev"/>
        <w:keepNext w:val="0"/>
        <w:suppressAutoHyphens/>
        <w:spacing w:before="120" w:after="0"/>
        <w:ind w:left="567"/>
        <w:jc w:val="left"/>
        <w:outlineLvl w:val="9"/>
        <w:rPr>
          <w:rFonts w:cs="Arial"/>
          <w:b w:val="0"/>
          <w:szCs w:val="18"/>
        </w:rPr>
      </w:pPr>
      <w:r w:rsidRPr="00BE083B">
        <w:rPr>
          <w:rFonts w:cs="Arial"/>
          <w:b w:val="0"/>
          <w:szCs w:val="18"/>
        </w:rPr>
        <w:t>„</w:t>
      </w:r>
      <w:r w:rsidRPr="00BE083B">
        <w:rPr>
          <w:rFonts w:cs="Arial"/>
          <w:szCs w:val="18"/>
        </w:rPr>
        <w:t>Úvěrová částka</w:t>
      </w:r>
      <w:r w:rsidRPr="00BE083B">
        <w:rPr>
          <w:rFonts w:cs="Arial"/>
          <w:b w:val="0"/>
          <w:szCs w:val="18"/>
        </w:rPr>
        <w:t>“ má význam uvedený v čl. I odst. 2 této Smlouvy;</w:t>
      </w:r>
    </w:p>
    <w:p w14:paraId="53D18192" w14:textId="77777777" w:rsidR="006573F3" w:rsidRPr="00BE083B" w:rsidRDefault="006573F3" w:rsidP="005176E9">
      <w:pPr>
        <w:suppressAutoHyphens/>
        <w:spacing w:before="120"/>
        <w:ind w:left="567"/>
        <w:rPr>
          <w:rFonts w:cs="Arial"/>
          <w:bCs/>
          <w:szCs w:val="18"/>
        </w:rPr>
      </w:pPr>
      <w:r w:rsidRPr="00BE083B">
        <w:rPr>
          <w:rFonts w:cs="Arial"/>
          <w:szCs w:val="18"/>
        </w:rPr>
        <w:t>„</w:t>
      </w:r>
      <w:r w:rsidRPr="00BE083B">
        <w:rPr>
          <w:rFonts w:cs="Arial"/>
          <w:b/>
          <w:szCs w:val="18"/>
        </w:rPr>
        <w:t>Závazek</w:t>
      </w:r>
      <w:r w:rsidRPr="00BE083B">
        <w:rPr>
          <w:rFonts w:cs="Arial"/>
          <w:szCs w:val="18"/>
        </w:rPr>
        <w:t xml:space="preserve">“ veškeré pohledávky a dluhy mezi Klientem a Bankou v rámci poskytnutí Úvěru stanovené zákonem a jinými akty normativní povahy, </w:t>
      </w:r>
      <w:r w:rsidR="00923BAB" w:rsidRPr="00BE083B">
        <w:rPr>
          <w:rFonts w:cs="Arial"/>
          <w:szCs w:val="18"/>
        </w:rPr>
        <w:t xml:space="preserve">touto </w:t>
      </w:r>
      <w:r w:rsidRPr="00BE083B">
        <w:rPr>
          <w:rFonts w:cs="Arial"/>
          <w:szCs w:val="18"/>
        </w:rPr>
        <w:t>Smlouvou, právními akty upravujícími vztahy ze zajištění, pokud je poskytováno, a dalšími akty smluvní povahy</w:t>
      </w:r>
      <w:r w:rsidR="003A710D" w:rsidRPr="00BE083B">
        <w:rPr>
          <w:rFonts w:cs="Arial"/>
          <w:szCs w:val="18"/>
        </w:rPr>
        <w:t>.</w:t>
      </w:r>
    </w:p>
    <w:p w14:paraId="2764A751" w14:textId="77777777" w:rsidR="00573246" w:rsidRPr="00BE083B" w:rsidRDefault="00573246" w:rsidP="00D15B03">
      <w:pPr>
        <w:pStyle w:val="Odstavecseseznamem"/>
        <w:numPr>
          <w:ilvl w:val="0"/>
          <w:numId w:val="31"/>
        </w:numPr>
        <w:suppressAutoHyphens/>
        <w:spacing w:before="120"/>
        <w:ind w:left="567" w:hanging="709"/>
        <w:rPr>
          <w:rFonts w:cs="Arial"/>
          <w:szCs w:val="18"/>
        </w:rPr>
      </w:pPr>
      <w:r w:rsidRPr="00BE083B">
        <w:rPr>
          <w:rFonts w:cs="Arial"/>
          <w:szCs w:val="18"/>
          <w:u w:val="single"/>
        </w:rPr>
        <w:t>Úvěrová</w:t>
      </w:r>
      <w:r w:rsidRPr="00BE083B">
        <w:rPr>
          <w:rFonts w:cs="Arial"/>
          <w:b/>
          <w:bCs/>
          <w:szCs w:val="18"/>
          <w:u w:val="single"/>
        </w:rPr>
        <w:t xml:space="preserve"> </w:t>
      </w:r>
      <w:r w:rsidRPr="00BE083B">
        <w:rPr>
          <w:rFonts w:cs="Arial"/>
          <w:szCs w:val="18"/>
          <w:u w:val="single"/>
        </w:rPr>
        <w:t>částka</w:t>
      </w:r>
      <w:r w:rsidRPr="00BE083B">
        <w:rPr>
          <w:rFonts w:cs="Arial"/>
          <w:bCs/>
          <w:szCs w:val="18"/>
        </w:rPr>
        <w:t>.</w:t>
      </w:r>
      <w:r w:rsidRPr="00BE083B">
        <w:rPr>
          <w:rFonts w:cs="Arial"/>
          <w:b/>
          <w:bCs/>
          <w:szCs w:val="18"/>
        </w:rPr>
        <w:t xml:space="preserve"> </w:t>
      </w:r>
      <w:r w:rsidRPr="00BE083B">
        <w:rPr>
          <w:rFonts w:cs="Arial"/>
          <w:bCs/>
          <w:szCs w:val="18"/>
        </w:rPr>
        <w:t>Úvěrová částka</w:t>
      </w:r>
      <w:r w:rsidRPr="00BE083B">
        <w:rPr>
          <w:rFonts w:cs="Arial"/>
          <w:b/>
          <w:bCs/>
          <w:szCs w:val="18"/>
        </w:rPr>
        <w:t xml:space="preserve"> </w:t>
      </w:r>
      <w:r w:rsidRPr="00BE083B">
        <w:rPr>
          <w:rFonts w:cs="Arial"/>
          <w:szCs w:val="18"/>
        </w:rPr>
        <w:t xml:space="preserve">se sjednává </w:t>
      </w:r>
      <w:r w:rsidRPr="00BE083B">
        <w:rPr>
          <w:rFonts w:cs="Arial"/>
          <w:bCs/>
          <w:szCs w:val="18"/>
        </w:rPr>
        <w:t xml:space="preserve">ve výši </w:t>
      </w:r>
      <w:r w:rsidR="0081515F">
        <w:rPr>
          <w:rFonts w:cs="Arial"/>
          <w:bCs/>
          <w:szCs w:val="18"/>
        </w:rPr>
        <w:t>600</w:t>
      </w:r>
      <w:r w:rsidR="00FC7B9F" w:rsidRPr="00BE083B">
        <w:rPr>
          <w:rFonts w:cs="Arial"/>
          <w:bCs/>
          <w:szCs w:val="18"/>
        </w:rPr>
        <w:t>.000.000,00</w:t>
      </w:r>
      <w:r w:rsidRPr="00BE083B">
        <w:rPr>
          <w:rFonts w:cs="Arial"/>
        </w:rPr>
        <w:t xml:space="preserve"> </w:t>
      </w:r>
      <w:r w:rsidRPr="00BE083B">
        <w:rPr>
          <w:rFonts w:cs="Arial"/>
          <w:szCs w:val="18"/>
        </w:rPr>
        <w:t xml:space="preserve">Kč (slovy: </w:t>
      </w:r>
      <w:r w:rsidR="0081515F">
        <w:rPr>
          <w:rFonts w:cs="Arial"/>
          <w:szCs w:val="18"/>
        </w:rPr>
        <w:t>šest set milionů</w:t>
      </w:r>
      <w:r w:rsidR="005176E9" w:rsidRPr="00BE083B">
        <w:rPr>
          <w:rFonts w:cs="Arial"/>
          <w:szCs w:val="18"/>
        </w:rPr>
        <w:t xml:space="preserve"> </w:t>
      </w:r>
      <w:r w:rsidRPr="00BE083B">
        <w:rPr>
          <w:rFonts w:cs="Arial"/>
          <w:szCs w:val="18"/>
        </w:rPr>
        <w:t>korun českých).</w:t>
      </w:r>
    </w:p>
    <w:p w14:paraId="5B7389C5" w14:textId="77777777" w:rsidR="00573246" w:rsidRPr="00BE083B" w:rsidRDefault="00573246" w:rsidP="00D15B03">
      <w:pPr>
        <w:pStyle w:val="Odstavecseseznamem"/>
        <w:numPr>
          <w:ilvl w:val="0"/>
          <w:numId w:val="31"/>
        </w:numPr>
        <w:suppressAutoHyphens/>
        <w:spacing w:before="120"/>
        <w:ind w:left="567" w:hanging="720"/>
        <w:rPr>
          <w:rFonts w:cs="Arial"/>
          <w:szCs w:val="18"/>
        </w:rPr>
      </w:pPr>
      <w:r w:rsidRPr="00BE083B">
        <w:rPr>
          <w:rFonts w:cs="Arial"/>
          <w:szCs w:val="18"/>
          <w:u w:val="single"/>
        </w:rPr>
        <w:t>Účel Úvěru</w:t>
      </w:r>
      <w:r w:rsidRPr="00BE083B">
        <w:rPr>
          <w:rFonts w:cs="Arial"/>
          <w:bCs/>
          <w:szCs w:val="18"/>
        </w:rPr>
        <w:t>.</w:t>
      </w:r>
      <w:r w:rsidRPr="00BE083B">
        <w:rPr>
          <w:rFonts w:cs="Arial"/>
          <w:b/>
          <w:bCs/>
          <w:szCs w:val="18"/>
        </w:rPr>
        <w:t xml:space="preserve"> </w:t>
      </w:r>
      <w:r w:rsidRPr="00BE083B">
        <w:rPr>
          <w:rFonts w:cs="Arial"/>
          <w:szCs w:val="18"/>
        </w:rPr>
        <w:t>Klient se zavazuje použít Úvěr výlučně pro účel:</w:t>
      </w:r>
    </w:p>
    <w:p w14:paraId="7A791F02" w14:textId="77777777" w:rsidR="002C2F05" w:rsidRPr="00BE083B" w:rsidRDefault="0081515F" w:rsidP="00356C3D">
      <w:pPr>
        <w:pStyle w:val="Odstavecseseznamem"/>
        <w:numPr>
          <w:ilvl w:val="0"/>
          <w:numId w:val="49"/>
        </w:numPr>
        <w:suppressAutoHyphens/>
        <w:autoSpaceDE w:val="0"/>
        <w:autoSpaceDN w:val="0"/>
        <w:adjustRightInd w:val="0"/>
        <w:spacing w:before="120"/>
        <w:rPr>
          <w:rFonts w:cs="Arial"/>
          <w:szCs w:val="18"/>
        </w:rPr>
      </w:pPr>
      <w:r>
        <w:rPr>
          <w:rFonts w:cs="Arial"/>
          <w:szCs w:val="18"/>
        </w:rPr>
        <w:t>spolu</w:t>
      </w:r>
      <w:r w:rsidR="00FC7B9F" w:rsidRPr="00BE083B">
        <w:rPr>
          <w:rFonts w:cs="Arial"/>
          <w:szCs w:val="18"/>
        </w:rPr>
        <w:t>financování Projektu.</w:t>
      </w:r>
    </w:p>
    <w:p w14:paraId="13A784C5" w14:textId="77777777" w:rsidR="00573246" w:rsidRPr="00BE083B" w:rsidRDefault="005176E9" w:rsidP="005176E9">
      <w:pPr>
        <w:keepNext/>
        <w:suppressAutoHyphens/>
        <w:spacing w:before="360" w:after="180"/>
        <w:rPr>
          <w:rFonts w:cs="Arial"/>
          <w:b/>
          <w:bCs/>
          <w:szCs w:val="18"/>
        </w:rPr>
      </w:pPr>
      <w:r w:rsidRPr="00BE083B">
        <w:rPr>
          <w:rFonts w:cs="Arial"/>
          <w:b/>
          <w:bCs/>
          <w:szCs w:val="18"/>
        </w:rPr>
        <w:t xml:space="preserve">ČLÁNEK </w:t>
      </w:r>
      <w:r w:rsidR="00F1540C" w:rsidRPr="00BE083B">
        <w:rPr>
          <w:rFonts w:cs="Arial"/>
          <w:b/>
          <w:bCs/>
          <w:szCs w:val="18"/>
        </w:rPr>
        <w:t>II</w:t>
      </w:r>
      <w:r w:rsidR="00F1540C" w:rsidRPr="00BE083B">
        <w:rPr>
          <w:rFonts w:cs="Arial"/>
          <w:b/>
          <w:bCs/>
          <w:szCs w:val="18"/>
        </w:rPr>
        <w:br/>
      </w:r>
      <w:r w:rsidR="009822F1" w:rsidRPr="00BE083B">
        <w:rPr>
          <w:rFonts w:cs="Arial"/>
          <w:b/>
          <w:bCs/>
          <w:szCs w:val="18"/>
        </w:rPr>
        <w:t>ČERPÁNÍ ÚVĚRU</w:t>
      </w:r>
    </w:p>
    <w:p w14:paraId="1C9D228E" w14:textId="77777777" w:rsidR="00573246" w:rsidRPr="00BE083B" w:rsidRDefault="00573246" w:rsidP="00D15B03">
      <w:pPr>
        <w:pStyle w:val="Odstavecseseznamem"/>
        <w:numPr>
          <w:ilvl w:val="0"/>
          <w:numId w:val="39"/>
        </w:numPr>
        <w:suppressAutoHyphens/>
        <w:spacing w:before="120"/>
        <w:ind w:left="567" w:hanging="567"/>
        <w:rPr>
          <w:rFonts w:cs="Arial"/>
          <w:szCs w:val="18"/>
        </w:rPr>
      </w:pPr>
      <w:r w:rsidRPr="00BE083B">
        <w:rPr>
          <w:rFonts w:cs="Arial"/>
          <w:szCs w:val="18"/>
          <w:u w:val="single"/>
        </w:rPr>
        <w:t>Období čerpání, oprávnění čerpat</w:t>
      </w:r>
      <w:r w:rsidRPr="00BE083B">
        <w:rPr>
          <w:rFonts w:cs="Arial"/>
          <w:szCs w:val="18"/>
        </w:rPr>
        <w:t>. Období</w:t>
      </w:r>
      <w:r w:rsidR="00C3278B" w:rsidRPr="00BE083B">
        <w:rPr>
          <w:rFonts w:cs="Arial"/>
          <w:szCs w:val="18"/>
        </w:rPr>
        <w:t xml:space="preserve">, po které je Klient oprávněn čerpat </w:t>
      </w:r>
      <w:r w:rsidR="006573F3" w:rsidRPr="00BE083B">
        <w:rPr>
          <w:rFonts w:cs="Arial"/>
          <w:szCs w:val="18"/>
        </w:rPr>
        <w:t>Úvěr</w:t>
      </w:r>
      <w:r w:rsidR="003B5800" w:rsidRPr="00BE083B">
        <w:rPr>
          <w:rFonts w:cs="Arial"/>
          <w:szCs w:val="18"/>
        </w:rPr>
        <w:t>ovou částku</w:t>
      </w:r>
      <w:r w:rsidR="006573F3" w:rsidRPr="00BE083B">
        <w:rPr>
          <w:rFonts w:cs="Arial"/>
          <w:szCs w:val="18"/>
        </w:rPr>
        <w:t xml:space="preserve"> </w:t>
      </w:r>
      <w:r w:rsidR="00C3278B" w:rsidRPr="00BE083B">
        <w:rPr>
          <w:rFonts w:cs="Arial"/>
          <w:szCs w:val="18"/>
        </w:rPr>
        <w:t>(</w:t>
      </w:r>
      <w:r w:rsidR="004F4548" w:rsidRPr="00BE083B">
        <w:rPr>
          <w:rFonts w:cs="Arial"/>
          <w:szCs w:val="18"/>
        </w:rPr>
        <w:t>dále jen „</w:t>
      </w:r>
      <w:r w:rsidR="00C3278B" w:rsidRPr="00BE083B">
        <w:rPr>
          <w:rFonts w:cs="Arial"/>
          <w:b/>
          <w:szCs w:val="18"/>
        </w:rPr>
        <w:t>Období</w:t>
      </w:r>
      <w:r w:rsidRPr="00BE083B">
        <w:rPr>
          <w:rFonts w:cs="Arial"/>
          <w:b/>
          <w:szCs w:val="18"/>
        </w:rPr>
        <w:t xml:space="preserve"> čerpání</w:t>
      </w:r>
      <w:r w:rsidR="004F4548" w:rsidRPr="00BE083B">
        <w:rPr>
          <w:rFonts w:cs="Arial"/>
          <w:szCs w:val="18"/>
        </w:rPr>
        <w:t>“</w:t>
      </w:r>
      <w:r w:rsidR="00C3278B" w:rsidRPr="00BE083B">
        <w:rPr>
          <w:rFonts w:cs="Arial"/>
          <w:szCs w:val="18"/>
        </w:rPr>
        <w:t>),</w:t>
      </w:r>
      <w:r w:rsidRPr="00BE083B">
        <w:rPr>
          <w:rFonts w:cs="Arial"/>
          <w:szCs w:val="18"/>
        </w:rPr>
        <w:t xml:space="preserve"> začíná </w:t>
      </w:r>
      <w:r w:rsidR="00D263ED" w:rsidRPr="00BE083B">
        <w:rPr>
          <w:rFonts w:cs="Arial"/>
          <w:szCs w:val="20"/>
        </w:rPr>
        <w:t>dnem nabytí účinnosti této Smlouvy</w:t>
      </w:r>
      <w:r w:rsidR="00385293" w:rsidRPr="00BE083B">
        <w:rPr>
          <w:rFonts w:cs="Arial"/>
          <w:szCs w:val="20"/>
        </w:rPr>
        <w:t xml:space="preserve"> a</w:t>
      </w:r>
      <w:r w:rsidRPr="00BE083B">
        <w:rPr>
          <w:rFonts w:cs="Arial"/>
          <w:szCs w:val="18"/>
        </w:rPr>
        <w:t xml:space="preserve"> trvá do dne </w:t>
      </w:r>
      <w:r w:rsidR="00D15B03" w:rsidRPr="00BE083B">
        <w:rPr>
          <w:rFonts w:cs="Arial"/>
          <w:szCs w:val="18"/>
        </w:rPr>
        <w:t>31. 12. 2024</w:t>
      </w:r>
      <w:r w:rsidRPr="00BE083B">
        <w:rPr>
          <w:rFonts w:cs="Arial"/>
          <w:szCs w:val="18"/>
        </w:rPr>
        <w:t xml:space="preserve"> (včetně)</w:t>
      </w:r>
      <w:r w:rsidRPr="00BE083B">
        <w:rPr>
          <w:rFonts w:cs="Arial"/>
          <w:bCs/>
          <w:szCs w:val="18"/>
        </w:rPr>
        <w:t>.</w:t>
      </w:r>
      <w:r w:rsidRPr="00BE083B">
        <w:rPr>
          <w:rFonts w:cs="Arial"/>
          <w:szCs w:val="18"/>
        </w:rPr>
        <w:t xml:space="preserve"> Klient je oprávněn čerpat Úvěr</w:t>
      </w:r>
      <w:r w:rsidR="003B5800" w:rsidRPr="00BE083B">
        <w:rPr>
          <w:rFonts w:cs="Arial"/>
          <w:szCs w:val="18"/>
        </w:rPr>
        <w:t>ovou částku</w:t>
      </w:r>
      <w:r w:rsidRPr="00BE083B">
        <w:rPr>
          <w:rFonts w:cs="Arial"/>
          <w:szCs w:val="18"/>
        </w:rPr>
        <w:t xml:space="preserve"> nebo je</w:t>
      </w:r>
      <w:r w:rsidR="003B5800" w:rsidRPr="00BE083B">
        <w:rPr>
          <w:rFonts w:cs="Arial"/>
          <w:szCs w:val="18"/>
        </w:rPr>
        <w:t>jí</w:t>
      </w:r>
      <w:r w:rsidRPr="00BE083B">
        <w:rPr>
          <w:rFonts w:cs="Arial"/>
          <w:szCs w:val="18"/>
        </w:rPr>
        <w:t xml:space="preserve"> část nejdříve v den splnění </w:t>
      </w:r>
      <w:r w:rsidR="003A710D" w:rsidRPr="00BE083B">
        <w:rPr>
          <w:rFonts w:cs="Arial"/>
          <w:szCs w:val="18"/>
        </w:rPr>
        <w:t xml:space="preserve">odkládacích </w:t>
      </w:r>
      <w:r w:rsidR="009D7837" w:rsidRPr="00BE083B">
        <w:rPr>
          <w:rFonts w:cs="Arial"/>
          <w:szCs w:val="18"/>
        </w:rPr>
        <w:t>p</w:t>
      </w:r>
      <w:r w:rsidRPr="00BE083B">
        <w:rPr>
          <w:rFonts w:cs="Arial"/>
          <w:szCs w:val="18"/>
        </w:rPr>
        <w:t xml:space="preserve">odmínek </w:t>
      </w:r>
      <w:r w:rsidR="003A710D" w:rsidRPr="00BE083B">
        <w:rPr>
          <w:rFonts w:cs="Arial"/>
          <w:szCs w:val="18"/>
        </w:rPr>
        <w:t>pro Č</w:t>
      </w:r>
      <w:r w:rsidRPr="00BE083B">
        <w:rPr>
          <w:rFonts w:cs="Arial"/>
          <w:szCs w:val="18"/>
        </w:rPr>
        <w:t>erpání</w:t>
      </w:r>
      <w:r w:rsidR="009D7837" w:rsidRPr="00BE083B">
        <w:rPr>
          <w:rFonts w:cs="Arial"/>
          <w:szCs w:val="18"/>
        </w:rPr>
        <w:t xml:space="preserve"> stanovených v této Smlouvě</w:t>
      </w:r>
      <w:r w:rsidRPr="00BE083B">
        <w:rPr>
          <w:rFonts w:cs="Arial"/>
          <w:szCs w:val="18"/>
        </w:rPr>
        <w:t>. Banka je oprávněna ze závažných důvodů datum Čerpání změnit a stanovit náhradní termín Čerpání.</w:t>
      </w:r>
    </w:p>
    <w:p w14:paraId="534362C6" w14:textId="77777777" w:rsidR="00573246" w:rsidRPr="00BE083B" w:rsidRDefault="00573246" w:rsidP="00D15B03">
      <w:pPr>
        <w:pStyle w:val="Odstavecseseznamem"/>
        <w:numPr>
          <w:ilvl w:val="0"/>
          <w:numId w:val="39"/>
        </w:numPr>
        <w:suppressAutoHyphens/>
        <w:spacing w:before="120"/>
        <w:ind w:left="567" w:hanging="567"/>
        <w:rPr>
          <w:rFonts w:cs="Arial"/>
          <w:szCs w:val="18"/>
        </w:rPr>
      </w:pPr>
      <w:r w:rsidRPr="00BE083B">
        <w:rPr>
          <w:rFonts w:cs="Arial"/>
          <w:szCs w:val="18"/>
          <w:u w:val="single"/>
        </w:rPr>
        <w:t>Způsob Čerpání</w:t>
      </w:r>
      <w:r w:rsidRPr="00BE083B">
        <w:rPr>
          <w:rFonts w:cs="Arial"/>
          <w:szCs w:val="18"/>
        </w:rPr>
        <w:t xml:space="preserve">. </w:t>
      </w:r>
      <w:r w:rsidR="005176E9" w:rsidRPr="00BE083B">
        <w:rPr>
          <w:rFonts w:cs="Arial"/>
          <w:szCs w:val="18"/>
        </w:rPr>
        <w:t>Čerpání Úvěru se uskuteční jednorázově nebo postupně převodem peněžních prostředků na Běžný účet, na základě žádosti Klienta o Čerpání.</w:t>
      </w:r>
    </w:p>
    <w:p w14:paraId="5B3120D1" w14:textId="77777777" w:rsidR="00C67C2C" w:rsidRPr="00BE083B" w:rsidRDefault="00C67C2C" w:rsidP="00D15B03">
      <w:pPr>
        <w:pStyle w:val="Odstavecseseznamem"/>
        <w:numPr>
          <w:ilvl w:val="0"/>
          <w:numId w:val="39"/>
        </w:numPr>
        <w:suppressAutoHyphens/>
        <w:spacing w:before="120"/>
        <w:ind w:left="567" w:hanging="567"/>
        <w:rPr>
          <w:rFonts w:cs="Arial"/>
          <w:szCs w:val="18"/>
        </w:rPr>
      </w:pPr>
      <w:r w:rsidRPr="00BE083B">
        <w:rPr>
          <w:rFonts w:cs="Arial"/>
          <w:szCs w:val="18"/>
          <w:u w:val="single"/>
        </w:rPr>
        <w:t>Obecné Podmínky čerpání</w:t>
      </w:r>
      <w:r w:rsidR="00871ED7" w:rsidRPr="00BE083B">
        <w:rPr>
          <w:rFonts w:cs="Arial"/>
          <w:szCs w:val="18"/>
        </w:rPr>
        <w:t>:</w:t>
      </w:r>
    </w:p>
    <w:p w14:paraId="06C4D86E" w14:textId="77777777" w:rsidR="003925E3" w:rsidRPr="00BE083B" w:rsidRDefault="003925E3" w:rsidP="00C67C2C">
      <w:pPr>
        <w:keepNext/>
        <w:numPr>
          <w:ilvl w:val="0"/>
          <w:numId w:val="15"/>
        </w:numPr>
        <w:spacing w:before="120"/>
        <w:rPr>
          <w:rFonts w:cs="Arial"/>
          <w:sz w:val="12"/>
          <w:szCs w:val="18"/>
        </w:rPr>
      </w:pPr>
      <w:r w:rsidRPr="00BE083B">
        <w:rPr>
          <w:rFonts w:cs="Arial"/>
          <w:szCs w:val="18"/>
        </w:rPr>
        <w:t>částka požadovaného Čerpání nesmí v součtu s veškerými předchozími Čerpáními podle této Smlouvy přesáhnout Úvěrovou částku;</w:t>
      </w:r>
    </w:p>
    <w:p w14:paraId="48AFBA05" w14:textId="77777777" w:rsidR="00E4308B" w:rsidRPr="00BE083B" w:rsidRDefault="0081515F" w:rsidP="00E4308B">
      <w:pPr>
        <w:keepNext/>
        <w:numPr>
          <w:ilvl w:val="0"/>
          <w:numId w:val="15"/>
        </w:numPr>
        <w:spacing w:before="120"/>
        <w:rPr>
          <w:rFonts w:cs="Arial"/>
          <w:sz w:val="12"/>
          <w:szCs w:val="18"/>
        </w:rPr>
      </w:pPr>
      <w:r>
        <w:rPr>
          <w:rFonts w:cs="Arial"/>
          <w:szCs w:val="18"/>
        </w:rPr>
        <w:t>Č</w:t>
      </w:r>
      <w:r w:rsidR="00E4308B" w:rsidRPr="00BE083B">
        <w:rPr>
          <w:rFonts w:cs="Arial"/>
          <w:szCs w:val="18"/>
        </w:rPr>
        <w:t>erpání se má uskutečnit v pracovní den v Období čerpání;</w:t>
      </w:r>
    </w:p>
    <w:p w14:paraId="1880254A" w14:textId="370ED997" w:rsidR="00C67C2C" w:rsidRDefault="00C67C2C" w:rsidP="00C67C2C">
      <w:pPr>
        <w:numPr>
          <w:ilvl w:val="0"/>
          <w:numId w:val="15"/>
        </w:numPr>
        <w:spacing w:before="120"/>
        <w:rPr>
          <w:rFonts w:cs="Arial"/>
          <w:szCs w:val="18"/>
        </w:rPr>
      </w:pPr>
      <w:r w:rsidRPr="00BE083B">
        <w:rPr>
          <w:rFonts w:cs="Arial"/>
          <w:szCs w:val="18"/>
        </w:rPr>
        <w:t xml:space="preserve">Čerpání </w:t>
      </w:r>
      <w:r w:rsidR="0081515F">
        <w:rPr>
          <w:rFonts w:cs="Arial"/>
          <w:szCs w:val="18"/>
        </w:rPr>
        <w:t>nebude</w:t>
      </w:r>
      <w:r w:rsidRPr="00BE083B">
        <w:rPr>
          <w:rFonts w:cs="Arial"/>
          <w:szCs w:val="18"/>
        </w:rPr>
        <w:t xml:space="preserve"> poskytnuto za účelem úhrady DPH</w:t>
      </w:r>
      <w:r w:rsidR="00420E47" w:rsidRPr="00BE083B">
        <w:rPr>
          <w:rFonts w:cs="Arial"/>
          <w:szCs w:val="18"/>
        </w:rPr>
        <w:t>;</w:t>
      </w:r>
    </w:p>
    <w:p w14:paraId="4FBE4701" w14:textId="44F59FBA" w:rsidR="004B672F" w:rsidRPr="004B672F" w:rsidRDefault="004B672F" w:rsidP="004B672F">
      <w:pPr>
        <w:numPr>
          <w:ilvl w:val="0"/>
          <w:numId w:val="15"/>
        </w:numPr>
        <w:spacing w:before="120"/>
        <w:rPr>
          <w:rFonts w:cs="Arial"/>
          <w:szCs w:val="18"/>
        </w:rPr>
      </w:pPr>
      <w:r w:rsidRPr="00BE083B">
        <w:rPr>
          <w:rFonts w:cs="Arial"/>
          <w:szCs w:val="18"/>
        </w:rPr>
        <w:t xml:space="preserve">minimální výše Čerpání uvedená v každé žádosti o Čerpání bude činit alespoň </w:t>
      </w:r>
      <w:r>
        <w:rPr>
          <w:rFonts w:cs="Arial"/>
          <w:szCs w:val="18"/>
        </w:rPr>
        <w:fldChar w:fldCharType="begin">
          <w:ffData>
            <w:name w:val=""/>
            <w:enabled/>
            <w:calcOnExit w:val="0"/>
            <w:textInput>
              <w:default w:val="20.000.000,0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20.000.000,00</w:t>
      </w:r>
      <w:r>
        <w:rPr>
          <w:rFonts w:cs="Arial"/>
          <w:szCs w:val="18"/>
        </w:rPr>
        <w:fldChar w:fldCharType="end"/>
      </w:r>
      <w:r>
        <w:rPr>
          <w:rFonts w:cs="Arial"/>
          <w:szCs w:val="18"/>
        </w:rPr>
        <w:t xml:space="preserve"> </w:t>
      </w:r>
      <w:r w:rsidRPr="00BE083B">
        <w:rPr>
          <w:rFonts w:cs="Arial"/>
          <w:szCs w:val="18"/>
        </w:rPr>
        <w:t xml:space="preserve">Kč (slovy: </w:t>
      </w:r>
      <w:r>
        <w:rPr>
          <w:rFonts w:cs="Arial"/>
          <w:szCs w:val="18"/>
        </w:rPr>
        <w:fldChar w:fldCharType="begin">
          <w:ffData>
            <w:name w:val="Text223"/>
            <w:enabled/>
            <w:calcOnExit w:val="0"/>
            <w:textInput>
              <w:default w:val="dvacet milionů korun českých"/>
            </w:textInput>
          </w:ffData>
        </w:fldChar>
      </w:r>
      <w:bookmarkStart w:id="2" w:name="Text223"/>
      <w:r>
        <w:rPr>
          <w:rFonts w:cs="Arial"/>
          <w:szCs w:val="18"/>
        </w:rPr>
        <w:instrText xml:space="preserve"> FORMTEXT </w:instrText>
      </w:r>
      <w:r>
        <w:rPr>
          <w:rFonts w:cs="Arial"/>
          <w:szCs w:val="18"/>
        </w:rPr>
      </w:r>
      <w:r>
        <w:rPr>
          <w:rFonts w:cs="Arial"/>
          <w:szCs w:val="18"/>
        </w:rPr>
        <w:fldChar w:fldCharType="separate"/>
      </w:r>
      <w:r>
        <w:rPr>
          <w:rFonts w:cs="Arial"/>
          <w:noProof/>
          <w:szCs w:val="18"/>
        </w:rPr>
        <w:t>dvacet milionů korun českých</w:t>
      </w:r>
      <w:r>
        <w:rPr>
          <w:rFonts w:cs="Arial"/>
          <w:szCs w:val="18"/>
        </w:rPr>
        <w:fldChar w:fldCharType="end"/>
      </w:r>
      <w:bookmarkEnd w:id="2"/>
      <w:r>
        <w:rPr>
          <w:rFonts w:cs="Arial"/>
          <w:szCs w:val="18"/>
        </w:rPr>
        <w:t>); v odůvodněných případech může být výše Čerpání nižší dle potřeb Klienta.</w:t>
      </w:r>
    </w:p>
    <w:p w14:paraId="072348B3" w14:textId="77777777" w:rsidR="00573246" w:rsidRPr="00BE083B" w:rsidRDefault="00573246" w:rsidP="00D15B03">
      <w:pPr>
        <w:pStyle w:val="Odstavecseseznamem"/>
        <w:numPr>
          <w:ilvl w:val="0"/>
          <w:numId w:val="39"/>
        </w:numPr>
        <w:suppressAutoHyphens/>
        <w:spacing w:before="120"/>
        <w:ind w:left="567" w:hanging="567"/>
        <w:rPr>
          <w:rFonts w:cs="Arial"/>
        </w:rPr>
      </w:pPr>
      <w:r w:rsidRPr="00BE083B">
        <w:rPr>
          <w:rFonts w:cs="Arial"/>
          <w:szCs w:val="18"/>
          <w:u w:val="single"/>
        </w:rPr>
        <w:lastRenderedPageBreak/>
        <w:t>Podmínky prvního Čerpání</w:t>
      </w:r>
      <w:r w:rsidRPr="00BE083B">
        <w:rPr>
          <w:rFonts w:cs="Arial"/>
          <w:szCs w:val="18"/>
        </w:rPr>
        <w:t>.</w:t>
      </w:r>
      <w:r w:rsidRPr="00BE083B">
        <w:rPr>
          <w:rFonts w:cs="Arial"/>
          <w:b/>
          <w:bCs/>
          <w:szCs w:val="18"/>
        </w:rPr>
        <w:t xml:space="preserve"> </w:t>
      </w:r>
      <w:r w:rsidRPr="00BE083B">
        <w:rPr>
          <w:rFonts w:cs="Arial"/>
          <w:szCs w:val="18"/>
        </w:rPr>
        <w:t xml:space="preserve">Před prvním Čerpáním je Klient povinen splnit následující podmínky a/nebo předložit Bance </w:t>
      </w:r>
      <w:r w:rsidRPr="00BE083B">
        <w:rPr>
          <w:rFonts w:cs="Arial"/>
        </w:rPr>
        <w:t>následující dokumenty</w:t>
      </w:r>
      <w:r w:rsidRPr="00BE083B">
        <w:rPr>
          <w:rFonts w:cs="Arial"/>
          <w:szCs w:val="18"/>
        </w:rPr>
        <w:t xml:space="preserve">, </w:t>
      </w:r>
      <w:r w:rsidR="003B5800" w:rsidRPr="00BE083B">
        <w:rPr>
          <w:rFonts w:cs="Arial"/>
          <w:szCs w:val="18"/>
        </w:rPr>
        <w:t xml:space="preserve">s obsahem a ve formě akceptovanými Bankou, </w:t>
      </w:r>
      <w:r w:rsidRPr="00BE083B">
        <w:rPr>
          <w:rFonts w:cs="Arial"/>
          <w:szCs w:val="18"/>
        </w:rPr>
        <w:t>případně zajistit, aby</w:t>
      </w:r>
      <w:r w:rsidRPr="00BE083B">
        <w:rPr>
          <w:rFonts w:cs="Arial"/>
        </w:rPr>
        <w:t xml:space="preserve"> je </w:t>
      </w:r>
      <w:r w:rsidRPr="00BE083B">
        <w:rPr>
          <w:rFonts w:cs="Arial"/>
          <w:szCs w:val="18"/>
        </w:rPr>
        <w:t>Banka měla k dispozici:</w:t>
      </w:r>
    </w:p>
    <w:p w14:paraId="6FA8B312" w14:textId="77777777" w:rsidR="00704096" w:rsidRPr="00B97DBF" w:rsidRDefault="00704096" w:rsidP="00B97DBF">
      <w:pPr>
        <w:numPr>
          <w:ilvl w:val="0"/>
          <w:numId w:val="25"/>
        </w:numPr>
        <w:suppressAutoHyphens/>
        <w:spacing w:before="120"/>
        <w:rPr>
          <w:rFonts w:cs="Arial"/>
          <w:szCs w:val="18"/>
        </w:rPr>
      </w:pPr>
      <w:r>
        <w:rPr>
          <w:rFonts w:cs="Arial"/>
          <w:szCs w:val="18"/>
        </w:rPr>
        <w:t xml:space="preserve">dokumenty </w:t>
      </w:r>
      <w:r w:rsidRPr="00B97DBF">
        <w:rPr>
          <w:rFonts w:cs="Arial"/>
          <w:szCs w:val="18"/>
        </w:rPr>
        <w:t>prok</w:t>
      </w:r>
      <w:r>
        <w:rPr>
          <w:rFonts w:cs="Arial"/>
          <w:szCs w:val="18"/>
        </w:rPr>
        <w:t>azující</w:t>
      </w:r>
      <w:r w:rsidRPr="00B97DBF">
        <w:rPr>
          <w:rFonts w:cs="Arial"/>
          <w:szCs w:val="18"/>
        </w:rPr>
        <w:t>, že realizace Projektu je plně finančně zajištěna;</w:t>
      </w:r>
    </w:p>
    <w:p w14:paraId="35EAB4A6" w14:textId="77777777" w:rsidR="00E351E0" w:rsidRPr="00BE083B" w:rsidRDefault="00E351E0" w:rsidP="00D15B03">
      <w:pPr>
        <w:numPr>
          <w:ilvl w:val="0"/>
          <w:numId w:val="25"/>
        </w:numPr>
        <w:suppressAutoHyphens/>
        <w:spacing w:before="120"/>
        <w:rPr>
          <w:rFonts w:cs="Arial"/>
          <w:szCs w:val="18"/>
        </w:rPr>
      </w:pPr>
      <w:r w:rsidRPr="00BE083B">
        <w:rPr>
          <w:rFonts w:cs="Arial"/>
          <w:szCs w:val="18"/>
        </w:rPr>
        <w:t>usnesení zastupitelstva Klienta</w:t>
      </w:r>
      <w:r w:rsidR="0011364F" w:rsidRPr="00BE083B">
        <w:rPr>
          <w:rFonts w:cs="Arial"/>
          <w:szCs w:val="18"/>
        </w:rPr>
        <w:t xml:space="preserve"> obsahující schválení této Smlouvy v souladu s doložkou platnosti právního </w:t>
      </w:r>
      <w:r w:rsidR="00A56F95" w:rsidRPr="00BE083B">
        <w:rPr>
          <w:rFonts w:cs="Arial"/>
          <w:szCs w:val="18"/>
        </w:rPr>
        <w:t xml:space="preserve">jednání </w:t>
      </w:r>
      <w:r w:rsidR="0011364F" w:rsidRPr="00BE083B">
        <w:rPr>
          <w:rFonts w:cs="Arial"/>
          <w:szCs w:val="18"/>
        </w:rPr>
        <w:t>uvede</w:t>
      </w:r>
      <w:r w:rsidR="00B84597" w:rsidRPr="00BE083B">
        <w:rPr>
          <w:rFonts w:cs="Arial"/>
          <w:szCs w:val="18"/>
        </w:rPr>
        <w:t>n</w:t>
      </w:r>
      <w:r w:rsidR="009927D1" w:rsidRPr="00BE083B">
        <w:rPr>
          <w:rFonts w:cs="Arial"/>
          <w:szCs w:val="18"/>
        </w:rPr>
        <w:t>ou</w:t>
      </w:r>
      <w:r w:rsidR="0011364F" w:rsidRPr="00BE083B">
        <w:rPr>
          <w:rFonts w:cs="Arial"/>
          <w:szCs w:val="18"/>
        </w:rPr>
        <w:t xml:space="preserve"> v této Smlouvě</w:t>
      </w:r>
      <w:r w:rsidRPr="00BE083B">
        <w:rPr>
          <w:rFonts w:cs="Arial"/>
          <w:szCs w:val="18"/>
        </w:rPr>
        <w:t>;</w:t>
      </w:r>
    </w:p>
    <w:p w14:paraId="08210891" w14:textId="77777777" w:rsidR="0057058F" w:rsidRPr="00BE083B" w:rsidRDefault="0057058F" w:rsidP="00D15B03">
      <w:pPr>
        <w:numPr>
          <w:ilvl w:val="0"/>
          <w:numId w:val="25"/>
        </w:numPr>
        <w:suppressAutoHyphens/>
        <w:spacing w:before="120"/>
        <w:rPr>
          <w:rFonts w:cs="Arial"/>
          <w:szCs w:val="18"/>
        </w:rPr>
      </w:pPr>
      <w:r w:rsidRPr="00BE083B">
        <w:rPr>
          <w:rFonts w:cs="Arial"/>
          <w:szCs w:val="18"/>
        </w:rPr>
        <w:t>doklad o tom, že Smlouva byla řádně zveřejněna v Registru smluv;</w:t>
      </w:r>
    </w:p>
    <w:p w14:paraId="7652685B" w14:textId="77777777" w:rsidR="00D15B03" w:rsidRPr="00BE083B" w:rsidRDefault="00D15B03" w:rsidP="00D15B03">
      <w:pPr>
        <w:numPr>
          <w:ilvl w:val="0"/>
          <w:numId w:val="25"/>
        </w:numPr>
        <w:suppressAutoHyphens/>
        <w:spacing w:before="120"/>
        <w:rPr>
          <w:rFonts w:cs="Arial"/>
          <w:szCs w:val="18"/>
        </w:rPr>
      </w:pPr>
      <w:r w:rsidRPr="00BE083B">
        <w:rPr>
          <w:rFonts w:cs="Arial"/>
          <w:szCs w:val="18"/>
        </w:rPr>
        <w:t>doklad o zřízení Běžného účtu.</w:t>
      </w:r>
    </w:p>
    <w:p w14:paraId="527A686A" w14:textId="77777777" w:rsidR="00573246" w:rsidRPr="00BE083B" w:rsidRDefault="003925E3" w:rsidP="00FC3128">
      <w:pPr>
        <w:keepNext/>
        <w:suppressAutoHyphens/>
        <w:spacing w:before="360" w:after="180"/>
        <w:rPr>
          <w:rFonts w:cs="Arial"/>
          <w:b/>
          <w:bCs/>
          <w:szCs w:val="18"/>
        </w:rPr>
      </w:pPr>
      <w:r w:rsidRPr="00BE083B">
        <w:rPr>
          <w:rFonts w:cs="Arial"/>
          <w:b/>
          <w:bCs/>
          <w:szCs w:val="18"/>
        </w:rPr>
        <w:t xml:space="preserve">ČLÁNEK </w:t>
      </w:r>
      <w:r w:rsidR="00F1540C" w:rsidRPr="00BE083B">
        <w:rPr>
          <w:rFonts w:cs="Arial"/>
          <w:b/>
          <w:bCs/>
          <w:szCs w:val="18"/>
        </w:rPr>
        <w:t xml:space="preserve">III </w:t>
      </w:r>
      <w:r w:rsidR="00F1540C" w:rsidRPr="00BE083B">
        <w:rPr>
          <w:rFonts w:cs="Arial"/>
          <w:b/>
          <w:bCs/>
          <w:szCs w:val="18"/>
        </w:rPr>
        <w:br/>
      </w:r>
      <w:r w:rsidR="009822F1" w:rsidRPr="00BE083B">
        <w:rPr>
          <w:rFonts w:cs="Arial"/>
          <w:b/>
          <w:bCs/>
          <w:szCs w:val="18"/>
        </w:rPr>
        <w:t xml:space="preserve">ÚROKY Z ÚVĚRU </w:t>
      </w:r>
    </w:p>
    <w:p w14:paraId="3D048000" w14:textId="77777777" w:rsidR="00F75442" w:rsidRPr="00BE083B" w:rsidRDefault="00F75442" w:rsidP="006A379B">
      <w:pPr>
        <w:pStyle w:val="Odstavecseseznamem"/>
        <w:numPr>
          <w:ilvl w:val="1"/>
          <w:numId w:val="14"/>
        </w:numPr>
        <w:suppressAutoHyphens/>
        <w:spacing w:before="120"/>
        <w:ind w:left="567" w:hanging="567"/>
        <w:rPr>
          <w:rFonts w:cs="Arial"/>
          <w:szCs w:val="18"/>
        </w:rPr>
      </w:pPr>
      <w:r w:rsidRPr="00BE083B">
        <w:rPr>
          <w:rFonts w:cs="Arial"/>
          <w:szCs w:val="18"/>
          <w:u w:val="single"/>
        </w:rPr>
        <w:t>Úroková sazba, období její platnosti.</w:t>
      </w:r>
      <w:r w:rsidRPr="00BE083B">
        <w:rPr>
          <w:rFonts w:cs="Arial"/>
          <w:szCs w:val="18"/>
        </w:rPr>
        <w:t xml:space="preserve"> </w:t>
      </w:r>
      <w:r w:rsidRPr="00BE083B">
        <w:rPr>
          <w:rFonts w:cs="Arial"/>
          <w:bCs/>
          <w:szCs w:val="18"/>
        </w:rPr>
        <w:t>Úroková</w:t>
      </w:r>
      <w:r w:rsidRPr="00BE083B">
        <w:rPr>
          <w:rFonts w:cs="Arial"/>
          <w:szCs w:val="18"/>
        </w:rPr>
        <w:t xml:space="preserve"> sazba se sjednává jako sazba, jejíž výše bude stanovována pro příslušné období její platnosti jako výše </w:t>
      </w:r>
      <w:r w:rsidR="00A56F95" w:rsidRPr="00BE083B">
        <w:rPr>
          <w:rFonts w:cs="Arial"/>
          <w:szCs w:val="18"/>
        </w:rPr>
        <w:t>r</w:t>
      </w:r>
      <w:r w:rsidRPr="00BE083B">
        <w:rPr>
          <w:rFonts w:cs="Arial"/>
          <w:szCs w:val="18"/>
        </w:rPr>
        <w:t>eferenční sazby platné v </w:t>
      </w:r>
      <w:r w:rsidR="00A56F95" w:rsidRPr="00BE083B">
        <w:rPr>
          <w:rFonts w:cs="Arial"/>
          <w:szCs w:val="18"/>
        </w:rPr>
        <w:t>r</w:t>
      </w:r>
      <w:r w:rsidRPr="00BE083B">
        <w:rPr>
          <w:rFonts w:cs="Arial"/>
          <w:szCs w:val="18"/>
        </w:rPr>
        <w:t xml:space="preserve">ozhodný den se </w:t>
      </w:r>
      <w:r w:rsidR="00F4506F" w:rsidRPr="00BE083B">
        <w:rPr>
          <w:rFonts w:cs="Arial"/>
          <w:szCs w:val="18"/>
        </w:rPr>
        <w:t xml:space="preserve">snížením </w:t>
      </w:r>
      <w:r w:rsidRPr="00BE083B">
        <w:rPr>
          <w:rFonts w:cs="Arial"/>
          <w:szCs w:val="18"/>
        </w:rPr>
        <w:t xml:space="preserve">o marži </w:t>
      </w:r>
      <w:sdt>
        <w:sdtPr>
          <w:rPr>
            <w:rFonts w:cs="Arial"/>
          </w:rPr>
          <w:id w:val="1185250324"/>
          <w:placeholder>
            <w:docPart w:val="DefaultPlaceholder_1082065158"/>
          </w:placeholder>
        </w:sdtPr>
        <w:sdtEndPr/>
        <w:sdtContent>
          <w:bookmarkStart w:id="3" w:name="_GoBack"/>
          <w:r w:rsidR="003F6FAD" w:rsidRPr="00BE083B">
            <w:rPr>
              <w:rFonts w:cs="Arial"/>
              <w:szCs w:val="18"/>
            </w:rPr>
            <w:t>0,0</w:t>
          </w:r>
          <w:r w:rsidR="0081515F">
            <w:rPr>
              <w:rFonts w:cs="Arial"/>
              <w:szCs w:val="18"/>
            </w:rPr>
            <w:t>2</w:t>
          </w:r>
          <w:bookmarkEnd w:id="3"/>
        </w:sdtContent>
      </w:sdt>
      <w:r w:rsidRPr="00BE083B">
        <w:rPr>
          <w:rFonts w:cs="Arial"/>
          <w:szCs w:val="18"/>
        </w:rPr>
        <w:t xml:space="preserve"> % ročně. </w:t>
      </w:r>
    </w:p>
    <w:p w14:paraId="70AF6381" w14:textId="77777777" w:rsidR="00F75442" w:rsidRPr="00BE083B" w:rsidRDefault="00F75442" w:rsidP="006F7C47">
      <w:pPr>
        <w:suppressAutoHyphens/>
        <w:spacing w:before="120"/>
        <w:ind w:left="567"/>
        <w:rPr>
          <w:rFonts w:cs="Arial"/>
          <w:szCs w:val="18"/>
        </w:rPr>
      </w:pPr>
      <w:r w:rsidRPr="00BE083B">
        <w:rPr>
          <w:rFonts w:cs="Arial"/>
          <w:szCs w:val="18"/>
        </w:rPr>
        <w:t>Referenční sazbou je veřejně vyhlašovaná sazba kótovaná na finančních trzích a pro účely této Smlouvy se jí rozumí</w:t>
      </w:r>
      <w:r w:rsidR="00D15B03" w:rsidRPr="00BE083B">
        <w:rPr>
          <w:rFonts w:cs="Arial"/>
          <w:szCs w:val="18"/>
        </w:rPr>
        <w:t xml:space="preserve"> </w:t>
      </w:r>
      <w:r w:rsidR="001D42DE">
        <w:rPr>
          <w:rFonts w:cs="Arial"/>
          <w:szCs w:val="18"/>
        </w:rPr>
        <w:t>1</w:t>
      </w:r>
      <w:r w:rsidR="00407F61" w:rsidRPr="00BE083B">
        <w:rPr>
          <w:rFonts w:cs="Arial"/>
          <w:szCs w:val="18"/>
        </w:rPr>
        <w:t xml:space="preserve"> </w:t>
      </w:r>
      <w:r w:rsidR="00D15B03" w:rsidRPr="00BE083B">
        <w:rPr>
          <w:rFonts w:cs="Arial"/>
          <w:szCs w:val="18"/>
        </w:rPr>
        <w:t>- m</w:t>
      </w:r>
      <w:r w:rsidRPr="00BE083B">
        <w:rPr>
          <w:rFonts w:cs="Arial"/>
          <w:szCs w:val="18"/>
        </w:rPr>
        <w:t>ěsíční PRIBOR.</w:t>
      </w:r>
    </w:p>
    <w:p w14:paraId="13892E19" w14:textId="77777777" w:rsidR="00F75442" w:rsidRPr="00BE083B" w:rsidRDefault="00F75442" w:rsidP="006F7C47">
      <w:pPr>
        <w:suppressAutoHyphens/>
        <w:spacing w:before="120"/>
        <w:ind w:left="567"/>
        <w:rPr>
          <w:rFonts w:cs="Arial"/>
          <w:szCs w:val="18"/>
        </w:rPr>
      </w:pPr>
      <w:r w:rsidRPr="00BE083B">
        <w:rPr>
          <w:rFonts w:cs="Arial"/>
          <w:szCs w:val="18"/>
        </w:rPr>
        <w:t xml:space="preserve">PRIBOR (Prague Interbank Offered Rate) </w:t>
      </w:r>
      <w:r w:rsidR="00693887" w:rsidRPr="00BE083B">
        <w:rPr>
          <w:rFonts w:cs="Arial"/>
          <w:szCs w:val="18"/>
        </w:rPr>
        <w:t xml:space="preserve">je sazba, za kterou si banky půjčují mezi sebou v měně CZK (v českých korunách) na mezibankovním trhu, zveřejněná </w:t>
      </w:r>
      <w:r w:rsidR="00693887" w:rsidRPr="00BE083B">
        <w:rPr>
          <w:rFonts w:cs="Arial"/>
          <w:bCs/>
          <w:szCs w:val="18"/>
        </w:rPr>
        <w:t xml:space="preserve">okolo 11. hodiny (dopoledne) středoevropského času na stránce PRBO systému </w:t>
      </w:r>
      <w:r w:rsidR="001D00B6" w:rsidRPr="00BE083B">
        <w:rPr>
          <w:rFonts w:cs="Arial"/>
          <w:bCs/>
          <w:szCs w:val="18"/>
        </w:rPr>
        <w:t xml:space="preserve">Thomson </w:t>
      </w:r>
      <w:r w:rsidR="00693887" w:rsidRPr="00BE083B">
        <w:rPr>
          <w:rFonts w:cs="Arial"/>
          <w:bCs/>
          <w:szCs w:val="18"/>
        </w:rPr>
        <w:t>Reuters</w:t>
      </w:r>
      <w:r w:rsidRPr="00BE083B">
        <w:rPr>
          <w:rFonts w:cs="Arial"/>
          <w:szCs w:val="18"/>
        </w:rPr>
        <w:t>.</w:t>
      </w:r>
      <w:r w:rsidR="007E7CCD" w:rsidRPr="00BE083B">
        <w:rPr>
          <w:rFonts w:cs="Arial"/>
          <w:szCs w:val="18"/>
        </w:rPr>
        <w:t xml:space="preserve"> </w:t>
      </w:r>
    </w:p>
    <w:p w14:paraId="10BA2DA8" w14:textId="77777777" w:rsidR="00F75442" w:rsidRPr="00BE083B" w:rsidRDefault="00F75442" w:rsidP="006F7C47">
      <w:pPr>
        <w:suppressAutoHyphens/>
        <w:spacing w:before="120"/>
        <w:ind w:left="567"/>
        <w:rPr>
          <w:rFonts w:cs="Arial"/>
          <w:szCs w:val="18"/>
        </w:rPr>
      </w:pPr>
      <w:r w:rsidRPr="00BE083B">
        <w:rPr>
          <w:rFonts w:cs="Arial"/>
          <w:szCs w:val="18"/>
        </w:rPr>
        <w:t xml:space="preserve">Rozhodným dnem je den stanovení výše úrokové sazby, který zpravidla předchází </w:t>
      </w:r>
      <w:r w:rsidR="00A07A16" w:rsidRPr="00BE083B">
        <w:rPr>
          <w:rFonts w:cs="Arial"/>
          <w:szCs w:val="18"/>
        </w:rPr>
        <w:t>2</w:t>
      </w:r>
      <w:r w:rsidRPr="00BE083B">
        <w:rPr>
          <w:rFonts w:cs="Arial"/>
          <w:szCs w:val="18"/>
        </w:rPr>
        <w:t xml:space="preserve"> pracovní dny počátku příslušného období platnosti úrokové sazby.</w:t>
      </w:r>
      <w:r w:rsidR="007E7CCD" w:rsidRPr="00BE083B">
        <w:rPr>
          <w:rFonts w:cs="Arial"/>
          <w:szCs w:val="18"/>
        </w:rPr>
        <w:t xml:space="preserve"> Nebude-li příslušná referenční sazba v rozhodný den pro Banku dostupná, použije se pro stanovení výše úrokové sazby </w:t>
      </w:r>
      <w:r w:rsidR="00E149ED" w:rsidRPr="00BE083B">
        <w:rPr>
          <w:rFonts w:cs="Arial"/>
          <w:szCs w:val="18"/>
        </w:rPr>
        <w:t xml:space="preserve">ustanovení této Smlouvy týkající se Poruchy trhu. </w:t>
      </w:r>
    </w:p>
    <w:p w14:paraId="51763ED3" w14:textId="77777777" w:rsidR="008D4B43" w:rsidRPr="00BE083B" w:rsidRDefault="00DE1492" w:rsidP="006F7C47">
      <w:pPr>
        <w:suppressAutoHyphens/>
        <w:spacing w:before="120"/>
        <w:ind w:left="567"/>
        <w:rPr>
          <w:rFonts w:cs="Arial"/>
          <w:szCs w:val="18"/>
        </w:rPr>
      </w:pPr>
      <w:r w:rsidRPr="00BE083B">
        <w:rPr>
          <w:rFonts w:cs="Arial"/>
          <w:szCs w:val="18"/>
        </w:rPr>
        <w:t>Období platnosti úrokové sazby j</w:t>
      </w:r>
      <w:r w:rsidR="008D4B43" w:rsidRPr="00BE083B">
        <w:rPr>
          <w:rFonts w:cs="Arial"/>
          <w:szCs w:val="18"/>
        </w:rPr>
        <w:t xml:space="preserve">sou </w:t>
      </w:r>
      <w:r w:rsidRPr="00BE083B">
        <w:rPr>
          <w:rFonts w:cs="Arial"/>
          <w:szCs w:val="18"/>
        </w:rPr>
        <w:t>pravideln</w:t>
      </w:r>
      <w:r w:rsidR="008D4B43" w:rsidRPr="00BE083B">
        <w:rPr>
          <w:rFonts w:cs="Arial"/>
          <w:szCs w:val="18"/>
        </w:rPr>
        <w:t>á</w:t>
      </w:r>
      <w:r w:rsidR="005562B6" w:rsidRPr="00BE083B">
        <w:rPr>
          <w:rFonts w:cs="Arial"/>
          <w:szCs w:val="18"/>
        </w:rPr>
        <w:t xml:space="preserve"> a probíhají ve vztahu ke každému Čerpání samostatně. J</w:t>
      </w:r>
      <w:r w:rsidRPr="00BE083B">
        <w:rPr>
          <w:rFonts w:cs="Arial"/>
          <w:szCs w:val="18"/>
        </w:rPr>
        <w:t>e</w:t>
      </w:r>
      <w:r w:rsidR="008D4B43" w:rsidRPr="00BE083B">
        <w:rPr>
          <w:rFonts w:cs="Arial"/>
          <w:szCs w:val="18"/>
        </w:rPr>
        <w:t>jich</w:t>
      </w:r>
      <w:r w:rsidRPr="00BE083B">
        <w:rPr>
          <w:rFonts w:cs="Arial"/>
          <w:szCs w:val="18"/>
        </w:rPr>
        <w:t xml:space="preserve"> délka činí </w:t>
      </w:r>
      <w:r w:rsidR="001D42DE">
        <w:rPr>
          <w:rFonts w:cs="Arial"/>
          <w:szCs w:val="18"/>
        </w:rPr>
        <w:t xml:space="preserve">1 měsíc </w:t>
      </w:r>
      <w:r w:rsidR="008D4B43" w:rsidRPr="00BE083B">
        <w:rPr>
          <w:rFonts w:cs="Arial"/>
          <w:szCs w:val="18"/>
        </w:rPr>
        <w:t xml:space="preserve">a končí v poslední den každého kalendářního </w:t>
      </w:r>
      <w:r w:rsidR="001D42DE">
        <w:rPr>
          <w:rFonts w:cs="Arial"/>
          <w:szCs w:val="18"/>
        </w:rPr>
        <w:t>měsíce</w:t>
      </w:r>
      <w:r w:rsidRPr="00BE083B">
        <w:rPr>
          <w:rFonts w:cs="Arial"/>
          <w:szCs w:val="18"/>
        </w:rPr>
        <w:t xml:space="preserve">. </w:t>
      </w:r>
      <w:r w:rsidR="008D4B43" w:rsidRPr="00BE083B">
        <w:rPr>
          <w:rFonts w:cs="Arial"/>
          <w:szCs w:val="18"/>
        </w:rPr>
        <w:t>První období platnosti úrokové sazby</w:t>
      </w:r>
      <w:r w:rsidR="005562B6" w:rsidRPr="00BE083B">
        <w:rPr>
          <w:rFonts w:cs="Arial"/>
          <w:szCs w:val="18"/>
        </w:rPr>
        <w:t xml:space="preserve"> ve vztahu k Čerpání je nepravidelné, </w:t>
      </w:r>
      <w:r w:rsidR="008D4B43" w:rsidRPr="00BE083B">
        <w:rPr>
          <w:rFonts w:cs="Arial"/>
          <w:szCs w:val="18"/>
        </w:rPr>
        <w:t>začíná dnem Čerpán</w:t>
      </w:r>
      <w:r w:rsidR="005562B6" w:rsidRPr="00BE083B">
        <w:rPr>
          <w:rFonts w:cs="Arial"/>
          <w:szCs w:val="18"/>
        </w:rPr>
        <w:t>í</w:t>
      </w:r>
      <w:r w:rsidR="008D4B43" w:rsidRPr="00BE083B">
        <w:rPr>
          <w:rFonts w:cs="Arial"/>
          <w:szCs w:val="18"/>
        </w:rPr>
        <w:t xml:space="preserve"> a </w:t>
      </w:r>
      <w:r w:rsidR="0050139A" w:rsidRPr="00BE083B">
        <w:rPr>
          <w:rFonts w:cs="Arial"/>
          <w:szCs w:val="18"/>
        </w:rPr>
        <w:t>končí v</w:t>
      </w:r>
      <w:r w:rsidR="008D4B43" w:rsidRPr="00BE083B">
        <w:rPr>
          <w:rFonts w:cs="Arial"/>
          <w:szCs w:val="18"/>
        </w:rPr>
        <w:t xml:space="preserve"> poslední d</w:t>
      </w:r>
      <w:r w:rsidR="0050139A" w:rsidRPr="00BE083B">
        <w:rPr>
          <w:rFonts w:cs="Arial"/>
          <w:szCs w:val="18"/>
        </w:rPr>
        <w:t>e</w:t>
      </w:r>
      <w:r w:rsidR="008D4B43" w:rsidRPr="00BE083B">
        <w:rPr>
          <w:rFonts w:cs="Arial"/>
          <w:szCs w:val="18"/>
        </w:rPr>
        <w:t xml:space="preserve">n </w:t>
      </w:r>
      <w:r w:rsidR="005562B6" w:rsidRPr="00BE083B">
        <w:rPr>
          <w:rFonts w:cs="Arial"/>
          <w:szCs w:val="18"/>
        </w:rPr>
        <w:t xml:space="preserve">kalendářního </w:t>
      </w:r>
      <w:r w:rsidR="001D42DE">
        <w:rPr>
          <w:rFonts w:cs="Arial"/>
          <w:szCs w:val="18"/>
        </w:rPr>
        <w:t>měsíce</w:t>
      </w:r>
      <w:r w:rsidR="002F18D1" w:rsidRPr="00BE083B">
        <w:rPr>
          <w:rFonts w:cs="Arial"/>
          <w:szCs w:val="18"/>
        </w:rPr>
        <w:t>,</w:t>
      </w:r>
      <w:r w:rsidR="003C1886" w:rsidRPr="00BE083B">
        <w:rPr>
          <w:rFonts w:cs="Arial"/>
          <w:szCs w:val="18"/>
        </w:rPr>
        <w:t xml:space="preserve"> probíhajícího ke dni Čerpání</w:t>
      </w:r>
      <w:r w:rsidR="008D4B43" w:rsidRPr="00BE083B">
        <w:rPr>
          <w:rFonts w:cs="Arial"/>
          <w:szCs w:val="18"/>
        </w:rPr>
        <w:t>.</w:t>
      </w:r>
      <w:r w:rsidR="0076309A" w:rsidRPr="00BE083B">
        <w:rPr>
          <w:rFonts w:cs="Arial"/>
          <w:szCs w:val="18"/>
        </w:rPr>
        <w:t xml:space="preserve"> Každé další období platnosti úrokové sazby začíná v den následující po posledním dni bezprostředně předcházejícího období platnosti úrokové sazby.</w:t>
      </w:r>
    </w:p>
    <w:p w14:paraId="405518B7" w14:textId="77777777" w:rsidR="0081515F" w:rsidRPr="00B146B5" w:rsidRDefault="0081515F" w:rsidP="0081515F">
      <w:pPr>
        <w:suppressAutoHyphens/>
        <w:spacing w:before="120"/>
        <w:ind w:left="567"/>
        <w:rPr>
          <w:rFonts w:cs="Arial"/>
          <w:szCs w:val="18"/>
          <w:shd w:val="clear" w:color="auto" w:fill="FFFFFF"/>
        </w:rPr>
      </w:pPr>
      <w:r w:rsidRPr="00BE083B">
        <w:rPr>
          <w:rFonts w:cs="Arial"/>
          <w:szCs w:val="18"/>
          <w:shd w:val="clear" w:color="auto" w:fill="FFFFFF"/>
        </w:rPr>
        <w:t xml:space="preserve">Po dobu, kdy je referenční sazba rovna nebo menší než </w:t>
      </w:r>
      <w:sdt>
        <w:sdtPr>
          <w:rPr>
            <w:rFonts w:cs="Arial"/>
          </w:rPr>
          <w:id w:val="384457420"/>
          <w:placeholder>
            <w:docPart w:val="F64A2B21B889435FB9C6766E6E6DD56C"/>
          </w:placeholder>
        </w:sdtPr>
        <w:sdtEndPr/>
        <w:sdtContent>
          <w:r>
            <w:rPr>
              <w:rFonts w:cs="Arial"/>
              <w:szCs w:val="18"/>
            </w:rPr>
            <w:t>0,02</w:t>
          </w:r>
        </w:sdtContent>
      </w:sdt>
      <w:r w:rsidRPr="00BE083B">
        <w:rPr>
          <w:rFonts w:cs="Arial"/>
          <w:szCs w:val="18"/>
          <w:shd w:val="clear" w:color="auto" w:fill="FFFFFF"/>
        </w:rPr>
        <w:t xml:space="preserve"> % ročně, je pro účely stanovení úrokové sazby referenční sazba rovná </w:t>
      </w:r>
      <w:sdt>
        <w:sdtPr>
          <w:rPr>
            <w:rFonts w:cs="Arial"/>
          </w:rPr>
          <w:id w:val="-1657830393"/>
          <w:placeholder>
            <w:docPart w:val="D5DC4925BFE844E8A3977BD19E7238A8"/>
          </w:placeholder>
        </w:sdtPr>
        <w:sdtEndPr/>
        <w:sdtContent>
          <w:r>
            <w:rPr>
              <w:rFonts w:cs="Arial"/>
              <w:szCs w:val="18"/>
            </w:rPr>
            <w:t>0,03</w:t>
          </w:r>
        </w:sdtContent>
      </w:sdt>
      <w:r w:rsidRPr="00BE083B">
        <w:rPr>
          <w:rFonts w:cs="Arial"/>
          <w:szCs w:val="18"/>
          <w:shd w:val="clear" w:color="auto" w:fill="FFFFFF"/>
        </w:rPr>
        <w:t xml:space="preserve"> % ročně</w:t>
      </w:r>
      <w:r w:rsidRPr="00B97F4F">
        <w:rPr>
          <w:rFonts w:cs="Arial"/>
          <w:szCs w:val="18"/>
          <w:shd w:val="clear" w:color="auto" w:fill="FFFFFF"/>
        </w:rPr>
        <w:t xml:space="preserve"> (zero floor clause).</w:t>
      </w:r>
    </w:p>
    <w:p w14:paraId="1BA20C2F" w14:textId="77777777" w:rsidR="00D82126" w:rsidRPr="00BE083B" w:rsidRDefault="00D82126" w:rsidP="006F7C47">
      <w:pPr>
        <w:suppressAutoHyphens/>
        <w:spacing w:before="120"/>
        <w:ind w:left="567"/>
        <w:rPr>
          <w:rFonts w:cs="Arial"/>
          <w:szCs w:val="18"/>
          <w:shd w:val="clear" w:color="auto" w:fill="FFFFFF"/>
        </w:rPr>
      </w:pPr>
      <w:r w:rsidRPr="00BE083B">
        <w:rPr>
          <w:rFonts w:cs="Arial"/>
          <w:szCs w:val="18"/>
          <w:shd w:val="clear" w:color="auto" w:fill="FFFFFF"/>
        </w:rPr>
        <w:t xml:space="preserve">(dále jen </w:t>
      </w:r>
      <w:r w:rsidRPr="00BE083B">
        <w:rPr>
          <w:rFonts w:cs="Arial"/>
          <w:b/>
          <w:szCs w:val="18"/>
          <w:shd w:val="clear" w:color="auto" w:fill="FFFFFF"/>
        </w:rPr>
        <w:t>„P</w:t>
      </w:r>
      <w:r w:rsidR="00EC60E9" w:rsidRPr="00BE083B">
        <w:rPr>
          <w:rFonts w:cs="Arial"/>
          <w:b/>
          <w:szCs w:val="18"/>
          <w:shd w:val="clear" w:color="auto" w:fill="FFFFFF"/>
        </w:rPr>
        <w:t>roměnná</w:t>
      </w:r>
      <w:r w:rsidRPr="00BE083B">
        <w:rPr>
          <w:rFonts w:cs="Arial"/>
          <w:b/>
          <w:szCs w:val="18"/>
          <w:shd w:val="clear" w:color="auto" w:fill="FFFFFF"/>
        </w:rPr>
        <w:t xml:space="preserve"> úroková sazba</w:t>
      </w:r>
      <w:r w:rsidRPr="00BE083B">
        <w:rPr>
          <w:rFonts w:cs="Arial"/>
          <w:szCs w:val="18"/>
          <w:shd w:val="clear" w:color="auto" w:fill="FFFFFF"/>
        </w:rPr>
        <w:t>“</w:t>
      </w:r>
      <w:r w:rsidR="005207C3" w:rsidRPr="00BE083B">
        <w:rPr>
          <w:rFonts w:cs="Arial"/>
          <w:szCs w:val="18"/>
          <w:shd w:val="clear" w:color="auto" w:fill="FFFFFF"/>
        </w:rPr>
        <w:t>).</w:t>
      </w:r>
    </w:p>
    <w:p w14:paraId="32BA2989" w14:textId="77777777" w:rsidR="00884157" w:rsidRPr="00BE083B" w:rsidRDefault="00D82126" w:rsidP="008460D6">
      <w:pPr>
        <w:pStyle w:val="Odstavecseseznamem"/>
        <w:suppressAutoHyphens/>
        <w:spacing w:before="120"/>
        <w:ind w:left="567"/>
        <w:rPr>
          <w:rFonts w:cs="Arial"/>
          <w:szCs w:val="18"/>
        </w:rPr>
      </w:pPr>
      <w:r w:rsidRPr="00BE083B">
        <w:rPr>
          <w:rFonts w:cs="Arial"/>
          <w:szCs w:val="18"/>
          <w:shd w:val="clear" w:color="auto" w:fill="FFFFFF"/>
        </w:rPr>
        <w:t>Klient je oprávněn</w:t>
      </w:r>
      <w:r w:rsidR="008460D6" w:rsidRPr="00BE083B">
        <w:rPr>
          <w:rFonts w:cs="Arial"/>
          <w:szCs w:val="18"/>
          <w:shd w:val="clear" w:color="auto" w:fill="FFFFFF"/>
        </w:rPr>
        <w:t xml:space="preserve"> </w:t>
      </w:r>
      <w:r w:rsidR="00986B54" w:rsidRPr="00BE083B">
        <w:rPr>
          <w:rFonts w:cs="Arial"/>
          <w:szCs w:val="18"/>
          <w:shd w:val="clear" w:color="auto" w:fill="FFFFFF"/>
        </w:rPr>
        <w:t xml:space="preserve">písemně oznámit Bance úmysl změnit Úrokovou sazbu Úvěru, a to z </w:t>
      </w:r>
      <w:r w:rsidRPr="00BE083B">
        <w:rPr>
          <w:rFonts w:cs="Arial"/>
          <w:szCs w:val="18"/>
          <w:shd w:val="clear" w:color="auto" w:fill="FFFFFF"/>
        </w:rPr>
        <w:t>P</w:t>
      </w:r>
      <w:r w:rsidR="00EC60E9" w:rsidRPr="00BE083B">
        <w:rPr>
          <w:rFonts w:cs="Arial"/>
          <w:szCs w:val="18"/>
          <w:shd w:val="clear" w:color="auto" w:fill="FFFFFF"/>
        </w:rPr>
        <w:t>roměnné</w:t>
      </w:r>
      <w:r w:rsidRPr="00BE083B">
        <w:rPr>
          <w:rFonts w:cs="Arial"/>
          <w:szCs w:val="18"/>
          <w:shd w:val="clear" w:color="auto" w:fill="FFFFFF"/>
        </w:rPr>
        <w:t xml:space="preserve"> úrokové sazby na </w:t>
      </w:r>
      <w:r w:rsidR="00687BBF" w:rsidRPr="00BE083B">
        <w:rPr>
          <w:rFonts w:cs="Arial"/>
          <w:szCs w:val="18"/>
          <w:shd w:val="clear" w:color="auto" w:fill="FFFFFF"/>
        </w:rPr>
        <w:t>p</w:t>
      </w:r>
      <w:r w:rsidR="00385293" w:rsidRPr="00BE083B">
        <w:rPr>
          <w:rFonts w:cs="Arial"/>
          <w:szCs w:val="18"/>
          <w:shd w:val="clear" w:color="auto" w:fill="FFFFFF"/>
        </w:rPr>
        <w:t xml:space="preserve">evnou </w:t>
      </w:r>
      <w:r w:rsidRPr="00BE083B">
        <w:rPr>
          <w:rFonts w:cs="Arial"/>
          <w:szCs w:val="18"/>
          <w:shd w:val="clear" w:color="auto" w:fill="FFFFFF"/>
        </w:rPr>
        <w:t xml:space="preserve">úrokovou sazbu k poslednímu dni příslušného </w:t>
      </w:r>
      <w:r w:rsidR="00687BBF" w:rsidRPr="00BE083B">
        <w:rPr>
          <w:rFonts w:cs="Arial"/>
          <w:szCs w:val="18"/>
          <w:shd w:val="clear" w:color="auto" w:fill="FFFFFF"/>
        </w:rPr>
        <w:t xml:space="preserve">období </w:t>
      </w:r>
      <w:r w:rsidRPr="00BE083B">
        <w:rPr>
          <w:rFonts w:cs="Arial"/>
          <w:szCs w:val="18"/>
          <w:shd w:val="clear" w:color="auto" w:fill="FFFFFF"/>
        </w:rPr>
        <w:t>platnosti</w:t>
      </w:r>
      <w:r w:rsidR="00385293" w:rsidRPr="00BE083B">
        <w:rPr>
          <w:rFonts w:cs="Arial"/>
          <w:szCs w:val="18"/>
          <w:shd w:val="clear" w:color="auto" w:fill="FFFFFF"/>
        </w:rPr>
        <w:t xml:space="preserve"> </w:t>
      </w:r>
      <w:r w:rsidR="00EC60E9" w:rsidRPr="00BE083B">
        <w:rPr>
          <w:rFonts w:cs="Arial"/>
          <w:szCs w:val="18"/>
          <w:shd w:val="clear" w:color="auto" w:fill="FFFFFF"/>
        </w:rPr>
        <w:t xml:space="preserve">Proměnné </w:t>
      </w:r>
      <w:r w:rsidRPr="00BE083B">
        <w:rPr>
          <w:rFonts w:cs="Arial"/>
          <w:szCs w:val="18"/>
          <w:shd w:val="clear" w:color="auto" w:fill="FFFFFF"/>
        </w:rPr>
        <w:t>úrokové sazby</w:t>
      </w:r>
      <w:r w:rsidR="00986B54" w:rsidRPr="00BE083B">
        <w:rPr>
          <w:rFonts w:cs="Arial"/>
          <w:szCs w:val="18"/>
          <w:shd w:val="clear" w:color="auto" w:fill="FFFFFF"/>
        </w:rPr>
        <w:t xml:space="preserve">, přičemž takové oznámení musí být doručeno Bance nejpozději </w:t>
      </w:r>
      <w:r w:rsidR="00392707" w:rsidRPr="00BE083B">
        <w:rPr>
          <w:rFonts w:cs="Arial"/>
          <w:szCs w:val="18"/>
          <w:shd w:val="clear" w:color="auto" w:fill="FFFFFF"/>
        </w:rPr>
        <w:t xml:space="preserve">30 </w:t>
      </w:r>
      <w:r w:rsidR="00986B54" w:rsidRPr="00BE083B">
        <w:rPr>
          <w:rFonts w:cs="Arial"/>
          <w:szCs w:val="18"/>
          <w:shd w:val="clear" w:color="auto" w:fill="FFFFFF"/>
        </w:rPr>
        <w:t xml:space="preserve">pracovních dní před posledním dnem příslušného </w:t>
      </w:r>
      <w:r w:rsidR="00687BBF" w:rsidRPr="00BE083B">
        <w:rPr>
          <w:rFonts w:cs="Arial"/>
          <w:szCs w:val="18"/>
          <w:shd w:val="clear" w:color="auto" w:fill="FFFFFF"/>
        </w:rPr>
        <w:t xml:space="preserve">období </w:t>
      </w:r>
      <w:r w:rsidR="00986B54" w:rsidRPr="00BE083B">
        <w:rPr>
          <w:rFonts w:cs="Arial"/>
          <w:szCs w:val="18"/>
          <w:shd w:val="clear" w:color="auto" w:fill="FFFFFF"/>
        </w:rPr>
        <w:t>platnosti P</w:t>
      </w:r>
      <w:r w:rsidR="00EC60E9" w:rsidRPr="00BE083B">
        <w:rPr>
          <w:rFonts w:cs="Arial"/>
          <w:szCs w:val="18"/>
          <w:shd w:val="clear" w:color="auto" w:fill="FFFFFF"/>
        </w:rPr>
        <w:t>roměnné</w:t>
      </w:r>
      <w:r w:rsidR="00986B54" w:rsidRPr="00BE083B">
        <w:rPr>
          <w:rFonts w:cs="Arial"/>
          <w:szCs w:val="18"/>
          <w:shd w:val="clear" w:color="auto" w:fill="FFFFFF"/>
        </w:rPr>
        <w:t xml:space="preserve"> úrokové sazby</w:t>
      </w:r>
      <w:r w:rsidR="00385293" w:rsidRPr="00BE083B">
        <w:rPr>
          <w:rFonts w:cs="Arial"/>
          <w:szCs w:val="18"/>
          <w:shd w:val="clear" w:color="auto" w:fill="FFFFFF"/>
        </w:rPr>
        <w:t xml:space="preserve">. </w:t>
      </w:r>
      <w:r w:rsidR="004A4414" w:rsidRPr="00BE083B">
        <w:rPr>
          <w:rFonts w:cs="Arial"/>
          <w:szCs w:val="18"/>
          <w:shd w:val="clear" w:color="auto" w:fill="FFFFFF"/>
        </w:rPr>
        <w:t>V takovém případě</w:t>
      </w:r>
      <w:r w:rsidR="008460D6" w:rsidRPr="00BE083B">
        <w:rPr>
          <w:rFonts w:cs="Arial"/>
          <w:szCs w:val="18"/>
          <w:shd w:val="clear" w:color="auto" w:fill="FFFFFF"/>
        </w:rPr>
        <w:t xml:space="preserve"> Banka</w:t>
      </w:r>
      <w:r w:rsidR="00AC3F3C">
        <w:rPr>
          <w:rFonts w:cs="Arial"/>
          <w:szCs w:val="18"/>
          <w:shd w:val="clear" w:color="auto" w:fill="FFFFFF"/>
        </w:rPr>
        <w:t xml:space="preserve"> Klientovi písemně oznámí výši </w:t>
      </w:r>
      <w:r w:rsidR="00687BBF" w:rsidRPr="00BE083B">
        <w:rPr>
          <w:rFonts w:cs="Arial"/>
          <w:szCs w:val="18"/>
          <w:shd w:val="clear" w:color="auto" w:fill="FFFFFF"/>
        </w:rPr>
        <w:t>p</w:t>
      </w:r>
      <w:r w:rsidR="008460D6" w:rsidRPr="00BE083B">
        <w:rPr>
          <w:rFonts w:cs="Arial"/>
          <w:szCs w:val="18"/>
          <w:shd w:val="clear" w:color="auto" w:fill="FFFFFF"/>
        </w:rPr>
        <w:t>evné úrokové sazby</w:t>
      </w:r>
      <w:r w:rsidR="00841325">
        <w:rPr>
          <w:rFonts w:cs="Arial"/>
          <w:szCs w:val="18"/>
          <w:shd w:val="clear" w:color="auto" w:fill="FFFFFF"/>
        </w:rPr>
        <w:t xml:space="preserve"> a</w:t>
      </w:r>
      <w:r w:rsidR="008460D6" w:rsidRPr="00BE083B">
        <w:rPr>
          <w:rFonts w:cs="Arial"/>
          <w:szCs w:val="18"/>
          <w:shd w:val="clear" w:color="auto" w:fill="FFFFFF"/>
        </w:rPr>
        <w:t xml:space="preserve"> pokud ji Klient akceptuje, bude mezi </w:t>
      </w:r>
      <w:r w:rsidR="008460D6" w:rsidRPr="00BE083B">
        <w:rPr>
          <w:rFonts w:cs="Arial"/>
          <w:szCs w:val="18"/>
          <w:shd w:val="clear" w:color="auto" w:fill="FFFFFF"/>
        </w:rPr>
        <w:lastRenderedPageBreak/>
        <w:t>smluvními stranami uzavřen dodatek ke Smlouvě</w:t>
      </w:r>
      <w:r w:rsidR="00385293" w:rsidRPr="00BE083B">
        <w:rPr>
          <w:rFonts w:cs="Arial"/>
          <w:szCs w:val="18"/>
        </w:rPr>
        <w:t xml:space="preserve"> </w:t>
      </w:r>
      <w:r w:rsidR="00420E47" w:rsidRPr="00BE083B">
        <w:rPr>
          <w:rFonts w:cs="Arial"/>
          <w:szCs w:val="18"/>
        </w:rPr>
        <w:t>reflektující změnu úrokové sazby.</w:t>
      </w:r>
      <w:r w:rsidR="00385293" w:rsidRPr="00BE083B">
        <w:rPr>
          <w:rFonts w:cs="Arial"/>
          <w:szCs w:val="18"/>
        </w:rPr>
        <w:t xml:space="preserve"> </w:t>
      </w:r>
    </w:p>
    <w:p w14:paraId="2AD84B08" w14:textId="77777777" w:rsidR="008E352B" w:rsidRPr="00BE083B" w:rsidRDefault="008E352B" w:rsidP="006A379B">
      <w:pPr>
        <w:pStyle w:val="Odstavecseseznamem"/>
        <w:numPr>
          <w:ilvl w:val="1"/>
          <w:numId w:val="14"/>
        </w:numPr>
        <w:suppressAutoHyphens/>
        <w:spacing w:before="120"/>
        <w:ind w:left="567" w:hanging="567"/>
        <w:rPr>
          <w:rFonts w:cs="Arial"/>
          <w:szCs w:val="18"/>
        </w:rPr>
      </w:pPr>
      <w:r w:rsidRPr="00BE083B">
        <w:rPr>
          <w:rFonts w:cs="Arial"/>
          <w:bCs/>
          <w:szCs w:val="18"/>
          <w:u w:val="single"/>
        </w:rPr>
        <w:t>Úrokové období</w:t>
      </w:r>
      <w:r w:rsidRPr="00BE083B">
        <w:rPr>
          <w:rFonts w:cs="Arial"/>
          <w:bCs/>
          <w:szCs w:val="18"/>
        </w:rPr>
        <w:t xml:space="preserve">. Úrokovým obdobím se rozumí období stanovené pro účtování a placení úroků z Úvěru (Úrokové období). </w:t>
      </w:r>
      <w:r w:rsidRPr="00BE083B">
        <w:rPr>
          <w:rFonts w:cs="Arial"/>
          <w:szCs w:val="18"/>
        </w:rPr>
        <w:t>Úroková období jsou pravidelná a probíhají ve vztahu ke každému Čerpání samostatně. Jejich délka činí</w:t>
      </w:r>
      <w:r w:rsidR="00986B54" w:rsidRPr="00BE083B">
        <w:rPr>
          <w:rFonts w:cs="Arial"/>
          <w:szCs w:val="18"/>
        </w:rPr>
        <w:t xml:space="preserve"> </w:t>
      </w:r>
      <w:r w:rsidR="001D42DE">
        <w:rPr>
          <w:rFonts w:cs="Arial"/>
          <w:szCs w:val="18"/>
        </w:rPr>
        <w:t>1 měsíc</w:t>
      </w:r>
      <w:r w:rsidRPr="00BE083B">
        <w:rPr>
          <w:rFonts w:cs="Arial"/>
          <w:szCs w:val="18"/>
        </w:rPr>
        <w:t xml:space="preserve"> a končí v poslední den každého kalendářního </w:t>
      </w:r>
      <w:r w:rsidR="001D42DE">
        <w:rPr>
          <w:rFonts w:cs="Arial"/>
          <w:szCs w:val="18"/>
        </w:rPr>
        <w:t>měsíce</w:t>
      </w:r>
      <w:r w:rsidRPr="00BE083B">
        <w:rPr>
          <w:rFonts w:cs="Arial"/>
          <w:szCs w:val="18"/>
        </w:rPr>
        <w:t xml:space="preserve"> První Úrokové období ve vztahu k Čerpání je nepravidelné, začíná dnem Čerpání a trvá do posledního dne kalendářního </w:t>
      </w:r>
      <w:r w:rsidR="001D42DE">
        <w:rPr>
          <w:rFonts w:cs="Arial"/>
          <w:szCs w:val="18"/>
        </w:rPr>
        <w:t>měsíce</w:t>
      </w:r>
      <w:r w:rsidRPr="00BE083B">
        <w:rPr>
          <w:rFonts w:cs="Arial"/>
          <w:szCs w:val="18"/>
        </w:rPr>
        <w:t>, probíhajícího ke dni Čerpání.</w:t>
      </w:r>
    </w:p>
    <w:p w14:paraId="46C338B7" w14:textId="77777777" w:rsidR="008E352B" w:rsidRPr="00BE083B" w:rsidRDefault="008E352B" w:rsidP="006A379B">
      <w:pPr>
        <w:pStyle w:val="Odstavecseseznamem"/>
        <w:numPr>
          <w:ilvl w:val="1"/>
          <w:numId w:val="14"/>
        </w:numPr>
        <w:suppressAutoHyphens/>
        <w:spacing w:before="120"/>
        <w:ind w:left="567" w:hanging="567"/>
        <w:rPr>
          <w:rFonts w:cs="Arial"/>
          <w:szCs w:val="18"/>
        </w:rPr>
      </w:pPr>
      <w:r w:rsidRPr="00BE083B">
        <w:rPr>
          <w:rFonts w:cs="Arial"/>
          <w:szCs w:val="18"/>
          <w:u w:val="single"/>
        </w:rPr>
        <w:t>Splatnost úroků z Úvěru</w:t>
      </w:r>
      <w:r w:rsidRPr="00BE083B">
        <w:rPr>
          <w:rFonts w:cs="Arial"/>
          <w:szCs w:val="18"/>
        </w:rPr>
        <w:t>. Klient je povinen platit Bance úroky z Úvěru včetně úroků z prodlení v poslední den Úrokového období, a to za dobu od posledního dne předchozího Úrokového období (včetně) do předposledního dne probíhajícího Úrokového období (včetně)</w:t>
      </w:r>
      <w:r w:rsidR="00AA14DD" w:rsidRPr="00BE083B">
        <w:rPr>
          <w:rFonts w:cs="Arial"/>
          <w:szCs w:val="18"/>
        </w:rPr>
        <w:t>, v případě prvního Úrokového období za dobu ode dne čerpání Úvěru</w:t>
      </w:r>
      <w:r w:rsidRPr="00BE083B">
        <w:rPr>
          <w:rFonts w:cs="Arial"/>
          <w:szCs w:val="18"/>
        </w:rPr>
        <w:t>. Úroky z Úvěru včetně úroků z prodlení za poslední Úrokové období do dne předcházejícího dni splacení Úvěru (včetně) jsou splatné na základě zúčtování provedeného Bankou, nejdříve v Den konečné splatnosti a nejpozději v</w:t>
      </w:r>
      <w:r w:rsidR="00DE56E8" w:rsidRPr="00BE083B">
        <w:rPr>
          <w:rFonts w:cs="Arial"/>
          <w:szCs w:val="18"/>
        </w:rPr>
        <w:t xml:space="preserve"> poslední </w:t>
      </w:r>
      <w:r w:rsidRPr="00BE083B">
        <w:rPr>
          <w:rFonts w:cs="Arial"/>
          <w:szCs w:val="18"/>
        </w:rPr>
        <w:t>den Úrokového období, v němž nastal Den konečné splatnosti.</w:t>
      </w:r>
    </w:p>
    <w:p w14:paraId="4A6390E8" w14:textId="77777777" w:rsidR="008E352B" w:rsidRPr="00BE083B" w:rsidRDefault="008E352B" w:rsidP="006A379B">
      <w:pPr>
        <w:pStyle w:val="Odstavecseseznamem"/>
        <w:numPr>
          <w:ilvl w:val="1"/>
          <w:numId w:val="14"/>
        </w:numPr>
        <w:suppressAutoHyphens/>
        <w:spacing w:before="120"/>
        <w:ind w:left="567" w:hanging="567"/>
        <w:rPr>
          <w:rFonts w:cs="Arial"/>
          <w:b/>
          <w:bCs/>
          <w:szCs w:val="18"/>
        </w:rPr>
      </w:pPr>
      <w:r w:rsidRPr="00BE083B">
        <w:rPr>
          <w:rFonts w:cs="Arial"/>
          <w:szCs w:val="18"/>
          <w:u w:val="single"/>
        </w:rPr>
        <w:t>Stanovení počtu dní pro účely úročení.</w:t>
      </w:r>
      <w:r w:rsidRPr="00BE083B">
        <w:rPr>
          <w:rFonts w:cs="Arial"/>
          <w:szCs w:val="18"/>
        </w:rPr>
        <w:t xml:space="preserve"> Úroky a Ceny Banka počítá na základě skutečného počtu dnů a roku o </w:t>
      </w:r>
      <w:r w:rsidR="009B781B" w:rsidRPr="00BE083B">
        <w:rPr>
          <w:rFonts w:cs="Arial"/>
          <w:szCs w:val="18"/>
        </w:rPr>
        <w:t>36</w:t>
      </w:r>
      <w:r w:rsidR="00D82126" w:rsidRPr="00BE083B">
        <w:rPr>
          <w:rFonts w:cs="Arial"/>
          <w:szCs w:val="18"/>
        </w:rPr>
        <w:t>0</w:t>
      </w:r>
      <w:r w:rsidRPr="00BE083B">
        <w:rPr>
          <w:rFonts w:cs="Arial"/>
          <w:szCs w:val="18"/>
        </w:rPr>
        <w:t xml:space="preserve"> dnech. Úvěr se úročí denně ode dne prvního Čerpání (včetně) do dne předcházejícího dni splacení Úvěru (včetně).</w:t>
      </w:r>
    </w:p>
    <w:p w14:paraId="68BAF89C" w14:textId="77777777" w:rsidR="00573246" w:rsidRPr="00BE083B" w:rsidRDefault="006F7C47" w:rsidP="00FC3128">
      <w:pPr>
        <w:keepNext/>
        <w:suppressAutoHyphens/>
        <w:spacing w:before="360" w:after="180"/>
        <w:rPr>
          <w:rFonts w:cs="Arial"/>
          <w:b/>
          <w:bCs/>
          <w:szCs w:val="18"/>
        </w:rPr>
      </w:pPr>
      <w:r w:rsidRPr="00BE083B">
        <w:rPr>
          <w:rFonts w:cs="Arial"/>
          <w:b/>
          <w:bCs/>
          <w:szCs w:val="18"/>
        </w:rPr>
        <w:t xml:space="preserve">ČLÁNEK </w:t>
      </w:r>
      <w:r w:rsidR="00AC6F9D" w:rsidRPr="00BE083B">
        <w:rPr>
          <w:rFonts w:cs="Arial"/>
          <w:b/>
          <w:bCs/>
          <w:szCs w:val="18"/>
        </w:rPr>
        <w:t>IV</w:t>
      </w:r>
      <w:r w:rsidR="00AC6F9D" w:rsidRPr="00BE083B">
        <w:rPr>
          <w:rFonts w:cs="Arial"/>
          <w:b/>
          <w:bCs/>
          <w:szCs w:val="18"/>
        </w:rPr>
        <w:br/>
      </w:r>
      <w:r w:rsidR="009822F1" w:rsidRPr="00BE083B">
        <w:rPr>
          <w:rFonts w:cs="Arial"/>
          <w:b/>
          <w:bCs/>
          <w:szCs w:val="18"/>
        </w:rPr>
        <w:t>CENY</w:t>
      </w:r>
    </w:p>
    <w:sdt>
      <w:sdtPr>
        <w:rPr>
          <w:rFonts w:cs="Arial"/>
          <w:szCs w:val="18"/>
          <w:u w:val="single"/>
        </w:rPr>
        <w:id w:val="365795562"/>
        <w:placeholder>
          <w:docPart w:val="DefaultPlaceholder_1082065158"/>
        </w:placeholder>
      </w:sdtPr>
      <w:sdtEndPr>
        <w:rPr>
          <w:szCs w:val="24"/>
          <w:highlight w:val="yellow"/>
          <w:u w:val="none"/>
        </w:rPr>
      </w:sdtEndPr>
      <w:sdtContent>
        <w:p w14:paraId="67E05AD3" w14:textId="77777777" w:rsidR="00F16A85" w:rsidRPr="00F16A85" w:rsidRDefault="00F16A85" w:rsidP="00F16A85">
          <w:pPr>
            <w:pStyle w:val="Odstavecseseznamem"/>
            <w:numPr>
              <w:ilvl w:val="0"/>
              <w:numId w:val="28"/>
            </w:numPr>
            <w:suppressAutoHyphens/>
            <w:autoSpaceDE w:val="0"/>
            <w:autoSpaceDN w:val="0"/>
            <w:adjustRightInd w:val="0"/>
            <w:spacing w:before="120"/>
            <w:ind w:left="567" w:hanging="567"/>
            <w:rPr>
              <w:rFonts w:cs="Arial"/>
              <w:szCs w:val="18"/>
            </w:rPr>
          </w:pPr>
          <w:r w:rsidRPr="00F16A85">
            <w:rPr>
              <w:rFonts w:cs="Arial"/>
              <w:szCs w:val="18"/>
              <w:u w:val="single"/>
            </w:rPr>
            <w:t>Závazková odměna</w:t>
          </w:r>
          <w:r w:rsidRPr="00F16A85">
            <w:rPr>
              <w:rFonts w:cs="Arial"/>
              <w:szCs w:val="18"/>
            </w:rPr>
            <w:t xml:space="preserve">. Sazba závazkové odměny, tj. odměny za rezervaci finančních prostředků, jejíž výše se počítá denně v průběhu Období čerpání z rozdílu mezi Úvěrovou částkou a Úvěrem, se sjednává ve výši </w:t>
          </w:r>
          <w:r w:rsidRPr="00F16A85">
            <w:rPr>
              <w:rFonts w:cs="Arial"/>
              <w:szCs w:val="18"/>
            </w:rPr>
            <w:fldChar w:fldCharType="begin">
              <w:ffData>
                <w:name w:val="Text703"/>
                <w:enabled/>
                <w:calcOnExit w:val="0"/>
                <w:textInput>
                  <w:default w:val="0,07"/>
                </w:textInput>
              </w:ffData>
            </w:fldChar>
          </w:r>
          <w:bookmarkStart w:id="4" w:name="Text703"/>
          <w:r w:rsidRPr="00F16A85">
            <w:rPr>
              <w:rFonts w:cs="Arial"/>
              <w:szCs w:val="18"/>
            </w:rPr>
            <w:instrText xml:space="preserve"> FORMTEXT </w:instrText>
          </w:r>
          <w:r w:rsidRPr="00F16A85">
            <w:rPr>
              <w:rFonts w:cs="Arial"/>
              <w:szCs w:val="18"/>
            </w:rPr>
          </w:r>
          <w:r w:rsidRPr="00F16A85">
            <w:rPr>
              <w:rFonts w:cs="Arial"/>
              <w:szCs w:val="18"/>
            </w:rPr>
            <w:fldChar w:fldCharType="separate"/>
          </w:r>
          <w:r w:rsidRPr="00F16A85">
            <w:rPr>
              <w:rFonts w:cs="Arial"/>
              <w:noProof/>
              <w:szCs w:val="18"/>
            </w:rPr>
            <w:t>0,07</w:t>
          </w:r>
          <w:r w:rsidRPr="00F16A85">
            <w:rPr>
              <w:rFonts w:cs="Arial"/>
              <w:szCs w:val="18"/>
            </w:rPr>
            <w:fldChar w:fldCharType="end"/>
          </w:r>
          <w:bookmarkEnd w:id="4"/>
          <w:r w:rsidRPr="00F16A85">
            <w:rPr>
              <w:rFonts w:cs="Arial"/>
              <w:szCs w:val="18"/>
            </w:rPr>
            <w:t xml:space="preserve"> % ročně z nevyčerpané části Úvěrové částky. Závazková odměna je počítána denně od prvního dne Období čerpání do posledního dne Období čerpání (včetně), z rozdílu mezi Úvěrovou částkou a Úvěrem. Závazková odměna je splatná v poslední pracovní den každého kalendářního měsíce v průběhu Období čerpání a k poslednímu dni Období čerpání, za období od prvního dne příslušného kalendářního měsíce nebo od prvního dne Období čerpání (včetně), podle toho, co nastane později, do posledního dne příslušného kalendářního měsíce (včetně) nebo do posledního dne Období čerpání (včetně), podle toho, co nastane dříve.</w:t>
          </w:r>
        </w:p>
        <w:p w14:paraId="25094EE9" w14:textId="77777777" w:rsidR="00AD5176" w:rsidRPr="00BE083B" w:rsidRDefault="00AA3B53" w:rsidP="004E4DEE">
          <w:pPr>
            <w:pStyle w:val="Odstavecseseznamem"/>
            <w:numPr>
              <w:ilvl w:val="0"/>
              <w:numId w:val="28"/>
            </w:numPr>
            <w:suppressAutoHyphens/>
            <w:autoSpaceDE w:val="0"/>
            <w:autoSpaceDN w:val="0"/>
            <w:adjustRightInd w:val="0"/>
            <w:spacing w:before="120"/>
            <w:ind w:left="567" w:hanging="567"/>
            <w:rPr>
              <w:rFonts w:cs="Arial"/>
              <w:szCs w:val="18"/>
            </w:rPr>
          </w:pPr>
          <w:r w:rsidRPr="00BE083B">
            <w:rPr>
              <w:rFonts w:cs="Arial"/>
              <w:szCs w:val="18"/>
              <w:u w:val="single"/>
            </w:rPr>
            <w:t>Vyloučené Ceny</w:t>
          </w:r>
          <w:r w:rsidRPr="00BE083B">
            <w:rPr>
              <w:rFonts w:cs="Arial"/>
              <w:szCs w:val="18"/>
            </w:rPr>
            <w:t xml:space="preserve">. </w:t>
          </w:r>
          <w:r w:rsidR="00AD5176" w:rsidRPr="00BE083B">
            <w:rPr>
              <w:rFonts w:cs="Arial"/>
              <w:szCs w:val="18"/>
            </w:rPr>
            <w:t xml:space="preserve">Banka a Klient </w:t>
          </w:r>
          <w:r w:rsidR="009B781B" w:rsidRPr="00BE083B">
            <w:rPr>
              <w:rFonts w:cs="Arial"/>
              <w:szCs w:val="18"/>
            </w:rPr>
            <w:t>se dohodli na vyloučení následujících Cen</w:t>
          </w:r>
          <w:r w:rsidR="00AD5176" w:rsidRPr="00BE083B">
            <w:rPr>
              <w:rFonts w:cs="Arial"/>
              <w:szCs w:val="18"/>
            </w:rPr>
            <w:t>:</w:t>
          </w:r>
        </w:p>
        <w:p w14:paraId="7124F697" w14:textId="77777777" w:rsidR="00CB4F0B" w:rsidRPr="00BE083B" w:rsidRDefault="00CB4F0B" w:rsidP="006664D4">
          <w:pPr>
            <w:numPr>
              <w:ilvl w:val="0"/>
              <w:numId w:val="17"/>
            </w:numPr>
            <w:suppressAutoHyphens/>
            <w:spacing w:before="120"/>
            <w:rPr>
              <w:rFonts w:cs="Arial"/>
              <w:szCs w:val="18"/>
            </w:rPr>
          </w:pPr>
          <w:r w:rsidRPr="00BE083B">
            <w:rPr>
              <w:rFonts w:cs="Arial"/>
              <w:szCs w:val="18"/>
            </w:rPr>
            <w:t>Cen</w:t>
          </w:r>
          <w:r w:rsidR="00693EBD" w:rsidRPr="00BE083B">
            <w:rPr>
              <w:rFonts w:cs="Arial"/>
              <w:szCs w:val="18"/>
            </w:rPr>
            <w:t>y</w:t>
          </w:r>
          <w:r w:rsidRPr="00BE083B">
            <w:rPr>
              <w:rFonts w:cs="Arial"/>
              <w:szCs w:val="18"/>
            </w:rPr>
            <w:t xml:space="preserve"> </w:t>
          </w:r>
          <w:r w:rsidR="00BC7BEF" w:rsidRPr="00BE083B">
            <w:rPr>
              <w:rFonts w:cs="Arial"/>
              <w:szCs w:val="18"/>
            </w:rPr>
            <w:t xml:space="preserve">(ani žádnou jinou sankci) </w:t>
          </w:r>
          <w:r w:rsidRPr="00BE083B">
            <w:rPr>
              <w:rFonts w:cs="Arial"/>
              <w:szCs w:val="18"/>
            </w:rPr>
            <w:t>za nevyčerpání Úvěrové částky v plné výši nebo za to, že Klient nebude vůbec čerpat Úvěrovou částku</w:t>
          </w:r>
          <w:r w:rsidR="00BC7BEF" w:rsidRPr="00BE083B">
            <w:rPr>
              <w:rFonts w:cs="Arial"/>
              <w:szCs w:val="18"/>
            </w:rPr>
            <w:t xml:space="preserve">. </w:t>
          </w:r>
          <w:r w:rsidRPr="00BE083B">
            <w:rPr>
              <w:rFonts w:cs="Arial"/>
              <w:szCs w:val="18"/>
            </w:rPr>
            <w:t>Tím není</w:t>
          </w:r>
          <w:r w:rsidR="006F1D8A" w:rsidRPr="00BE083B">
            <w:rPr>
              <w:rFonts w:cs="Arial"/>
              <w:szCs w:val="18"/>
            </w:rPr>
            <w:t xml:space="preserve"> dotčeno právo Banky požadovat z</w:t>
          </w:r>
          <w:r w:rsidRPr="00BE083B">
            <w:rPr>
              <w:rFonts w:cs="Arial"/>
              <w:szCs w:val="18"/>
            </w:rPr>
            <w:t>ávazkovou odměnu</w:t>
          </w:r>
          <w:r w:rsidR="00BC7BEF" w:rsidRPr="00BE083B">
            <w:rPr>
              <w:rFonts w:cs="Arial"/>
              <w:szCs w:val="18"/>
            </w:rPr>
            <w:t>, je-li sjednána</w:t>
          </w:r>
          <w:r w:rsidRPr="00BE083B">
            <w:rPr>
              <w:rFonts w:cs="Arial"/>
              <w:szCs w:val="18"/>
            </w:rPr>
            <w:t>;</w:t>
          </w:r>
        </w:p>
        <w:p w14:paraId="3214F6AB" w14:textId="77777777" w:rsidR="00AD5176" w:rsidRPr="00BE083B" w:rsidRDefault="00AD5176" w:rsidP="006664D4">
          <w:pPr>
            <w:numPr>
              <w:ilvl w:val="0"/>
              <w:numId w:val="17"/>
            </w:numPr>
            <w:suppressAutoHyphens/>
            <w:spacing w:before="120"/>
            <w:rPr>
              <w:rFonts w:cs="Arial"/>
              <w:szCs w:val="18"/>
            </w:rPr>
          </w:pPr>
          <w:r w:rsidRPr="00BE083B">
            <w:rPr>
              <w:rFonts w:cs="Arial"/>
              <w:szCs w:val="18"/>
            </w:rPr>
            <w:t>Cen</w:t>
          </w:r>
          <w:r w:rsidR="00693EBD" w:rsidRPr="00BE083B">
            <w:rPr>
              <w:rFonts w:cs="Arial"/>
              <w:szCs w:val="18"/>
            </w:rPr>
            <w:t>y</w:t>
          </w:r>
          <w:r w:rsidRPr="00BE083B">
            <w:rPr>
              <w:rFonts w:cs="Arial"/>
              <w:szCs w:val="18"/>
            </w:rPr>
            <w:t xml:space="preserve"> za sjednání Úvěru;</w:t>
          </w:r>
        </w:p>
        <w:p w14:paraId="6947C2AE" w14:textId="77777777" w:rsidR="00AD5176" w:rsidRPr="00BE083B" w:rsidRDefault="00AD5176" w:rsidP="006664D4">
          <w:pPr>
            <w:numPr>
              <w:ilvl w:val="0"/>
              <w:numId w:val="17"/>
            </w:numPr>
            <w:suppressAutoHyphens/>
            <w:spacing w:before="120"/>
            <w:rPr>
              <w:rFonts w:cs="Arial"/>
              <w:szCs w:val="18"/>
            </w:rPr>
          </w:pPr>
          <w:r w:rsidRPr="00BE083B">
            <w:rPr>
              <w:rFonts w:cs="Arial"/>
              <w:szCs w:val="18"/>
            </w:rPr>
            <w:t>Cen</w:t>
          </w:r>
          <w:r w:rsidR="00693EBD" w:rsidRPr="00BE083B">
            <w:rPr>
              <w:rFonts w:cs="Arial"/>
              <w:szCs w:val="18"/>
            </w:rPr>
            <w:t>y</w:t>
          </w:r>
          <w:r w:rsidRPr="00BE083B">
            <w:rPr>
              <w:rFonts w:cs="Arial"/>
              <w:szCs w:val="18"/>
            </w:rPr>
            <w:t xml:space="preserve"> za správu a vedení úvěrového obchodu v české měně;</w:t>
          </w:r>
        </w:p>
        <w:p w14:paraId="01046EC6" w14:textId="77777777" w:rsidR="00AD5176" w:rsidRPr="00BE083B" w:rsidRDefault="002F02A0" w:rsidP="006664D4">
          <w:pPr>
            <w:numPr>
              <w:ilvl w:val="0"/>
              <w:numId w:val="17"/>
            </w:numPr>
            <w:suppressAutoHyphens/>
            <w:spacing w:before="120"/>
            <w:rPr>
              <w:rFonts w:cs="Arial"/>
              <w:szCs w:val="18"/>
            </w:rPr>
          </w:pPr>
          <w:r w:rsidRPr="00BE083B">
            <w:rPr>
              <w:rFonts w:cs="Arial"/>
              <w:szCs w:val="18"/>
            </w:rPr>
            <w:t>Cen</w:t>
          </w:r>
          <w:r w:rsidR="00693EBD" w:rsidRPr="00BE083B">
            <w:rPr>
              <w:rFonts w:cs="Arial"/>
              <w:szCs w:val="18"/>
            </w:rPr>
            <w:t>y</w:t>
          </w:r>
          <w:r w:rsidRPr="00BE083B">
            <w:rPr>
              <w:rFonts w:cs="Arial"/>
              <w:szCs w:val="18"/>
            </w:rPr>
            <w:t xml:space="preserve"> </w:t>
          </w:r>
          <w:r w:rsidR="00AD5176" w:rsidRPr="00BE083B">
            <w:rPr>
              <w:rFonts w:cs="Arial"/>
              <w:szCs w:val="18"/>
            </w:rPr>
            <w:t xml:space="preserve">za </w:t>
          </w:r>
          <w:r w:rsidR="00937E6A" w:rsidRPr="00BE083B">
            <w:rPr>
              <w:rFonts w:cs="Arial"/>
              <w:szCs w:val="18"/>
            </w:rPr>
            <w:t>Předčasnou splátku</w:t>
          </w:r>
          <w:r w:rsidR="00AD5176" w:rsidRPr="00BE083B">
            <w:rPr>
              <w:rFonts w:cs="Arial"/>
              <w:szCs w:val="18"/>
            </w:rPr>
            <w:t xml:space="preserve">; </w:t>
          </w:r>
        </w:p>
        <w:p w14:paraId="221A4213" w14:textId="77777777" w:rsidR="00A775AA" w:rsidRPr="00BE083B" w:rsidRDefault="00AD5176" w:rsidP="00C4407B">
          <w:pPr>
            <w:numPr>
              <w:ilvl w:val="0"/>
              <w:numId w:val="17"/>
            </w:numPr>
            <w:suppressAutoHyphens/>
            <w:spacing w:before="120"/>
            <w:rPr>
              <w:rFonts w:cs="Arial"/>
              <w:szCs w:val="18"/>
            </w:rPr>
          </w:pPr>
          <w:r w:rsidRPr="00BE083B">
            <w:rPr>
              <w:rFonts w:cs="Arial"/>
              <w:szCs w:val="18"/>
            </w:rPr>
            <w:t>Cen</w:t>
          </w:r>
          <w:r w:rsidR="00693EBD" w:rsidRPr="00BE083B">
            <w:rPr>
              <w:rFonts w:cs="Arial"/>
              <w:szCs w:val="18"/>
            </w:rPr>
            <w:t>y</w:t>
          </w:r>
          <w:r w:rsidRPr="00BE083B">
            <w:rPr>
              <w:rFonts w:cs="Arial"/>
              <w:szCs w:val="18"/>
            </w:rPr>
            <w:t xml:space="preserve"> za změnu smluvních podmínek (uz</w:t>
          </w:r>
          <w:r w:rsidR="00C4407B" w:rsidRPr="00BE083B">
            <w:rPr>
              <w:rFonts w:cs="Arial"/>
              <w:szCs w:val="18"/>
            </w:rPr>
            <w:t>avření dodatku k této Smlouvě).</w:t>
          </w:r>
        </w:p>
      </w:sdtContent>
    </w:sdt>
    <w:p w14:paraId="6465A9D2" w14:textId="77777777" w:rsidR="00573246" w:rsidRPr="00BE083B" w:rsidRDefault="009515CF" w:rsidP="00FC3128">
      <w:pPr>
        <w:keepNext/>
        <w:suppressAutoHyphens/>
        <w:spacing w:before="360" w:after="180"/>
        <w:rPr>
          <w:rFonts w:cs="Arial"/>
          <w:b/>
          <w:bCs/>
          <w:szCs w:val="18"/>
        </w:rPr>
      </w:pPr>
      <w:r w:rsidRPr="00BE083B">
        <w:rPr>
          <w:rFonts w:cs="Arial"/>
          <w:b/>
          <w:bCs/>
          <w:szCs w:val="18"/>
        </w:rPr>
        <w:lastRenderedPageBreak/>
        <w:t xml:space="preserve">ČLÁNEK </w:t>
      </w:r>
      <w:r w:rsidR="00AC6F9D" w:rsidRPr="00BE083B">
        <w:rPr>
          <w:rFonts w:cs="Arial"/>
          <w:b/>
          <w:bCs/>
          <w:szCs w:val="18"/>
        </w:rPr>
        <w:t>V</w:t>
      </w:r>
      <w:r w:rsidR="00AC6F9D" w:rsidRPr="00BE083B">
        <w:rPr>
          <w:rFonts w:cs="Arial"/>
          <w:b/>
          <w:bCs/>
          <w:szCs w:val="18"/>
        </w:rPr>
        <w:br/>
      </w:r>
      <w:r w:rsidR="009822F1" w:rsidRPr="00BE083B">
        <w:rPr>
          <w:rFonts w:cs="Arial"/>
          <w:b/>
          <w:bCs/>
          <w:szCs w:val="18"/>
        </w:rPr>
        <w:t>SPLÁCENÍ ÚVĚRU</w:t>
      </w:r>
    </w:p>
    <w:p w14:paraId="2B30B73E" w14:textId="77777777" w:rsidR="007B3B18" w:rsidRPr="00BE083B" w:rsidRDefault="00BF71FE" w:rsidP="007B3B18">
      <w:pPr>
        <w:pStyle w:val="Odstavecseseznamem"/>
        <w:numPr>
          <w:ilvl w:val="1"/>
          <w:numId w:val="29"/>
        </w:numPr>
        <w:spacing w:before="120"/>
        <w:ind w:left="567" w:hanging="567"/>
        <w:rPr>
          <w:rFonts w:cs="Arial"/>
          <w:b/>
          <w:bCs/>
          <w:szCs w:val="18"/>
        </w:rPr>
      </w:pPr>
      <w:r w:rsidRPr="00BE083B">
        <w:rPr>
          <w:rFonts w:cs="Arial"/>
          <w:szCs w:val="18"/>
          <w:u w:val="single"/>
        </w:rPr>
        <w:t>Splácení Úvěru, Den konečné splatnosti</w:t>
      </w:r>
      <w:r w:rsidRPr="00BE083B">
        <w:rPr>
          <w:rFonts w:cs="Arial"/>
          <w:szCs w:val="18"/>
        </w:rPr>
        <w:t xml:space="preserve">. Klient je povinen splácet každou poskytnutou částku </w:t>
      </w:r>
      <w:r w:rsidR="002D77D9" w:rsidRPr="00BE083B">
        <w:rPr>
          <w:rFonts w:cs="Arial"/>
          <w:szCs w:val="18"/>
        </w:rPr>
        <w:t>Č</w:t>
      </w:r>
      <w:r w:rsidRPr="00BE083B">
        <w:rPr>
          <w:rFonts w:cs="Arial"/>
          <w:szCs w:val="18"/>
        </w:rPr>
        <w:t xml:space="preserve">erpání Úvěru pravidelnými </w:t>
      </w:r>
      <w:r w:rsidR="001D42DE">
        <w:rPr>
          <w:rFonts w:cs="Arial"/>
          <w:szCs w:val="18"/>
        </w:rPr>
        <w:t>měsíčními</w:t>
      </w:r>
      <w:r w:rsidRPr="00BE083B">
        <w:rPr>
          <w:rFonts w:cs="Arial"/>
          <w:szCs w:val="18"/>
        </w:rPr>
        <w:t xml:space="preserve"> splátkami ve výši </w:t>
      </w:r>
      <w:r w:rsidRPr="00BE083B">
        <w:rPr>
          <w:rFonts w:cs="Arial"/>
          <w:szCs w:val="18"/>
          <w:shd w:val="clear" w:color="auto" w:fill="FFFFFF" w:themeFill="background1"/>
        </w:rPr>
        <w:t xml:space="preserve">stanovené jako podíl částky příslušného </w:t>
      </w:r>
      <w:r w:rsidR="002D77D9" w:rsidRPr="00BE083B">
        <w:rPr>
          <w:rFonts w:cs="Arial"/>
          <w:szCs w:val="18"/>
          <w:shd w:val="clear" w:color="auto" w:fill="FFFFFF" w:themeFill="background1"/>
        </w:rPr>
        <w:t>Č</w:t>
      </w:r>
      <w:r w:rsidRPr="00BE083B">
        <w:rPr>
          <w:rFonts w:cs="Arial"/>
          <w:szCs w:val="18"/>
          <w:shd w:val="clear" w:color="auto" w:fill="FFFFFF" w:themeFill="background1"/>
        </w:rPr>
        <w:t xml:space="preserve">erpání Úvěru a celkového počtu splátek ode dne příslušného </w:t>
      </w:r>
      <w:r w:rsidR="002D77D9" w:rsidRPr="00BE083B">
        <w:rPr>
          <w:rFonts w:cs="Arial"/>
          <w:szCs w:val="18"/>
          <w:shd w:val="clear" w:color="auto" w:fill="FFFFFF" w:themeFill="background1"/>
        </w:rPr>
        <w:t>Č</w:t>
      </w:r>
      <w:r w:rsidRPr="00BE083B">
        <w:rPr>
          <w:rFonts w:cs="Arial"/>
          <w:szCs w:val="18"/>
          <w:shd w:val="clear" w:color="auto" w:fill="FFFFFF" w:themeFill="background1"/>
        </w:rPr>
        <w:t>erpání do Dne konečné splatnosti</w:t>
      </w:r>
      <w:r w:rsidRPr="00BE083B">
        <w:rPr>
          <w:rFonts w:cs="Arial"/>
          <w:szCs w:val="18"/>
        </w:rPr>
        <w:t xml:space="preserve">, splatnými vždy poslednímu dni každého kalendářního </w:t>
      </w:r>
      <w:r w:rsidR="001D42DE">
        <w:rPr>
          <w:rFonts w:cs="Arial"/>
          <w:szCs w:val="18"/>
        </w:rPr>
        <w:t>měsíce</w:t>
      </w:r>
      <w:r w:rsidRPr="00BE083B">
        <w:rPr>
          <w:rFonts w:cs="Arial"/>
          <w:szCs w:val="18"/>
        </w:rPr>
        <w:t xml:space="preserve">. První splátka bude zaplacena dne </w:t>
      </w:r>
      <w:r w:rsidR="0081515F">
        <w:rPr>
          <w:rFonts w:cs="Arial"/>
          <w:szCs w:val="18"/>
        </w:rPr>
        <w:t>31. 1. 2025</w:t>
      </w:r>
      <w:r w:rsidRPr="00BE083B">
        <w:rPr>
          <w:rFonts w:cs="Arial"/>
          <w:szCs w:val="18"/>
        </w:rPr>
        <w:t xml:space="preserve">. Poslední splátka ve výši nesplacené části poskytnutého Úvěru je splatná dne </w:t>
      </w:r>
      <w:r w:rsidR="007B3B18" w:rsidRPr="00BE083B">
        <w:rPr>
          <w:rFonts w:cs="Arial"/>
          <w:szCs w:val="18"/>
        </w:rPr>
        <w:t>31. 1. 20</w:t>
      </w:r>
      <w:r w:rsidR="0081515F">
        <w:rPr>
          <w:rFonts w:cs="Arial"/>
          <w:szCs w:val="18"/>
        </w:rPr>
        <w:t>40</w:t>
      </w:r>
      <w:r w:rsidRPr="00BE083B">
        <w:rPr>
          <w:rFonts w:cs="Arial"/>
          <w:szCs w:val="18"/>
        </w:rPr>
        <w:t xml:space="preserve"> (Den konečné splatnosti).</w:t>
      </w:r>
    </w:p>
    <w:p w14:paraId="06F28E82" w14:textId="77777777" w:rsidR="00322CCC" w:rsidRPr="00BE083B" w:rsidRDefault="001C76F5" w:rsidP="007B3B18">
      <w:pPr>
        <w:pStyle w:val="Odstavecseseznamem"/>
        <w:numPr>
          <w:ilvl w:val="1"/>
          <w:numId w:val="29"/>
        </w:numPr>
        <w:spacing w:before="120"/>
        <w:ind w:left="567" w:hanging="567"/>
        <w:rPr>
          <w:rFonts w:cs="Arial"/>
          <w:b/>
          <w:bCs/>
          <w:szCs w:val="18"/>
        </w:rPr>
      </w:pPr>
      <w:r w:rsidRPr="00BE083B">
        <w:rPr>
          <w:rFonts w:cs="Arial"/>
          <w:szCs w:val="18"/>
          <w:u w:val="single"/>
        </w:rPr>
        <w:t>Účet určený ke splácení Úvěru</w:t>
      </w:r>
      <w:r w:rsidRPr="00BE083B">
        <w:rPr>
          <w:rFonts w:cs="Arial"/>
          <w:szCs w:val="18"/>
        </w:rPr>
        <w:t xml:space="preserve">. Klient se zavazuje převádět prostředky ke splácení Úvěru a ostatních dluhů Klienta v souvislosti s touto </w:t>
      </w:r>
      <w:r w:rsidR="003C15F9" w:rsidRPr="00BE083B">
        <w:rPr>
          <w:rFonts w:cs="Arial"/>
          <w:szCs w:val="18"/>
        </w:rPr>
        <w:t>S</w:t>
      </w:r>
      <w:r w:rsidRPr="00BE083B">
        <w:rPr>
          <w:rFonts w:cs="Arial"/>
          <w:szCs w:val="18"/>
        </w:rPr>
        <w:t>mlouvou</w:t>
      </w:r>
      <w:r w:rsidR="003C15F9" w:rsidRPr="00BE083B">
        <w:rPr>
          <w:rFonts w:cs="Arial"/>
          <w:szCs w:val="18"/>
        </w:rPr>
        <w:t xml:space="preserve"> </w:t>
      </w:r>
      <w:r w:rsidRPr="00BE083B">
        <w:rPr>
          <w:rFonts w:cs="Arial"/>
          <w:szCs w:val="18"/>
        </w:rPr>
        <w:t>na Běžný účet</w:t>
      </w:r>
      <w:r w:rsidRPr="00BE083B">
        <w:rPr>
          <w:rFonts w:cs="Arial"/>
          <w:i/>
          <w:iCs/>
          <w:szCs w:val="18"/>
        </w:rPr>
        <w:t xml:space="preserve">. </w:t>
      </w:r>
      <w:r w:rsidRPr="00BE083B">
        <w:rPr>
          <w:rFonts w:cs="Arial"/>
          <w:szCs w:val="18"/>
        </w:rPr>
        <w:t xml:space="preserve">Klient se zavazuje po celou dobu trvání této </w:t>
      </w:r>
      <w:r w:rsidR="003C15F9" w:rsidRPr="00BE083B">
        <w:rPr>
          <w:rFonts w:cs="Arial"/>
          <w:szCs w:val="18"/>
        </w:rPr>
        <w:t>S</w:t>
      </w:r>
      <w:r w:rsidRPr="00BE083B">
        <w:rPr>
          <w:rFonts w:cs="Arial"/>
          <w:szCs w:val="18"/>
        </w:rPr>
        <w:t>mlouvy</w:t>
      </w:r>
      <w:r w:rsidR="003C15F9" w:rsidRPr="00BE083B">
        <w:rPr>
          <w:rFonts w:cs="Arial"/>
          <w:szCs w:val="18"/>
        </w:rPr>
        <w:t xml:space="preserve"> </w:t>
      </w:r>
      <w:r w:rsidRPr="00BE083B">
        <w:rPr>
          <w:rFonts w:cs="Arial"/>
          <w:szCs w:val="18"/>
        </w:rPr>
        <w:t xml:space="preserve">vést u Banky </w:t>
      </w:r>
      <w:r w:rsidR="002717D8" w:rsidRPr="00BE083B">
        <w:rPr>
          <w:rFonts w:cs="Arial"/>
          <w:szCs w:val="18"/>
        </w:rPr>
        <w:t>Běžný</w:t>
      </w:r>
      <w:r w:rsidRPr="00BE083B">
        <w:rPr>
          <w:rFonts w:cs="Arial"/>
          <w:szCs w:val="18"/>
        </w:rPr>
        <w:t xml:space="preserve"> účet a zajišťovat na něm dostatek prostředků k úhradě svých splatných peněžitých dluhů z této </w:t>
      </w:r>
      <w:r w:rsidR="005C155A" w:rsidRPr="00BE083B">
        <w:rPr>
          <w:rFonts w:cs="Arial"/>
          <w:szCs w:val="18"/>
        </w:rPr>
        <w:t>Smlouvy</w:t>
      </w:r>
      <w:r w:rsidRPr="00BE083B">
        <w:rPr>
          <w:rFonts w:cs="Arial"/>
          <w:szCs w:val="18"/>
        </w:rPr>
        <w:t xml:space="preserve">. Pokud jsou pohledávky Banky za Klientem vzniklé na základě této </w:t>
      </w:r>
      <w:r w:rsidR="00001A08" w:rsidRPr="00BE083B">
        <w:rPr>
          <w:rFonts w:cs="Arial"/>
          <w:szCs w:val="18"/>
        </w:rPr>
        <w:t xml:space="preserve">Smlouvy </w:t>
      </w:r>
      <w:r w:rsidRPr="00BE083B">
        <w:rPr>
          <w:rFonts w:cs="Arial"/>
          <w:szCs w:val="18"/>
        </w:rPr>
        <w:t xml:space="preserve">splatné v den, který není pracovním dnem, je Klient povinen zabezpečit dostatek prostředků na svém </w:t>
      </w:r>
      <w:r w:rsidR="002717D8" w:rsidRPr="00BE083B">
        <w:rPr>
          <w:rFonts w:cs="Arial"/>
          <w:szCs w:val="18"/>
        </w:rPr>
        <w:t>Běžném</w:t>
      </w:r>
      <w:r w:rsidRPr="00BE083B">
        <w:rPr>
          <w:rFonts w:cs="Arial"/>
          <w:szCs w:val="18"/>
        </w:rPr>
        <w:t xml:space="preserve"> účtu nejpozději v pracovní den bezprostředně předcházející dni splatnosti takové pohledávky.</w:t>
      </w:r>
    </w:p>
    <w:p w14:paraId="2251C18F" w14:textId="77777777" w:rsidR="001C76F5" w:rsidRPr="00BE083B" w:rsidRDefault="001C76F5" w:rsidP="007B3B18">
      <w:pPr>
        <w:pStyle w:val="Odstavecseseznamem"/>
        <w:numPr>
          <w:ilvl w:val="1"/>
          <w:numId w:val="29"/>
        </w:numPr>
        <w:spacing w:before="120"/>
        <w:ind w:left="567" w:hanging="567"/>
        <w:rPr>
          <w:rFonts w:cs="Arial"/>
          <w:szCs w:val="18"/>
        </w:rPr>
      </w:pPr>
      <w:r w:rsidRPr="00BE083B">
        <w:rPr>
          <w:rFonts w:cs="Arial"/>
          <w:szCs w:val="18"/>
          <w:u w:val="single"/>
        </w:rPr>
        <w:t>Způsob splácení Úvěru</w:t>
      </w:r>
      <w:r w:rsidRPr="00BE083B">
        <w:rPr>
          <w:rFonts w:cs="Arial"/>
          <w:b/>
          <w:szCs w:val="18"/>
          <w:u w:val="single"/>
        </w:rPr>
        <w:t>.</w:t>
      </w:r>
      <w:r w:rsidRPr="00BE083B">
        <w:rPr>
          <w:rFonts w:cs="Arial"/>
          <w:szCs w:val="18"/>
        </w:rPr>
        <w:t xml:space="preserve"> Klient souhlasí s tím, aby Banka prováděla úhrady svých splatných pohledávek z této </w:t>
      </w:r>
      <w:r w:rsidR="00867F44" w:rsidRPr="00BE083B">
        <w:rPr>
          <w:rFonts w:cs="Arial"/>
          <w:szCs w:val="18"/>
        </w:rPr>
        <w:t xml:space="preserve">Smlouvy </w:t>
      </w:r>
      <w:r w:rsidRPr="00BE083B">
        <w:rPr>
          <w:rFonts w:cs="Arial"/>
          <w:szCs w:val="18"/>
        </w:rPr>
        <w:t xml:space="preserve">inkasem z Běžného účtu, a to bez předchozího příkazu Klienta a bez jeho vyrozumění. Zároveň Klient zmocňuje Banku k vystavení platebních dokladů k vyrovnání těchto pohledávek a k provedení jejich úhrad v den splatnosti před ostatními platbami, které je Banka v tento den povinna </w:t>
      </w:r>
      <w:r w:rsidR="00834E13" w:rsidRPr="00BE083B">
        <w:rPr>
          <w:rFonts w:cs="Arial"/>
          <w:szCs w:val="18"/>
        </w:rPr>
        <w:t>po</w:t>
      </w:r>
      <w:r w:rsidRPr="00BE083B">
        <w:rPr>
          <w:rFonts w:cs="Arial"/>
          <w:szCs w:val="18"/>
        </w:rPr>
        <w:t>dle příkazu Klienta provést z takového účtu. V případě nedostatku zdrojů na takovém účtu má Banka právo přistoupit k započtení svých pohledávek s pohledávkami z kteréhokoliv jiného účtu (mimo účtu vázaných prostředků), který Banka pro Klienta vede.</w:t>
      </w:r>
    </w:p>
    <w:p w14:paraId="357B447F" w14:textId="77777777" w:rsidR="00322CCC" w:rsidRPr="00BE083B" w:rsidRDefault="00322CCC" w:rsidP="009515CF">
      <w:pPr>
        <w:suppressAutoHyphens/>
        <w:spacing w:before="120"/>
        <w:ind w:left="567"/>
        <w:rPr>
          <w:rFonts w:cs="Arial"/>
          <w:szCs w:val="18"/>
        </w:rPr>
      </w:pPr>
      <w:r w:rsidRPr="00BE083B">
        <w:rPr>
          <w:rFonts w:cs="Arial"/>
          <w:szCs w:val="18"/>
        </w:rPr>
        <w:t xml:space="preserve">Banka </w:t>
      </w:r>
      <w:r w:rsidR="00693EBD" w:rsidRPr="00BE083B">
        <w:rPr>
          <w:rFonts w:cs="Arial"/>
          <w:szCs w:val="18"/>
        </w:rPr>
        <w:t>není povinna</w:t>
      </w:r>
      <w:r w:rsidRPr="00BE083B">
        <w:rPr>
          <w:rFonts w:cs="Arial"/>
          <w:szCs w:val="18"/>
        </w:rPr>
        <w:t xml:space="preserve"> přijmout jakoukoli úhradu od jiné osoby než Klienta.</w:t>
      </w:r>
    </w:p>
    <w:p w14:paraId="54FF82CB" w14:textId="77777777" w:rsidR="006B7D6E" w:rsidRPr="00BE083B" w:rsidRDefault="006B7D6E" w:rsidP="007B3B18">
      <w:pPr>
        <w:pStyle w:val="Odstavecseseznamem"/>
        <w:numPr>
          <w:ilvl w:val="1"/>
          <w:numId w:val="29"/>
        </w:numPr>
        <w:spacing w:before="120"/>
        <w:ind w:left="567" w:hanging="567"/>
        <w:rPr>
          <w:rFonts w:cs="Arial"/>
          <w:szCs w:val="18"/>
        </w:rPr>
      </w:pPr>
      <w:r w:rsidRPr="00BE083B">
        <w:rPr>
          <w:rFonts w:cs="Arial"/>
          <w:szCs w:val="18"/>
          <w:u w:val="single"/>
        </w:rPr>
        <w:t>Pořadí úhrad</w:t>
      </w:r>
      <w:r w:rsidRPr="00BE083B">
        <w:rPr>
          <w:rFonts w:cs="Arial"/>
          <w:b/>
          <w:szCs w:val="18"/>
        </w:rPr>
        <w:t xml:space="preserve">. </w:t>
      </w:r>
      <w:r w:rsidRPr="00BE083B">
        <w:rPr>
          <w:rFonts w:cs="Arial"/>
          <w:szCs w:val="18"/>
        </w:rPr>
        <w:t xml:space="preserve">Nestačí-li disponibilní zůstatek na Běžném účtu anebo na jiných účtech uvedených v předchozím odstavci 3 spolu s dalšími prostředky Klienta na úhradu splatných pohledávek Banky z této Smlouvy, budou prostředky na účtech Klienta použity k uspokojení pohledávek Banky v následujícím pořadí: </w:t>
      </w:r>
    </w:p>
    <w:p w14:paraId="69498A99" w14:textId="77777777" w:rsidR="006B7D6E" w:rsidRPr="00BE083B" w:rsidRDefault="006B7D6E" w:rsidP="00D15B03">
      <w:pPr>
        <w:pStyle w:val="Standard"/>
        <w:numPr>
          <w:ilvl w:val="0"/>
          <w:numId w:val="27"/>
        </w:numPr>
        <w:overflowPunct w:val="0"/>
        <w:autoSpaceDE w:val="0"/>
        <w:autoSpaceDN w:val="0"/>
        <w:adjustRightInd w:val="0"/>
        <w:spacing w:before="60" w:after="0"/>
        <w:jc w:val="left"/>
        <w:textAlignment w:val="baseline"/>
        <w:outlineLvl w:val="0"/>
        <w:rPr>
          <w:rFonts w:cs="Arial"/>
          <w:szCs w:val="18"/>
        </w:rPr>
      </w:pPr>
      <w:r w:rsidRPr="00BE083B">
        <w:rPr>
          <w:rFonts w:cs="Arial"/>
          <w:szCs w:val="18"/>
        </w:rPr>
        <w:t>platby sankčního charakteru (smluvní pokuty, úroky z prodlení);</w:t>
      </w:r>
    </w:p>
    <w:p w14:paraId="4556FC27" w14:textId="77777777" w:rsidR="006B7D6E" w:rsidRPr="00BE083B" w:rsidRDefault="006B7D6E" w:rsidP="00D15B03">
      <w:pPr>
        <w:pStyle w:val="Standard"/>
        <w:numPr>
          <w:ilvl w:val="0"/>
          <w:numId w:val="27"/>
        </w:numPr>
        <w:overflowPunct w:val="0"/>
        <w:autoSpaceDE w:val="0"/>
        <w:autoSpaceDN w:val="0"/>
        <w:adjustRightInd w:val="0"/>
        <w:spacing w:before="60" w:after="0"/>
        <w:jc w:val="left"/>
        <w:textAlignment w:val="baseline"/>
        <w:outlineLvl w:val="0"/>
        <w:rPr>
          <w:rFonts w:cs="Arial"/>
          <w:szCs w:val="18"/>
        </w:rPr>
      </w:pPr>
      <w:r w:rsidRPr="00BE083B">
        <w:rPr>
          <w:rFonts w:cs="Arial"/>
          <w:szCs w:val="18"/>
        </w:rPr>
        <w:t>náhrada nákladů vynaložených Bankou a náhrada škody;</w:t>
      </w:r>
    </w:p>
    <w:p w14:paraId="35144593" w14:textId="77777777" w:rsidR="006B7D6E" w:rsidRPr="00BE083B" w:rsidRDefault="006B7D6E" w:rsidP="00D15B03">
      <w:pPr>
        <w:pStyle w:val="Standard"/>
        <w:numPr>
          <w:ilvl w:val="0"/>
          <w:numId w:val="27"/>
        </w:numPr>
        <w:overflowPunct w:val="0"/>
        <w:autoSpaceDE w:val="0"/>
        <w:autoSpaceDN w:val="0"/>
        <w:adjustRightInd w:val="0"/>
        <w:spacing w:before="60" w:after="0"/>
        <w:jc w:val="left"/>
        <w:textAlignment w:val="baseline"/>
        <w:outlineLvl w:val="0"/>
        <w:rPr>
          <w:rFonts w:cs="Arial"/>
          <w:szCs w:val="18"/>
        </w:rPr>
      </w:pPr>
      <w:r w:rsidRPr="00BE083B">
        <w:rPr>
          <w:rFonts w:cs="Arial"/>
          <w:szCs w:val="18"/>
        </w:rPr>
        <w:t>Ceny;</w:t>
      </w:r>
    </w:p>
    <w:p w14:paraId="65BDF756" w14:textId="77777777" w:rsidR="006B7D6E" w:rsidRPr="00BE083B" w:rsidRDefault="006B7D6E" w:rsidP="00D15B03">
      <w:pPr>
        <w:pStyle w:val="Standard"/>
        <w:numPr>
          <w:ilvl w:val="0"/>
          <w:numId w:val="27"/>
        </w:numPr>
        <w:overflowPunct w:val="0"/>
        <w:autoSpaceDE w:val="0"/>
        <w:autoSpaceDN w:val="0"/>
        <w:adjustRightInd w:val="0"/>
        <w:spacing w:before="60" w:after="0"/>
        <w:jc w:val="left"/>
        <w:textAlignment w:val="baseline"/>
        <w:outlineLvl w:val="0"/>
        <w:rPr>
          <w:rFonts w:cs="Arial"/>
          <w:szCs w:val="18"/>
        </w:rPr>
      </w:pPr>
      <w:r w:rsidRPr="00BE083B">
        <w:rPr>
          <w:rFonts w:cs="Arial"/>
          <w:szCs w:val="18"/>
        </w:rPr>
        <w:t>úroky z Úvěru;</w:t>
      </w:r>
    </w:p>
    <w:p w14:paraId="43C67D67" w14:textId="77777777" w:rsidR="006B7D6E" w:rsidRPr="00BE083B" w:rsidRDefault="006B7D6E" w:rsidP="00D15B03">
      <w:pPr>
        <w:pStyle w:val="Standard"/>
        <w:numPr>
          <w:ilvl w:val="0"/>
          <w:numId w:val="27"/>
        </w:numPr>
        <w:overflowPunct w:val="0"/>
        <w:autoSpaceDE w:val="0"/>
        <w:autoSpaceDN w:val="0"/>
        <w:adjustRightInd w:val="0"/>
        <w:spacing w:before="60" w:after="0"/>
        <w:jc w:val="left"/>
        <w:textAlignment w:val="baseline"/>
        <w:outlineLvl w:val="0"/>
        <w:rPr>
          <w:rFonts w:cs="Arial"/>
          <w:szCs w:val="18"/>
        </w:rPr>
      </w:pPr>
      <w:r w:rsidRPr="00BE083B">
        <w:rPr>
          <w:rFonts w:cs="Arial"/>
          <w:szCs w:val="18"/>
        </w:rPr>
        <w:t>splátky jistiny Úvěru v pořadí od nejdéle splatného dluhu podle termínu splatnosti; a</w:t>
      </w:r>
    </w:p>
    <w:p w14:paraId="30C5A61F" w14:textId="77777777" w:rsidR="00385293" w:rsidRPr="00BE083B" w:rsidRDefault="006B7D6E" w:rsidP="00385293">
      <w:pPr>
        <w:pStyle w:val="Standard"/>
        <w:numPr>
          <w:ilvl w:val="0"/>
          <w:numId w:val="27"/>
        </w:numPr>
        <w:overflowPunct w:val="0"/>
        <w:autoSpaceDE w:val="0"/>
        <w:autoSpaceDN w:val="0"/>
        <w:adjustRightInd w:val="0"/>
        <w:spacing w:before="60" w:after="0"/>
        <w:jc w:val="left"/>
        <w:textAlignment w:val="baseline"/>
        <w:outlineLvl w:val="0"/>
        <w:rPr>
          <w:rFonts w:cs="Arial"/>
          <w:szCs w:val="18"/>
        </w:rPr>
      </w:pPr>
      <w:r w:rsidRPr="00BE083B">
        <w:rPr>
          <w:rFonts w:cs="Arial"/>
          <w:szCs w:val="18"/>
        </w:rPr>
        <w:t>ostatní pohledávky Banky.</w:t>
      </w:r>
    </w:p>
    <w:p w14:paraId="2982B49A" w14:textId="77777777" w:rsidR="000C6A95" w:rsidRPr="00BE083B" w:rsidRDefault="000C6A95" w:rsidP="00065CAB">
      <w:pPr>
        <w:pStyle w:val="Odstavecseseznamem"/>
        <w:numPr>
          <w:ilvl w:val="1"/>
          <w:numId w:val="29"/>
        </w:numPr>
        <w:suppressAutoHyphens/>
        <w:autoSpaceDE w:val="0"/>
        <w:autoSpaceDN w:val="0"/>
        <w:adjustRightInd w:val="0"/>
        <w:spacing w:before="120"/>
        <w:ind w:left="567" w:hanging="567"/>
        <w:rPr>
          <w:rFonts w:cs="Arial"/>
          <w:szCs w:val="18"/>
        </w:rPr>
      </w:pPr>
      <w:r w:rsidRPr="00BE083B">
        <w:rPr>
          <w:rFonts w:cs="Arial"/>
          <w:szCs w:val="18"/>
          <w:u w:val="single"/>
        </w:rPr>
        <w:t>Předčasná splátka</w:t>
      </w:r>
      <w:r w:rsidRPr="00BE083B">
        <w:rPr>
          <w:rFonts w:cs="Arial"/>
          <w:szCs w:val="18"/>
        </w:rPr>
        <w:t xml:space="preserve">. Klient je oprávněn provést splátku Úvěru nebo jeho části kdykoli přede Dnem konečné splatnosti. Předčasnou splátku je Klient povinen Bance písemně oznámit alespoň 30 pracovních dnů předem; Klient je povinen zajistit na Běžném účtu dostatek disponibilních peněžních prostředků na úhradu Předčasné splátky ve výši a v termínu oznámených Bance </w:t>
      </w:r>
      <w:r w:rsidRPr="00BE083B">
        <w:rPr>
          <w:rFonts w:cs="Arial"/>
        </w:rPr>
        <w:t xml:space="preserve">a dalších částek splatných s Předčasnou splátkou podle této Smlouvy; </w:t>
      </w:r>
      <w:r w:rsidRPr="00BE083B">
        <w:rPr>
          <w:rFonts w:cs="Arial"/>
          <w:szCs w:val="18"/>
        </w:rPr>
        <w:t>pokud tak neučiní, je v prodlení.</w:t>
      </w:r>
    </w:p>
    <w:p w14:paraId="16573A69" w14:textId="77777777" w:rsidR="000C6A95" w:rsidRPr="00BE083B" w:rsidRDefault="000C6A95" w:rsidP="000C6A95">
      <w:pPr>
        <w:suppressAutoHyphens/>
        <w:spacing w:before="120" w:after="120"/>
        <w:ind w:left="567"/>
        <w:rPr>
          <w:rFonts w:cs="Arial"/>
          <w:szCs w:val="18"/>
        </w:rPr>
      </w:pPr>
      <w:r w:rsidRPr="00BE083B">
        <w:rPr>
          <w:rFonts w:cs="Arial"/>
          <w:szCs w:val="18"/>
        </w:rPr>
        <w:lastRenderedPageBreak/>
        <w:t>Klient je povinen s Předčasnou splátkou Bance zaplatit příslušenství a dále náhradu nákladů Banky vzniklých v důsledku Předčasné splátky (tj. zejména náklady v důsledku přerušení probíhajícího období platnosti úrokové sazby v případě, bude-li Předčasná splátka uhrazena k jinému dni, než k poslednímu dni příslušného období platnosti úrokové sazby). Oznámení o Předčasné splátce, akceptované Bankou, je neodvolatelné. Je-li řádná splátka Úvěru zaplacena 5 nebo méně pracovních dnů před sjednaným termínem splatnosti, nepovažuje se za předčasně zaplacenou.</w:t>
      </w:r>
    </w:p>
    <w:p w14:paraId="2B68860B" w14:textId="77777777" w:rsidR="001C3426" w:rsidRPr="00BE083B" w:rsidRDefault="000C6A95" w:rsidP="001C3426">
      <w:pPr>
        <w:suppressAutoHyphens/>
        <w:spacing w:before="120" w:after="120"/>
        <w:ind w:left="567"/>
        <w:rPr>
          <w:rFonts w:cs="Arial"/>
          <w:szCs w:val="18"/>
        </w:rPr>
      </w:pPr>
      <w:r w:rsidRPr="00BE083B">
        <w:rPr>
          <w:rFonts w:cs="Arial"/>
          <w:szCs w:val="18"/>
        </w:rPr>
        <w:t>V případě provedení Předčasné splátky je Klient povinen splácet Úvěr v původně sjednaných částkách a termínech, přičemž doba splácení se přiměřeně zkrátí, případně se upraví výše poslední splátky.</w:t>
      </w:r>
    </w:p>
    <w:p w14:paraId="63EB1ACD" w14:textId="77777777" w:rsidR="00573246" w:rsidRPr="00BE083B" w:rsidRDefault="00FC3128" w:rsidP="00FC3128">
      <w:pPr>
        <w:keepNext/>
        <w:suppressAutoHyphens/>
        <w:spacing w:before="360" w:after="180"/>
        <w:rPr>
          <w:rFonts w:cs="Arial"/>
          <w:b/>
          <w:bCs/>
          <w:szCs w:val="18"/>
        </w:rPr>
      </w:pPr>
      <w:r w:rsidRPr="00BE083B">
        <w:rPr>
          <w:rFonts w:cs="Arial"/>
          <w:b/>
          <w:bCs/>
          <w:szCs w:val="18"/>
        </w:rPr>
        <w:t xml:space="preserve">ČLÁNEK </w:t>
      </w:r>
      <w:r w:rsidR="00AC6F9D" w:rsidRPr="00BE083B">
        <w:rPr>
          <w:rFonts w:cs="Arial"/>
          <w:b/>
          <w:bCs/>
          <w:szCs w:val="18"/>
        </w:rPr>
        <w:t>VI</w:t>
      </w:r>
      <w:r w:rsidR="00AC6F9D" w:rsidRPr="00BE083B">
        <w:rPr>
          <w:rFonts w:cs="Arial"/>
          <w:b/>
          <w:bCs/>
          <w:szCs w:val="18"/>
        </w:rPr>
        <w:br/>
      </w:r>
      <w:r w:rsidR="009822F1" w:rsidRPr="00BE083B">
        <w:rPr>
          <w:rFonts w:cs="Arial"/>
          <w:b/>
          <w:bCs/>
          <w:szCs w:val="18"/>
        </w:rPr>
        <w:t>PROHLÁŠENÍ A POVINNOSTI KLIENTA</w:t>
      </w:r>
    </w:p>
    <w:p w14:paraId="4D701D43" w14:textId="77777777" w:rsidR="00175B3D" w:rsidRPr="00BE083B" w:rsidRDefault="00322CCC" w:rsidP="00D15B03">
      <w:pPr>
        <w:pStyle w:val="Odstavecseseznamem"/>
        <w:numPr>
          <w:ilvl w:val="0"/>
          <w:numId w:val="35"/>
        </w:numPr>
        <w:suppressAutoHyphens/>
        <w:autoSpaceDE w:val="0"/>
        <w:autoSpaceDN w:val="0"/>
        <w:adjustRightInd w:val="0"/>
        <w:spacing w:before="120"/>
        <w:ind w:left="567" w:hanging="567"/>
        <w:rPr>
          <w:rFonts w:cs="Arial"/>
          <w:szCs w:val="18"/>
        </w:rPr>
      </w:pPr>
      <w:r w:rsidRPr="00BE083B">
        <w:rPr>
          <w:rFonts w:cs="Arial"/>
          <w:szCs w:val="18"/>
          <w:u w:val="single"/>
        </w:rPr>
        <w:t>Prohlášení Klienta a jeho součinnost</w:t>
      </w:r>
      <w:r w:rsidRPr="00BE083B">
        <w:rPr>
          <w:rFonts w:cs="Arial"/>
          <w:szCs w:val="18"/>
        </w:rPr>
        <w:t xml:space="preserve">. </w:t>
      </w:r>
      <w:r w:rsidR="00175B3D" w:rsidRPr="00BE083B">
        <w:rPr>
          <w:rFonts w:cs="Arial"/>
          <w:szCs w:val="18"/>
        </w:rPr>
        <w:t>Klient prohlašuje Bance s platností ke dni uzavření Smlouvy, jakož i ke každému dni po dobu trvání závazků Klienta a Banky vzniklých na základě Smlouvy nebo v souvislosti s ní, že:</w:t>
      </w:r>
    </w:p>
    <w:p w14:paraId="611F77AB" w14:textId="77777777" w:rsidR="00A37D07" w:rsidRPr="00BE083B" w:rsidRDefault="007410D6" w:rsidP="00175B3D">
      <w:pPr>
        <w:pStyle w:val="Odstavecseseznamem"/>
        <w:suppressAutoHyphens/>
        <w:autoSpaceDE w:val="0"/>
        <w:autoSpaceDN w:val="0"/>
        <w:adjustRightInd w:val="0"/>
        <w:spacing w:before="120"/>
        <w:ind w:left="567"/>
        <w:rPr>
          <w:rFonts w:cs="Arial"/>
          <w:szCs w:val="18"/>
        </w:rPr>
      </w:pPr>
      <w:r w:rsidRPr="00BE083B">
        <w:rPr>
          <w:rFonts w:cs="Arial"/>
          <w:szCs w:val="18"/>
        </w:rPr>
        <w:t>uzavření této Smlouvy, včetně realizace účelu Úvěru, bylo řádně a platně schváleno příslušnými orgány Klienta v souladu s obecně závaznými právními předpisy.</w:t>
      </w:r>
      <w:r w:rsidR="000E40E9" w:rsidRPr="00BE083B">
        <w:rPr>
          <w:rFonts w:cs="Arial"/>
          <w:szCs w:val="18"/>
        </w:rPr>
        <w:t xml:space="preserve"> </w:t>
      </w:r>
    </w:p>
    <w:p w14:paraId="0F3EBD48" w14:textId="77777777" w:rsidR="00704096" w:rsidRPr="00F1540C" w:rsidRDefault="00704096" w:rsidP="00B97DBF">
      <w:pPr>
        <w:pStyle w:val="Odstavecseseznamem1"/>
        <w:keepNext/>
        <w:suppressAutoHyphens/>
        <w:spacing w:before="120"/>
        <w:ind w:left="567"/>
        <w:contextualSpacing w:val="0"/>
        <w:rPr>
          <w:rFonts w:cs="Arial"/>
          <w:b/>
          <w:szCs w:val="18"/>
        </w:rPr>
      </w:pPr>
      <w:r w:rsidRPr="00F1540C">
        <w:rPr>
          <w:rFonts w:cs="Arial"/>
          <w:b/>
          <w:szCs w:val="18"/>
        </w:rPr>
        <w:t>Doložka platnosti právního jednání podle § 41 zákona č. 128/2000 Sb., o obcích (obecní zřízení), ve znění pozdějších předpisů:</w:t>
      </w:r>
    </w:p>
    <w:p w14:paraId="74F024AE" w14:textId="77777777" w:rsidR="00704096" w:rsidRPr="00F1540C" w:rsidRDefault="00704096" w:rsidP="00B97DBF">
      <w:pPr>
        <w:pStyle w:val="Odstavecseseznamem1"/>
        <w:keepNext/>
        <w:suppressAutoHyphens/>
        <w:spacing w:before="120"/>
        <w:ind w:left="567"/>
        <w:contextualSpacing w:val="0"/>
        <w:rPr>
          <w:rFonts w:cs="Arial"/>
          <w:szCs w:val="18"/>
        </w:rPr>
      </w:pPr>
      <w:r w:rsidRPr="00F1540C">
        <w:rPr>
          <w:rFonts w:cs="Arial"/>
          <w:szCs w:val="18"/>
        </w:rPr>
        <w:t xml:space="preserve">Uzavření této Smlouvy bylo schváleno zastupitelstvem Klienta, a to usnesením č. </w:t>
      </w:r>
      <w:r w:rsidRPr="00F11BAE">
        <w:rPr>
          <w:rFonts w:cs="Arial"/>
        </w:rPr>
        <w:fldChar w:fldCharType="begin">
          <w:ffData>
            <w:name w:val="Text166"/>
            <w:enabled/>
            <w:calcOnExit w:val="0"/>
            <w:textInput>
              <w:default w:val=".............................."/>
            </w:textInput>
          </w:ffData>
        </w:fldChar>
      </w:r>
      <w:r w:rsidRPr="00F11BAE">
        <w:rPr>
          <w:rFonts w:cs="Arial"/>
        </w:rPr>
        <w:instrText xml:space="preserve"> FORMTEXT </w:instrText>
      </w:r>
      <w:r w:rsidRPr="00F11BAE">
        <w:rPr>
          <w:rFonts w:cs="Arial"/>
        </w:rPr>
      </w:r>
      <w:r w:rsidRPr="00F11BAE">
        <w:rPr>
          <w:rFonts w:cs="Arial"/>
        </w:rPr>
        <w:fldChar w:fldCharType="separate"/>
      </w:r>
      <w:r w:rsidRPr="00F11BAE">
        <w:rPr>
          <w:rFonts w:cs="Arial"/>
          <w:noProof/>
        </w:rPr>
        <w:t>..............................</w:t>
      </w:r>
      <w:r w:rsidRPr="00F11BAE">
        <w:rPr>
          <w:rFonts w:cs="Arial"/>
        </w:rPr>
        <w:fldChar w:fldCharType="end"/>
      </w:r>
      <w:r>
        <w:rPr>
          <w:rFonts w:cs="Arial"/>
        </w:rPr>
        <w:t xml:space="preserve"> </w:t>
      </w:r>
      <w:r w:rsidRPr="00F1540C">
        <w:rPr>
          <w:rFonts w:cs="Arial"/>
          <w:szCs w:val="18"/>
        </w:rPr>
        <w:t xml:space="preserve">přijatým na zasedání zastupitelstva konaném dne </w:t>
      </w:r>
      <w:r w:rsidRPr="00F11BAE">
        <w:rPr>
          <w:rFonts w:cs="Arial"/>
        </w:rPr>
        <w:fldChar w:fldCharType="begin">
          <w:ffData>
            <w:name w:val="Text166"/>
            <w:enabled/>
            <w:calcOnExit w:val="0"/>
            <w:textInput>
              <w:default w:val=".............................."/>
            </w:textInput>
          </w:ffData>
        </w:fldChar>
      </w:r>
      <w:r w:rsidRPr="00F11BAE">
        <w:rPr>
          <w:rFonts w:cs="Arial"/>
        </w:rPr>
        <w:instrText xml:space="preserve"> FORMTEXT </w:instrText>
      </w:r>
      <w:r w:rsidRPr="00F11BAE">
        <w:rPr>
          <w:rFonts w:cs="Arial"/>
        </w:rPr>
      </w:r>
      <w:r w:rsidRPr="00F11BAE">
        <w:rPr>
          <w:rFonts w:cs="Arial"/>
        </w:rPr>
        <w:fldChar w:fldCharType="separate"/>
      </w:r>
      <w:r w:rsidRPr="00F11BAE">
        <w:rPr>
          <w:rFonts w:cs="Arial"/>
          <w:noProof/>
        </w:rPr>
        <w:t>..............................</w:t>
      </w:r>
      <w:r w:rsidRPr="00F11BAE">
        <w:rPr>
          <w:rFonts w:cs="Arial"/>
        </w:rPr>
        <w:fldChar w:fldCharType="end"/>
      </w:r>
      <w:r w:rsidRPr="00F1540C">
        <w:rPr>
          <w:rFonts w:cs="Arial"/>
          <w:szCs w:val="18"/>
        </w:rPr>
        <w:t>, kterým bylo rozhodnuto o uzavření této Smlouvy</w:t>
      </w:r>
      <w:r>
        <w:rPr>
          <w:rFonts w:cs="Arial"/>
          <w:color w:val="0000FF"/>
          <w:szCs w:val="18"/>
        </w:rPr>
        <w:t>.</w:t>
      </w:r>
    </w:p>
    <w:p w14:paraId="3BBC29E3" w14:textId="77777777" w:rsidR="007410D6" w:rsidRPr="00BE083B" w:rsidRDefault="000E40E9" w:rsidP="00D15B03">
      <w:pPr>
        <w:pStyle w:val="Odstavecseseznamem"/>
        <w:numPr>
          <w:ilvl w:val="0"/>
          <w:numId w:val="35"/>
        </w:numPr>
        <w:suppressAutoHyphens/>
        <w:autoSpaceDE w:val="0"/>
        <w:autoSpaceDN w:val="0"/>
        <w:adjustRightInd w:val="0"/>
        <w:spacing w:before="120"/>
        <w:ind w:left="567" w:hanging="567"/>
        <w:rPr>
          <w:rFonts w:cs="Arial"/>
          <w:szCs w:val="18"/>
        </w:rPr>
      </w:pPr>
      <w:r w:rsidRPr="00BE083B">
        <w:rPr>
          <w:rFonts w:cs="Arial"/>
          <w:szCs w:val="18"/>
        </w:rPr>
        <w:t>Pro případ, že je Klientovi poskytována v souvislosti s účelem Úvěru jakákoli dotace, Klient dále prohlašuje, že veškeré dokumenty týkající se realizace účelu Úvěru (bez ohledu na to, zda byly vyhotoveny před podpisem této Smlouvy nebo později) jsou v souladu s podmínkami poskytnutí dotace.</w:t>
      </w:r>
    </w:p>
    <w:p w14:paraId="3C9FBAEA" w14:textId="77777777" w:rsidR="00E76379" w:rsidRPr="00BE083B" w:rsidRDefault="007410D6" w:rsidP="00FC3128">
      <w:pPr>
        <w:suppressAutoHyphens/>
        <w:spacing w:before="120"/>
        <w:ind w:left="567"/>
        <w:rPr>
          <w:rFonts w:cs="Arial"/>
          <w:szCs w:val="18"/>
        </w:rPr>
      </w:pPr>
      <w:r w:rsidRPr="00BE083B">
        <w:rPr>
          <w:rFonts w:cs="Arial"/>
          <w:szCs w:val="18"/>
        </w:rPr>
        <w:t xml:space="preserve">Klient bere na vědomí, že </w:t>
      </w:r>
      <w:r w:rsidR="00E76379" w:rsidRPr="00BE083B">
        <w:rPr>
          <w:rFonts w:cs="Arial"/>
          <w:szCs w:val="18"/>
        </w:rPr>
        <w:t>Banka je oprávněna kromě provádění kontroly účelovosti každého Čerpání prověřovat schopnost Klienta splácet Úvěr a plnit další dluhy a povinnosti vůči Bance</w:t>
      </w:r>
      <w:r w:rsidR="003C5EE8" w:rsidRPr="00BE083B">
        <w:rPr>
          <w:rFonts w:cs="Arial"/>
          <w:szCs w:val="18"/>
        </w:rPr>
        <w:t>,</w:t>
      </w:r>
      <w:r w:rsidR="00E76379" w:rsidRPr="00BE083B">
        <w:rPr>
          <w:rFonts w:cs="Arial"/>
          <w:szCs w:val="18"/>
        </w:rPr>
        <w:t xml:space="preserve"> jakož i prověřovat další skutečnosti, které by mohly vést ve svých důsledcích k podstatné změně podmínek, za nichž byla tato Smlouva uzavřena.</w:t>
      </w:r>
      <w:r w:rsidRPr="00BE083B">
        <w:rPr>
          <w:rFonts w:cs="Arial"/>
          <w:szCs w:val="18"/>
        </w:rPr>
        <w:t xml:space="preserve"> K tomu je Klient povinen poskytnout Bance součinnost, zejména na její výzvu předložit požadované dokumenty, umožnit Bankou pověřenému pracovníkovi nebo třetí osobě provádět v prostorách Klienta kontrolu účetnictví</w:t>
      </w:r>
      <w:r w:rsidR="00923BAB" w:rsidRPr="00BE083B">
        <w:rPr>
          <w:rFonts w:cs="Arial"/>
          <w:szCs w:val="18"/>
        </w:rPr>
        <w:t xml:space="preserve"> Klienta</w:t>
      </w:r>
      <w:r w:rsidRPr="00BE083B">
        <w:rPr>
          <w:rFonts w:cs="Arial"/>
          <w:szCs w:val="18"/>
        </w:rPr>
        <w:t xml:space="preserve"> a jiných dokumentů finančního charakteru</w:t>
      </w:r>
      <w:r w:rsidR="007E16F6" w:rsidRPr="00BE083B">
        <w:rPr>
          <w:rFonts w:cs="Arial"/>
          <w:szCs w:val="18"/>
        </w:rPr>
        <w:t xml:space="preserve">, jakož i </w:t>
      </w:r>
      <w:r w:rsidRPr="00BE083B">
        <w:rPr>
          <w:rFonts w:cs="Arial"/>
          <w:szCs w:val="18"/>
        </w:rPr>
        <w:t>kontrolu realizace účelu Úvěru</w:t>
      </w:r>
      <w:r w:rsidR="00B876C5" w:rsidRPr="00BE083B">
        <w:rPr>
          <w:rFonts w:cs="Arial"/>
          <w:szCs w:val="18"/>
        </w:rPr>
        <w:t>.</w:t>
      </w:r>
    </w:p>
    <w:p w14:paraId="56D2677E" w14:textId="77777777" w:rsidR="00573246" w:rsidRPr="00BE083B" w:rsidRDefault="00B77CB0" w:rsidP="00D15B03">
      <w:pPr>
        <w:pStyle w:val="Odstavecseseznamem"/>
        <w:numPr>
          <w:ilvl w:val="0"/>
          <w:numId w:val="35"/>
        </w:numPr>
        <w:suppressAutoHyphens/>
        <w:autoSpaceDE w:val="0"/>
        <w:autoSpaceDN w:val="0"/>
        <w:adjustRightInd w:val="0"/>
        <w:spacing w:before="120"/>
        <w:ind w:left="567" w:hanging="567"/>
        <w:rPr>
          <w:rFonts w:cs="Arial"/>
          <w:szCs w:val="18"/>
        </w:rPr>
      </w:pPr>
      <w:r w:rsidRPr="00BE083B">
        <w:rPr>
          <w:rFonts w:cs="Arial"/>
          <w:szCs w:val="18"/>
          <w:u w:val="single"/>
        </w:rPr>
        <w:t>P</w:t>
      </w:r>
      <w:r w:rsidR="00573246" w:rsidRPr="00BE083B">
        <w:rPr>
          <w:rFonts w:cs="Arial"/>
          <w:szCs w:val="18"/>
          <w:u w:val="single"/>
        </w:rPr>
        <w:t>ovinnosti Klienta</w:t>
      </w:r>
      <w:r w:rsidR="00573246" w:rsidRPr="00BE083B">
        <w:rPr>
          <w:rFonts w:cs="Arial"/>
          <w:szCs w:val="18"/>
        </w:rPr>
        <w:t>.</w:t>
      </w:r>
      <w:r w:rsidR="00573246" w:rsidRPr="00BE083B">
        <w:rPr>
          <w:rFonts w:cs="Arial"/>
          <w:bCs/>
          <w:szCs w:val="18"/>
        </w:rPr>
        <w:t xml:space="preserve"> Klient se zavazuje plnit veškeré povinnosti stanovené touto Smlouvou. </w:t>
      </w:r>
      <w:r w:rsidR="00573246" w:rsidRPr="00BE083B">
        <w:rPr>
          <w:rFonts w:cs="Arial"/>
          <w:szCs w:val="18"/>
        </w:rPr>
        <w:t>Vedle povinností vyplývajících z jiných ustanovení této Smlouvy se Klient dále zavazuje splnit následující povinnosti a/nebo předložit Bance následující dokumenty</w:t>
      </w:r>
      <w:r w:rsidR="002D77D9" w:rsidRPr="00BE083B">
        <w:rPr>
          <w:rFonts w:cs="Arial"/>
          <w:szCs w:val="18"/>
        </w:rPr>
        <w:t xml:space="preserve"> v rozsahu, ve formě a s obsahem akceptovaným Bankou</w:t>
      </w:r>
      <w:r w:rsidR="00573246" w:rsidRPr="00BE083B">
        <w:rPr>
          <w:rFonts w:cs="Arial"/>
          <w:szCs w:val="18"/>
        </w:rPr>
        <w:t>, případně zajistit, aby je Banka měla k dispozici:</w:t>
      </w:r>
    </w:p>
    <w:p w14:paraId="60D9275C" w14:textId="77777777" w:rsidR="00E76379" w:rsidRPr="00BE083B" w:rsidRDefault="00E76379" w:rsidP="006664D4">
      <w:pPr>
        <w:numPr>
          <w:ilvl w:val="0"/>
          <w:numId w:val="18"/>
        </w:numPr>
        <w:tabs>
          <w:tab w:val="clear" w:pos="851"/>
          <w:tab w:val="num" w:pos="1134"/>
        </w:tabs>
        <w:suppressAutoHyphens/>
        <w:spacing w:before="120"/>
        <w:ind w:left="1134" w:hanging="567"/>
        <w:rPr>
          <w:rFonts w:cs="Arial"/>
          <w:szCs w:val="18"/>
        </w:rPr>
      </w:pPr>
      <w:r w:rsidRPr="00BE083B">
        <w:rPr>
          <w:rFonts w:cs="Arial"/>
          <w:szCs w:val="18"/>
        </w:rPr>
        <w:t xml:space="preserve">schválený roční rozpočet, a to do 1 měsíce </w:t>
      </w:r>
      <w:r w:rsidR="005E2254" w:rsidRPr="00BE083B">
        <w:rPr>
          <w:rFonts w:cs="Arial"/>
          <w:szCs w:val="18"/>
        </w:rPr>
        <w:t xml:space="preserve">od doručení výzvy Banky, nejdříve do 1 měsíce </w:t>
      </w:r>
      <w:r w:rsidRPr="00BE083B">
        <w:rPr>
          <w:rFonts w:cs="Arial"/>
          <w:szCs w:val="18"/>
        </w:rPr>
        <w:t xml:space="preserve">od jeho schválení; v případě, že má být hospodařeno podle pravidel </w:t>
      </w:r>
      <w:r w:rsidRPr="00BE083B">
        <w:rPr>
          <w:rFonts w:cs="Arial"/>
          <w:szCs w:val="18"/>
        </w:rPr>
        <w:lastRenderedPageBreak/>
        <w:t>rozpočtového provizoria, předložit taková pravidla, a to do 15. ledna příslušného rozpočtového roku, a dále rozpočtový výhled, a to do 1 měsíce od jeho sestavení. Klient je oprávněn předkládat tyto dokumenty v elektronické podobě, přičemž na výzvu Banky je povinen předložit je v písemné podobě, a to do 10</w:t>
      </w:r>
      <w:r w:rsidR="00BE4E47" w:rsidRPr="00BE083B">
        <w:rPr>
          <w:rFonts w:cs="Arial"/>
          <w:szCs w:val="18"/>
        </w:rPr>
        <w:t> </w:t>
      </w:r>
      <w:r w:rsidRPr="00BE083B">
        <w:rPr>
          <w:rFonts w:cs="Arial"/>
          <w:szCs w:val="18"/>
        </w:rPr>
        <w:t>pracovních dnů od obdržení takové výzvy;</w:t>
      </w:r>
    </w:p>
    <w:p w14:paraId="05C7E56B" w14:textId="77777777" w:rsidR="00E76379" w:rsidRPr="00BE083B" w:rsidRDefault="00E76379" w:rsidP="006664D4">
      <w:pPr>
        <w:numPr>
          <w:ilvl w:val="0"/>
          <w:numId w:val="18"/>
        </w:numPr>
        <w:tabs>
          <w:tab w:val="clear" w:pos="851"/>
          <w:tab w:val="num" w:pos="1134"/>
        </w:tabs>
        <w:suppressAutoHyphens/>
        <w:spacing w:before="120"/>
        <w:ind w:left="1134" w:hanging="567"/>
        <w:rPr>
          <w:rFonts w:cs="Arial"/>
          <w:szCs w:val="18"/>
        </w:rPr>
      </w:pPr>
      <w:r w:rsidRPr="00BE083B">
        <w:rPr>
          <w:rFonts w:cs="Arial"/>
          <w:szCs w:val="18"/>
        </w:rPr>
        <w:t>finanční výkaz pro hodnocení plnění rozpočtu územních samosprávných celků a dobrovolných svazků obcí (Fin 2-</w:t>
      </w:r>
      <w:smartTag w:uri="urn:schemas-microsoft-com:office:smarttags" w:element="metricconverter">
        <w:smartTagPr>
          <w:attr w:name="ProductID" w:val="12 M"/>
        </w:smartTagPr>
        <w:r w:rsidRPr="00BE083B">
          <w:rPr>
            <w:rFonts w:cs="Arial"/>
            <w:szCs w:val="18"/>
          </w:rPr>
          <w:t>12 M</w:t>
        </w:r>
      </w:smartTag>
      <w:r w:rsidRPr="00BE083B">
        <w:rPr>
          <w:rFonts w:cs="Arial"/>
          <w:szCs w:val="18"/>
        </w:rPr>
        <w:t>) nejpozději vždy do</w:t>
      </w:r>
      <w:r w:rsidR="00385293" w:rsidRPr="00BE083B">
        <w:rPr>
          <w:rFonts w:cs="Arial"/>
          <w:szCs w:val="18"/>
        </w:rPr>
        <w:t xml:space="preserve"> </w:t>
      </w:r>
      <w:r w:rsidRPr="00BE083B">
        <w:rPr>
          <w:rFonts w:cs="Arial"/>
          <w:szCs w:val="18"/>
        </w:rPr>
        <w:t xml:space="preserve">2 měsíců po skončení každého kalendářního </w:t>
      </w:r>
      <w:r w:rsidR="00FB7C0A" w:rsidRPr="00BE083B">
        <w:rPr>
          <w:rFonts w:cs="Arial"/>
          <w:szCs w:val="18"/>
        </w:rPr>
        <w:t>čtvrtletí</w:t>
      </w:r>
      <w:r w:rsidRPr="00BE083B">
        <w:rPr>
          <w:rFonts w:cs="Arial"/>
          <w:szCs w:val="18"/>
        </w:rPr>
        <w:t>, a dále roz</w:t>
      </w:r>
      <w:r w:rsidR="00385293" w:rsidRPr="00BE083B">
        <w:rPr>
          <w:rFonts w:cs="Arial"/>
          <w:szCs w:val="18"/>
        </w:rPr>
        <w:t xml:space="preserve">vahu Klienta nejpozději vždy do </w:t>
      </w:r>
      <w:r w:rsidRPr="00BE083B">
        <w:rPr>
          <w:rFonts w:cs="Arial"/>
          <w:szCs w:val="18"/>
        </w:rPr>
        <w:t>2 měsíců</w:t>
      </w:r>
      <w:r w:rsidR="00385293" w:rsidRPr="00BE083B">
        <w:rPr>
          <w:rFonts w:cs="Arial"/>
          <w:szCs w:val="18"/>
        </w:rPr>
        <w:t xml:space="preserve"> </w:t>
      </w:r>
      <w:r w:rsidRPr="00BE083B">
        <w:rPr>
          <w:rFonts w:cs="Arial"/>
          <w:szCs w:val="18"/>
        </w:rPr>
        <w:t>po skončení každého kalendářního čtvrtletí. Klient je oprávněn předkládat tyto dokumenty v elektronické podobě, přičemž na výzvu Banky je povinen předložit je v písemné podobě, a to do 10 pracovních dnů od obdržení takové výzvy;</w:t>
      </w:r>
    </w:p>
    <w:p w14:paraId="60B8EA0C" w14:textId="77777777" w:rsidR="00385293" w:rsidRPr="00BE083B" w:rsidRDefault="00B57A2D" w:rsidP="00385293">
      <w:pPr>
        <w:numPr>
          <w:ilvl w:val="0"/>
          <w:numId w:val="18"/>
        </w:numPr>
        <w:tabs>
          <w:tab w:val="clear" w:pos="851"/>
          <w:tab w:val="num" w:pos="1134"/>
        </w:tabs>
        <w:suppressAutoHyphens/>
        <w:spacing w:before="120"/>
        <w:ind w:left="1134" w:hanging="567"/>
        <w:rPr>
          <w:rFonts w:cs="Arial"/>
          <w:szCs w:val="18"/>
        </w:rPr>
      </w:pPr>
      <w:r w:rsidRPr="00BE083B">
        <w:rPr>
          <w:rFonts w:cs="Arial"/>
          <w:szCs w:val="18"/>
        </w:rPr>
        <w:t>výrok auditora o hospodaření Klienta, popřípadě zpráva o přezkumu hospodaření Klienta vydaná jiným příslušným orgánem, a to do 2 měsíců od obdržení;</w:t>
      </w:r>
    </w:p>
    <w:p w14:paraId="30F7C6B2" w14:textId="77777777" w:rsidR="007410D6" w:rsidRPr="00BE083B" w:rsidRDefault="007410D6" w:rsidP="00385293">
      <w:pPr>
        <w:numPr>
          <w:ilvl w:val="0"/>
          <w:numId w:val="18"/>
        </w:numPr>
        <w:tabs>
          <w:tab w:val="clear" w:pos="851"/>
          <w:tab w:val="num" w:pos="1134"/>
        </w:tabs>
        <w:suppressAutoHyphens/>
        <w:spacing w:before="120"/>
        <w:ind w:left="1134" w:hanging="567"/>
        <w:rPr>
          <w:rFonts w:cs="Arial"/>
          <w:szCs w:val="18"/>
        </w:rPr>
      </w:pPr>
      <w:r w:rsidRPr="00BE083B">
        <w:rPr>
          <w:rFonts w:cs="Arial"/>
          <w:szCs w:val="18"/>
        </w:rPr>
        <w:t>předkládat Bance na její výzvu do 1 měsíce od doručení výzvy Banky:</w:t>
      </w:r>
    </w:p>
    <w:p w14:paraId="2C8E6991" w14:textId="77777777" w:rsidR="007410D6" w:rsidRPr="00BE083B" w:rsidRDefault="007410D6" w:rsidP="00D15B03">
      <w:pPr>
        <w:pStyle w:val="Standard"/>
        <w:numPr>
          <w:ilvl w:val="3"/>
          <w:numId w:val="22"/>
        </w:numPr>
        <w:tabs>
          <w:tab w:val="clear" w:pos="1701"/>
        </w:tabs>
        <w:suppressAutoHyphens/>
        <w:overflowPunct w:val="0"/>
        <w:autoSpaceDE w:val="0"/>
        <w:autoSpaceDN w:val="0"/>
        <w:adjustRightInd w:val="0"/>
        <w:spacing w:before="120" w:after="0"/>
        <w:jc w:val="left"/>
        <w:textAlignment w:val="baseline"/>
        <w:outlineLvl w:val="0"/>
        <w:rPr>
          <w:rFonts w:cs="Arial"/>
          <w:szCs w:val="18"/>
        </w:rPr>
      </w:pPr>
      <w:r w:rsidRPr="00BE083B">
        <w:rPr>
          <w:rFonts w:cs="Arial"/>
          <w:szCs w:val="18"/>
        </w:rPr>
        <w:t>dokumenty a údaje, které je povinen zveřejnit podle právního předpisu či rozhodnutí orgánu veřejné moci;</w:t>
      </w:r>
    </w:p>
    <w:p w14:paraId="6E749D6A" w14:textId="77777777" w:rsidR="007410D6" w:rsidRPr="00BE083B" w:rsidRDefault="007410D6" w:rsidP="00D15B03">
      <w:pPr>
        <w:pStyle w:val="Standard"/>
        <w:numPr>
          <w:ilvl w:val="3"/>
          <w:numId w:val="22"/>
        </w:numPr>
        <w:tabs>
          <w:tab w:val="clear" w:pos="1701"/>
        </w:tabs>
        <w:suppressAutoHyphens/>
        <w:overflowPunct w:val="0"/>
        <w:autoSpaceDE w:val="0"/>
        <w:autoSpaceDN w:val="0"/>
        <w:adjustRightInd w:val="0"/>
        <w:spacing w:before="120" w:after="0"/>
        <w:jc w:val="left"/>
        <w:textAlignment w:val="baseline"/>
        <w:outlineLvl w:val="0"/>
        <w:rPr>
          <w:rFonts w:cs="Arial"/>
          <w:szCs w:val="18"/>
        </w:rPr>
      </w:pPr>
      <w:r w:rsidRPr="00BE083B">
        <w:rPr>
          <w:rFonts w:cs="Arial"/>
          <w:szCs w:val="18"/>
        </w:rPr>
        <w:t>dokumenty právní, účetní a daňové povahy zpracovávané Klientem či kontrolními orgány nebo auditory podle specifikace Banky;</w:t>
      </w:r>
    </w:p>
    <w:p w14:paraId="0AC7DF20" w14:textId="77777777" w:rsidR="007410D6" w:rsidRPr="00BE083B" w:rsidRDefault="007410D6" w:rsidP="00D15B03">
      <w:pPr>
        <w:pStyle w:val="Standard"/>
        <w:numPr>
          <w:ilvl w:val="3"/>
          <w:numId w:val="22"/>
        </w:numPr>
        <w:tabs>
          <w:tab w:val="clear" w:pos="1701"/>
        </w:tabs>
        <w:suppressAutoHyphens/>
        <w:overflowPunct w:val="0"/>
        <w:autoSpaceDE w:val="0"/>
        <w:autoSpaceDN w:val="0"/>
        <w:adjustRightInd w:val="0"/>
        <w:spacing w:before="120" w:after="0"/>
        <w:jc w:val="left"/>
        <w:textAlignment w:val="baseline"/>
        <w:outlineLvl w:val="0"/>
        <w:rPr>
          <w:rFonts w:cs="Arial"/>
          <w:szCs w:val="18"/>
        </w:rPr>
      </w:pPr>
      <w:r w:rsidRPr="00BE083B">
        <w:rPr>
          <w:rFonts w:cs="Arial"/>
          <w:szCs w:val="18"/>
        </w:rPr>
        <w:t>další pro Banku relevantní dokumenty podle jejích požadavků (např. potvrzení příslušných orgánů, že Klient není v prodlení s úhradou daní, cel, pojistného na veřejné zdravotní pojištění nebo sociální zabezpečení, příspěvku na státní politiku zaměstnanosti či jiných odvodů obdobné povahy);</w:t>
      </w:r>
    </w:p>
    <w:p w14:paraId="30C78C98" w14:textId="77777777" w:rsidR="00E76379" w:rsidRPr="00BE083B" w:rsidRDefault="00E76379" w:rsidP="00D15B03">
      <w:pPr>
        <w:pStyle w:val="Standard"/>
        <w:numPr>
          <w:ilvl w:val="3"/>
          <w:numId w:val="22"/>
        </w:numPr>
        <w:tabs>
          <w:tab w:val="clear" w:pos="1701"/>
        </w:tabs>
        <w:suppressAutoHyphens/>
        <w:overflowPunct w:val="0"/>
        <w:autoSpaceDE w:val="0"/>
        <w:autoSpaceDN w:val="0"/>
        <w:adjustRightInd w:val="0"/>
        <w:spacing w:before="120" w:after="0"/>
        <w:jc w:val="left"/>
        <w:textAlignment w:val="baseline"/>
        <w:outlineLvl w:val="0"/>
        <w:rPr>
          <w:rFonts w:cs="Arial"/>
          <w:szCs w:val="18"/>
        </w:rPr>
      </w:pPr>
      <w:r w:rsidRPr="00BE083B">
        <w:rPr>
          <w:rFonts w:cs="Arial"/>
          <w:szCs w:val="18"/>
        </w:rPr>
        <w:t xml:space="preserve">doplňující informace o vývoji dluhů Klienta </w:t>
      </w:r>
      <w:r w:rsidR="00AD0797" w:rsidRPr="00BE083B">
        <w:rPr>
          <w:rFonts w:cs="Arial"/>
          <w:szCs w:val="18"/>
        </w:rPr>
        <w:t>vůči jeho </w:t>
      </w:r>
      <w:r w:rsidRPr="00BE083B">
        <w:rPr>
          <w:rFonts w:cs="Arial"/>
          <w:szCs w:val="18"/>
        </w:rPr>
        <w:t xml:space="preserve">ostatním věřitelům a o vývoji pohledávek za </w:t>
      </w:r>
      <w:r w:rsidR="00AD0797" w:rsidRPr="00BE083B">
        <w:rPr>
          <w:rFonts w:cs="Arial"/>
          <w:szCs w:val="18"/>
        </w:rPr>
        <w:t xml:space="preserve">Klientovými </w:t>
      </w:r>
      <w:r w:rsidRPr="00BE083B">
        <w:rPr>
          <w:rFonts w:cs="Arial"/>
          <w:szCs w:val="18"/>
        </w:rPr>
        <w:t>dlužníky;</w:t>
      </w:r>
    </w:p>
    <w:p w14:paraId="72695F02" w14:textId="77777777" w:rsidR="007410D6" w:rsidRPr="00BE083B" w:rsidRDefault="00E76379" w:rsidP="00D15B03">
      <w:pPr>
        <w:pStyle w:val="Standard"/>
        <w:numPr>
          <w:ilvl w:val="3"/>
          <w:numId w:val="22"/>
        </w:numPr>
        <w:tabs>
          <w:tab w:val="clear" w:pos="1701"/>
        </w:tabs>
        <w:suppressAutoHyphens/>
        <w:overflowPunct w:val="0"/>
        <w:autoSpaceDE w:val="0"/>
        <w:autoSpaceDN w:val="0"/>
        <w:adjustRightInd w:val="0"/>
        <w:spacing w:before="120" w:after="0"/>
        <w:jc w:val="left"/>
        <w:textAlignment w:val="baseline"/>
        <w:outlineLvl w:val="0"/>
        <w:rPr>
          <w:rFonts w:cs="Arial"/>
          <w:szCs w:val="18"/>
        </w:rPr>
      </w:pPr>
      <w:r w:rsidRPr="00BE083B">
        <w:rPr>
          <w:rFonts w:cs="Arial"/>
          <w:szCs w:val="18"/>
        </w:rPr>
        <w:t>inform</w:t>
      </w:r>
      <w:r w:rsidR="007410D6" w:rsidRPr="00BE083B">
        <w:rPr>
          <w:rFonts w:cs="Arial"/>
          <w:szCs w:val="18"/>
        </w:rPr>
        <w:t>ace</w:t>
      </w:r>
      <w:r w:rsidRPr="00BE083B">
        <w:rPr>
          <w:rFonts w:cs="Arial"/>
          <w:szCs w:val="18"/>
        </w:rPr>
        <w:t xml:space="preserve"> o všech účtech </w:t>
      </w:r>
      <w:r w:rsidR="00AD0797" w:rsidRPr="00BE083B">
        <w:rPr>
          <w:rFonts w:cs="Arial"/>
          <w:szCs w:val="18"/>
        </w:rPr>
        <w:t xml:space="preserve">Klienta </w:t>
      </w:r>
      <w:r w:rsidRPr="00BE083B">
        <w:rPr>
          <w:rFonts w:cs="Arial"/>
          <w:szCs w:val="18"/>
        </w:rPr>
        <w:t xml:space="preserve">vedených u jiných bank, tj. i zahraničních nebo </w:t>
      </w:r>
      <w:r w:rsidR="005E2254" w:rsidRPr="00BE083B">
        <w:rPr>
          <w:rFonts w:cs="Arial"/>
          <w:szCs w:val="18"/>
        </w:rPr>
        <w:t xml:space="preserve">i </w:t>
      </w:r>
      <w:r w:rsidRPr="00BE083B">
        <w:rPr>
          <w:rFonts w:cs="Arial"/>
          <w:szCs w:val="18"/>
        </w:rPr>
        <w:t>u jiných organizačních složek Banky a o jejich zůstatcích;</w:t>
      </w:r>
    </w:p>
    <w:p w14:paraId="68E0F291" w14:textId="77777777" w:rsidR="00E76379" w:rsidRPr="00BE083B" w:rsidRDefault="00E76379" w:rsidP="00385293">
      <w:pPr>
        <w:numPr>
          <w:ilvl w:val="0"/>
          <w:numId w:val="18"/>
        </w:numPr>
        <w:tabs>
          <w:tab w:val="clear" w:pos="851"/>
          <w:tab w:val="num" w:pos="1134"/>
        </w:tabs>
        <w:suppressAutoHyphens/>
        <w:spacing w:before="120"/>
        <w:ind w:left="1134" w:hanging="567"/>
        <w:rPr>
          <w:rFonts w:cs="Arial"/>
          <w:szCs w:val="18"/>
        </w:rPr>
      </w:pPr>
      <w:r w:rsidRPr="00BE083B">
        <w:rPr>
          <w:rFonts w:cs="Arial"/>
          <w:szCs w:val="18"/>
        </w:rPr>
        <w:t>informovat o svém úmyslu převzít další dluhy nebo poskytnout zajištění za dluhy třetích osob (zejména ve formě úvěru nebo půjčky, leasingu, ručení, zástavy nemovitostí apod.), a to uvedením jejich výše (včetně úroku apod.) a časového popisu čerpání, splácení, případně trvání zajištění. Aktualizovaný stav těchto dluhů a zajištění bude Klient předkládat Bance vždy do 1 měsíce od doručení výzvy Banky;</w:t>
      </w:r>
    </w:p>
    <w:p w14:paraId="18C6A375" w14:textId="77777777" w:rsidR="000855B5" w:rsidRPr="00BE083B" w:rsidRDefault="000855B5" w:rsidP="00385293">
      <w:pPr>
        <w:numPr>
          <w:ilvl w:val="0"/>
          <w:numId w:val="18"/>
        </w:numPr>
        <w:tabs>
          <w:tab w:val="clear" w:pos="851"/>
          <w:tab w:val="num" w:pos="1134"/>
        </w:tabs>
        <w:suppressAutoHyphens/>
        <w:spacing w:before="120"/>
        <w:ind w:left="1134" w:hanging="567"/>
        <w:rPr>
          <w:rFonts w:cs="Arial"/>
          <w:szCs w:val="18"/>
        </w:rPr>
      </w:pPr>
      <w:r w:rsidRPr="00BE083B">
        <w:rPr>
          <w:rFonts w:cs="Arial"/>
          <w:szCs w:val="18"/>
        </w:rPr>
        <w:t>po celou dobu trvání této Smlouvy hospodařit v zájmu zdravých a udržitelných veřejných financí v souladu se zákonem č. 23/2017 Sb., o pravidlech rozpočtové odpovědnosti, v platném znění, přičemž porušení těchto pravidel je považováno za podstatné porušení této Smlouvy;</w:t>
      </w:r>
    </w:p>
    <w:p w14:paraId="17797FDF" w14:textId="77777777" w:rsidR="00385293" w:rsidRPr="00BE083B" w:rsidRDefault="00385293" w:rsidP="00385293">
      <w:pPr>
        <w:numPr>
          <w:ilvl w:val="0"/>
          <w:numId w:val="18"/>
        </w:numPr>
        <w:tabs>
          <w:tab w:val="clear" w:pos="851"/>
          <w:tab w:val="num" w:pos="1134"/>
        </w:tabs>
        <w:suppressAutoHyphens/>
        <w:spacing w:before="120"/>
        <w:ind w:left="1134" w:hanging="567"/>
        <w:rPr>
          <w:rFonts w:cs="Arial"/>
          <w:szCs w:val="18"/>
        </w:rPr>
      </w:pPr>
      <w:r w:rsidRPr="00BE083B">
        <w:rPr>
          <w:rFonts w:cs="Arial"/>
          <w:szCs w:val="18"/>
        </w:rPr>
        <w:t xml:space="preserve">neprodleně informovat Banku o jakékoli skutečnosti, která by mohla mít za následek neschopnost Klienta splácet Úvěr nebo plnit další dluhy a povinnosti vůči Bance nebo </w:t>
      </w:r>
      <w:r w:rsidRPr="00BE083B">
        <w:rPr>
          <w:rFonts w:cs="Arial"/>
          <w:szCs w:val="18"/>
        </w:rPr>
        <w:lastRenderedPageBreak/>
        <w:t>podstatnou změnu podmínek, za nichž byla tato Smlouva uzavřena</w:t>
      </w:r>
      <w:r w:rsidR="001D42DE">
        <w:rPr>
          <w:rFonts w:cs="Arial"/>
          <w:szCs w:val="18"/>
        </w:rPr>
        <w:t xml:space="preserve">, </w:t>
      </w:r>
      <w:r w:rsidR="001D42DE" w:rsidRPr="001D42DE">
        <w:rPr>
          <w:rFonts w:cs="Arial"/>
          <w:szCs w:val="18"/>
        </w:rPr>
        <w:t>jakož i o podstatné změně finanční situace Klienta</w:t>
      </w:r>
      <w:r w:rsidR="001D42DE">
        <w:rPr>
          <w:rFonts w:cs="Arial"/>
          <w:szCs w:val="18"/>
        </w:rPr>
        <w:t>;</w:t>
      </w:r>
    </w:p>
    <w:p w14:paraId="2B2B429D" w14:textId="77777777" w:rsidR="00C969C5" w:rsidRPr="00BE083B" w:rsidRDefault="00D86B41" w:rsidP="00385293">
      <w:pPr>
        <w:numPr>
          <w:ilvl w:val="0"/>
          <w:numId w:val="18"/>
        </w:numPr>
        <w:tabs>
          <w:tab w:val="clear" w:pos="851"/>
          <w:tab w:val="num" w:pos="1134"/>
        </w:tabs>
        <w:suppressAutoHyphens/>
        <w:spacing w:before="120"/>
        <w:ind w:left="1134" w:hanging="567"/>
        <w:rPr>
          <w:rFonts w:cs="Arial"/>
          <w:szCs w:val="18"/>
        </w:rPr>
      </w:pPr>
      <w:r w:rsidRPr="00BE083B">
        <w:rPr>
          <w:rFonts w:cs="Arial"/>
          <w:szCs w:val="18"/>
        </w:rPr>
        <w:t>po celou dobu trvání této Smlouvy zabezpečit, aby peněžité dluhy Klienta z této Smlouvy měly alespoň rovnocenné postavení s pohledávkami jiných věřitelů za Klientem, s výjimkou těch, které jsou upřednostněny všeobecně závaznými právními předpisy, a dále neposkytnout žádnému z věřitelů výhodnější práva a zajištění</w:t>
      </w:r>
      <w:r w:rsidR="007E16F6" w:rsidRPr="00BE083B">
        <w:rPr>
          <w:rFonts w:cs="Arial"/>
          <w:szCs w:val="18"/>
        </w:rPr>
        <w:t>,</w:t>
      </w:r>
      <w:r w:rsidRPr="00BE083B">
        <w:rPr>
          <w:rFonts w:cs="Arial"/>
          <w:szCs w:val="18"/>
        </w:rPr>
        <w:t xml:space="preserve"> než byla poskytnuta Bance na základě této </w:t>
      </w:r>
      <w:r w:rsidR="001839DC" w:rsidRPr="00BE083B">
        <w:rPr>
          <w:rFonts w:cs="Arial"/>
          <w:szCs w:val="18"/>
        </w:rPr>
        <w:t xml:space="preserve">Smlouvy </w:t>
      </w:r>
      <w:r w:rsidR="00385293" w:rsidRPr="00BE083B">
        <w:rPr>
          <w:rFonts w:cs="Arial"/>
          <w:szCs w:val="18"/>
        </w:rPr>
        <w:t>(pari passu).</w:t>
      </w:r>
    </w:p>
    <w:p w14:paraId="35A74825" w14:textId="77777777" w:rsidR="00573246" w:rsidRPr="00BE083B" w:rsidRDefault="00FC3128" w:rsidP="00FC3128">
      <w:pPr>
        <w:keepNext/>
        <w:suppressAutoHyphens/>
        <w:spacing w:before="360" w:after="180"/>
        <w:rPr>
          <w:rFonts w:cs="Arial"/>
          <w:b/>
          <w:bCs/>
          <w:szCs w:val="18"/>
        </w:rPr>
      </w:pPr>
      <w:r w:rsidRPr="00BE083B">
        <w:rPr>
          <w:rFonts w:cs="Arial"/>
          <w:b/>
          <w:bCs/>
          <w:szCs w:val="18"/>
        </w:rPr>
        <w:t xml:space="preserve">ČLÁNEK </w:t>
      </w:r>
      <w:r w:rsidR="00AC6F9D" w:rsidRPr="00BE083B">
        <w:rPr>
          <w:rFonts w:cs="Arial"/>
          <w:b/>
          <w:bCs/>
          <w:szCs w:val="18"/>
        </w:rPr>
        <w:t>VII</w:t>
      </w:r>
      <w:r w:rsidR="00AC6F9D" w:rsidRPr="00BE083B">
        <w:rPr>
          <w:rFonts w:cs="Arial"/>
          <w:b/>
          <w:bCs/>
          <w:szCs w:val="18"/>
        </w:rPr>
        <w:br/>
      </w:r>
      <w:r w:rsidR="009822F1" w:rsidRPr="00BE083B">
        <w:rPr>
          <w:rFonts w:cs="Arial"/>
          <w:b/>
          <w:bCs/>
          <w:szCs w:val="18"/>
        </w:rPr>
        <w:t>ZAJIŠTĚNÍ ÚVĚRU</w:t>
      </w:r>
    </w:p>
    <w:p w14:paraId="6D877560" w14:textId="77777777" w:rsidR="001C261A" w:rsidRPr="00BE083B" w:rsidRDefault="001C261A" w:rsidP="00D15B03">
      <w:pPr>
        <w:pStyle w:val="Odstavecseseznamem"/>
        <w:numPr>
          <w:ilvl w:val="0"/>
          <w:numId w:val="36"/>
        </w:numPr>
        <w:suppressAutoHyphens/>
        <w:autoSpaceDE w:val="0"/>
        <w:autoSpaceDN w:val="0"/>
        <w:adjustRightInd w:val="0"/>
        <w:spacing w:before="120"/>
        <w:ind w:left="567" w:hanging="567"/>
        <w:rPr>
          <w:rFonts w:cs="Arial"/>
        </w:rPr>
      </w:pPr>
      <w:r w:rsidRPr="00BE083B">
        <w:rPr>
          <w:rFonts w:cs="Arial"/>
          <w:u w:val="single"/>
        </w:rPr>
        <w:t>Zajištění</w:t>
      </w:r>
      <w:r w:rsidRPr="00BE083B">
        <w:rPr>
          <w:rFonts w:cs="Arial"/>
        </w:rPr>
        <w:t>. Banka a Klient se dohodli, že peněžité dluhy Klienta vzniklé na základě této Smlouvy nebudou zajištěny žádnými zajišťovacími prostředky.</w:t>
      </w:r>
    </w:p>
    <w:p w14:paraId="00AEDE16" w14:textId="77777777" w:rsidR="00573246" w:rsidRPr="00BE083B" w:rsidRDefault="00FC3128" w:rsidP="00FC3128">
      <w:pPr>
        <w:keepNext/>
        <w:suppressAutoHyphens/>
        <w:spacing w:before="360" w:after="180"/>
        <w:rPr>
          <w:rFonts w:cs="Arial"/>
          <w:b/>
          <w:bCs/>
          <w:szCs w:val="18"/>
        </w:rPr>
      </w:pPr>
      <w:r w:rsidRPr="00BE083B">
        <w:rPr>
          <w:rFonts w:cs="Arial"/>
          <w:b/>
          <w:bCs/>
          <w:szCs w:val="18"/>
        </w:rPr>
        <w:t xml:space="preserve">ČLÁNEK </w:t>
      </w:r>
      <w:r w:rsidR="00464AE8" w:rsidRPr="00BE083B">
        <w:rPr>
          <w:rFonts w:cs="Arial"/>
          <w:b/>
          <w:bCs/>
          <w:szCs w:val="18"/>
        </w:rPr>
        <w:t>VIII</w:t>
      </w:r>
      <w:r w:rsidR="00464AE8" w:rsidRPr="00BE083B">
        <w:rPr>
          <w:rFonts w:cs="Arial"/>
          <w:b/>
          <w:bCs/>
          <w:szCs w:val="18"/>
        </w:rPr>
        <w:br/>
      </w:r>
      <w:r w:rsidR="009822F1" w:rsidRPr="00BE083B">
        <w:rPr>
          <w:rFonts w:cs="Arial"/>
          <w:b/>
          <w:bCs/>
          <w:szCs w:val="18"/>
        </w:rPr>
        <w:t>PORUŠENÍ ZÁVAZKU, PODSTATNÉ PORUŠENÍ A JINÉ ZÁVAŽNÉ SKUTEČNOSTI, SANKCE</w:t>
      </w:r>
    </w:p>
    <w:p w14:paraId="4F8AAF5C" w14:textId="77777777" w:rsidR="002E76DC" w:rsidRPr="00BE083B" w:rsidRDefault="002E76DC" w:rsidP="00D15B03">
      <w:pPr>
        <w:pStyle w:val="Odstavecseseznamem"/>
        <w:numPr>
          <w:ilvl w:val="0"/>
          <w:numId w:val="38"/>
        </w:numPr>
        <w:suppressAutoHyphens/>
        <w:autoSpaceDE w:val="0"/>
        <w:autoSpaceDN w:val="0"/>
        <w:adjustRightInd w:val="0"/>
        <w:spacing w:before="120"/>
        <w:ind w:left="567" w:hanging="567"/>
        <w:rPr>
          <w:rFonts w:cs="Arial"/>
          <w:szCs w:val="18"/>
        </w:rPr>
      </w:pPr>
      <w:r w:rsidRPr="00BE083B">
        <w:rPr>
          <w:rFonts w:cs="Arial"/>
          <w:szCs w:val="18"/>
          <w:u w:val="single"/>
        </w:rPr>
        <w:t>Podstatné porušení</w:t>
      </w:r>
      <w:r w:rsidRPr="00BE083B">
        <w:rPr>
          <w:rFonts w:cs="Arial"/>
          <w:szCs w:val="18"/>
        </w:rPr>
        <w:t>. Banka a Klient se dohodli, že podstatné porušení této Smlouvy nastává v těchto případech:</w:t>
      </w:r>
    </w:p>
    <w:p w14:paraId="16762D33" w14:textId="77777777" w:rsidR="00CC2A78" w:rsidRPr="00BE083B" w:rsidRDefault="00CC2A78" w:rsidP="00D15B03">
      <w:pPr>
        <w:numPr>
          <w:ilvl w:val="0"/>
          <w:numId w:val="20"/>
        </w:numPr>
        <w:tabs>
          <w:tab w:val="clear" w:pos="851"/>
          <w:tab w:val="num" w:pos="1134"/>
        </w:tabs>
        <w:suppressAutoHyphens/>
        <w:overflowPunct w:val="0"/>
        <w:autoSpaceDE w:val="0"/>
        <w:autoSpaceDN w:val="0"/>
        <w:adjustRightInd w:val="0"/>
        <w:spacing w:before="120"/>
        <w:ind w:left="1134" w:hanging="567"/>
        <w:textAlignment w:val="baseline"/>
        <w:rPr>
          <w:rFonts w:cs="Arial"/>
          <w:szCs w:val="18"/>
        </w:rPr>
      </w:pPr>
      <w:r w:rsidRPr="00BE083B">
        <w:rPr>
          <w:rFonts w:cs="Arial"/>
          <w:szCs w:val="18"/>
        </w:rPr>
        <w:t>prokázala se nepravdivost, neúplnost nebo zavádějící charakter (v jakémkoliv podstatném ohledu) některého z prohlášení Klienta, učiněných vůči Bance nebo se údaje uvedené v dokumentech předložených Bance ukázaly jako nepravdivé, neúplné nebo zavádějící v jakémkoliv podstatném ohledu nebo došlo následně ke změnám skutečností, které by mohly mít tento důsledek;</w:t>
      </w:r>
    </w:p>
    <w:p w14:paraId="4EB0B520" w14:textId="77777777" w:rsidR="002E76DC" w:rsidRPr="00BE083B" w:rsidRDefault="002E76DC" w:rsidP="00D15B03">
      <w:pPr>
        <w:numPr>
          <w:ilvl w:val="0"/>
          <w:numId w:val="20"/>
        </w:numPr>
        <w:tabs>
          <w:tab w:val="clear" w:pos="851"/>
          <w:tab w:val="num" w:pos="1134"/>
        </w:tabs>
        <w:suppressAutoHyphens/>
        <w:overflowPunct w:val="0"/>
        <w:autoSpaceDE w:val="0"/>
        <w:autoSpaceDN w:val="0"/>
        <w:adjustRightInd w:val="0"/>
        <w:spacing w:before="120"/>
        <w:ind w:left="1134" w:hanging="567"/>
        <w:textAlignment w:val="baseline"/>
        <w:rPr>
          <w:rFonts w:cs="Arial"/>
          <w:szCs w:val="18"/>
        </w:rPr>
      </w:pPr>
      <w:r w:rsidRPr="00BE083B">
        <w:rPr>
          <w:rFonts w:cs="Arial"/>
          <w:szCs w:val="18"/>
        </w:rPr>
        <w:t>Klient použije Úvěr k jinému než dohodnutému účelu;</w:t>
      </w:r>
    </w:p>
    <w:p w14:paraId="6C215DEB" w14:textId="77777777" w:rsidR="00385293" w:rsidRPr="00BE083B" w:rsidRDefault="001A38DC" w:rsidP="00626D5B">
      <w:pPr>
        <w:numPr>
          <w:ilvl w:val="0"/>
          <w:numId w:val="20"/>
        </w:numPr>
        <w:tabs>
          <w:tab w:val="clear" w:pos="851"/>
          <w:tab w:val="num" w:pos="1134"/>
        </w:tabs>
        <w:suppressAutoHyphens/>
        <w:overflowPunct w:val="0"/>
        <w:autoSpaceDE w:val="0"/>
        <w:autoSpaceDN w:val="0"/>
        <w:adjustRightInd w:val="0"/>
        <w:spacing w:before="120"/>
        <w:ind w:left="1134" w:hanging="567"/>
        <w:textAlignment w:val="baseline"/>
        <w:rPr>
          <w:rFonts w:cs="Arial"/>
        </w:rPr>
      </w:pPr>
      <w:r w:rsidRPr="00BE083B">
        <w:rPr>
          <w:rFonts w:cs="Arial"/>
          <w:szCs w:val="18"/>
        </w:rPr>
        <w:t>Klient je v prodlení se splácením kteréhokoli svého peněžitého dluhu z této Smlouvy, ledaže Klient prokáže Bance způsobem pro Banku uspokojivým, že příčinou neuhrazení je administrativní chyba nebo technická porucha, a současně je takový peněžitý dluh uhrazen do 5 pracovních dnů po dni jeho splatnosti;</w:t>
      </w:r>
    </w:p>
    <w:p w14:paraId="571D03A5" w14:textId="77777777" w:rsidR="002E76DC" w:rsidRPr="00BE083B" w:rsidRDefault="00A07F4F" w:rsidP="00385293">
      <w:pPr>
        <w:pStyle w:val="Odstavecseseznamem"/>
        <w:suppressAutoHyphens/>
        <w:overflowPunct w:val="0"/>
        <w:autoSpaceDE w:val="0"/>
        <w:autoSpaceDN w:val="0"/>
        <w:adjustRightInd w:val="0"/>
        <w:spacing w:before="120"/>
        <w:ind w:left="1134" w:hanging="567"/>
        <w:textAlignment w:val="baseline"/>
        <w:rPr>
          <w:rFonts w:cs="Arial"/>
          <w:i/>
          <w:szCs w:val="18"/>
          <w:highlight w:val="yellow"/>
        </w:rPr>
      </w:pPr>
      <w:r>
        <w:rPr>
          <w:rFonts w:cs="Arial"/>
          <w:bCs/>
          <w:szCs w:val="18"/>
        </w:rPr>
        <w:t>d</w:t>
      </w:r>
      <w:r w:rsidR="00385293" w:rsidRPr="00BE083B">
        <w:rPr>
          <w:rFonts w:cs="Arial"/>
          <w:bCs/>
          <w:szCs w:val="18"/>
        </w:rPr>
        <w:t xml:space="preserve">) </w:t>
      </w:r>
      <w:r w:rsidR="00385293" w:rsidRPr="00BE083B">
        <w:rPr>
          <w:rFonts w:cs="Arial"/>
          <w:bCs/>
          <w:szCs w:val="18"/>
        </w:rPr>
        <w:tab/>
      </w:r>
      <w:r w:rsidR="002E76DC" w:rsidRPr="00BE083B">
        <w:rPr>
          <w:rFonts w:cs="Arial"/>
          <w:bCs/>
          <w:szCs w:val="18"/>
        </w:rPr>
        <w:t xml:space="preserve">Klient se dostal do prodlení s plněním smluvního dluhu vůči třetí osobě či povinnosti vyplývající z právního </w:t>
      </w:r>
      <w:r w:rsidR="002E76DC" w:rsidRPr="00BE083B">
        <w:rPr>
          <w:rFonts w:cs="Arial"/>
          <w:szCs w:val="18"/>
        </w:rPr>
        <w:t>předpisu</w:t>
      </w:r>
      <w:r w:rsidR="002E76DC" w:rsidRPr="00BE083B">
        <w:rPr>
          <w:rFonts w:cs="Arial"/>
          <w:bCs/>
          <w:szCs w:val="18"/>
        </w:rPr>
        <w:t>;</w:t>
      </w:r>
    </w:p>
    <w:p w14:paraId="0F21B3C6" w14:textId="77777777" w:rsidR="002E76DC" w:rsidRPr="00BE083B" w:rsidRDefault="00A07F4F" w:rsidP="00222853">
      <w:pPr>
        <w:suppressAutoHyphens/>
        <w:spacing w:before="120"/>
        <w:ind w:left="1134" w:hanging="567"/>
        <w:rPr>
          <w:rFonts w:cs="Arial"/>
          <w:i/>
          <w:szCs w:val="18"/>
          <w:highlight w:val="yellow"/>
        </w:rPr>
      </w:pPr>
      <w:r>
        <w:rPr>
          <w:rFonts w:cs="Arial"/>
        </w:rPr>
        <w:t>e</w:t>
      </w:r>
      <w:r w:rsidR="00222853" w:rsidRPr="00BE083B">
        <w:rPr>
          <w:rFonts w:cs="Arial"/>
        </w:rPr>
        <w:t>)</w:t>
      </w:r>
      <w:r w:rsidR="00222853" w:rsidRPr="00BE083B">
        <w:rPr>
          <w:rFonts w:cs="Arial"/>
        </w:rPr>
        <w:tab/>
      </w:r>
      <w:r w:rsidR="002E76DC" w:rsidRPr="00BE083B">
        <w:rPr>
          <w:rFonts w:cs="Arial"/>
        </w:rPr>
        <w:t>Klient nedodržuje pravidla hospodaření daná zákonem č. 23/2017 Sb. o pravidlech rozpočtové odpovědnosti</w:t>
      </w:r>
      <w:r w:rsidR="00D1658C" w:rsidRPr="00BE083B">
        <w:rPr>
          <w:rFonts w:cs="Arial"/>
        </w:rPr>
        <w:t xml:space="preserve"> a takováto skutečnost by mohla mít nepříznivý vliv na schopnost Klienta splácet </w:t>
      </w:r>
      <w:r w:rsidR="00C919DF" w:rsidRPr="00BE083B">
        <w:rPr>
          <w:rFonts w:cs="Arial"/>
        </w:rPr>
        <w:t>Ú</w:t>
      </w:r>
      <w:r w:rsidR="00D1658C" w:rsidRPr="00BE083B">
        <w:rPr>
          <w:rFonts w:cs="Arial"/>
        </w:rPr>
        <w:t>věr</w:t>
      </w:r>
      <w:r w:rsidR="00D1658C" w:rsidRPr="00BE083B">
        <w:rPr>
          <w:rFonts w:cs="Arial"/>
          <w:szCs w:val="18"/>
        </w:rPr>
        <w:t>;</w:t>
      </w:r>
      <w:r w:rsidR="00A1604F" w:rsidRPr="00BE083B">
        <w:rPr>
          <w:rFonts w:cs="Arial"/>
          <w:szCs w:val="18"/>
        </w:rPr>
        <w:t xml:space="preserve"> </w:t>
      </w:r>
    </w:p>
    <w:p w14:paraId="1AFA7CD0" w14:textId="77777777" w:rsidR="002E76DC" w:rsidRPr="00BE083B" w:rsidRDefault="002E76DC" w:rsidP="00A07F4F">
      <w:pPr>
        <w:pStyle w:val="Odstavecseseznamem"/>
        <w:numPr>
          <w:ilvl w:val="0"/>
          <w:numId w:val="46"/>
        </w:numPr>
        <w:suppressAutoHyphens/>
        <w:spacing w:before="120"/>
        <w:rPr>
          <w:rFonts w:cs="Arial"/>
          <w:bCs/>
          <w:szCs w:val="18"/>
        </w:rPr>
      </w:pPr>
      <w:r w:rsidRPr="00BE083B">
        <w:rPr>
          <w:rFonts w:cs="Arial"/>
          <w:bCs/>
          <w:szCs w:val="18"/>
        </w:rPr>
        <w:t>další setrvání v Závazku nebo plnění některého dluhu Banky z tohoto Závazku by způsobilo porušení právního předpisu, který stanoví povinnosti Banky, nebo by mělo jakýkoli jiný negativní dopad na právní postavení či hospodaření Banky;</w:t>
      </w:r>
    </w:p>
    <w:p w14:paraId="1692EECA" w14:textId="77777777" w:rsidR="002E76DC" w:rsidRPr="00BE083B" w:rsidRDefault="002E76DC" w:rsidP="00385293">
      <w:pPr>
        <w:numPr>
          <w:ilvl w:val="0"/>
          <w:numId w:val="46"/>
        </w:numPr>
        <w:suppressAutoHyphens/>
        <w:spacing w:before="120"/>
        <w:rPr>
          <w:rFonts w:cs="Arial"/>
          <w:bCs/>
          <w:szCs w:val="18"/>
        </w:rPr>
      </w:pPr>
      <w:r w:rsidRPr="00BE083B">
        <w:rPr>
          <w:rFonts w:cs="Arial"/>
          <w:bCs/>
          <w:szCs w:val="18"/>
        </w:rPr>
        <w:t>nastala jiná událost, která by mohla mít podle názoru Banky podstatný nepříznivý vliv na činnost, rozsah a stav majetku nebo ekonomickou situaci Klienta.</w:t>
      </w:r>
    </w:p>
    <w:p w14:paraId="1DDF69D7" w14:textId="77777777" w:rsidR="002E76DC" w:rsidRPr="00BE083B" w:rsidRDefault="002E76DC" w:rsidP="00D15B03">
      <w:pPr>
        <w:pStyle w:val="Odstavecseseznamem"/>
        <w:numPr>
          <w:ilvl w:val="0"/>
          <w:numId w:val="38"/>
        </w:numPr>
        <w:suppressAutoHyphens/>
        <w:autoSpaceDE w:val="0"/>
        <w:autoSpaceDN w:val="0"/>
        <w:adjustRightInd w:val="0"/>
        <w:spacing w:before="120"/>
        <w:ind w:left="567" w:hanging="567"/>
        <w:rPr>
          <w:rFonts w:cs="Arial"/>
          <w:szCs w:val="18"/>
        </w:rPr>
      </w:pPr>
      <w:r w:rsidRPr="00BE083B">
        <w:rPr>
          <w:rFonts w:cs="Arial"/>
          <w:szCs w:val="18"/>
          <w:u w:val="single"/>
        </w:rPr>
        <w:t xml:space="preserve">Důsledky </w:t>
      </w:r>
      <w:r w:rsidR="00C919DF" w:rsidRPr="00BE083B">
        <w:rPr>
          <w:rFonts w:cs="Arial"/>
          <w:szCs w:val="18"/>
          <w:u w:val="single"/>
        </w:rPr>
        <w:t xml:space="preserve">podstatného </w:t>
      </w:r>
      <w:r w:rsidRPr="00BE083B">
        <w:rPr>
          <w:rFonts w:cs="Arial"/>
          <w:szCs w:val="18"/>
          <w:u w:val="single"/>
        </w:rPr>
        <w:t>porušení této Smlouvy</w:t>
      </w:r>
      <w:r w:rsidRPr="00BE083B">
        <w:rPr>
          <w:rFonts w:cs="Arial"/>
          <w:szCs w:val="18"/>
        </w:rPr>
        <w:t>.</w:t>
      </w:r>
      <w:r w:rsidRPr="00BE083B">
        <w:rPr>
          <w:rFonts w:cs="Arial"/>
          <w:b/>
          <w:szCs w:val="18"/>
        </w:rPr>
        <w:t xml:space="preserve"> </w:t>
      </w:r>
      <w:r w:rsidRPr="00BE083B">
        <w:rPr>
          <w:rFonts w:cs="Arial"/>
          <w:szCs w:val="18"/>
        </w:rPr>
        <w:t xml:space="preserve">Dojde-li k podstatnému porušení této Smlouvy podle odst. 1  tohoto </w:t>
      </w:r>
      <w:r w:rsidRPr="00BE083B">
        <w:rPr>
          <w:rFonts w:cs="Arial"/>
          <w:szCs w:val="18"/>
        </w:rPr>
        <w:lastRenderedPageBreak/>
        <w:t>článku, Banka a Klient projednají vzniklou situaci s cílem přijmout opatření k nápravě stavu. Banka je v takovém případě zároveň oprávněna:</w:t>
      </w:r>
    </w:p>
    <w:p w14:paraId="1EEC2843" w14:textId="77777777" w:rsidR="002E76DC" w:rsidRPr="00BE083B" w:rsidRDefault="002E76DC" w:rsidP="002E76DC">
      <w:pPr>
        <w:numPr>
          <w:ilvl w:val="0"/>
          <w:numId w:val="19"/>
        </w:numPr>
        <w:tabs>
          <w:tab w:val="clear" w:pos="851"/>
          <w:tab w:val="num" w:pos="1134"/>
        </w:tabs>
        <w:suppressAutoHyphens/>
        <w:overflowPunct w:val="0"/>
        <w:autoSpaceDE w:val="0"/>
        <w:autoSpaceDN w:val="0"/>
        <w:adjustRightInd w:val="0"/>
        <w:spacing w:before="120"/>
        <w:ind w:left="1134" w:hanging="567"/>
        <w:textAlignment w:val="baseline"/>
        <w:rPr>
          <w:rFonts w:cs="Arial"/>
          <w:szCs w:val="18"/>
        </w:rPr>
      </w:pPr>
      <w:r w:rsidRPr="00BE083B">
        <w:rPr>
          <w:rFonts w:cs="Arial"/>
          <w:szCs w:val="18"/>
        </w:rPr>
        <w:t>odmítnout požadované Čerpání, případně zastavit jakékoli další Čerpání;</w:t>
      </w:r>
    </w:p>
    <w:p w14:paraId="64D14CEF" w14:textId="77777777" w:rsidR="002E76DC" w:rsidRPr="00BE083B" w:rsidRDefault="002E76DC" w:rsidP="00E37A11">
      <w:pPr>
        <w:numPr>
          <w:ilvl w:val="0"/>
          <w:numId w:val="19"/>
        </w:numPr>
        <w:tabs>
          <w:tab w:val="clear" w:pos="851"/>
          <w:tab w:val="num" w:pos="1134"/>
        </w:tabs>
        <w:suppressAutoHyphens/>
        <w:overflowPunct w:val="0"/>
        <w:autoSpaceDE w:val="0"/>
        <w:autoSpaceDN w:val="0"/>
        <w:adjustRightInd w:val="0"/>
        <w:spacing w:before="120"/>
        <w:ind w:left="1134" w:hanging="567"/>
        <w:textAlignment w:val="baseline"/>
        <w:rPr>
          <w:rFonts w:cs="Arial"/>
          <w:szCs w:val="18"/>
        </w:rPr>
      </w:pPr>
      <w:r w:rsidRPr="00BE083B">
        <w:rPr>
          <w:rFonts w:cs="Arial"/>
          <w:szCs w:val="18"/>
        </w:rPr>
        <w:t>prohlásit Úvěr včetně úroků a všech dalších peněžitých pohledávek Banky z této Smlouvy za splatný v jí určené lhůtě; případně</w:t>
      </w:r>
    </w:p>
    <w:p w14:paraId="4C814850" w14:textId="77777777" w:rsidR="002E76DC" w:rsidRPr="00BE083B" w:rsidRDefault="002E76DC" w:rsidP="002E76DC">
      <w:pPr>
        <w:numPr>
          <w:ilvl w:val="0"/>
          <w:numId w:val="19"/>
        </w:numPr>
        <w:tabs>
          <w:tab w:val="clear" w:pos="851"/>
          <w:tab w:val="num" w:pos="1134"/>
        </w:tabs>
        <w:suppressAutoHyphens/>
        <w:overflowPunct w:val="0"/>
        <w:autoSpaceDE w:val="0"/>
        <w:autoSpaceDN w:val="0"/>
        <w:adjustRightInd w:val="0"/>
        <w:spacing w:before="120"/>
        <w:ind w:left="1134" w:hanging="567"/>
        <w:textAlignment w:val="baseline"/>
        <w:rPr>
          <w:rFonts w:cs="Arial"/>
          <w:szCs w:val="18"/>
        </w:rPr>
      </w:pPr>
      <w:r w:rsidRPr="00BE083B">
        <w:rPr>
          <w:rFonts w:cs="Arial"/>
          <w:szCs w:val="18"/>
        </w:rPr>
        <w:t>odstoupit od této Smlouvy. Odstoupením od této Smlouvy zanikají všechna práva a dluhy Banky a Klienta z této Smlouvy s výjimkami stanovenými zákonem (např. s výjimkou práva Banky na zaplacení smluvní pokuty, úroku z prodlení a náhrady škody vzniklé z porušení smluvní povinnosti). Pokud Banka odstoupí od této Smlouvy, je Klient povinen do 5 pracovních dnů od doručení odstoupení splatit Úvěr a zaplatit úroky narostlé v den jeho splacení a ostatní peněžit</w:t>
      </w:r>
      <w:r w:rsidR="00385293" w:rsidRPr="00BE083B">
        <w:rPr>
          <w:rFonts w:cs="Arial"/>
          <w:szCs w:val="18"/>
        </w:rPr>
        <w:t>é dluhy Klienta z této Smlouvy;</w:t>
      </w:r>
    </w:p>
    <w:p w14:paraId="16BFF696" w14:textId="77777777" w:rsidR="00385293" w:rsidRPr="00BE083B" w:rsidRDefault="00385293" w:rsidP="00385293">
      <w:pPr>
        <w:numPr>
          <w:ilvl w:val="0"/>
          <w:numId w:val="19"/>
        </w:numPr>
        <w:tabs>
          <w:tab w:val="clear" w:pos="851"/>
          <w:tab w:val="num" w:pos="1134"/>
        </w:tabs>
        <w:suppressAutoHyphens/>
        <w:overflowPunct w:val="0"/>
        <w:autoSpaceDE w:val="0"/>
        <w:autoSpaceDN w:val="0"/>
        <w:adjustRightInd w:val="0"/>
        <w:spacing w:before="120"/>
        <w:ind w:left="1134" w:hanging="567"/>
        <w:textAlignment w:val="baseline"/>
        <w:rPr>
          <w:rFonts w:cs="Arial"/>
          <w:szCs w:val="18"/>
        </w:rPr>
      </w:pPr>
      <w:r w:rsidRPr="00BE083B">
        <w:rPr>
          <w:rFonts w:cs="Arial"/>
          <w:szCs w:val="18"/>
        </w:rPr>
        <w:t>provádět kontrolu hospodaření Klienta, a to včetně nahlížení do účetních a finančních výkazů Klienta; za takovým účelem poskytne Klient Bance veškerou potřebnou součinnost.</w:t>
      </w:r>
    </w:p>
    <w:p w14:paraId="5D63A3F2" w14:textId="77777777" w:rsidR="00A031BD" w:rsidRPr="00BE083B" w:rsidRDefault="002E76DC" w:rsidP="00D15B03">
      <w:pPr>
        <w:pStyle w:val="Odstavecseseznamem"/>
        <w:numPr>
          <w:ilvl w:val="0"/>
          <w:numId w:val="38"/>
        </w:numPr>
        <w:suppressAutoHyphens/>
        <w:autoSpaceDE w:val="0"/>
        <w:autoSpaceDN w:val="0"/>
        <w:adjustRightInd w:val="0"/>
        <w:spacing w:before="120"/>
        <w:ind w:left="567" w:hanging="567"/>
        <w:rPr>
          <w:rFonts w:cs="Arial"/>
          <w:szCs w:val="18"/>
          <w:u w:val="single"/>
        </w:rPr>
      </w:pPr>
      <w:r w:rsidRPr="00BE083B">
        <w:rPr>
          <w:rFonts w:cs="Arial"/>
          <w:szCs w:val="18"/>
          <w:u w:val="single"/>
        </w:rPr>
        <w:t>Důsledky nepodstatného porušení této Smlouvy</w:t>
      </w:r>
      <w:r w:rsidRPr="00BE083B">
        <w:rPr>
          <w:rFonts w:cs="Arial"/>
          <w:b/>
          <w:szCs w:val="18"/>
        </w:rPr>
        <w:t xml:space="preserve">. </w:t>
      </w:r>
      <w:r w:rsidRPr="00BE083B">
        <w:rPr>
          <w:rFonts w:cs="Arial"/>
          <w:szCs w:val="18"/>
        </w:rPr>
        <w:t>Nastane-li jiné porušení této Smlouvy než je podstatné porušení této Smlouvy podle odst. 1 tohoto článku, Banka poskytn</w:t>
      </w:r>
      <w:r w:rsidR="00CC41F8" w:rsidRPr="00BE083B">
        <w:rPr>
          <w:rFonts w:cs="Arial"/>
          <w:szCs w:val="18"/>
        </w:rPr>
        <w:t>e</w:t>
      </w:r>
      <w:r w:rsidRPr="00BE083B">
        <w:rPr>
          <w:rFonts w:cs="Arial"/>
          <w:szCs w:val="18"/>
        </w:rPr>
        <w:t xml:space="preserve"> Klientovi dodatečnou lhůtu k nápravě takového porušení v délce alespoň 1 měsíc. Nesplní-li Klient své povinnosti ani po uplynutí této lhůty, je Banka oprávněna postupovat obdobně jako při podstatném porušení této Smlouvy.</w:t>
      </w:r>
    </w:p>
    <w:p w14:paraId="52955161" w14:textId="77777777" w:rsidR="00573246" w:rsidRPr="00BE083B" w:rsidRDefault="00573246" w:rsidP="00D15B03">
      <w:pPr>
        <w:pStyle w:val="Odstavecseseznamem"/>
        <w:numPr>
          <w:ilvl w:val="0"/>
          <w:numId w:val="38"/>
        </w:numPr>
        <w:suppressAutoHyphens/>
        <w:autoSpaceDE w:val="0"/>
        <w:autoSpaceDN w:val="0"/>
        <w:adjustRightInd w:val="0"/>
        <w:spacing w:before="120"/>
        <w:ind w:left="567" w:hanging="567"/>
        <w:rPr>
          <w:rFonts w:cs="Arial"/>
          <w:szCs w:val="18"/>
        </w:rPr>
      </w:pPr>
      <w:r w:rsidRPr="00BE083B">
        <w:rPr>
          <w:rFonts w:cs="Arial"/>
          <w:szCs w:val="18"/>
          <w:u w:val="single"/>
        </w:rPr>
        <w:t>Smluvní pokuty</w:t>
      </w:r>
      <w:r w:rsidRPr="00BE083B">
        <w:rPr>
          <w:rFonts w:cs="Arial"/>
          <w:u w:val="single"/>
        </w:rPr>
        <w:t>.</w:t>
      </w:r>
      <w:r w:rsidRPr="00BE083B">
        <w:rPr>
          <w:rFonts w:cs="Arial"/>
          <w:b/>
          <w:bCs/>
          <w:szCs w:val="18"/>
        </w:rPr>
        <w:t xml:space="preserve"> </w:t>
      </w:r>
      <w:r w:rsidRPr="00BE083B">
        <w:rPr>
          <w:rFonts w:cs="Arial"/>
          <w:szCs w:val="18"/>
        </w:rPr>
        <w:t xml:space="preserve">Při každém jednotlivém porušení </w:t>
      </w:r>
      <w:r w:rsidR="00F1020E" w:rsidRPr="00BE083B">
        <w:rPr>
          <w:rFonts w:cs="Arial"/>
          <w:szCs w:val="18"/>
        </w:rPr>
        <w:t>jakékoliv</w:t>
      </w:r>
      <w:r w:rsidR="00555A34" w:rsidRPr="00BE083B">
        <w:rPr>
          <w:rFonts w:cs="Arial"/>
          <w:szCs w:val="18"/>
        </w:rPr>
        <w:t xml:space="preserve"> </w:t>
      </w:r>
      <w:r w:rsidRPr="00BE083B">
        <w:rPr>
          <w:rFonts w:cs="Arial"/>
          <w:szCs w:val="18"/>
        </w:rPr>
        <w:t>povinnosti Klienta podle této Smlouvy, m</w:t>
      </w:r>
      <w:r w:rsidR="00006B21" w:rsidRPr="00BE083B">
        <w:rPr>
          <w:rFonts w:cs="Arial"/>
          <w:szCs w:val="18"/>
        </w:rPr>
        <w:t>ů</w:t>
      </w:r>
      <w:r w:rsidRPr="00BE083B">
        <w:rPr>
          <w:rFonts w:cs="Arial"/>
          <w:szCs w:val="18"/>
        </w:rPr>
        <w:t xml:space="preserve">že Banka po Klientovi požadovat zaplacení smluvní pokuty ve výši </w:t>
      </w:r>
      <w:r w:rsidR="00385293" w:rsidRPr="00BE083B">
        <w:rPr>
          <w:rFonts w:cs="Arial"/>
          <w:szCs w:val="18"/>
        </w:rPr>
        <w:t>10.000,00</w:t>
      </w:r>
      <w:r w:rsidRPr="00BE083B">
        <w:rPr>
          <w:rFonts w:cs="Arial"/>
          <w:szCs w:val="20"/>
        </w:rPr>
        <w:t xml:space="preserve"> Kč </w:t>
      </w:r>
      <w:r w:rsidRPr="00BE083B">
        <w:rPr>
          <w:rFonts w:cs="Arial"/>
          <w:szCs w:val="18"/>
        </w:rPr>
        <w:t xml:space="preserve">(slovy: </w:t>
      </w:r>
      <w:r w:rsidR="00385293" w:rsidRPr="00BE083B">
        <w:rPr>
          <w:rFonts w:cs="Arial"/>
          <w:szCs w:val="18"/>
        </w:rPr>
        <w:t>deset tisíc</w:t>
      </w:r>
      <w:r w:rsidR="00FC3128" w:rsidRPr="00BE083B">
        <w:rPr>
          <w:rFonts w:cs="Arial"/>
          <w:szCs w:val="18"/>
        </w:rPr>
        <w:t xml:space="preserve"> </w:t>
      </w:r>
      <w:r w:rsidRPr="00BE083B">
        <w:rPr>
          <w:rFonts w:cs="Arial"/>
          <w:szCs w:val="18"/>
        </w:rPr>
        <w:t xml:space="preserve">korun českých). </w:t>
      </w:r>
    </w:p>
    <w:p w14:paraId="455FE79B" w14:textId="77777777" w:rsidR="00C816E2" w:rsidRPr="00BE083B" w:rsidRDefault="00C816E2" w:rsidP="00161C8D">
      <w:pPr>
        <w:suppressAutoHyphens/>
        <w:spacing w:before="120"/>
        <w:ind w:left="567"/>
        <w:rPr>
          <w:rFonts w:cs="Arial"/>
          <w:szCs w:val="18"/>
        </w:rPr>
      </w:pPr>
      <w:r w:rsidRPr="00BE083B">
        <w:rPr>
          <w:rFonts w:cs="Arial"/>
          <w:szCs w:val="18"/>
        </w:rPr>
        <w:t xml:space="preserve">Odstoupení od této Smlouvy, prohlášení Úvěru a dalších nesplatných pohledávek z Úvěru za splatné, existence okolností vylučujících odpovědnost ani nedostatek zavinění Klienta nezpůsobují zánik </w:t>
      </w:r>
      <w:r w:rsidR="008F207E" w:rsidRPr="00BE083B">
        <w:rPr>
          <w:rFonts w:cs="Arial"/>
          <w:szCs w:val="18"/>
        </w:rPr>
        <w:t xml:space="preserve">nároku </w:t>
      </w:r>
      <w:r w:rsidRPr="00BE083B">
        <w:rPr>
          <w:rFonts w:cs="Arial"/>
          <w:szCs w:val="18"/>
        </w:rPr>
        <w:t xml:space="preserve">Banky na smluvní pokutu. Zaplacením smluvní pokuty nezaniká povinnost Klienta splnit </w:t>
      </w:r>
      <w:r w:rsidR="008F207E" w:rsidRPr="00BE083B">
        <w:rPr>
          <w:rFonts w:cs="Arial"/>
          <w:szCs w:val="18"/>
        </w:rPr>
        <w:t xml:space="preserve">své </w:t>
      </w:r>
      <w:r w:rsidRPr="00BE083B">
        <w:rPr>
          <w:rFonts w:cs="Arial"/>
          <w:szCs w:val="18"/>
        </w:rPr>
        <w:t>dluh</w:t>
      </w:r>
      <w:r w:rsidR="008F207E" w:rsidRPr="00BE083B">
        <w:rPr>
          <w:rFonts w:cs="Arial"/>
          <w:szCs w:val="18"/>
        </w:rPr>
        <w:t>y vůči Bance</w:t>
      </w:r>
      <w:r w:rsidRPr="00BE083B">
        <w:rPr>
          <w:rFonts w:cs="Arial"/>
          <w:szCs w:val="18"/>
        </w:rPr>
        <w:t xml:space="preserve"> ani nárok Banky na náhradu škody v plném rozsahu a její právo realizovat nápravná opatření. </w:t>
      </w:r>
    </w:p>
    <w:p w14:paraId="0B44F855" w14:textId="77777777" w:rsidR="00C816E2" w:rsidRPr="00BE083B" w:rsidRDefault="00C816E2" w:rsidP="00161C8D">
      <w:pPr>
        <w:suppressAutoHyphens/>
        <w:spacing w:before="120"/>
        <w:ind w:left="567"/>
        <w:rPr>
          <w:rFonts w:cs="Arial"/>
          <w:szCs w:val="18"/>
        </w:rPr>
      </w:pPr>
      <w:r w:rsidRPr="00BE083B">
        <w:rPr>
          <w:rFonts w:cs="Arial"/>
          <w:szCs w:val="18"/>
        </w:rPr>
        <w:t>Banka má právo výši smluvní pokuty přiměřeně snížit. Banka je oprávněn</w:t>
      </w:r>
      <w:r w:rsidR="00B3333D" w:rsidRPr="00BE083B">
        <w:rPr>
          <w:rFonts w:cs="Arial"/>
          <w:szCs w:val="18"/>
        </w:rPr>
        <w:t>a</w:t>
      </w:r>
      <w:r w:rsidRPr="00BE083B">
        <w:rPr>
          <w:rFonts w:cs="Arial"/>
          <w:szCs w:val="18"/>
        </w:rPr>
        <w:t xml:space="preserve"> požadovat smluvní pokutu, jakmile se dozví o porušení povinnosti z</w:t>
      </w:r>
      <w:r w:rsidR="00532766" w:rsidRPr="00BE083B">
        <w:rPr>
          <w:rFonts w:cs="Arial"/>
          <w:szCs w:val="18"/>
        </w:rPr>
        <w:t xml:space="preserve"> této</w:t>
      </w:r>
      <w:r w:rsidRPr="00BE083B">
        <w:rPr>
          <w:rFonts w:cs="Arial"/>
          <w:szCs w:val="18"/>
        </w:rPr>
        <w:t xml:space="preserve"> </w:t>
      </w:r>
      <w:r w:rsidR="00BF4A0F" w:rsidRPr="00BE083B">
        <w:rPr>
          <w:rFonts w:cs="Arial"/>
          <w:szCs w:val="18"/>
        </w:rPr>
        <w:t xml:space="preserve">Smlouvy </w:t>
      </w:r>
      <w:r w:rsidRPr="00BE083B">
        <w:rPr>
          <w:rFonts w:cs="Arial"/>
          <w:szCs w:val="18"/>
        </w:rPr>
        <w:t>a písemně Klienta na tuto skutečnost upozorní. Pokud porušení povinnosti Klienta trvá, je Banka oprávněna požadovat smluvní pokutu i opakovaně. Klient zaplatí smluvní pokutu Bance na základě písemné výzvy Banky, ve které Banka uvede důvod jejího uplatnění, její výši, lhůtu splatnosti, která nebude kratší než 5 kalendářních dnů, a číslo účtu, kam má být smluvní pokuta zaplacena. Pokud Klient nezaplatí smluvní pokutu ve lhůtě uvedené ve výzvě, má Banka právo strhnout smluvní pokutu z Běžného účtu nebo z jakéhokoli jiného účtu, který Banka pro Klienta vede.</w:t>
      </w:r>
    </w:p>
    <w:p w14:paraId="6FF7923E" w14:textId="77777777" w:rsidR="00573246" w:rsidRPr="00BE083B" w:rsidRDefault="00573246" w:rsidP="00FC3128">
      <w:pPr>
        <w:suppressAutoHyphens/>
        <w:spacing w:before="120"/>
        <w:ind w:left="567"/>
        <w:rPr>
          <w:rFonts w:cs="Arial"/>
        </w:rPr>
      </w:pPr>
      <w:r w:rsidRPr="00BE083B">
        <w:rPr>
          <w:rFonts w:cs="Arial"/>
          <w:szCs w:val="18"/>
        </w:rPr>
        <w:t>Banka má</w:t>
      </w:r>
      <w:r w:rsidRPr="00BE083B">
        <w:rPr>
          <w:rFonts w:cs="Arial"/>
          <w:bCs/>
          <w:szCs w:val="18"/>
        </w:rPr>
        <w:t xml:space="preserve"> </w:t>
      </w:r>
      <w:r w:rsidRPr="00BE083B">
        <w:rPr>
          <w:rFonts w:cs="Arial"/>
          <w:szCs w:val="18"/>
        </w:rPr>
        <w:t xml:space="preserve">vedle smluvní pokuty právo na náhradu škody vzniklé z porušení povinnosti, ke kterému se smluvní pokuta vztahuje, a to v plné výši. </w:t>
      </w:r>
      <w:r w:rsidRPr="00BE083B">
        <w:rPr>
          <w:rFonts w:cs="Arial"/>
        </w:rPr>
        <w:t xml:space="preserve">Skutečnost, že Klient oznámil Bance, že porušil nebo poruší právní povinnost, a upozornil na možné následky, jej </w:t>
      </w:r>
      <w:r w:rsidRPr="00BE083B">
        <w:rPr>
          <w:rFonts w:cs="Arial"/>
          <w:szCs w:val="18"/>
        </w:rPr>
        <w:lastRenderedPageBreak/>
        <w:t>nezbavuje</w:t>
      </w:r>
      <w:r w:rsidRPr="00BE083B">
        <w:rPr>
          <w:rFonts w:cs="Arial"/>
        </w:rPr>
        <w:t xml:space="preserve"> povinnosti zaplatit smluvní pokutu a nahradit Bance škodu tímto porušením způsobenou v plné výši.</w:t>
      </w:r>
      <w:r w:rsidRPr="00BE083B">
        <w:rPr>
          <w:rStyle w:val="Znakapoznpodarou"/>
          <w:rFonts w:cs="Arial"/>
        </w:rPr>
        <w:t xml:space="preserve"> </w:t>
      </w:r>
    </w:p>
    <w:p w14:paraId="07B24BAA" w14:textId="77777777" w:rsidR="00C816E2" w:rsidRPr="00BE083B" w:rsidRDefault="00C816E2" w:rsidP="00D15B03">
      <w:pPr>
        <w:pStyle w:val="Odstavecseseznamem"/>
        <w:numPr>
          <w:ilvl w:val="0"/>
          <w:numId w:val="38"/>
        </w:numPr>
        <w:suppressAutoHyphens/>
        <w:autoSpaceDE w:val="0"/>
        <w:autoSpaceDN w:val="0"/>
        <w:adjustRightInd w:val="0"/>
        <w:spacing w:before="120"/>
        <w:ind w:left="567" w:hanging="567"/>
        <w:rPr>
          <w:rFonts w:cs="Arial"/>
          <w:szCs w:val="18"/>
        </w:rPr>
      </w:pPr>
      <w:r w:rsidRPr="00BE083B">
        <w:rPr>
          <w:rFonts w:cs="Arial"/>
          <w:szCs w:val="18"/>
          <w:u w:val="single"/>
        </w:rPr>
        <w:t>Úrok z prodlení</w:t>
      </w:r>
      <w:r w:rsidRPr="00BE083B">
        <w:rPr>
          <w:rFonts w:cs="Arial"/>
          <w:szCs w:val="18"/>
        </w:rPr>
        <w:t>.</w:t>
      </w:r>
      <w:r w:rsidRPr="00BE083B">
        <w:rPr>
          <w:rFonts w:cs="Arial"/>
          <w:bCs/>
          <w:szCs w:val="18"/>
        </w:rPr>
        <w:t xml:space="preserve"> </w:t>
      </w:r>
      <w:r w:rsidRPr="00BE083B">
        <w:rPr>
          <w:rFonts w:cs="Arial"/>
          <w:szCs w:val="18"/>
        </w:rPr>
        <w:t xml:space="preserve">Sazba úroku z prodlení se sjednává ve výši </w:t>
      </w:r>
      <w:r w:rsidR="00EC09AF" w:rsidRPr="00BE083B">
        <w:rPr>
          <w:rFonts w:cs="Arial"/>
          <w:szCs w:val="20"/>
        </w:rPr>
        <w:t>sazby úroků z Úvěru podle</w:t>
      </w:r>
      <w:r w:rsidR="000D2841" w:rsidRPr="00BE083B">
        <w:rPr>
          <w:rFonts w:cs="Arial"/>
          <w:szCs w:val="20"/>
        </w:rPr>
        <w:t xml:space="preserve"> čl. III</w:t>
      </w:r>
      <w:r w:rsidR="00EC09AF" w:rsidRPr="00BE083B">
        <w:rPr>
          <w:rFonts w:cs="Arial"/>
          <w:szCs w:val="20"/>
        </w:rPr>
        <w:t xml:space="preserve"> této Smlouvy </w:t>
      </w:r>
      <w:r w:rsidR="003A7DED" w:rsidRPr="00BE083B">
        <w:rPr>
          <w:rFonts w:cs="Arial"/>
          <w:szCs w:val="20"/>
        </w:rPr>
        <w:br/>
      </w:r>
      <w:r w:rsidR="00EC09AF" w:rsidRPr="00BE083B">
        <w:rPr>
          <w:rFonts w:cs="Arial"/>
          <w:szCs w:val="20"/>
        </w:rPr>
        <w:t xml:space="preserve">se zvýšením o </w:t>
      </w:r>
      <w:r w:rsidR="00385293" w:rsidRPr="00BE083B">
        <w:rPr>
          <w:rFonts w:cs="Arial"/>
          <w:szCs w:val="18"/>
        </w:rPr>
        <w:t>5</w:t>
      </w:r>
      <w:r w:rsidR="00EC09AF" w:rsidRPr="00BE083B">
        <w:rPr>
          <w:rFonts w:cs="Arial"/>
          <w:szCs w:val="20"/>
        </w:rPr>
        <w:t xml:space="preserve"> </w:t>
      </w:r>
      <w:r w:rsidR="00EC09AF" w:rsidRPr="00BE083B">
        <w:rPr>
          <w:rFonts w:cs="Arial"/>
          <w:szCs w:val="18"/>
        </w:rPr>
        <w:t>%</w:t>
      </w:r>
      <w:r w:rsidR="00EC09AF" w:rsidRPr="00BE083B">
        <w:rPr>
          <w:rFonts w:cs="Arial"/>
          <w:i/>
          <w:iCs/>
          <w:szCs w:val="18"/>
        </w:rPr>
        <w:t xml:space="preserve"> </w:t>
      </w:r>
      <w:r w:rsidR="00EC09AF" w:rsidRPr="00BE083B">
        <w:rPr>
          <w:rFonts w:cs="Arial"/>
          <w:szCs w:val="18"/>
        </w:rPr>
        <w:t>ročně.</w:t>
      </w:r>
      <w:r w:rsidR="001D00B6" w:rsidRPr="00BE083B">
        <w:rPr>
          <w:rFonts w:cs="Arial"/>
          <w:szCs w:val="18"/>
        </w:rPr>
        <w:t xml:space="preserve"> Dlužná částka Úvěru se úročí úroky z prodlení denně od prvního dne prodlení (včetně) až do dne bezprostředně předcházejícího dni splacení dlužné částky (včetně).</w:t>
      </w:r>
    </w:p>
    <w:p w14:paraId="5E0D650A" w14:textId="77777777" w:rsidR="00573246" w:rsidRPr="00BE083B" w:rsidRDefault="00002043" w:rsidP="00453F67">
      <w:pPr>
        <w:keepNext/>
        <w:suppressAutoHyphens/>
        <w:spacing w:before="360" w:after="180"/>
        <w:rPr>
          <w:rFonts w:cs="Arial"/>
          <w:b/>
          <w:bCs/>
          <w:szCs w:val="18"/>
        </w:rPr>
      </w:pPr>
      <w:r w:rsidRPr="00BE083B">
        <w:rPr>
          <w:rFonts w:cs="Arial"/>
          <w:b/>
          <w:bCs/>
          <w:szCs w:val="18"/>
        </w:rPr>
        <w:t xml:space="preserve">ČLÁNEK </w:t>
      </w:r>
      <w:r w:rsidR="00464AE8" w:rsidRPr="00BE083B">
        <w:rPr>
          <w:rFonts w:cs="Arial"/>
          <w:b/>
          <w:bCs/>
          <w:szCs w:val="18"/>
        </w:rPr>
        <w:t>IX</w:t>
      </w:r>
      <w:r w:rsidR="00464AE8" w:rsidRPr="00BE083B">
        <w:rPr>
          <w:rFonts w:cs="Arial"/>
          <w:b/>
          <w:bCs/>
          <w:szCs w:val="18"/>
        </w:rPr>
        <w:br/>
      </w:r>
      <w:r w:rsidR="009822F1" w:rsidRPr="00BE083B">
        <w:rPr>
          <w:rFonts w:cs="Arial"/>
          <w:b/>
          <w:bCs/>
          <w:szCs w:val="18"/>
        </w:rPr>
        <w:t>ZÁVĚREČNÁ USTANOVENÍ</w:t>
      </w:r>
    </w:p>
    <w:p w14:paraId="42EA17E2" w14:textId="77777777" w:rsidR="00D84FC2" w:rsidRPr="00BE083B" w:rsidRDefault="00D84FC2" w:rsidP="00D15B03">
      <w:pPr>
        <w:pStyle w:val="Odstavecseseznamem"/>
        <w:numPr>
          <w:ilvl w:val="0"/>
          <w:numId w:val="44"/>
        </w:numPr>
        <w:suppressAutoHyphens/>
        <w:spacing w:before="120"/>
        <w:ind w:left="567" w:hanging="567"/>
        <w:rPr>
          <w:rFonts w:cs="Arial"/>
          <w:szCs w:val="18"/>
        </w:rPr>
      </w:pPr>
      <w:r w:rsidRPr="00BE083B">
        <w:rPr>
          <w:rFonts w:cs="Arial"/>
          <w:szCs w:val="18"/>
          <w:u w:val="single"/>
        </w:rPr>
        <w:t>Závěrečná prohlášení Klienta</w:t>
      </w:r>
      <w:r w:rsidRPr="00BE083B">
        <w:rPr>
          <w:rFonts w:cs="Arial"/>
          <w:szCs w:val="18"/>
        </w:rPr>
        <w:t>. Klient a) potvrzuje, že si je vědom povahy a hodnoty plnění, která si smluvní strany mají poskytnout podle této Smlouvy, b) souhlasí s podmínkami a cenami těchto plnění, c) prohlašuje, že nejde o plnění, která by vůči sobě byla v hrubém nepoměru a d) vzdává se práva požadovat zrušení této Smlouvy z důvodu</w:t>
      </w:r>
      <w:r w:rsidRPr="00BE083B">
        <w:rPr>
          <w:rFonts w:cs="Arial"/>
          <w:iCs/>
          <w:szCs w:val="18"/>
        </w:rPr>
        <w:t xml:space="preserve"> hrubého nepoměru plnění</w:t>
      </w:r>
      <w:r w:rsidRPr="00BE083B">
        <w:rPr>
          <w:rFonts w:cs="Arial"/>
          <w:szCs w:val="18"/>
        </w:rPr>
        <w:t xml:space="preserve">. </w:t>
      </w:r>
    </w:p>
    <w:p w14:paraId="29A31E7B" w14:textId="77777777" w:rsidR="00D84FC2" w:rsidRPr="00BE083B" w:rsidRDefault="00D84FC2" w:rsidP="00D84FC2">
      <w:pPr>
        <w:suppressAutoHyphens/>
        <w:spacing w:before="120"/>
        <w:ind w:left="567"/>
        <w:rPr>
          <w:rFonts w:cs="Arial"/>
          <w:szCs w:val="18"/>
        </w:rPr>
      </w:pPr>
      <w:r w:rsidRPr="00BE083B">
        <w:rPr>
          <w:rFonts w:cs="Arial"/>
          <w:szCs w:val="18"/>
        </w:rPr>
        <w:t>Klient potvrzuje, že: a) všechny doložky obsažené v této Smlouvě jsou mu srozumitelné a nejsou pro něj nevýhodné, b) tato Smlouva se neodchyluje od obvyklých podmínek ujednávaných v obdobných případech a c) vzdává se jakýchkoli práv a nároků, které by mu mohly ve vztahu k nesrozumitelnosti a nevýhodnosti doložek či obvyklosti podmínek případně vzniknout.</w:t>
      </w:r>
    </w:p>
    <w:p w14:paraId="71D5254E" w14:textId="77777777" w:rsidR="00D84FC2" w:rsidRPr="00BE083B" w:rsidRDefault="00921A87" w:rsidP="007A0C7A">
      <w:pPr>
        <w:pStyle w:val="Odstavecseseznamem"/>
        <w:numPr>
          <w:ilvl w:val="0"/>
          <w:numId w:val="44"/>
        </w:numPr>
        <w:suppressAutoHyphens/>
        <w:autoSpaceDE w:val="0"/>
        <w:autoSpaceDN w:val="0"/>
        <w:adjustRightInd w:val="0"/>
        <w:spacing w:before="120"/>
        <w:ind w:left="567" w:hanging="567"/>
        <w:rPr>
          <w:rFonts w:cs="Arial"/>
          <w:szCs w:val="18"/>
        </w:rPr>
      </w:pPr>
      <w:r w:rsidRPr="00BE083B">
        <w:rPr>
          <w:rFonts w:cs="Arial"/>
          <w:szCs w:val="18"/>
          <w:u w:val="single"/>
        </w:rPr>
        <w:t>Účinnost Smlouvy</w:t>
      </w:r>
      <w:r w:rsidRPr="00BE083B">
        <w:rPr>
          <w:rFonts w:cs="Arial"/>
          <w:szCs w:val="18"/>
        </w:rPr>
        <w:t>. Tato Smlouva nabývá platnosti okamžikem podpisu všech smluvních stran. Tato Smlouva nabývá účinnosti dnem jejího řádného zveřejnění v Registru smluv. Smluvní strany se dohodly vyloučit použití § 1978 odst. 2 občanského zákoníku, v platném znění, tedy že marné uplynutí dodatečné lhůty nemá za následek automatické odstoupení od této Smlouvy.</w:t>
      </w:r>
    </w:p>
    <w:p w14:paraId="19050C43" w14:textId="77777777" w:rsidR="00D84FC2" w:rsidRPr="00BE083B" w:rsidRDefault="007A0C7A" w:rsidP="00D84FC2">
      <w:pPr>
        <w:suppressAutoHyphens/>
        <w:spacing w:before="120"/>
        <w:ind w:left="567" w:hanging="567"/>
        <w:rPr>
          <w:rFonts w:cs="Arial"/>
        </w:rPr>
      </w:pPr>
      <w:r w:rsidRPr="00BE083B">
        <w:rPr>
          <w:rFonts w:cs="Arial"/>
          <w:szCs w:val="18"/>
        </w:rPr>
        <w:t>3</w:t>
      </w:r>
      <w:r w:rsidR="00D84FC2" w:rsidRPr="00BE083B">
        <w:rPr>
          <w:rFonts w:cs="Arial"/>
          <w:szCs w:val="18"/>
        </w:rPr>
        <w:t>.</w:t>
      </w:r>
      <w:r w:rsidR="00D84FC2" w:rsidRPr="00BE083B">
        <w:rPr>
          <w:rFonts w:cs="Arial"/>
          <w:szCs w:val="18"/>
        </w:rPr>
        <w:tab/>
      </w:r>
      <w:r w:rsidR="00D84FC2" w:rsidRPr="00BE083B">
        <w:rPr>
          <w:rFonts w:cs="Arial"/>
          <w:u w:val="single"/>
        </w:rPr>
        <w:t>Počet vyhotovení</w:t>
      </w:r>
      <w:r w:rsidR="00D84FC2" w:rsidRPr="00BE083B">
        <w:rPr>
          <w:rFonts w:cs="Arial"/>
        </w:rPr>
        <w:t>. Tato Smlouva je uzavřena v tolika vyhotoveních, aby každá ze smluvních stran obdržela alespoň 1 vyhotovení.</w:t>
      </w:r>
    </w:p>
    <w:p w14:paraId="71B4219B" w14:textId="77777777" w:rsidR="00D84FC2" w:rsidRPr="00BE083B" w:rsidRDefault="007A0C7A" w:rsidP="00D84FC2">
      <w:pPr>
        <w:suppressAutoHyphens/>
        <w:spacing w:before="120"/>
        <w:ind w:left="567" w:hanging="567"/>
        <w:rPr>
          <w:rFonts w:cs="Arial"/>
          <w:szCs w:val="18"/>
        </w:rPr>
      </w:pPr>
      <w:r w:rsidRPr="00BE083B">
        <w:rPr>
          <w:rFonts w:cs="Arial"/>
          <w:szCs w:val="18"/>
        </w:rPr>
        <w:t>4</w:t>
      </w:r>
      <w:r w:rsidR="00D84FC2" w:rsidRPr="00BE083B">
        <w:rPr>
          <w:rFonts w:cs="Arial"/>
          <w:szCs w:val="18"/>
        </w:rPr>
        <w:t>.</w:t>
      </w:r>
      <w:r w:rsidR="00D84FC2" w:rsidRPr="00BE083B">
        <w:rPr>
          <w:rFonts w:cs="Arial"/>
          <w:szCs w:val="18"/>
        </w:rPr>
        <w:tab/>
      </w:r>
      <w:r w:rsidR="00D84FC2" w:rsidRPr="00BE083B">
        <w:rPr>
          <w:rFonts w:cs="Arial"/>
          <w:szCs w:val="18"/>
          <w:u w:val="single"/>
        </w:rPr>
        <w:t>Změna Smlouvy</w:t>
      </w:r>
      <w:r w:rsidR="00D84FC2" w:rsidRPr="00BE083B">
        <w:rPr>
          <w:rFonts w:cs="Arial"/>
          <w:szCs w:val="18"/>
        </w:rPr>
        <w:t>. Tuto Smlouvu lze měnit a doplňovat pouze písemnými dodatky, nestanoví-li tato Smlouva jinak.</w:t>
      </w:r>
    </w:p>
    <w:p w14:paraId="267A2B26" w14:textId="77777777" w:rsidR="00D84FC2" w:rsidRPr="00BE083B" w:rsidRDefault="007A0C7A" w:rsidP="00D84FC2">
      <w:pPr>
        <w:suppressAutoHyphens/>
        <w:spacing w:before="120"/>
        <w:ind w:left="567" w:hanging="567"/>
        <w:rPr>
          <w:rFonts w:cs="Arial"/>
          <w:szCs w:val="18"/>
        </w:rPr>
      </w:pPr>
      <w:r w:rsidRPr="00BE083B">
        <w:rPr>
          <w:rFonts w:cs="Arial"/>
          <w:szCs w:val="18"/>
        </w:rPr>
        <w:t>5</w:t>
      </w:r>
      <w:r w:rsidR="00D84FC2" w:rsidRPr="00BE083B">
        <w:rPr>
          <w:rFonts w:cs="Arial"/>
          <w:szCs w:val="18"/>
        </w:rPr>
        <w:t>.</w:t>
      </w:r>
      <w:r w:rsidR="00D84FC2" w:rsidRPr="00BE083B">
        <w:rPr>
          <w:rFonts w:cs="Arial"/>
          <w:szCs w:val="18"/>
        </w:rPr>
        <w:tab/>
      </w:r>
      <w:r w:rsidR="00D84FC2" w:rsidRPr="00BE083B">
        <w:rPr>
          <w:rFonts w:cs="Arial"/>
          <w:bCs/>
          <w:szCs w:val="18"/>
          <w:u w:val="single"/>
        </w:rPr>
        <w:t>Forma dokumentů předaných Klientem Bance</w:t>
      </w:r>
      <w:r w:rsidR="00D84FC2" w:rsidRPr="00BE083B">
        <w:rPr>
          <w:rFonts w:cs="Arial"/>
          <w:bCs/>
          <w:szCs w:val="18"/>
        </w:rPr>
        <w:t>. Stanoví-li tato Smlouva povinnost Klienta předložit Bance jakýkoli dokument, aniž by bylo výslovně stanoveno, zda má být takový dokument předložen v originále či v jiné formě, je Klient povinen předložit takový dokument v originále nebo úředně ověřené kopii, neakceptuje-li Banka v konkrétním případě prostou kopii.</w:t>
      </w:r>
    </w:p>
    <w:p w14:paraId="37D623C0" w14:textId="77777777" w:rsidR="00D84FC2" w:rsidRPr="00BE083B" w:rsidRDefault="007A0C7A" w:rsidP="00D84FC2">
      <w:pPr>
        <w:suppressAutoHyphens/>
        <w:spacing w:before="120"/>
        <w:ind w:left="567" w:hanging="567"/>
        <w:rPr>
          <w:rFonts w:cs="Arial"/>
          <w:bCs/>
          <w:szCs w:val="18"/>
        </w:rPr>
      </w:pPr>
      <w:r w:rsidRPr="00BE083B">
        <w:rPr>
          <w:rFonts w:cs="Arial"/>
          <w:bCs/>
          <w:szCs w:val="18"/>
        </w:rPr>
        <w:t>6</w:t>
      </w:r>
      <w:r w:rsidR="00D84FC2" w:rsidRPr="00BE083B">
        <w:rPr>
          <w:rFonts w:cs="Arial"/>
          <w:bCs/>
          <w:szCs w:val="18"/>
        </w:rPr>
        <w:t>.</w:t>
      </w:r>
      <w:r w:rsidR="00D84FC2" w:rsidRPr="00BE083B">
        <w:rPr>
          <w:rFonts w:cs="Arial"/>
          <w:bCs/>
          <w:szCs w:val="18"/>
        </w:rPr>
        <w:tab/>
      </w:r>
      <w:r w:rsidR="00D84FC2" w:rsidRPr="00BE083B">
        <w:rPr>
          <w:rFonts w:cs="Arial"/>
          <w:bCs/>
          <w:szCs w:val="18"/>
          <w:u w:val="single"/>
        </w:rPr>
        <w:t>Náhradní</w:t>
      </w:r>
      <w:r w:rsidR="00D84FC2" w:rsidRPr="00BE083B">
        <w:rPr>
          <w:rFonts w:cs="Arial"/>
          <w:szCs w:val="18"/>
          <w:u w:val="single"/>
        </w:rPr>
        <w:t xml:space="preserve"> termíny</w:t>
      </w:r>
      <w:r w:rsidR="00D84FC2" w:rsidRPr="00BE083B">
        <w:rPr>
          <w:rFonts w:cs="Arial"/>
          <w:szCs w:val="18"/>
        </w:rPr>
        <w:t>. Pokud by den stanovený pro určitou skutečnost či provedení jednání v rámci Závazku měl připadnout na jiný než pracovní den, považuje se za stanovený den pracovní den předcházející tomuto dni. Obdobně, pokud by poslední den stanoveného období měl připadnout na jiný než pracovní den, období se zkracuje a končí poslední pracovní den období; následující období začíná hned následující den a skončí v obvyklém termínu, jako by k úpravě předcházejícího období nedošlo. Banka je oprávněna v odůvodněných případech stanovit též jinou nepravidelnou délku období; o takovém opatření Klienta písemně informuje.</w:t>
      </w:r>
    </w:p>
    <w:p w14:paraId="2D265983" w14:textId="77777777" w:rsidR="00921A87" w:rsidRPr="00BE083B" w:rsidRDefault="007A0C7A" w:rsidP="00921A87">
      <w:pPr>
        <w:suppressAutoHyphens/>
        <w:autoSpaceDE w:val="0"/>
        <w:autoSpaceDN w:val="0"/>
        <w:adjustRightInd w:val="0"/>
        <w:spacing w:before="120"/>
        <w:ind w:left="567" w:hanging="567"/>
        <w:rPr>
          <w:rFonts w:cs="Arial"/>
          <w:bCs/>
          <w:szCs w:val="18"/>
          <w:u w:val="single"/>
        </w:rPr>
      </w:pPr>
      <w:r w:rsidRPr="00BE083B">
        <w:rPr>
          <w:rFonts w:cs="Arial"/>
          <w:bCs/>
          <w:szCs w:val="18"/>
        </w:rPr>
        <w:t>7</w:t>
      </w:r>
      <w:r w:rsidR="00D84FC2" w:rsidRPr="00BE083B">
        <w:rPr>
          <w:rFonts w:cs="Arial"/>
          <w:bCs/>
          <w:szCs w:val="18"/>
        </w:rPr>
        <w:t>.</w:t>
      </w:r>
      <w:r w:rsidR="00D84FC2" w:rsidRPr="00BE083B">
        <w:rPr>
          <w:rFonts w:cs="Arial"/>
          <w:bCs/>
          <w:szCs w:val="18"/>
        </w:rPr>
        <w:tab/>
      </w:r>
      <w:r w:rsidR="00921A87" w:rsidRPr="00BE083B">
        <w:rPr>
          <w:rFonts w:cs="Arial"/>
          <w:bCs/>
          <w:szCs w:val="18"/>
          <w:u w:val="single"/>
        </w:rPr>
        <w:t>Zavedení měny euro</w:t>
      </w:r>
      <w:r w:rsidR="00921A87" w:rsidRPr="00BE083B">
        <w:rPr>
          <w:rFonts w:cs="Arial"/>
          <w:bCs/>
          <w:szCs w:val="18"/>
        </w:rPr>
        <w:t>. Pokud dojde k zavedení měny euro v České republice a nahrazení české měny měnou euro, a k souvisejícím změnám referenčních úrokových sazeb, potom:</w:t>
      </w:r>
    </w:p>
    <w:p w14:paraId="3344CB7C" w14:textId="77777777" w:rsidR="00921A87" w:rsidRPr="00BE083B" w:rsidRDefault="00921A87" w:rsidP="00D15B03">
      <w:pPr>
        <w:pStyle w:val="Standard"/>
        <w:numPr>
          <w:ilvl w:val="2"/>
          <w:numId w:val="21"/>
        </w:numPr>
        <w:suppressAutoHyphens/>
        <w:overflowPunct w:val="0"/>
        <w:autoSpaceDE w:val="0"/>
        <w:autoSpaceDN w:val="0"/>
        <w:adjustRightInd w:val="0"/>
        <w:spacing w:before="120" w:after="0"/>
        <w:jc w:val="left"/>
        <w:textAlignment w:val="baseline"/>
        <w:outlineLvl w:val="0"/>
        <w:rPr>
          <w:rFonts w:cs="Arial"/>
          <w:szCs w:val="18"/>
        </w:rPr>
      </w:pPr>
      <w:r w:rsidRPr="00BE083B">
        <w:rPr>
          <w:rFonts w:cs="Arial"/>
          <w:szCs w:val="18"/>
        </w:rPr>
        <w:lastRenderedPageBreak/>
        <w:t xml:space="preserve">bude </w:t>
      </w:r>
      <w:r w:rsidRPr="00BE083B">
        <w:rPr>
          <w:rFonts w:cs="Arial"/>
          <w:bCs/>
          <w:szCs w:val="18"/>
        </w:rPr>
        <w:t>Ú</w:t>
      </w:r>
      <w:r w:rsidRPr="00BE083B">
        <w:rPr>
          <w:rFonts w:cs="Arial"/>
          <w:szCs w:val="18"/>
        </w:rPr>
        <w:t xml:space="preserve">věr evidovaný v korunách českých nadále veden, úročen a splácen v měně euro, přičemž přepočet čerpané a v dané době zatím nesplacené částky </w:t>
      </w:r>
      <w:r w:rsidRPr="00BE083B">
        <w:rPr>
          <w:rFonts w:cs="Arial"/>
          <w:bCs/>
          <w:szCs w:val="18"/>
        </w:rPr>
        <w:t>Ú</w:t>
      </w:r>
      <w:r w:rsidRPr="00BE083B">
        <w:rPr>
          <w:rFonts w:cs="Arial"/>
          <w:szCs w:val="18"/>
        </w:rPr>
        <w:t>věru bude proveden podle závazně stanovených koeficientů, resp. jiným pro ten případ stanoveným závazným způsobem; a</w:t>
      </w:r>
    </w:p>
    <w:p w14:paraId="713F262A" w14:textId="77777777" w:rsidR="00921A87" w:rsidRPr="00BE083B" w:rsidRDefault="00921A87" w:rsidP="00D15B03">
      <w:pPr>
        <w:pStyle w:val="Standard"/>
        <w:numPr>
          <w:ilvl w:val="2"/>
          <w:numId w:val="21"/>
        </w:numPr>
        <w:suppressAutoHyphens/>
        <w:overflowPunct w:val="0"/>
        <w:autoSpaceDE w:val="0"/>
        <w:autoSpaceDN w:val="0"/>
        <w:adjustRightInd w:val="0"/>
        <w:spacing w:before="120" w:after="0"/>
        <w:jc w:val="left"/>
        <w:textAlignment w:val="baseline"/>
        <w:outlineLvl w:val="0"/>
        <w:rPr>
          <w:rFonts w:cs="Arial"/>
          <w:szCs w:val="18"/>
        </w:rPr>
      </w:pPr>
      <w:r w:rsidRPr="00BE083B">
        <w:rPr>
          <w:rFonts w:cs="Arial"/>
          <w:szCs w:val="18"/>
        </w:rPr>
        <w:t>Úvěrová částka, která je evidována v korunách českých, bude nadále vedena v měně euro, přičemž přepočet částky bude proveden podle závazně stanovených koeficientů, resp. jiným pro ten případ stanoveným závazným způsobem; a</w:t>
      </w:r>
    </w:p>
    <w:p w14:paraId="1EA81C76" w14:textId="77777777" w:rsidR="00921A87" w:rsidRPr="00BE083B" w:rsidRDefault="00921A87" w:rsidP="00D15B03">
      <w:pPr>
        <w:pStyle w:val="Standard"/>
        <w:numPr>
          <w:ilvl w:val="2"/>
          <w:numId w:val="21"/>
        </w:numPr>
        <w:suppressAutoHyphens/>
        <w:overflowPunct w:val="0"/>
        <w:autoSpaceDE w:val="0"/>
        <w:autoSpaceDN w:val="0"/>
        <w:adjustRightInd w:val="0"/>
        <w:spacing w:before="120" w:after="120"/>
        <w:jc w:val="left"/>
        <w:textAlignment w:val="baseline"/>
        <w:outlineLvl w:val="0"/>
        <w:rPr>
          <w:rFonts w:cs="Arial"/>
          <w:szCs w:val="18"/>
        </w:rPr>
      </w:pPr>
      <w:r w:rsidRPr="00BE083B">
        <w:rPr>
          <w:rFonts w:cs="Arial"/>
          <w:szCs w:val="18"/>
        </w:rPr>
        <w:t xml:space="preserve">úroková sazba bude stanovována v závislosti na příslušné úrokové sazbě, jež bude zavedena vždy pro úrokové období podle této Smlouvy, a s marží stanovenou Bankou (i) v závislosti na podmínkách dohodnutých pro poskytnutý </w:t>
      </w:r>
      <w:r w:rsidRPr="00BE083B">
        <w:rPr>
          <w:rFonts w:cs="Arial"/>
          <w:bCs/>
          <w:szCs w:val="18"/>
        </w:rPr>
        <w:t>Ú</w:t>
      </w:r>
      <w:r w:rsidRPr="00BE083B">
        <w:rPr>
          <w:rFonts w:cs="Arial"/>
          <w:szCs w:val="18"/>
        </w:rPr>
        <w:t xml:space="preserve">věr, (ii) podle vnitřních pravidlech a postupech Banky pro stanovování úrokových sazeb pro </w:t>
      </w:r>
      <w:r w:rsidRPr="00BE083B">
        <w:rPr>
          <w:rFonts w:cs="Arial"/>
          <w:bCs/>
          <w:szCs w:val="18"/>
        </w:rPr>
        <w:t>Ú</w:t>
      </w:r>
      <w:r w:rsidRPr="00BE083B">
        <w:rPr>
          <w:rFonts w:cs="Arial"/>
          <w:szCs w:val="18"/>
        </w:rPr>
        <w:t xml:space="preserve">věry s podmínkami obdobnými poskytnutému </w:t>
      </w:r>
      <w:r w:rsidRPr="00BE083B">
        <w:rPr>
          <w:rFonts w:cs="Arial"/>
          <w:bCs/>
          <w:szCs w:val="18"/>
        </w:rPr>
        <w:t>Ú</w:t>
      </w:r>
      <w:r w:rsidRPr="00BE083B">
        <w:rPr>
          <w:rFonts w:cs="Arial"/>
          <w:szCs w:val="18"/>
        </w:rPr>
        <w:t>věru a (iii) podle situace na finančních trzích, na kterých se Banka refinancuje.</w:t>
      </w:r>
    </w:p>
    <w:p w14:paraId="32589071" w14:textId="77777777" w:rsidR="00921A87" w:rsidRPr="00BE083B" w:rsidRDefault="007A0C7A" w:rsidP="00921A87">
      <w:pPr>
        <w:suppressAutoHyphens/>
        <w:spacing w:before="120"/>
        <w:ind w:left="567" w:hanging="567"/>
        <w:rPr>
          <w:rFonts w:cs="Arial"/>
          <w:szCs w:val="18"/>
        </w:rPr>
      </w:pPr>
      <w:r w:rsidRPr="00BE083B">
        <w:rPr>
          <w:rFonts w:cs="Arial"/>
          <w:szCs w:val="18"/>
        </w:rPr>
        <w:t>8</w:t>
      </w:r>
      <w:r w:rsidR="00D84FC2" w:rsidRPr="00BE083B">
        <w:rPr>
          <w:rFonts w:cs="Arial"/>
          <w:szCs w:val="18"/>
        </w:rPr>
        <w:t>.</w:t>
      </w:r>
      <w:r w:rsidR="00D84FC2" w:rsidRPr="00BE083B">
        <w:rPr>
          <w:rFonts w:cs="Arial"/>
          <w:szCs w:val="18"/>
        </w:rPr>
        <w:tab/>
      </w:r>
      <w:r w:rsidR="00921A87" w:rsidRPr="00BE083B">
        <w:rPr>
          <w:rFonts w:cs="Arial"/>
          <w:szCs w:val="18"/>
          <w:u w:val="single"/>
        </w:rPr>
        <w:t>Porucha trhu</w:t>
      </w:r>
      <w:r w:rsidR="00921A87" w:rsidRPr="00BE083B">
        <w:rPr>
          <w:rFonts w:cs="Arial"/>
          <w:szCs w:val="18"/>
        </w:rPr>
        <w:t>. Pokud do 11. hodiny (dopoledne) Rozhodného dne není Referenční sazba zveřejněná na příslušné stránce, popřípadě Referenční sazba nedosáhne ani výše nákladů Banky na získání odpovídajících depozit na financování Úvěru (dále jen „</w:t>
      </w:r>
      <w:r w:rsidR="00921A87" w:rsidRPr="00BE083B">
        <w:rPr>
          <w:rFonts w:cs="Arial"/>
          <w:b/>
          <w:szCs w:val="18"/>
        </w:rPr>
        <w:t>Porucha trhu</w:t>
      </w:r>
      <w:r w:rsidR="00921A87" w:rsidRPr="00BE083B">
        <w:rPr>
          <w:rFonts w:cs="Arial"/>
          <w:szCs w:val="18"/>
        </w:rPr>
        <w:t>“), Banka tuto skutečnost Klientovi oznámí. Nedohodne-li se následně Banka s Klientem jinak, použije se po dobu trvání Poruchy trhu náhradní Referenční sazba ve výši odpovídající vyšší z následujících hodnot:</w:t>
      </w:r>
    </w:p>
    <w:p w14:paraId="0AAA1406" w14:textId="77777777" w:rsidR="00921A87" w:rsidRPr="00BE083B" w:rsidRDefault="00921A87" w:rsidP="00D15B03">
      <w:pPr>
        <w:pStyle w:val="Odstavecseseznamem"/>
        <w:numPr>
          <w:ilvl w:val="0"/>
          <w:numId w:val="40"/>
        </w:numPr>
        <w:suppressAutoHyphens/>
        <w:spacing w:before="120"/>
        <w:ind w:left="1134" w:hanging="567"/>
        <w:rPr>
          <w:rFonts w:cs="Arial"/>
          <w:szCs w:val="18"/>
        </w:rPr>
      </w:pPr>
      <w:r w:rsidRPr="00BE083B">
        <w:rPr>
          <w:rFonts w:cs="Arial"/>
          <w:szCs w:val="18"/>
        </w:rPr>
        <w:t xml:space="preserve">sazba </w:t>
      </w:r>
      <w:r w:rsidRPr="00BE083B">
        <w:rPr>
          <w:rFonts w:cs="Arial"/>
          <w:i/>
          <w:szCs w:val="18"/>
        </w:rPr>
        <w:t>per annum</w:t>
      </w:r>
      <w:r w:rsidRPr="00BE083B">
        <w:rPr>
          <w:rFonts w:cs="Arial"/>
          <w:szCs w:val="18"/>
        </w:rPr>
        <w:t xml:space="preserve">, která odpovídá nákladům Banky na získání odpovídajících depozit na financování Úvěru z Bance dostupných zdrojů; </w:t>
      </w:r>
    </w:p>
    <w:p w14:paraId="39CEDCE8" w14:textId="77777777" w:rsidR="00921A87" w:rsidRPr="00BE083B" w:rsidRDefault="00921A87" w:rsidP="00D15B03">
      <w:pPr>
        <w:pStyle w:val="Odstavecseseznamem"/>
        <w:numPr>
          <w:ilvl w:val="0"/>
          <w:numId w:val="40"/>
        </w:numPr>
        <w:suppressAutoHyphens/>
        <w:spacing w:before="120"/>
        <w:ind w:left="1134" w:hanging="567"/>
        <w:rPr>
          <w:rFonts w:cs="Arial"/>
          <w:szCs w:val="18"/>
        </w:rPr>
      </w:pPr>
      <w:r w:rsidRPr="00BE083B">
        <w:rPr>
          <w:rFonts w:cs="Arial"/>
          <w:szCs w:val="18"/>
        </w:rPr>
        <w:t xml:space="preserve">sazba </w:t>
      </w:r>
      <w:r w:rsidRPr="00BE083B">
        <w:rPr>
          <w:rFonts w:cs="Arial"/>
          <w:i/>
          <w:szCs w:val="18"/>
        </w:rPr>
        <w:t>per annum</w:t>
      </w:r>
      <w:r w:rsidRPr="00BE083B">
        <w:rPr>
          <w:rFonts w:cs="Arial"/>
          <w:szCs w:val="18"/>
        </w:rPr>
        <w:t xml:space="preserve"> rovnající se výši Referenční sazby naposledy Bance dostupné přede dnem, kdy nastala Porucha trhu.</w:t>
      </w:r>
    </w:p>
    <w:p w14:paraId="4FFD88FF" w14:textId="77777777" w:rsidR="00D84FC2" w:rsidRPr="00BE083B" w:rsidRDefault="007A0C7A"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9</w:t>
      </w:r>
      <w:r w:rsidR="00921A87" w:rsidRPr="00BE083B">
        <w:rPr>
          <w:rFonts w:cs="Arial"/>
          <w:szCs w:val="18"/>
        </w:rPr>
        <w:t>.</w:t>
      </w:r>
      <w:r w:rsidR="00921A87" w:rsidRPr="00BE083B">
        <w:rPr>
          <w:rFonts w:cs="Arial"/>
          <w:szCs w:val="18"/>
        </w:rPr>
        <w:tab/>
      </w:r>
      <w:r w:rsidR="00D84FC2" w:rsidRPr="00BE083B">
        <w:rPr>
          <w:rFonts w:cs="Arial"/>
          <w:szCs w:val="18"/>
          <w:u w:val="single"/>
        </w:rPr>
        <w:t>Zastoupení.</w:t>
      </w:r>
      <w:r w:rsidR="00D84FC2" w:rsidRPr="00BE083B">
        <w:rPr>
          <w:rFonts w:cs="Arial"/>
          <w:szCs w:val="18"/>
        </w:rPr>
        <w:t xml:space="preserve"> Klient jedná s Bankou osobně nebo za něho jedná jeho zákonný zástupce. Zákonný zástupce předloží Bance doklady osvědčující existenci jeho oprávnění zastupovat Klienta. Klient může jednat s Bankou dále též prostřednictvím osoby, které udělí plnou moc (dále jen „</w:t>
      </w:r>
      <w:r w:rsidR="00D84FC2" w:rsidRPr="00BE083B">
        <w:rPr>
          <w:rFonts w:cs="Arial"/>
          <w:b/>
          <w:szCs w:val="18"/>
        </w:rPr>
        <w:t>Zmocněnec</w:t>
      </w:r>
      <w:r w:rsidR="00D84FC2" w:rsidRPr="00BE083B">
        <w:rPr>
          <w:rFonts w:cs="Arial"/>
          <w:szCs w:val="18"/>
        </w:rPr>
        <w:t>“). Taková plná moc musí být zvláštní, písemná, dostatečně určitá a podpis na plné moci musí být úředně či jinak pro Banku vyhovujícím způsobem ověřen. Tím není omezeno právo Banky akceptovat také Klientem udělenou obecnou (generální) plnou moc. Odvolání nebo změna rozsahu zmocnění jsou vůči Bance účinné k okamžiku, kdy se o takové změně hodnověrně dozví; tento okamžik nenastane přede dnem, kdy jí bylo Klientem řádně doručeno písemné oznámení o změně nebo zániku plné moci. V případě pochybnosti o právu Zmocněnce jednat za Klienta nebo v případě pochybností o rozsahu takového práva může Banka s takovým Zmocněncem zcela odmítnout jednat. Klient je povinen seznámit svého Zmocněnce se všemi podmínkami, za jakých může zmocněnec jednat vůči Bance jako Zmocněnec Klienta.</w:t>
      </w:r>
    </w:p>
    <w:p w14:paraId="4C7D7ADF" w14:textId="77777777" w:rsidR="00D84FC2" w:rsidRPr="00BE083B" w:rsidRDefault="00D84FC2"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w:t>
      </w:r>
      <w:r w:rsidR="007A0C7A" w:rsidRPr="00BE083B">
        <w:rPr>
          <w:rFonts w:cs="Arial"/>
          <w:szCs w:val="18"/>
        </w:rPr>
        <w:t>0</w:t>
      </w:r>
      <w:r w:rsidRPr="00BE083B">
        <w:rPr>
          <w:rFonts w:cs="Arial"/>
          <w:szCs w:val="18"/>
        </w:rPr>
        <w:t>.</w:t>
      </w:r>
      <w:r w:rsidRPr="00BE083B">
        <w:rPr>
          <w:rFonts w:cs="Arial"/>
          <w:szCs w:val="18"/>
        </w:rPr>
        <w:tab/>
      </w:r>
      <w:r w:rsidRPr="00BE083B">
        <w:rPr>
          <w:rFonts w:cs="Arial"/>
          <w:szCs w:val="18"/>
          <w:u w:val="single"/>
        </w:rPr>
        <w:t>Prostředky komunikace a adresy.</w:t>
      </w:r>
      <w:r w:rsidRPr="00BE083B">
        <w:rPr>
          <w:rFonts w:cs="Arial"/>
          <w:szCs w:val="18"/>
        </w:rPr>
        <w:t xml:space="preserve"> Klient a Banka používají ke vzájemné komunikaci poštu nebo osobní doručování, pokud se nedohodnou na využívání jiných prostředků komunikace (telefon, fax, SWIFT, e-mail nebo jiné prostředky pro elektronickou výměnu dat). Pokud Klient poskytne Bance své údaje k použití jiných prostředků komunikace, Banka je oprávněna komunikovat s Klientem jejich prostřednictvím. V případě, že Klient sjedná s Bankou služby elektronického a telefonního bankovnictví, mohou </w:t>
      </w:r>
      <w:r w:rsidRPr="00BE083B">
        <w:rPr>
          <w:rFonts w:cs="Arial"/>
          <w:szCs w:val="18"/>
        </w:rPr>
        <w:lastRenderedPageBreak/>
        <w:t>strany komunikovat prostřednictvím komunikačních kanálů elektronického a telefonního bankovnictví; technické požadavky na vybavení Klienta k této komunikaci jsou uvedeny v uživatelských příručkách pro příslušné služby elektronického a telefonního bankovnictví. Klient může podepisovat dokumenty pomocí elektronického nebo biometrického podpisu v případech, kdy mu Banka tuto možnost nabídne nebo se na tom s Bankou dohodne.</w:t>
      </w:r>
    </w:p>
    <w:p w14:paraId="04DFADDC" w14:textId="77777777" w:rsidR="00D84FC2" w:rsidRPr="00BE083B" w:rsidRDefault="00D84FC2"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w:t>
      </w:r>
      <w:r w:rsidR="007A0C7A" w:rsidRPr="00BE083B">
        <w:rPr>
          <w:rFonts w:cs="Arial"/>
          <w:szCs w:val="18"/>
        </w:rPr>
        <w:t>1</w:t>
      </w:r>
      <w:r w:rsidRPr="00BE083B">
        <w:rPr>
          <w:rFonts w:cs="Arial"/>
          <w:szCs w:val="18"/>
        </w:rPr>
        <w:t>.</w:t>
      </w:r>
      <w:r w:rsidRPr="00BE083B">
        <w:rPr>
          <w:rFonts w:cs="Arial"/>
          <w:szCs w:val="18"/>
        </w:rPr>
        <w:tab/>
      </w:r>
      <w:r w:rsidRPr="00BE083B">
        <w:rPr>
          <w:rFonts w:cs="Arial"/>
          <w:szCs w:val="18"/>
          <w:u w:val="single"/>
        </w:rPr>
        <w:t>Oznámení potvrzovaná písemně.</w:t>
      </w:r>
      <w:r w:rsidRPr="00BE083B">
        <w:rPr>
          <w:rFonts w:cs="Arial"/>
          <w:szCs w:val="18"/>
        </w:rPr>
        <w:t xml:space="preserve"> Banka je oprávněna požadovat, aby jakýkoli pokyn nebo sdělení, které nebylo učiněno písemně, Klient potvrdil ve lhůtě stanovené Bankou doručením písemného potvrzení obchodnímu místu, které spravuje bankovní obchod, jehož se oznámení týká, neurčí-li Banka něco jiného. Pokud Klient toto potvrzení neprovede, může Banka odmítnout k takovému sdělení přihlížet, případně provést takový pokyn.</w:t>
      </w:r>
    </w:p>
    <w:p w14:paraId="141D732B" w14:textId="77777777" w:rsidR="00D84FC2" w:rsidRPr="00BE083B" w:rsidRDefault="00D84FC2"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w:t>
      </w:r>
      <w:r w:rsidR="007A0C7A" w:rsidRPr="00BE083B">
        <w:rPr>
          <w:rFonts w:cs="Arial"/>
          <w:szCs w:val="18"/>
        </w:rPr>
        <w:t>2</w:t>
      </w:r>
      <w:r w:rsidRPr="00BE083B">
        <w:rPr>
          <w:rFonts w:cs="Arial"/>
          <w:szCs w:val="18"/>
        </w:rPr>
        <w:t>.</w:t>
      </w:r>
      <w:r w:rsidRPr="00BE083B">
        <w:rPr>
          <w:rFonts w:cs="Arial"/>
          <w:szCs w:val="18"/>
        </w:rPr>
        <w:tab/>
      </w:r>
      <w:r w:rsidRPr="00BE083B">
        <w:rPr>
          <w:rFonts w:cs="Arial"/>
          <w:szCs w:val="18"/>
          <w:u w:val="single"/>
        </w:rPr>
        <w:t>Záznamy a archivace komunikace.</w:t>
      </w:r>
      <w:r w:rsidRPr="00BE083B">
        <w:rPr>
          <w:rFonts w:cs="Arial"/>
          <w:szCs w:val="18"/>
        </w:rPr>
        <w:t xml:space="preserve"> Klient výslovně souhlasí s tím, že Banka je oprávněna zaznamenat jakoukoli komunikaci probíhající mezi Bankou a Klientem prostřednictvím dostupných technických prostředků a archivovat veškeré tyto záznamy, jakož i kopie veškerých informací a dokumentů, které Banka obdrží od Klienta nebo třetích osob v souvislosti s jakýmkoli bankovním obchodem. Klient souhlasí s tím, aby Banka prováděla záznamy komunikace s Klientem i bez dalšího předchozího upozornění, že je takové opatření činěno.</w:t>
      </w:r>
    </w:p>
    <w:p w14:paraId="48D7EC79" w14:textId="77777777" w:rsidR="00D84FC2" w:rsidRPr="00BE083B" w:rsidRDefault="004A375E" w:rsidP="00D84FC2">
      <w:pPr>
        <w:spacing w:before="120"/>
        <w:ind w:left="567" w:hanging="567"/>
        <w:rPr>
          <w:rFonts w:cs="Arial"/>
          <w:szCs w:val="18"/>
        </w:rPr>
      </w:pPr>
      <w:r w:rsidRPr="00BE083B">
        <w:rPr>
          <w:rFonts w:cs="Arial"/>
          <w:szCs w:val="18"/>
        </w:rPr>
        <w:t>1</w:t>
      </w:r>
      <w:r w:rsidR="007A0C7A" w:rsidRPr="00BE083B">
        <w:rPr>
          <w:rFonts w:cs="Arial"/>
          <w:szCs w:val="18"/>
        </w:rPr>
        <w:t>3</w:t>
      </w:r>
      <w:r w:rsidR="00D84FC2" w:rsidRPr="00BE083B">
        <w:rPr>
          <w:rFonts w:cs="Arial"/>
          <w:szCs w:val="18"/>
        </w:rPr>
        <w:t>.</w:t>
      </w:r>
      <w:r w:rsidR="00D84FC2" w:rsidRPr="00BE083B">
        <w:rPr>
          <w:rFonts w:cs="Arial"/>
          <w:szCs w:val="18"/>
        </w:rPr>
        <w:tab/>
      </w:r>
      <w:r w:rsidR="00D84FC2" w:rsidRPr="00BE083B">
        <w:rPr>
          <w:rFonts w:cs="Arial"/>
          <w:szCs w:val="18"/>
          <w:u w:val="single"/>
        </w:rPr>
        <w:t>Úřední ověření, překlad a dokumenty opatřené doložkou „Apostille“.</w:t>
      </w:r>
      <w:r w:rsidR="00D84FC2" w:rsidRPr="00BE083B">
        <w:rPr>
          <w:rFonts w:cs="Arial"/>
          <w:szCs w:val="18"/>
        </w:rPr>
        <w:t xml:space="preserve"> Banka je oprávněna požadovat, aby podpis Klienta, který nebyl učiněn před pracovníkem Banky, byl úředně ověřen, a dále podle vlastního uvážení požadovat, aby: </w:t>
      </w:r>
    </w:p>
    <w:p w14:paraId="1E97AC1C" w14:textId="77777777" w:rsidR="00D84FC2" w:rsidRPr="00BE083B" w:rsidRDefault="00D84FC2" w:rsidP="00D84FC2">
      <w:pPr>
        <w:pStyle w:val="Odstavecseseznamem"/>
        <w:spacing w:before="120"/>
        <w:ind w:left="1134" w:hanging="567"/>
        <w:rPr>
          <w:rFonts w:cs="Arial"/>
          <w:szCs w:val="18"/>
        </w:rPr>
      </w:pPr>
      <w:r w:rsidRPr="00BE083B">
        <w:rPr>
          <w:rFonts w:cs="Arial"/>
          <w:szCs w:val="18"/>
        </w:rPr>
        <w:t>a)</w:t>
      </w:r>
      <w:r w:rsidRPr="00BE083B">
        <w:rPr>
          <w:rFonts w:cs="Arial"/>
          <w:szCs w:val="18"/>
        </w:rPr>
        <w:tab/>
        <w:t xml:space="preserve">kopie jakéhokoli originálního dokumentu předloženého Klientem Bance byla úředně ověřena; </w:t>
      </w:r>
    </w:p>
    <w:p w14:paraId="3BB272F5" w14:textId="77777777" w:rsidR="00D84FC2" w:rsidRPr="00BE083B" w:rsidRDefault="00D84FC2" w:rsidP="00D84FC2">
      <w:pPr>
        <w:pStyle w:val="Odstavecseseznamem"/>
        <w:spacing w:before="120"/>
        <w:ind w:left="1134" w:hanging="567"/>
        <w:rPr>
          <w:rFonts w:cs="Arial"/>
          <w:szCs w:val="18"/>
        </w:rPr>
      </w:pPr>
      <w:r w:rsidRPr="00BE083B">
        <w:rPr>
          <w:rFonts w:cs="Arial"/>
          <w:szCs w:val="18"/>
        </w:rPr>
        <w:t>b)</w:t>
      </w:r>
      <w:r w:rsidRPr="00BE083B">
        <w:rPr>
          <w:rFonts w:cs="Arial"/>
          <w:szCs w:val="18"/>
        </w:rPr>
        <w:tab/>
        <w:t xml:space="preserve">dokumenty vydané nebo úředně ověřené v zahraničí byly opatřeny také doložkou „Apostille“ ve smyslu Haagské úmluvy o zrušení požadavku ověřování cizích veřejných dokumentů nebo byly superlegalizovány, pokud mezinárodní smlouva nestanoví jinak; </w:t>
      </w:r>
    </w:p>
    <w:p w14:paraId="47F0F11A" w14:textId="77777777" w:rsidR="00D84FC2" w:rsidRPr="00BE083B" w:rsidRDefault="00D84FC2" w:rsidP="005207C3">
      <w:pPr>
        <w:pStyle w:val="Odstavecseseznamem"/>
        <w:numPr>
          <w:ilvl w:val="0"/>
          <w:numId w:val="40"/>
        </w:numPr>
        <w:spacing w:before="120"/>
        <w:ind w:left="1134" w:hanging="567"/>
        <w:rPr>
          <w:rFonts w:cs="Arial"/>
          <w:szCs w:val="18"/>
        </w:rPr>
      </w:pPr>
      <w:r w:rsidRPr="00BE083B">
        <w:rPr>
          <w:rFonts w:cs="Arial"/>
          <w:szCs w:val="18"/>
        </w:rPr>
        <w:t>dokumenty v jiném než českém jazyce byly předloženy současně s jejich českým úředním překladem s tím, že v takovém případě Banka používá výhradně příslušný český úřední překlad, přičemž není povinna zkoumat, zda odpovídá původní jazykové verzi.</w:t>
      </w:r>
    </w:p>
    <w:p w14:paraId="015E52F5" w14:textId="77777777" w:rsidR="00D84FC2" w:rsidRPr="00BE083B" w:rsidRDefault="00D84FC2"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w:t>
      </w:r>
      <w:r w:rsidR="007A0C7A" w:rsidRPr="00BE083B">
        <w:rPr>
          <w:rFonts w:cs="Arial"/>
          <w:szCs w:val="18"/>
        </w:rPr>
        <w:t>4</w:t>
      </w:r>
      <w:r w:rsidRPr="00BE083B">
        <w:rPr>
          <w:rFonts w:cs="Arial"/>
          <w:szCs w:val="18"/>
        </w:rPr>
        <w:t>.</w:t>
      </w:r>
      <w:r w:rsidRPr="00BE083B">
        <w:rPr>
          <w:rFonts w:cs="Arial"/>
          <w:szCs w:val="18"/>
        </w:rPr>
        <w:tab/>
      </w:r>
      <w:r w:rsidRPr="00BE083B">
        <w:rPr>
          <w:rFonts w:cs="Arial"/>
          <w:szCs w:val="18"/>
          <w:u w:val="single"/>
        </w:rPr>
        <w:t>Obsah pokynů a oznámení.</w:t>
      </w:r>
      <w:r w:rsidRPr="00BE083B">
        <w:rPr>
          <w:rFonts w:cs="Arial"/>
          <w:szCs w:val="18"/>
        </w:rPr>
        <w:t xml:space="preserve"> Veškeré pokyny či oznámení, které Klient doručí Bance, musí být po obsahové stránce zcela srozumitelné, nepochybné a úplné. V případě jakékoli nejasnosti je Banka oprávněna si vyžádat potvrzení obsahu takového pokynu či oznámení ze strany Klienta, což může vést ke zpoždění v jeho provedení. Pokud jde o opakování předchozího pokynu nebo oznámení, jeho potvrzení nebo změnu, musí být jako takové výslovně označeny.</w:t>
      </w:r>
    </w:p>
    <w:p w14:paraId="1AA132AF" w14:textId="77777777" w:rsidR="00D84FC2" w:rsidRPr="00BE083B" w:rsidRDefault="00D84FC2"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w:t>
      </w:r>
      <w:r w:rsidR="007A0C7A" w:rsidRPr="00BE083B">
        <w:rPr>
          <w:rFonts w:cs="Arial"/>
          <w:szCs w:val="18"/>
        </w:rPr>
        <w:t>5</w:t>
      </w:r>
      <w:r w:rsidRPr="00BE083B">
        <w:rPr>
          <w:rFonts w:cs="Arial"/>
          <w:szCs w:val="18"/>
        </w:rPr>
        <w:t>.</w:t>
      </w:r>
      <w:r w:rsidRPr="00BE083B">
        <w:rPr>
          <w:rFonts w:cs="Arial"/>
          <w:szCs w:val="18"/>
        </w:rPr>
        <w:tab/>
      </w:r>
      <w:r w:rsidRPr="00BE083B">
        <w:rPr>
          <w:rFonts w:cs="Arial"/>
          <w:szCs w:val="18"/>
          <w:u w:val="single"/>
        </w:rPr>
        <w:t>Aktivní součinnost.</w:t>
      </w:r>
      <w:r w:rsidRPr="00BE083B">
        <w:rPr>
          <w:rFonts w:cs="Arial"/>
          <w:szCs w:val="18"/>
        </w:rPr>
        <w:t xml:space="preserve"> Klient se musí vždy bez zbytečného prodlení seznámit s obsahem každé zprávy, kterou mu Banka doručí (včetně zpráv předávaných prostřednictvím služby elektronického a telefonního bankovnictví). V případě výpisů z bankovních účtů, výpisů z úvěrových či kartových účtů, potvrzení o platbách, přijatých či provedených pokynech a podobných zprávách je Klient povinen překontrolovat v nich obsažené údaje co do jejich správnosti a úplnosti a zjištěné nedostatky okamžitě oznámit Bance. Klient bez zbytečného prodlení uvědomí Banku též o tom, </w:t>
      </w:r>
      <w:r w:rsidRPr="00BE083B">
        <w:rPr>
          <w:rFonts w:cs="Arial"/>
          <w:szCs w:val="18"/>
        </w:rPr>
        <w:lastRenderedPageBreak/>
        <w:t>že mu nebyl v obvyklé lhůtě doručen pravidelný výpis z účtu, popř. jiná obdobná periodická komunikace. Zjistí-li Banka, že některé sdělení či potvrzení doručené Klientovi bylo nesprávné, bez zbytečného prodlení o tom Klienta uvědomí.</w:t>
      </w:r>
    </w:p>
    <w:p w14:paraId="35222776" w14:textId="77777777" w:rsidR="00D84FC2" w:rsidRPr="00BE083B" w:rsidRDefault="00D84FC2" w:rsidP="00921A87">
      <w:pPr>
        <w:spacing w:before="120"/>
        <w:ind w:left="567" w:hanging="567"/>
        <w:rPr>
          <w:rFonts w:cs="Arial"/>
          <w:szCs w:val="18"/>
        </w:rPr>
      </w:pPr>
      <w:r w:rsidRPr="00BE083B">
        <w:rPr>
          <w:rFonts w:cs="Arial"/>
          <w:szCs w:val="18"/>
        </w:rPr>
        <w:t>1</w:t>
      </w:r>
      <w:r w:rsidR="007A0C7A" w:rsidRPr="00BE083B">
        <w:rPr>
          <w:rFonts w:cs="Arial"/>
          <w:szCs w:val="18"/>
        </w:rPr>
        <w:t>6</w:t>
      </w:r>
      <w:r w:rsidRPr="00BE083B">
        <w:rPr>
          <w:rFonts w:cs="Arial"/>
          <w:szCs w:val="18"/>
        </w:rPr>
        <w:t>.</w:t>
      </w:r>
      <w:r w:rsidRPr="00BE083B">
        <w:rPr>
          <w:rFonts w:cs="Arial"/>
          <w:szCs w:val="18"/>
        </w:rPr>
        <w:tab/>
      </w:r>
      <w:r w:rsidRPr="00BE083B">
        <w:rPr>
          <w:rFonts w:cs="Arial"/>
          <w:szCs w:val="18"/>
          <w:u w:val="single"/>
        </w:rPr>
        <w:t xml:space="preserve">Odpovědnost Banky. </w:t>
      </w:r>
      <w:r w:rsidRPr="00BE083B">
        <w:rPr>
          <w:rFonts w:cs="Arial"/>
          <w:szCs w:val="18"/>
        </w:rPr>
        <w:t>Banka odpovídá Klientovi za škodu, která mu vznikne v důsledku porušení povinností Banky vyplývajících z obecných právních předpisů nebo z této Smlouvy. Banka však neodpovídá za škodu v rozsahu odpovídajícím míře, jíž se Klient na jejím vzniku sám podílel. Banka též neodpovídá za škodu představující ušlý zisk Klienta nebo za škodu, která nevznikne v bezprostředním důsledku porušení právní povinnosti Banky (následná škoda), pokud ji Klient na nebezpečí vzniku takové škody výslovně předem neupozorní. Banka neodpovídá též za škodu vzniklou v důsledku neočekávaného vývoje na finančních trzích, vady prostředků komunikace na dálku (např. vada internetového spojení či softwaru) a selhání jakýchkoli jiných technických prostředků, pokud je Banka nezavinila. Banka dále neodpovídá za újmu, která Klientovi vznikne v důsledku provedení pokynu, který dal Bance, nebo v souvislosti s jednáním v důvěře v jiné Klientovo sdělení. Klient odškodní Banku za jakoukoli škodu, odpovědnost, vznesený nárok nebo náklady (včetně nákladů za právní pomoc), které Banka utrpí v souvislosti se svým řádným jednáním na základě pokynu Klienta.</w:t>
      </w:r>
    </w:p>
    <w:p w14:paraId="7A50AE92" w14:textId="77777777" w:rsidR="00D84FC2" w:rsidRPr="00BE083B" w:rsidRDefault="00D84FC2"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w:t>
      </w:r>
      <w:r w:rsidR="007A0C7A" w:rsidRPr="00BE083B">
        <w:rPr>
          <w:rFonts w:cs="Arial"/>
          <w:szCs w:val="18"/>
        </w:rPr>
        <w:t>7</w:t>
      </w:r>
      <w:r w:rsidRPr="00BE083B">
        <w:rPr>
          <w:rFonts w:cs="Arial"/>
          <w:szCs w:val="18"/>
        </w:rPr>
        <w:t>.</w:t>
      </w:r>
      <w:r w:rsidRPr="00BE083B">
        <w:rPr>
          <w:rFonts w:cs="Arial"/>
          <w:szCs w:val="18"/>
        </w:rPr>
        <w:tab/>
      </w:r>
      <w:r w:rsidRPr="00BE083B">
        <w:rPr>
          <w:rFonts w:cs="Arial"/>
          <w:szCs w:val="18"/>
          <w:u w:val="single"/>
        </w:rPr>
        <w:t>Odložení bankovní služby.</w:t>
      </w:r>
      <w:r w:rsidRPr="00BE083B">
        <w:rPr>
          <w:rFonts w:cs="Arial"/>
          <w:szCs w:val="18"/>
        </w:rPr>
        <w:t xml:space="preserve"> Banka je oprávněna odložit provedení pokynu nebo poskytnutí jiné bankovní služby po dobu nezbytně nutnou k ověření údajů a skutečností uvedených v pokynu nebo v jiných dokumentech a dokladech předaných jí v této souvislosti Klientem nebo tím, kdo za Klienta jedná.</w:t>
      </w:r>
    </w:p>
    <w:p w14:paraId="0446114A" w14:textId="77777777" w:rsidR="00D84FC2" w:rsidRPr="00BE083B" w:rsidRDefault="00D84FC2"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w:t>
      </w:r>
      <w:r w:rsidR="007A0C7A" w:rsidRPr="00BE083B">
        <w:rPr>
          <w:rFonts w:cs="Arial"/>
          <w:szCs w:val="18"/>
        </w:rPr>
        <w:t>8</w:t>
      </w:r>
      <w:r w:rsidRPr="00BE083B">
        <w:rPr>
          <w:rFonts w:cs="Arial"/>
          <w:szCs w:val="18"/>
        </w:rPr>
        <w:t>.</w:t>
      </w:r>
      <w:r w:rsidRPr="00BE083B">
        <w:rPr>
          <w:rFonts w:cs="Arial"/>
          <w:szCs w:val="18"/>
        </w:rPr>
        <w:tab/>
      </w:r>
      <w:r w:rsidRPr="00BE083B">
        <w:rPr>
          <w:rFonts w:cs="Arial"/>
          <w:szCs w:val="18"/>
          <w:u w:val="single"/>
        </w:rPr>
        <w:t>Postoupení práv a povinností ze Smlouvy.</w:t>
      </w:r>
      <w:r w:rsidRPr="00BE083B">
        <w:rPr>
          <w:rFonts w:cs="Arial"/>
          <w:szCs w:val="18"/>
        </w:rPr>
        <w:t xml:space="preserve"> Klient není oprávněn převést jakékoli své právo či povinnost ze Smlouvy na třetí osobu bez předchozího písemného souhlasu Banky. Banka je oprávněna po předchozím písemném upozornění Klienta po skončení Období čerpání postoupit Smlouvu nebo převést jakékoli své právo či povinnost či postoupit pohledávku ze Smlouvy s Klientem na společnost, která je ovládána stejnou osobou jako Banka nebo je ovládána Bankou, anebo na banku či finanční instituci se sídlem v členském státu Evropské unie. Je-li to nutné za účelem dodržení zákonných povinností Banky anebo v případech, kdy je Klient v prodlení či jinak porušuje své povinnosti, je Banka oprávněna bez předchozího souhlasu Klienta převést jakékoli své právo či povinnost ze Smlouvy či Smlouvu samotnou na jakoukoli třetí osobu.</w:t>
      </w:r>
    </w:p>
    <w:p w14:paraId="0F11F184" w14:textId="77777777" w:rsidR="00D84FC2" w:rsidRPr="00BE083B" w:rsidRDefault="007A0C7A" w:rsidP="00D84FC2">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19</w:t>
      </w:r>
      <w:r w:rsidR="00D84FC2" w:rsidRPr="00BE083B">
        <w:rPr>
          <w:rFonts w:cs="Arial"/>
          <w:szCs w:val="18"/>
        </w:rPr>
        <w:t>.</w:t>
      </w:r>
      <w:r w:rsidR="00D84FC2" w:rsidRPr="00BE083B">
        <w:rPr>
          <w:rFonts w:cs="Arial"/>
          <w:szCs w:val="18"/>
        </w:rPr>
        <w:tab/>
      </w:r>
      <w:r w:rsidR="00D84FC2" w:rsidRPr="00BE083B">
        <w:rPr>
          <w:rFonts w:cs="Arial"/>
          <w:szCs w:val="18"/>
          <w:u w:val="single"/>
        </w:rPr>
        <w:t>Souhlas Klienta.</w:t>
      </w:r>
      <w:r w:rsidR="00D84FC2" w:rsidRPr="00BE083B">
        <w:rPr>
          <w:rFonts w:cs="Arial"/>
          <w:szCs w:val="18"/>
        </w:rPr>
        <w:t xml:space="preserve"> Klient souhlasí s tím, aby Banka využívala informace o Klientovi k zasílání nabídek a aby poskytovala informace o Klientovi členům podnikatelského seskupení, jehož členem je Banka. Klient dále souhlasí s tím, aby pro účely posuzování jeho úvěruschopnosti Banka poskytovala informace o něm bankám, pojišťovnám a dalším finančním institucím.</w:t>
      </w:r>
    </w:p>
    <w:p w14:paraId="3E6B202E" w14:textId="77777777" w:rsidR="004B4324" w:rsidRPr="00BE083B" w:rsidRDefault="00D84FC2" w:rsidP="00921A87">
      <w:pPr>
        <w:pStyle w:val="Standard"/>
        <w:suppressAutoHyphens/>
        <w:overflowPunct w:val="0"/>
        <w:autoSpaceDE w:val="0"/>
        <w:autoSpaceDN w:val="0"/>
        <w:adjustRightInd w:val="0"/>
        <w:spacing w:before="120" w:after="0"/>
        <w:ind w:left="567" w:hanging="567"/>
        <w:jc w:val="left"/>
        <w:textAlignment w:val="baseline"/>
        <w:outlineLvl w:val="0"/>
        <w:rPr>
          <w:rFonts w:cs="Arial"/>
          <w:szCs w:val="18"/>
        </w:rPr>
      </w:pPr>
      <w:r w:rsidRPr="00BE083B">
        <w:rPr>
          <w:rFonts w:cs="Arial"/>
          <w:szCs w:val="18"/>
        </w:rPr>
        <w:t>2</w:t>
      </w:r>
      <w:r w:rsidR="007A0C7A" w:rsidRPr="00BE083B">
        <w:rPr>
          <w:rFonts w:cs="Arial"/>
          <w:szCs w:val="18"/>
        </w:rPr>
        <w:t>0</w:t>
      </w:r>
      <w:r w:rsidRPr="00BE083B">
        <w:rPr>
          <w:rFonts w:cs="Arial"/>
          <w:szCs w:val="18"/>
        </w:rPr>
        <w:t>.</w:t>
      </w:r>
      <w:r w:rsidRPr="00BE083B">
        <w:rPr>
          <w:rFonts w:cs="Arial"/>
          <w:szCs w:val="18"/>
        </w:rPr>
        <w:tab/>
      </w:r>
      <w:r w:rsidR="00CB1435" w:rsidRPr="00BE083B">
        <w:rPr>
          <w:rFonts w:cs="Arial"/>
          <w:szCs w:val="18"/>
          <w:u w:val="single"/>
        </w:rPr>
        <w:t>Registr smluv</w:t>
      </w:r>
      <w:r w:rsidR="00CB1435" w:rsidRPr="00BE083B">
        <w:rPr>
          <w:rFonts w:cs="Arial"/>
          <w:szCs w:val="18"/>
        </w:rPr>
        <w:t xml:space="preserve">. Smluvní strany prohlašují, že souhlasí s uveřejněním Smlouvy </w:t>
      </w:r>
      <w:r w:rsidR="00255A41" w:rsidRPr="00BE083B">
        <w:rPr>
          <w:rFonts w:cs="Arial"/>
          <w:szCs w:val="18"/>
        </w:rPr>
        <w:t xml:space="preserve">včetně případných dodatků </w:t>
      </w:r>
      <w:r w:rsidR="00CB1435" w:rsidRPr="00BE083B">
        <w:rPr>
          <w:rFonts w:cs="Arial"/>
          <w:szCs w:val="18"/>
        </w:rPr>
        <w:t xml:space="preserve">v Registru smluv. </w:t>
      </w:r>
      <w:r w:rsidR="00B52F1D">
        <w:rPr>
          <w:rFonts w:cs="Arial"/>
          <w:szCs w:val="18"/>
        </w:rPr>
        <w:t xml:space="preserve">Smluvní strany se dohodly, že Smlouvu </w:t>
      </w:r>
      <w:r w:rsidR="00B52F1D" w:rsidRPr="00BE083B">
        <w:rPr>
          <w:rFonts w:cs="Arial"/>
          <w:szCs w:val="18"/>
        </w:rPr>
        <w:t>a s ní související právní jednání</w:t>
      </w:r>
      <w:r w:rsidR="00B52F1D">
        <w:rPr>
          <w:rFonts w:cs="Arial"/>
          <w:szCs w:val="18"/>
        </w:rPr>
        <w:t xml:space="preserve"> v Registru smluv uveřejní </w:t>
      </w:r>
      <w:r w:rsidR="00A15686">
        <w:rPr>
          <w:rFonts w:cs="Arial"/>
          <w:szCs w:val="18"/>
        </w:rPr>
        <w:t>Klient, čímž není dotčeno právo Banky Smlouvu zveřejnit</w:t>
      </w:r>
      <w:r w:rsidR="00291986" w:rsidRPr="00BE083B">
        <w:rPr>
          <w:rFonts w:cs="Arial"/>
          <w:szCs w:val="18"/>
        </w:rPr>
        <w:t xml:space="preserve">. Klient bere na vědomí a souhlasí s uveřejněním této Smlouvy a pozdějších dodatků v Registru smluv, </w:t>
      </w:r>
      <w:r w:rsidR="004B4324" w:rsidRPr="00BE083B">
        <w:rPr>
          <w:rFonts w:cs="Arial"/>
          <w:szCs w:val="18"/>
        </w:rPr>
        <w:t xml:space="preserve">a to s výjimkou osobních údajů </w:t>
      </w:r>
      <w:r w:rsidR="00291986" w:rsidRPr="00BE083B">
        <w:rPr>
          <w:rFonts w:cs="Arial"/>
          <w:szCs w:val="18"/>
        </w:rPr>
        <w:t xml:space="preserve">s tím, že takové uveřejnění nepředstavuje porušení povinnosti mlčenlivosti Bankou. </w:t>
      </w:r>
      <w:r w:rsidR="00CB1435" w:rsidRPr="00BE083B">
        <w:rPr>
          <w:rFonts w:cs="Arial"/>
          <w:szCs w:val="18"/>
        </w:rPr>
        <w:t xml:space="preserve">Smluvní strany </w:t>
      </w:r>
      <w:r w:rsidR="00291986" w:rsidRPr="00BE083B">
        <w:rPr>
          <w:rFonts w:cs="Arial"/>
          <w:szCs w:val="18"/>
        </w:rPr>
        <w:t xml:space="preserve">dále </w:t>
      </w:r>
      <w:r w:rsidR="00CB1435" w:rsidRPr="00BE083B">
        <w:rPr>
          <w:rFonts w:cs="Arial"/>
          <w:szCs w:val="18"/>
        </w:rPr>
        <w:t>prohlašují, že ustanovení Smlouvy</w:t>
      </w:r>
      <w:r w:rsidR="00255A41" w:rsidRPr="00BE083B">
        <w:rPr>
          <w:rFonts w:cs="Arial"/>
          <w:szCs w:val="18"/>
        </w:rPr>
        <w:t xml:space="preserve"> včetně případných dodatků</w:t>
      </w:r>
      <w:r w:rsidR="00CB1435" w:rsidRPr="00BE083B">
        <w:rPr>
          <w:rFonts w:cs="Arial"/>
          <w:szCs w:val="18"/>
        </w:rPr>
        <w:t xml:space="preserve">, která nebyla žádnou smluvní stranou </w:t>
      </w:r>
      <w:r w:rsidR="00CB1435" w:rsidRPr="00BE083B">
        <w:rPr>
          <w:rFonts w:cs="Arial"/>
          <w:szCs w:val="18"/>
        </w:rPr>
        <w:lastRenderedPageBreak/>
        <w:t xml:space="preserve">označena jako obchodní tajemství, nejsou obchodním tajemstvím žádné ze smluvních stran. </w:t>
      </w:r>
    </w:p>
    <w:p w14:paraId="2EBE6CA3" w14:textId="77777777" w:rsidR="00624E60" w:rsidRPr="00BE083B" w:rsidRDefault="00624E60" w:rsidP="007A0C7A">
      <w:pPr>
        <w:pStyle w:val="Odstavecseseznamem"/>
        <w:numPr>
          <w:ilvl w:val="0"/>
          <w:numId w:val="50"/>
        </w:numPr>
        <w:suppressAutoHyphens/>
        <w:overflowPunct w:val="0"/>
        <w:autoSpaceDE w:val="0"/>
        <w:autoSpaceDN w:val="0"/>
        <w:adjustRightInd w:val="0"/>
        <w:spacing w:before="120" w:after="120"/>
        <w:ind w:left="567" w:hanging="567"/>
        <w:textAlignment w:val="baseline"/>
        <w:outlineLvl w:val="0"/>
        <w:rPr>
          <w:rFonts w:cs="Arial"/>
          <w:szCs w:val="18"/>
        </w:rPr>
      </w:pPr>
      <w:r w:rsidRPr="00BE083B">
        <w:rPr>
          <w:rFonts w:cs="Arial"/>
          <w:szCs w:val="18"/>
          <w:u w:val="single"/>
        </w:rPr>
        <w:t>Započtení.</w:t>
      </w:r>
      <w:r w:rsidR="00900CDA" w:rsidRPr="00BE083B">
        <w:rPr>
          <w:rFonts w:cs="Arial"/>
          <w:szCs w:val="18"/>
          <w:u w:val="single"/>
        </w:rPr>
        <w:t xml:space="preserve"> </w:t>
      </w:r>
      <w:r w:rsidRPr="00BE083B">
        <w:rPr>
          <w:rFonts w:cs="Arial"/>
          <w:szCs w:val="18"/>
        </w:rPr>
        <w:t>Banka je oprávněna kdykoliv započíst své splatné pohledávky za Klientem vzniklé ze Smlouvy (bez ohledu na jejich měnu) vůči jakýmkoliv pohledávkám Klienta za Bankou, splatným i nesplatným, a to též proti pohledávkám vzniklým ze smlouvy o účtu vedeného Bankou. Klient může započíst své pohledávky vůči Bance proti pohledávkám Banky za Klientem pouze na základě předchozí písemné dohody s Bankou</w:t>
      </w:r>
    </w:p>
    <w:p w14:paraId="5A5A8094" w14:textId="77777777" w:rsidR="00624E60" w:rsidRPr="00BE083B" w:rsidRDefault="00624E60" w:rsidP="007A0C7A">
      <w:pPr>
        <w:pStyle w:val="Odstavecseseznamem"/>
        <w:numPr>
          <w:ilvl w:val="0"/>
          <w:numId w:val="50"/>
        </w:numPr>
        <w:suppressAutoHyphens/>
        <w:overflowPunct w:val="0"/>
        <w:autoSpaceDE w:val="0"/>
        <w:autoSpaceDN w:val="0"/>
        <w:adjustRightInd w:val="0"/>
        <w:spacing w:before="120" w:after="120"/>
        <w:ind w:left="567" w:hanging="567"/>
        <w:textAlignment w:val="baseline"/>
        <w:outlineLvl w:val="0"/>
        <w:rPr>
          <w:rFonts w:cs="Arial"/>
          <w:szCs w:val="18"/>
        </w:rPr>
      </w:pPr>
      <w:r w:rsidRPr="00BE083B">
        <w:rPr>
          <w:rFonts w:cs="Arial"/>
          <w:szCs w:val="18"/>
          <w:u w:val="single"/>
        </w:rPr>
        <w:t>Promlčení</w:t>
      </w:r>
      <w:r w:rsidRPr="00BE083B">
        <w:rPr>
          <w:rFonts w:cs="Arial"/>
          <w:szCs w:val="18"/>
        </w:rPr>
        <w:t>. Veškeré pohledávky Banky za Klientem a ostatní práva Banky vůči Klientovi vzniklé podle Smlouvy nebo v souvislosti s ní (včetně pohledávek a práv z právních jednání o poskytnutí Zajištění) se promlčí po uplynutí promlčecí lhůty o délce 10 let.</w:t>
      </w:r>
    </w:p>
    <w:p w14:paraId="5D03A606" w14:textId="77777777" w:rsidR="00624E60" w:rsidRPr="00BE083B" w:rsidRDefault="00624E60" w:rsidP="007A0C7A">
      <w:pPr>
        <w:pStyle w:val="Odstavecseseznamem"/>
        <w:numPr>
          <w:ilvl w:val="0"/>
          <w:numId w:val="50"/>
        </w:numPr>
        <w:autoSpaceDE w:val="0"/>
        <w:autoSpaceDN w:val="0"/>
        <w:adjustRightInd w:val="0"/>
        <w:spacing w:before="120" w:after="120"/>
        <w:ind w:left="567" w:hanging="567"/>
        <w:rPr>
          <w:rFonts w:cs="Arial"/>
          <w:szCs w:val="18"/>
        </w:rPr>
      </w:pPr>
      <w:r w:rsidRPr="00BE083B">
        <w:rPr>
          <w:rFonts w:cs="Arial"/>
          <w:bCs/>
          <w:szCs w:val="18"/>
          <w:u w:val="single"/>
        </w:rPr>
        <w:t>Vyloučení některých ustanovení občanského zákoníku</w:t>
      </w:r>
      <w:r w:rsidRPr="00BE083B">
        <w:rPr>
          <w:rFonts w:cs="Arial"/>
          <w:szCs w:val="18"/>
        </w:rPr>
        <w:t xml:space="preserve">. Obchodní zvyklosti nemají přednost před ujednáním smluvních stran ani před ustanoveními právních předpisů. Na smluvní vztahy mezi Bankou a Klientem se nepoužijí </w:t>
      </w:r>
      <w:r w:rsidR="00921A87" w:rsidRPr="00BE083B">
        <w:rPr>
          <w:rFonts w:cs="Arial"/>
          <w:szCs w:val="18"/>
        </w:rPr>
        <w:t xml:space="preserve">následující ustanovení zákona č. 89/2012 Sb., občanský zákoník </w:t>
      </w:r>
      <w:r w:rsidRPr="00BE083B">
        <w:rPr>
          <w:rFonts w:cs="Arial"/>
          <w:szCs w:val="18"/>
        </w:rPr>
        <w:t xml:space="preserve">§ 557, § 1740 odst. 3, § 1747, § 1748, § 1751 odst. 2 a 3, </w:t>
      </w:r>
      <w:r w:rsidR="00921A87" w:rsidRPr="00BE083B">
        <w:rPr>
          <w:rFonts w:cs="Arial"/>
          <w:szCs w:val="18"/>
        </w:rPr>
        <w:t xml:space="preserve">§ 1757 odst. 2 a 3, </w:t>
      </w:r>
      <w:r w:rsidRPr="00BE083B">
        <w:rPr>
          <w:rFonts w:cs="Arial"/>
          <w:szCs w:val="18"/>
        </w:rPr>
        <w:t xml:space="preserve">§ 1793, § 1796, § 1799 a § 1800, § 1805 odst. 2, § 1899, § 1913, § 1930 odst. 2 první a druhá věta, § 1932, § 1933, § 1936, § 1950, § 1952 odst. 2, § 1970, § 1971, § 1978 odst. 2, § 1980, § 1995 odst. 2, § </w:t>
      </w:r>
      <w:r w:rsidR="00921A87" w:rsidRPr="00BE083B">
        <w:rPr>
          <w:rFonts w:cs="Arial"/>
          <w:szCs w:val="18"/>
        </w:rPr>
        <w:t>2399 odst. 2 a § 2431 až § 2444.</w:t>
      </w:r>
    </w:p>
    <w:p w14:paraId="70052279" w14:textId="77777777" w:rsidR="00F917BD" w:rsidRPr="00BE083B" w:rsidRDefault="00573246" w:rsidP="007A0C7A">
      <w:pPr>
        <w:pStyle w:val="Odstavecseseznamem"/>
        <w:numPr>
          <w:ilvl w:val="0"/>
          <w:numId w:val="50"/>
        </w:numPr>
        <w:suppressAutoHyphens/>
        <w:autoSpaceDE w:val="0"/>
        <w:autoSpaceDN w:val="0"/>
        <w:adjustRightInd w:val="0"/>
        <w:spacing w:before="120"/>
        <w:ind w:left="567" w:hanging="567"/>
        <w:rPr>
          <w:rFonts w:cs="Arial"/>
          <w:szCs w:val="18"/>
        </w:rPr>
      </w:pPr>
      <w:r w:rsidRPr="00BE083B">
        <w:rPr>
          <w:rFonts w:cs="Arial"/>
          <w:szCs w:val="18"/>
          <w:u w:val="single"/>
        </w:rPr>
        <w:t>Korespondenční adresa</w:t>
      </w:r>
      <w:r w:rsidRPr="00BE083B">
        <w:rPr>
          <w:rFonts w:cs="Arial"/>
          <w:szCs w:val="18"/>
        </w:rPr>
        <w:t>.</w:t>
      </w:r>
      <w:r w:rsidRPr="00BE083B">
        <w:rPr>
          <w:rFonts w:cs="Arial"/>
          <w:b/>
          <w:bCs/>
          <w:szCs w:val="18"/>
        </w:rPr>
        <w:t xml:space="preserve"> </w:t>
      </w:r>
      <w:r w:rsidRPr="00BE083B">
        <w:rPr>
          <w:rFonts w:cs="Arial"/>
          <w:szCs w:val="18"/>
        </w:rPr>
        <w:t xml:space="preserve">Písemnosti budou zasílány takto: Bance na adresu: Česká spořitelna, a.s., </w:t>
      </w:r>
      <w:r w:rsidR="00385293" w:rsidRPr="00BE083B">
        <w:rPr>
          <w:rFonts w:cs="Arial"/>
          <w:szCs w:val="18"/>
        </w:rPr>
        <w:t xml:space="preserve">Veřejný sektor - velcí klienti, Praha 4, Budějovická 1518/13b, PSČ: 140 00, </w:t>
      </w:r>
      <w:r w:rsidR="009622A7" w:rsidRPr="00BE083B">
        <w:rPr>
          <w:rFonts w:cs="Arial"/>
          <w:szCs w:val="18"/>
        </w:rPr>
        <w:t>nebo prostřednictvím</w:t>
      </w:r>
      <w:r w:rsidR="009622A7" w:rsidRPr="00BE083B">
        <w:rPr>
          <w:rFonts w:cs="Arial"/>
          <w:i/>
          <w:szCs w:val="18"/>
        </w:rPr>
        <w:t xml:space="preserve"> </w:t>
      </w:r>
      <w:r w:rsidR="005E6693" w:rsidRPr="00BE083B">
        <w:rPr>
          <w:rFonts w:cs="Arial"/>
          <w:szCs w:val="18"/>
        </w:rPr>
        <w:t>datov</w:t>
      </w:r>
      <w:r w:rsidR="009622A7" w:rsidRPr="00BE083B">
        <w:rPr>
          <w:rFonts w:cs="Arial"/>
          <w:szCs w:val="18"/>
        </w:rPr>
        <w:t>é</w:t>
      </w:r>
      <w:r w:rsidR="005E6693" w:rsidRPr="00BE083B">
        <w:rPr>
          <w:rFonts w:cs="Arial"/>
          <w:szCs w:val="18"/>
        </w:rPr>
        <w:t xml:space="preserve"> schránk</w:t>
      </w:r>
      <w:r w:rsidR="009622A7" w:rsidRPr="00BE083B">
        <w:rPr>
          <w:rFonts w:cs="Arial"/>
          <w:szCs w:val="18"/>
        </w:rPr>
        <w:t>y</w:t>
      </w:r>
      <w:r w:rsidR="005E6693" w:rsidRPr="00BE083B">
        <w:rPr>
          <w:rFonts w:cs="Arial"/>
          <w:szCs w:val="18"/>
        </w:rPr>
        <w:t xml:space="preserve"> wx6dkif</w:t>
      </w:r>
      <w:r w:rsidRPr="00BE083B">
        <w:rPr>
          <w:rFonts w:cs="Arial"/>
          <w:szCs w:val="18"/>
        </w:rPr>
        <w:t xml:space="preserve"> a ostatním smluvním stranám na příslušnou adresu uvedenou v záhlaví této Smlouvy</w:t>
      </w:r>
      <w:r w:rsidR="0073354A" w:rsidRPr="00BE083B">
        <w:rPr>
          <w:rFonts w:cs="Arial"/>
          <w:szCs w:val="18"/>
        </w:rPr>
        <w:t>.</w:t>
      </w:r>
      <w:r w:rsidRPr="00BE083B">
        <w:rPr>
          <w:rFonts w:cs="Arial"/>
          <w:szCs w:val="18"/>
        </w:rPr>
        <w:t xml:space="preserve"> </w:t>
      </w:r>
      <w:r w:rsidR="0073354A" w:rsidRPr="00BE083B">
        <w:rPr>
          <w:rFonts w:cs="Arial"/>
          <w:szCs w:val="18"/>
        </w:rPr>
        <w:t>V</w:t>
      </w:r>
      <w:r w:rsidRPr="00BE083B">
        <w:rPr>
          <w:rFonts w:cs="Arial"/>
          <w:szCs w:val="18"/>
        </w:rPr>
        <w:t> p</w:t>
      </w:r>
      <w:r w:rsidR="00237BE2" w:rsidRPr="00BE083B">
        <w:rPr>
          <w:rFonts w:cs="Arial"/>
          <w:szCs w:val="18"/>
        </w:rPr>
        <w:t>řípadě změny adresy u kterékoli</w:t>
      </w:r>
      <w:r w:rsidRPr="00BE083B">
        <w:rPr>
          <w:rFonts w:cs="Arial"/>
          <w:szCs w:val="18"/>
        </w:rPr>
        <w:t xml:space="preserve"> ze smluvních stran budou písemnosti zasílány na adresu, která bude příslušnou smluvní stranou v dostatečném předstihu písemně oznámena ostatním smluvním stranám. Pokud Klient vědomě zmaří doručení zásilky, platí, že zásilka mu řádně došla.</w:t>
      </w:r>
    </w:p>
    <w:p w14:paraId="1008642F" w14:textId="77777777" w:rsidR="005207C3" w:rsidRPr="00BE083B" w:rsidRDefault="005207C3" w:rsidP="005207C3">
      <w:pPr>
        <w:pageBreakBefore/>
        <w:suppressAutoHyphens/>
        <w:spacing w:after="360"/>
        <w:rPr>
          <w:rFonts w:cs="Arial"/>
          <w:b/>
          <w:caps/>
          <w:sz w:val="24"/>
        </w:rPr>
      </w:pPr>
      <w:r w:rsidRPr="00BE083B">
        <w:rPr>
          <w:rFonts w:cs="Arial"/>
          <w:b/>
          <w:bCs/>
          <w:sz w:val="24"/>
        </w:rPr>
        <w:lastRenderedPageBreak/>
        <w:t>Podpisy smlouvy o úvěru</w:t>
      </w:r>
      <w:r w:rsidRPr="00BE083B">
        <w:rPr>
          <w:rFonts w:cs="Arial"/>
          <w:b/>
          <w:bCs/>
          <w:sz w:val="24"/>
        </w:rPr>
        <w:br/>
        <w:t xml:space="preserve">č. </w:t>
      </w:r>
      <w:r w:rsidR="00704096">
        <w:rPr>
          <w:rFonts w:cs="Arial"/>
          <w:b/>
          <w:bCs/>
          <w:sz w:val="24"/>
        </w:rPr>
        <w:t>29/22</w:t>
      </w:r>
      <w:r w:rsidRPr="00BE083B">
        <w:rPr>
          <w:rFonts w:cs="Arial"/>
          <w:b/>
          <w:sz w:val="24"/>
        </w:rPr>
        <w:t>/LCD</w:t>
      </w:r>
    </w:p>
    <w:p w14:paraId="2CF82C07" w14:textId="77777777" w:rsidR="00385293" w:rsidRPr="00BE083B" w:rsidRDefault="00385293" w:rsidP="005207C3">
      <w:pPr>
        <w:pStyle w:val="LCDOdstavec"/>
        <w:numPr>
          <w:ilvl w:val="0"/>
          <w:numId w:val="0"/>
        </w:numPr>
        <w:spacing w:before="60"/>
        <w:rPr>
          <w:rFonts w:cs="Arial"/>
          <w:szCs w:val="18"/>
        </w:rPr>
      </w:pPr>
    </w:p>
    <w:sdt>
      <w:sdtPr>
        <w:rPr>
          <w:rFonts w:cs="Arial"/>
          <w:b/>
          <w:caps/>
          <w:sz w:val="22"/>
          <w:szCs w:val="18"/>
        </w:rPr>
        <w:id w:val="-1248260447"/>
        <w:placeholder>
          <w:docPart w:val="DefaultPlaceholder_1082065158"/>
        </w:placeholder>
      </w:sdtPr>
      <w:sdtEndPr>
        <w:rPr>
          <w:b w:val="0"/>
          <w:caps w:val="0"/>
        </w:rPr>
      </w:sdtEndPr>
      <w:sdtContent>
        <w:p w14:paraId="47BDD0EC" w14:textId="77777777" w:rsidR="00002043" w:rsidRPr="00BE083B" w:rsidRDefault="00002043" w:rsidP="00ED765A">
          <w:pPr>
            <w:keepNext/>
            <w:suppressAutoHyphens/>
            <w:spacing w:before="120"/>
            <w:rPr>
              <w:rFonts w:cs="Arial"/>
              <w:szCs w:val="18"/>
            </w:rPr>
          </w:pPr>
        </w:p>
        <w:tbl>
          <w:tblPr>
            <w:tblW w:w="5000" w:type="pct"/>
            <w:tblCellMar>
              <w:left w:w="70" w:type="dxa"/>
              <w:right w:w="70" w:type="dxa"/>
            </w:tblCellMar>
            <w:tblLook w:val="0000" w:firstRow="0" w:lastRow="0" w:firstColumn="0" w:lastColumn="0" w:noHBand="0" w:noVBand="0"/>
          </w:tblPr>
          <w:tblGrid>
            <w:gridCol w:w="633"/>
            <w:gridCol w:w="2258"/>
            <w:gridCol w:w="3937"/>
            <w:gridCol w:w="1126"/>
            <w:gridCol w:w="1687"/>
          </w:tblGrid>
          <w:tr w:rsidR="00BE083B" w:rsidRPr="00BE083B" w14:paraId="15EF9C89" w14:textId="77777777" w:rsidTr="008E352B">
            <w:tc>
              <w:tcPr>
                <w:tcW w:w="328" w:type="pct"/>
                <w:vAlign w:val="center"/>
              </w:tcPr>
              <w:p w14:paraId="5804D968" w14:textId="77777777" w:rsidR="00002043" w:rsidRPr="00BE083B" w:rsidRDefault="00002043" w:rsidP="00475AEA">
                <w:pPr>
                  <w:keepNext/>
                  <w:keepLines/>
                  <w:jc w:val="both"/>
                  <w:rPr>
                    <w:rFonts w:cs="Arial"/>
                    <w:szCs w:val="20"/>
                  </w:rPr>
                </w:pPr>
                <w:r w:rsidRPr="00BE083B">
                  <w:rPr>
                    <w:rFonts w:cs="Arial"/>
                    <w:szCs w:val="18"/>
                  </w:rPr>
                  <w:br w:type="page"/>
                </w:r>
                <w:r w:rsidRPr="00BE083B">
                  <w:rPr>
                    <w:rFonts w:cs="Arial"/>
                    <w:szCs w:val="20"/>
                  </w:rPr>
                  <w:t>V(e)</w:t>
                </w:r>
              </w:p>
            </w:tc>
            <w:tc>
              <w:tcPr>
                <w:tcW w:w="3213" w:type="pct"/>
                <w:gridSpan w:val="2"/>
                <w:tcBorders>
                  <w:bottom w:val="dotted" w:sz="4" w:space="0" w:color="auto"/>
                </w:tcBorders>
                <w:vAlign w:val="center"/>
              </w:tcPr>
              <w:p w14:paraId="4D15454B" w14:textId="77777777" w:rsidR="00002043" w:rsidRPr="00BE083B" w:rsidRDefault="00002043" w:rsidP="00475AEA">
                <w:pPr>
                  <w:keepNext/>
                  <w:keepLines/>
                  <w:jc w:val="both"/>
                  <w:rPr>
                    <w:rFonts w:cs="Arial"/>
                    <w:szCs w:val="20"/>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p>
            </w:tc>
            <w:tc>
              <w:tcPr>
                <w:tcW w:w="584" w:type="pct"/>
                <w:vAlign w:val="center"/>
              </w:tcPr>
              <w:p w14:paraId="44103845" w14:textId="77777777" w:rsidR="00002043" w:rsidRPr="00BE083B" w:rsidRDefault="00002043" w:rsidP="00453F67">
                <w:pPr>
                  <w:keepNext/>
                  <w:keepLines/>
                  <w:jc w:val="center"/>
                  <w:rPr>
                    <w:rFonts w:cs="Arial"/>
                    <w:szCs w:val="20"/>
                  </w:rPr>
                </w:pPr>
                <w:r w:rsidRPr="00BE083B">
                  <w:rPr>
                    <w:rFonts w:cs="Arial"/>
                    <w:szCs w:val="20"/>
                  </w:rPr>
                  <w:t>dne</w:t>
                </w:r>
              </w:p>
            </w:tc>
            <w:tc>
              <w:tcPr>
                <w:tcW w:w="875" w:type="pct"/>
                <w:tcBorders>
                  <w:bottom w:val="dotted" w:sz="4" w:space="0" w:color="auto"/>
                </w:tcBorders>
                <w:vAlign w:val="center"/>
              </w:tcPr>
              <w:p w14:paraId="3D4B89BB" w14:textId="77777777" w:rsidR="00002043" w:rsidRPr="00BE083B" w:rsidRDefault="00002043" w:rsidP="00475AEA">
                <w:pPr>
                  <w:keepNext/>
                  <w:keepLines/>
                  <w:jc w:val="center"/>
                  <w:rPr>
                    <w:rFonts w:cs="Arial"/>
                    <w:szCs w:val="20"/>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p>
            </w:tc>
          </w:tr>
          <w:tr w:rsidR="00BE083B" w:rsidRPr="00BE083B" w14:paraId="671B9A5C" w14:textId="77777777" w:rsidTr="008E352B">
            <w:tc>
              <w:tcPr>
                <w:tcW w:w="5000" w:type="pct"/>
                <w:gridSpan w:val="5"/>
                <w:vAlign w:val="center"/>
              </w:tcPr>
              <w:p w14:paraId="2454DFD4" w14:textId="77777777" w:rsidR="00002043" w:rsidRPr="00BE083B" w:rsidRDefault="00002043" w:rsidP="00475AEA">
                <w:pPr>
                  <w:keepNext/>
                  <w:keepLines/>
                  <w:rPr>
                    <w:rFonts w:cs="Arial"/>
                    <w:szCs w:val="18"/>
                  </w:rPr>
                </w:pPr>
              </w:p>
            </w:tc>
          </w:tr>
          <w:tr w:rsidR="00BE083B" w:rsidRPr="00BE083B" w14:paraId="26E8F3C2" w14:textId="77777777" w:rsidTr="008E352B">
            <w:tc>
              <w:tcPr>
                <w:tcW w:w="5000" w:type="pct"/>
                <w:gridSpan w:val="5"/>
                <w:vAlign w:val="center"/>
              </w:tcPr>
              <w:p w14:paraId="28FDAD2A" w14:textId="77777777" w:rsidR="00002043" w:rsidRPr="00BE083B" w:rsidRDefault="00002043" w:rsidP="00475AEA">
                <w:pPr>
                  <w:keepNext/>
                  <w:keepLines/>
                  <w:rPr>
                    <w:rFonts w:cs="Arial"/>
                    <w:szCs w:val="18"/>
                  </w:rPr>
                </w:pPr>
                <w:r w:rsidRPr="00BE083B">
                  <w:rPr>
                    <w:rFonts w:cs="Arial"/>
                    <w:b/>
                    <w:szCs w:val="18"/>
                  </w:rPr>
                  <w:t>Česká spořitelna, a.s.</w:t>
                </w:r>
              </w:p>
            </w:tc>
          </w:tr>
          <w:tr w:rsidR="00BE083B" w:rsidRPr="00BE083B" w14:paraId="060E6E98" w14:textId="77777777" w:rsidTr="008E352B">
            <w:tc>
              <w:tcPr>
                <w:tcW w:w="5000" w:type="pct"/>
                <w:gridSpan w:val="5"/>
              </w:tcPr>
              <w:p w14:paraId="51DC289A" w14:textId="77777777" w:rsidR="00002043" w:rsidRPr="00BE083B" w:rsidRDefault="00002043" w:rsidP="00475AEA">
                <w:pPr>
                  <w:keepNext/>
                  <w:keepLines/>
                  <w:rPr>
                    <w:rFonts w:cs="Arial"/>
                    <w:szCs w:val="18"/>
                  </w:rPr>
                </w:pPr>
              </w:p>
            </w:tc>
          </w:tr>
          <w:tr w:rsidR="00BE083B" w:rsidRPr="00BE083B" w14:paraId="04877D24" w14:textId="77777777" w:rsidTr="008E352B">
            <w:tc>
              <w:tcPr>
                <w:tcW w:w="1499" w:type="pct"/>
                <w:gridSpan w:val="2"/>
                <w:vAlign w:val="center"/>
              </w:tcPr>
              <w:p w14:paraId="72B57E1B" w14:textId="77777777" w:rsidR="00002043" w:rsidRPr="00BE083B" w:rsidRDefault="00002043" w:rsidP="00475AEA">
                <w:pPr>
                  <w:keepNext/>
                  <w:keepLines/>
                  <w:rPr>
                    <w:rFonts w:cs="Arial"/>
                    <w:szCs w:val="18"/>
                  </w:rPr>
                </w:pPr>
                <w:r w:rsidRPr="00BE083B">
                  <w:rPr>
                    <w:rFonts w:cs="Arial"/>
                    <w:szCs w:val="18"/>
                  </w:rPr>
                  <w:t>Titul,</w:t>
                </w:r>
                <w:r w:rsidRPr="00BE083B">
                  <w:rPr>
                    <w:rFonts w:cs="Arial"/>
                  </w:rPr>
                  <w:t xml:space="preserve"> jméno</w:t>
                </w:r>
                <w:r w:rsidRPr="00BE083B">
                  <w:rPr>
                    <w:rFonts w:cs="Arial"/>
                    <w:szCs w:val="18"/>
                  </w:rPr>
                  <w:t>,</w:t>
                </w:r>
                <w:r w:rsidRPr="00BE083B">
                  <w:rPr>
                    <w:rFonts w:cs="Arial"/>
                  </w:rPr>
                  <w:t xml:space="preserve"> příjmení</w:t>
                </w:r>
              </w:p>
            </w:tc>
            <w:tc>
              <w:tcPr>
                <w:tcW w:w="3501" w:type="pct"/>
                <w:gridSpan w:val="3"/>
                <w:vAlign w:val="center"/>
              </w:tcPr>
              <w:p w14:paraId="37B3B730" w14:textId="5546B55E" w:rsidR="00002043" w:rsidRPr="00BE083B" w:rsidRDefault="00002043" w:rsidP="00475AEA">
                <w:pPr>
                  <w:keepNext/>
                  <w:keepLines/>
                  <w:rPr>
                    <w:rFonts w:cs="Arial"/>
                    <w:szCs w:val="18"/>
                  </w:rPr>
                </w:pPr>
                <w:r w:rsidRPr="00BE083B">
                  <w:rPr>
                    <w:rFonts w:cs="Arial"/>
                    <w:szCs w:val="20"/>
                  </w:rPr>
                  <w:fldChar w:fldCharType="begin">
                    <w:ffData>
                      <w:name w:val=""/>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00843E24">
                  <w:rPr>
                    <w:rFonts w:cs="Arial"/>
                    <w:noProof/>
                    <w:szCs w:val="20"/>
                  </w:rPr>
                  <w:t>Ing. Jan Parýzek</w:t>
                </w:r>
                <w:r w:rsidRPr="00BE083B">
                  <w:rPr>
                    <w:rFonts w:cs="Arial"/>
                    <w:szCs w:val="20"/>
                  </w:rPr>
                  <w:fldChar w:fldCharType="end"/>
                </w:r>
              </w:p>
            </w:tc>
          </w:tr>
          <w:tr w:rsidR="00BE083B" w:rsidRPr="00BE083B" w14:paraId="3BE11A40" w14:textId="77777777" w:rsidTr="008E352B">
            <w:tc>
              <w:tcPr>
                <w:tcW w:w="1499" w:type="pct"/>
                <w:gridSpan w:val="2"/>
                <w:vAlign w:val="center"/>
              </w:tcPr>
              <w:p w14:paraId="5CD8733E" w14:textId="77777777" w:rsidR="00002043" w:rsidRPr="00BE083B" w:rsidRDefault="00002043" w:rsidP="00475AEA">
                <w:pPr>
                  <w:keepNext/>
                  <w:keepLines/>
                  <w:rPr>
                    <w:rFonts w:cs="Arial"/>
                    <w:szCs w:val="18"/>
                  </w:rPr>
                </w:pPr>
                <w:r w:rsidRPr="00BE083B">
                  <w:rPr>
                    <w:rFonts w:cs="Arial"/>
                    <w:szCs w:val="18"/>
                  </w:rPr>
                  <w:t>Funkce</w:t>
                </w:r>
              </w:p>
            </w:tc>
            <w:tc>
              <w:tcPr>
                <w:tcW w:w="3501" w:type="pct"/>
                <w:gridSpan w:val="3"/>
                <w:vAlign w:val="center"/>
              </w:tcPr>
              <w:p w14:paraId="76C9EEF5" w14:textId="781572C7" w:rsidR="00002043" w:rsidRPr="00BE083B" w:rsidRDefault="00002043" w:rsidP="00475AEA">
                <w:pPr>
                  <w:keepNext/>
                  <w:keepLines/>
                  <w:rPr>
                    <w:rFonts w:cs="Arial"/>
                    <w:szCs w:val="18"/>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00843E24">
                  <w:rPr>
                    <w:rFonts w:cs="Arial"/>
                    <w:noProof/>
                    <w:szCs w:val="20"/>
                  </w:rPr>
                  <w:t>manažer útvaru Veřejný sektor - velcí klienti</w:t>
                </w:r>
                <w:r w:rsidRPr="00BE083B">
                  <w:rPr>
                    <w:rFonts w:cs="Arial"/>
                    <w:szCs w:val="20"/>
                  </w:rPr>
                  <w:fldChar w:fldCharType="end"/>
                </w:r>
              </w:p>
            </w:tc>
          </w:tr>
          <w:tr w:rsidR="00002043" w:rsidRPr="00BE083B" w14:paraId="45B5161E" w14:textId="77777777" w:rsidTr="008E352B">
            <w:trPr>
              <w:trHeight w:val="158"/>
            </w:trPr>
            <w:tc>
              <w:tcPr>
                <w:tcW w:w="3541" w:type="pct"/>
                <w:gridSpan w:val="3"/>
              </w:tcPr>
              <w:p w14:paraId="45B8DCCC" w14:textId="77777777" w:rsidR="00002043" w:rsidRPr="00BE083B" w:rsidRDefault="00002043" w:rsidP="00475AEA">
                <w:pPr>
                  <w:keepNext/>
                  <w:keepLines/>
                  <w:rPr>
                    <w:rFonts w:cs="Arial"/>
                  </w:rPr>
                </w:pPr>
              </w:p>
            </w:tc>
            <w:tc>
              <w:tcPr>
                <w:tcW w:w="1459" w:type="pct"/>
                <w:gridSpan w:val="2"/>
                <w:tcBorders>
                  <w:top w:val="dotted" w:sz="4" w:space="0" w:color="auto"/>
                </w:tcBorders>
              </w:tcPr>
              <w:p w14:paraId="5FFB45E4" w14:textId="77777777" w:rsidR="00002043" w:rsidRPr="00BE083B" w:rsidRDefault="00002043" w:rsidP="00475AEA">
                <w:pPr>
                  <w:keepNext/>
                  <w:keepLines/>
                  <w:jc w:val="center"/>
                  <w:rPr>
                    <w:rFonts w:cs="Arial"/>
                    <w:szCs w:val="18"/>
                  </w:rPr>
                </w:pPr>
                <w:r w:rsidRPr="00BE083B">
                  <w:rPr>
                    <w:rFonts w:cs="Arial"/>
                    <w:szCs w:val="18"/>
                  </w:rPr>
                  <w:t>podpis</w:t>
                </w:r>
              </w:p>
            </w:tc>
          </w:tr>
        </w:tbl>
        <w:p w14:paraId="4F1E5204" w14:textId="77777777" w:rsidR="00002043" w:rsidRPr="00BE083B" w:rsidRDefault="00002043" w:rsidP="00475AEA">
          <w:pPr>
            <w:keepNext/>
            <w:keepLines/>
            <w:rPr>
              <w:rFonts w:cs="Arial"/>
              <w:szCs w:val="18"/>
            </w:rPr>
          </w:pPr>
        </w:p>
        <w:tbl>
          <w:tblPr>
            <w:tblW w:w="5000" w:type="pct"/>
            <w:tblCellMar>
              <w:left w:w="70" w:type="dxa"/>
              <w:right w:w="70" w:type="dxa"/>
            </w:tblCellMar>
            <w:tblLook w:val="0000" w:firstRow="0" w:lastRow="0" w:firstColumn="0" w:lastColumn="0" w:noHBand="0" w:noVBand="0"/>
          </w:tblPr>
          <w:tblGrid>
            <w:gridCol w:w="2898"/>
            <w:gridCol w:w="3957"/>
            <w:gridCol w:w="2786"/>
          </w:tblGrid>
          <w:tr w:rsidR="00BE083B" w:rsidRPr="00BE083B" w14:paraId="1F87D885" w14:textId="77777777" w:rsidTr="008E352B">
            <w:tc>
              <w:tcPr>
                <w:tcW w:w="1503" w:type="pct"/>
                <w:vAlign w:val="center"/>
              </w:tcPr>
              <w:p w14:paraId="593D4A7A" w14:textId="77777777" w:rsidR="00002043" w:rsidRPr="00BE083B" w:rsidRDefault="00002043" w:rsidP="00475AEA">
                <w:pPr>
                  <w:keepNext/>
                  <w:keepLines/>
                  <w:rPr>
                    <w:rFonts w:cs="Arial"/>
                    <w:szCs w:val="18"/>
                  </w:rPr>
                </w:pPr>
                <w:r w:rsidRPr="00BE083B">
                  <w:rPr>
                    <w:rFonts w:cs="Arial"/>
                    <w:szCs w:val="18"/>
                  </w:rPr>
                  <w:t>Titul, jméno, příjmení</w:t>
                </w:r>
              </w:p>
            </w:tc>
            <w:tc>
              <w:tcPr>
                <w:tcW w:w="3497" w:type="pct"/>
                <w:gridSpan w:val="2"/>
                <w:vAlign w:val="center"/>
              </w:tcPr>
              <w:p w14:paraId="1F5F2129" w14:textId="5E90BD66" w:rsidR="00002043" w:rsidRPr="00BE083B" w:rsidRDefault="00002043" w:rsidP="00475AEA">
                <w:pPr>
                  <w:keepNext/>
                  <w:keepLines/>
                  <w:rPr>
                    <w:rFonts w:cs="Arial"/>
                    <w:szCs w:val="18"/>
                  </w:rPr>
                </w:pPr>
                <w:r w:rsidRPr="00BE083B">
                  <w:rPr>
                    <w:rFonts w:cs="Arial"/>
                    <w:szCs w:val="20"/>
                  </w:rPr>
                  <w:fldChar w:fldCharType="begin">
                    <w:ffData>
                      <w:name w:val=""/>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00843E24">
                  <w:rPr>
                    <w:rFonts w:cs="Arial"/>
                    <w:noProof/>
                    <w:szCs w:val="20"/>
                  </w:rPr>
                  <w:t>Ing. Petr Nejedlý</w:t>
                </w:r>
                <w:r w:rsidRPr="00BE083B">
                  <w:rPr>
                    <w:rFonts w:cs="Arial"/>
                    <w:szCs w:val="20"/>
                  </w:rPr>
                  <w:fldChar w:fldCharType="end"/>
                </w:r>
              </w:p>
            </w:tc>
          </w:tr>
          <w:tr w:rsidR="00BE083B" w:rsidRPr="00BE083B" w14:paraId="6E58C6F8" w14:textId="77777777" w:rsidTr="008E352B">
            <w:tc>
              <w:tcPr>
                <w:tcW w:w="1503" w:type="pct"/>
                <w:vAlign w:val="center"/>
              </w:tcPr>
              <w:p w14:paraId="398A29C1" w14:textId="77777777" w:rsidR="00002043" w:rsidRPr="00BE083B" w:rsidRDefault="00002043" w:rsidP="00475AEA">
                <w:pPr>
                  <w:keepNext/>
                  <w:keepLines/>
                  <w:rPr>
                    <w:rFonts w:cs="Arial"/>
                    <w:szCs w:val="18"/>
                  </w:rPr>
                </w:pPr>
                <w:r w:rsidRPr="00BE083B">
                  <w:rPr>
                    <w:rFonts w:cs="Arial"/>
                    <w:szCs w:val="18"/>
                  </w:rPr>
                  <w:t>Funkce</w:t>
                </w:r>
              </w:p>
            </w:tc>
            <w:tc>
              <w:tcPr>
                <w:tcW w:w="3497" w:type="pct"/>
                <w:gridSpan w:val="2"/>
                <w:vAlign w:val="center"/>
              </w:tcPr>
              <w:p w14:paraId="047096E0" w14:textId="22AD2822" w:rsidR="00002043" w:rsidRPr="00BE083B" w:rsidRDefault="00002043" w:rsidP="00475AEA">
                <w:pPr>
                  <w:keepNext/>
                  <w:keepLines/>
                  <w:rPr>
                    <w:rFonts w:cs="Arial"/>
                    <w:szCs w:val="18"/>
                  </w:rPr>
                </w:pPr>
                <w:r w:rsidRPr="00BE083B">
                  <w:rPr>
                    <w:rFonts w:cs="Arial"/>
                    <w:szCs w:val="20"/>
                  </w:rPr>
                  <w:fldChar w:fldCharType="begin">
                    <w:ffData>
                      <w:name w:val=""/>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00843E24">
                  <w:rPr>
                    <w:rFonts w:cs="Arial"/>
                    <w:noProof/>
                    <w:szCs w:val="20"/>
                  </w:rPr>
                  <w:t>bankovní poradce</w:t>
                </w:r>
                <w:r w:rsidRPr="00BE083B">
                  <w:rPr>
                    <w:rFonts w:cs="Arial"/>
                    <w:szCs w:val="20"/>
                  </w:rPr>
                  <w:fldChar w:fldCharType="end"/>
                </w:r>
              </w:p>
            </w:tc>
          </w:tr>
          <w:tr w:rsidR="00002043" w:rsidRPr="00BE083B" w14:paraId="5D3974E1" w14:textId="77777777" w:rsidTr="008E352B">
            <w:tc>
              <w:tcPr>
                <w:tcW w:w="3555" w:type="pct"/>
                <w:gridSpan w:val="2"/>
              </w:tcPr>
              <w:p w14:paraId="5ED60FC1" w14:textId="77777777" w:rsidR="00002043" w:rsidRPr="00BE083B" w:rsidRDefault="00002043" w:rsidP="00475AEA">
                <w:pPr>
                  <w:keepNext/>
                  <w:keepLines/>
                  <w:rPr>
                    <w:rFonts w:cs="Arial"/>
                    <w:szCs w:val="18"/>
                  </w:rPr>
                </w:pPr>
              </w:p>
            </w:tc>
            <w:tc>
              <w:tcPr>
                <w:tcW w:w="1445" w:type="pct"/>
                <w:tcBorders>
                  <w:top w:val="dotted" w:sz="4" w:space="0" w:color="auto"/>
                  <w:left w:val="nil"/>
                  <w:bottom w:val="nil"/>
                  <w:right w:val="nil"/>
                </w:tcBorders>
              </w:tcPr>
              <w:p w14:paraId="55273C19" w14:textId="77777777" w:rsidR="00002043" w:rsidRPr="00BE083B" w:rsidRDefault="00002043" w:rsidP="00475AEA">
                <w:pPr>
                  <w:keepNext/>
                  <w:keepLines/>
                  <w:jc w:val="center"/>
                  <w:rPr>
                    <w:rFonts w:cs="Arial"/>
                    <w:szCs w:val="18"/>
                  </w:rPr>
                </w:pPr>
                <w:r w:rsidRPr="00BE083B">
                  <w:rPr>
                    <w:rFonts w:cs="Arial"/>
                    <w:szCs w:val="18"/>
                  </w:rPr>
                  <w:t>podpis</w:t>
                </w:r>
              </w:p>
            </w:tc>
          </w:tr>
        </w:tbl>
        <w:p w14:paraId="0045C7DD" w14:textId="77777777" w:rsidR="00002043" w:rsidRPr="00BE083B" w:rsidRDefault="00002043" w:rsidP="00475AEA">
          <w:pPr>
            <w:keepNext/>
            <w:keepLines/>
            <w:jc w:val="both"/>
            <w:outlineLvl w:val="0"/>
            <w:rPr>
              <w:rFonts w:cs="Arial"/>
              <w:b/>
              <w:caps/>
              <w:szCs w:val="18"/>
            </w:rPr>
          </w:pPr>
        </w:p>
        <w:tbl>
          <w:tblPr>
            <w:tblW w:w="5000" w:type="pct"/>
            <w:tblCellMar>
              <w:left w:w="70" w:type="dxa"/>
              <w:right w:w="70" w:type="dxa"/>
            </w:tblCellMar>
            <w:tblLook w:val="0000" w:firstRow="0" w:lastRow="0" w:firstColumn="0" w:lastColumn="0" w:noHBand="0" w:noVBand="0"/>
          </w:tblPr>
          <w:tblGrid>
            <w:gridCol w:w="639"/>
            <w:gridCol w:w="2258"/>
            <w:gridCol w:w="3935"/>
            <w:gridCol w:w="23"/>
            <w:gridCol w:w="1103"/>
            <w:gridCol w:w="1683"/>
          </w:tblGrid>
          <w:tr w:rsidR="00BE083B" w:rsidRPr="00BE083B" w14:paraId="688EEC90" w14:textId="77777777" w:rsidTr="00304AE9">
            <w:tc>
              <w:tcPr>
                <w:tcW w:w="331" w:type="pct"/>
                <w:vAlign w:val="center"/>
              </w:tcPr>
              <w:p w14:paraId="101120E3" w14:textId="77777777" w:rsidR="00002043" w:rsidRPr="00BE083B" w:rsidRDefault="00002043" w:rsidP="00475AEA">
                <w:pPr>
                  <w:keepNext/>
                  <w:jc w:val="both"/>
                  <w:rPr>
                    <w:rFonts w:cs="Arial"/>
                    <w:szCs w:val="20"/>
                  </w:rPr>
                </w:pPr>
                <w:r w:rsidRPr="00BE083B">
                  <w:rPr>
                    <w:rFonts w:cs="Arial"/>
                    <w:szCs w:val="20"/>
                  </w:rPr>
                  <w:br w:type="page"/>
                  <w:t>V(e)</w:t>
                </w:r>
              </w:p>
            </w:tc>
            <w:tc>
              <w:tcPr>
                <w:tcW w:w="3212" w:type="pct"/>
                <w:gridSpan w:val="2"/>
                <w:tcBorders>
                  <w:bottom w:val="dotted" w:sz="4" w:space="0" w:color="auto"/>
                </w:tcBorders>
                <w:vAlign w:val="center"/>
              </w:tcPr>
              <w:p w14:paraId="7C274F66" w14:textId="77777777" w:rsidR="00002043" w:rsidRPr="00BE083B" w:rsidRDefault="00002043" w:rsidP="00475AEA">
                <w:pPr>
                  <w:keepNext/>
                  <w:jc w:val="both"/>
                  <w:rPr>
                    <w:rFonts w:cs="Arial"/>
                    <w:szCs w:val="20"/>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p>
            </w:tc>
            <w:tc>
              <w:tcPr>
                <w:tcW w:w="584" w:type="pct"/>
                <w:gridSpan w:val="2"/>
                <w:vAlign w:val="center"/>
              </w:tcPr>
              <w:p w14:paraId="0B1DE756" w14:textId="77777777" w:rsidR="00002043" w:rsidRPr="00BE083B" w:rsidRDefault="00002043" w:rsidP="00453F67">
                <w:pPr>
                  <w:keepNext/>
                  <w:jc w:val="center"/>
                  <w:rPr>
                    <w:rFonts w:cs="Arial"/>
                    <w:szCs w:val="20"/>
                  </w:rPr>
                </w:pPr>
                <w:r w:rsidRPr="00BE083B">
                  <w:rPr>
                    <w:rFonts w:cs="Arial"/>
                    <w:szCs w:val="20"/>
                  </w:rPr>
                  <w:t>dne</w:t>
                </w:r>
              </w:p>
            </w:tc>
            <w:tc>
              <w:tcPr>
                <w:tcW w:w="873" w:type="pct"/>
                <w:tcBorders>
                  <w:bottom w:val="dotted" w:sz="4" w:space="0" w:color="auto"/>
                </w:tcBorders>
                <w:vAlign w:val="center"/>
              </w:tcPr>
              <w:p w14:paraId="15408DDC" w14:textId="77777777" w:rsidR="00002043" w:rsidRPr="00BE083B" w:rsidRDefault="00002043" w:rsidP="00475AEA">
                <w:pPr>
                  <w:keepNext/>
                  <w:jc w:val="center"/>
                  <w:rPr>
                    <w:rFonts w:cs="Arial"/>
                    <w:szCs w:val="20"/>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p>
            </w:tc>
          </w:tr>
          <w:tr w:rsidR="00BE083B" w:rsidRPr="00BE083B" w14:paraId="46BA450B" w14:textId="77777777" w:rsidTr="008E352B">
            <w:tc>
              <w:tcPr>
                <w:tcW w:w="5000" w:type="pct"/>
                <w:gridSpan w:val="6"/>
                <w:vAlign w:val="center"/>
              </w:tcPr>
              <w:p w14:paraId="4E1640A1" w14:textId="77777777" w:rsidR="00002043" w:rsidRPr="00BE083B" w:rsidRDefault="00002043" w:rsidP="00475AEA">
                <w:pPr>
                  <w:keepNext/>
                  <w:rPr>
                    <w:rFonts w:cs="Arial"/>
                    <w:szCs w:val="18"/>
                  </w:rPr>
                </w:pPr>
              </w:p>
            </w:tc>
          </w:tr>
          <w:tr w:rsidR="00BE083B" w:rsidRPr="00BE083B" w14:paraId="1D1D8332" w14:textId="77777777" w:rsidTr="008E352B">
            <w:tc>
              <w:tcPr>
                <w:tcW w:w="5000" w:type="pct"/>
                <w:gridSpan w:val="6"/>
                <w:vAlign w:val="center"/>
              </w:tcPr>
              <w:p w14:paraId="72F787B1" w14:textId="77777777" w:rsidR="00002043" w:rsidRPr="00BE083B" w:rsidRDefault="00704096" w:rsidP="00475AEA">
                <w:pPr>
                  <w:keepNext/>
                  <w:rPr>
                    <w:rFonts w:cs="Arial"/>
                    <w:szCs w:val="18"/>
                  </w:rPr>
                </w:pPr>
                <w:r w:rsidRPr="0081515F">
                  <w:rPr>
                    <w:b/>
                    <w:szCs w:val="18"/>
                  </w:rPr>
                  <w:t>Statutární město Jihlava</w:t>
                </w:r>
              </w:p>
            </w:tc>
          </w:tr>
          <w:tr w:rsidR="00BE083B" w:rsidRPr="00BE083B" w14:paraId="542E070B" w14:textId="77777777" w:rsidTr="008E352B">
            <w:tc>
              <w:tcPr>
                <w:tcW w:w="5000" w:type="pct"/>
                <w:gridSpan w:val="6"/>
                <w:vAlign w:val="center"/>
              </w:tcPr>
              <w:p w14:paraId="103ECC3D" w14:textId="77777777" w:rsidR="00002043" w:rsidRPr="00BE083B" w:rsidRDefault="00002043" w:rsidP="00475AEA">
                <w:pPr>
                  <w:keepNext/>
                  <w:rPr>
                    <w:rFonts w:cs="Arial"/>
                    <w:szCs w:val="18"/>
                  </w:rPr>
                </w:pPr>
              </w:p>
            </w:tc>
          </w:tr>
          <w:tr w:rsidR="00BE083B" w:rsidRPr="00BE083B" w14:paraId="2AF87A4D" w14:textId="77777777" w:rsidTr="00002043">
            <w:tc>
              <w:tcPr>
                <w:tcW w:w="1502" w:type="pct"/>
                <w:gridSpan w:val="2"/>
                <w:vAlign w:val="center"/>
              </w:tcPr>
              <w:p w14:paraId="04D10465" w14:textId="77777777" w:rsidR="00002043" w:rsidRPr="00BE083B" w:rsidRDefault="00002043" w:rsidP="00475AEA">
                <w:pPr>
                  <w:keepNext/>
                  <w:rPr>
                    <w:rFonts w:cs="Arial"/>
                    <w:szCs w:val="18"/>
                  </w:rPr>
                </w:pPr>
                <w:r w:rsidRPr="00BE083B">
                  <w:rPr>
                    <w:rFonts w:cs="Arial"/>
                    <w:szCs w:val="18"/>
                  </w:rPr>
                  <w:t>Titul, jméno, příjmení</w:t>
                </w:r>
              </w:p>
            </w:tc>
            <w:tc>
              <w:tcPr>
                <w:tcW w:w="3498" w:type="pct"/>
                <w:gridSpan w:val="4"/>
              </w:tcPr>
              <w:p w14:paraId="61A25089" w14:textId="55CBA2D7" w:rsidR="00002043" w:rsidRPr="00BE083B" w:rsidRDefault="00002043" w:rsidP="00475AEA">
                <w:pPr>
                  <w:keepNext/>
                  <w:rPr>
                    <w:rFonts w:cs="Arial"/>
                    <w:szCs w:val="18"/>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00843E24">
                  <w:rPr>
                    <w:rFonts w:cs="Arial"/>
                    <w:noProof/>
                    <w:szCs w:val="20"/>
                  </w:rPr>
                  <w:t>MgA. Karolína Koubová</w:t>
                </w:r>
                <w:r w:rsidRPr="00BE083B">
                  <w:rPr>
                    <w:rFonts w:cs="Arial"/>
                    <w:szCs w:val="20"/>
                  </w:rPr>
                  <w:fldChar w:fldCharType="end"/>
                </w:r>
              </w:p>
            </w:tc>
          </w:tr>
          <w:tr w:rsidR="00BE083B" w:rsidRPr="00BE083B" w14:paraId="37F1AB2B" w14:textId="77777777" w:rsidTr="00002043">
            <w:tc>
              <w:tcPr>
                <w:tcW w:w="1502" w:type="pct"/>
                <w:gridSpan w:val="2"/>
                <w:vAlign w:val="center"/>
              </w:tcPr>
              <w:p w14:paraId="1978B058" w14:textId="77777777" w:rsidR="00002043" w:rsidRPr="00BE083B" w:rsidRDefault="00002043" w:rsidP="00475AEA">
                <w:pPr>
                  <w:keepNext/>
                  <w:rPr>
                    <w:rFonts w:cs="Arial"/>
                    <w:szCs w:val="18"/>
                  </w:rPr>
                </w:pPr>
                <w:r w:rsidRPr="00BE083B">
                  <w:rPr>
                    <w:rFonts w:cs="Arial"/>
                    <w:szCs w:val="18"/>
                  </w:rPr>
                  <w:t>Funkce</w:t>
                </w:r>
              </w:p>
            </w:tc>
            <w:tc>
              <w:tcPr>
                <w:tcW w:w="3498" w:type="pct"/>
                <w:gridSpan w:val="4"/>
              </w:tcPr>
              <w:p w14:paraId="4611E7AD" w14:textId="5CE091CC" w:rsidR="00002043" w:rsidRPr="00BE083B" w:rsidRDefault="00002043" w:rsidP="00475AEA">
                <w:pPr>
                  <w:keepNext/>
                  <w:rPr>
                    <w:rFonts w:cs="Arial"/>
                    <w:szCs w:val="18"/>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00843E24">
                  <w:rPr>
                    <w:rFonts w:cs="Arial"/>
                    <w:noProof/>
                    <w:szCs w:val="20"/>
                  </w:rPr>
                  <w:t>primátorka</w:t>
                </w:r>
                <w:r w:rsidRPr="00BE083B">
                  <w:rPr>
                    <w:rFonts w:cs="Arial"/>
                    <w:szCs w:val="20"/>
                  </w:rPr>
                  <w:fldChar w:fldCharType="end"/>
                </w:r>
              </w:p>
            </w:tc>
          </w:tr>
          <w:tr w:rsidR="00002043" w:rsidRPr="00BE083B" w14:paraId="55D7F265" w14:textId="77777777" w:rsidTr="008E352B">
            <w:tc>
              <w:tcPr>
                <w:tcW w:w="3555" w:type="pct"/>
                <w:gridSpan w:val="4"/>
              </w:tcPr>
              <w:p w14:paraId="4D4069DC" w14:textId="77777777" w:rsidR="00002043" w:rsidRPr="00BE083B" w:rsidRDefault="00002043" w:rsidP="00475AEA">
                <w:pPr>
                  <w:keepNext/>
                  <w:rPr>
                    <w:rFonts w:cs="Arial"/>
                    <w:szCs w:val="20"/>
                  </w:rPr>
                </w:pPr>
              </w:p>
            </w:tc>
            <w:tc>
              <w:tcPr>
                <w:tcW w:w="1445" w:type="pct"/>
                <w:gridSpan w:val="2"/>
                <w:tcBorders>
                  <w:top w:val="dotted" w:sz="4" w:space="0" w:color="auto"/>
                </w:tcBorders>
              </w:tcPr>
              <w:p w14:paraId="3B2A0393" w14:textId="77777777" w:rsidR="00002043" w:rsidRPr="00BE083B" w:rsidRDefault="00002043" w:rsidP="00475AEA">
                <w:pPr>
                  <w:keepNext/>
                  <w:jc w:val="center"/>
                  <w:rPr>
                    <w:rFonts w:cs="Arial"/>
                    <w:szCs w:val="20"/>
                  </w:rPr>
                </w:pPr>
                <w:r w:rsidRPr="00BE083B">
                  <w:rPr>
                    <w:rFonts w:cs="Arial"/>
                    <w:szCs w:val="20"/>
                  </w:rPr>
                  <w:t>podpis</w:t>
                </w:r>
              </w:p>
            </w:tc>
          </w:tr>
        </w:tbl>
        <w:p w14:paraId="587AFE48" w14:textId="77777777" w:rsidR="00002043" w:rsidRPr="00BE083B" w:rsidRDefault="00002043" w:rsidP="00475AEA">
          <w:pPr>
            <w:keepNext/>
            <w:rPr>
              <w:rFonts w:cs="Arial"/>
              <w:szCs w:val="18"/>
            </w:rPr>
          </w:pPr>
        </w:p>
        <w:tbl>
          <w:tblPr>
            <w:tblW w:w="0" w:type="auto"/>
            <w:tblLayout w:type="fixed"/>
            <w:tblCellMar>
              <w:left w:w="70" w:type="dxa"/>
              <w:right w:w="70" w:type="dxa"/>
            </w:tblCellMar>
            <w:tblLook w:val="0000" w:firstRow="0" w:lastRow="0" w:firstColumn="0" w:lastColumn="0" w:noHBand="0" w:noVBand="0"/>
          </w:tblPr>
          <w:tblGrid>
            <w:gridCol w:w="3189"/>
            <w:gridCol w:w="2126"/>
          </w:tblGrid>
          <w:tr w:rsidR="00002043" w:rsidRPr="00BE083B" w14:paraId="0C454C8A" w14:textId="77777777" w:rsidTr="008E352B">
            <w:tc>
              <w:tcPr>
                <w:tcW w:w="3189" w:type="dxa"/>
              </w:tcPr>
              <w:p w14:paraId="0179F816" w14:textId="77777777" w:rsidR="00002043" w:rsidRPr="00BE083B" w:rsidRDefault="00002043" w:rsidP="00475AEA">
                <w:pPr>
                  <w:keepNext/>
                  <w:jc w:val="both"/>
                  <w:rPr>
                    <w:rFonts w:cs="Arial"/>
                    <w:highlight w:val="yellow"/>
                  </w:rPr>
                </w:pPr>
                <w:r w:rsidRPr="00BE083B">
                  <w:rPr>
                    <w:rFonts w:cs="Arial"/>
                    <w:szCs w:val="18"/>
                  </w:rPr>
                  <w:t>Čas posledního podpisu:</w:t>
                </w:r>
              </w:p>
            </w:tc>
            <w:tc>
              <w:tcPr>
                <w:tcW w:w="2126" w:type="dxa"/>
              </w:tcPr>
              <w:p w14:paraId="3F2F14FF" w14:textId="77777777" w:rsidR="00002043" w:rsidRPr="00BE083B" w:rsidRDefault="00002043" w:rsidP="00475AEA">
                <w:pPr>
                  <w:keepNext/>
                  <w:jc w:val="both"/>
                  <w:rPr>
                    <w:rFonts w:cs="Arial"/>
                    <w:szCs w:val="18"/>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r w:rsidRPr="00BE083B">
                  <w:rPr>
                    <w:rFonts w:cs="Arial"/>
                  </w:rPr>
                  <w:t>:</w:t>
                </w: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r w:rsidRPr="00BE083B">
                  <w:rPr>
                    <w:rFonts w:cs="Arial"/>
                  </w:rPr>
                  <w:t xml:space="preserve"> hod.</w:t>
                </w:r>
              </w:p>
            </w:tc>
          </w:tr>
        </w:tbl>
        <w:p w14:paraId="5995F72A" w14:textId="77777777" w:rsidR="00002043" w:rsidRPr="00BE083B" w:rsidRDefault="00002043" w:rsidP="00475AEA">
          <w:pPr>
            <w:keepNext/>
            <w:tabs>
              <w:tab w:val="left" w:pos="708"/>
            </w:tabs>
            <w:jc w:val="both"/>
            <w:rPr>
              <w:rFonts w:cs="Arial"/>
              <w:szCs w:val="20"/>
            </w:rPr>
          </w:pPr>
        </w:p>
        <w:tbl>
          <w:tblPr>
            <w:tblW w:w="5000" w:type="pct"/>
            <w:tblLayout w:type="fixed"/>
            <w:tblCellMar>
              <w:left w:w="70" w:type="dxa"/>
              <w:right w:w="70" w:type="dxa"/>
            </w:tblCellMar>
            <w:tblLook w:val="0000" w:firstRow="0" w:lastRow="0" w:firstColumn="0" w:lastColumn="0" w:noHBand="0" w:noVBand="0"/>
          </w:tblPr>
          <w:tblGrid>
            <w:gridCol w:w="638"/>
            <w:gridCol w:w="6190"/>
            <w:gridCol w:w="962"/>
            <w:gridCol w:w="164"/>
            <w:gridCol w:w="1687"/>
          </w:tblGrid>
          <w:tr w:rsidR="00BE083B" w:rsidRPr="00BE083B" w14:paraId="1D23D47A" w14:textId="77777777" w:rsidTr="008E352B">
            <w:tc>
              <w:tcPr>
                <w:tcW w:w="331" w:type="pct"/>
                <w:vAlign w:val="center"/>
              </w:tcPr>
              <w:p w14:paraId="6937E677" w14:textId="77777777" w:rsidR="00002043" w:rsidRPr="00BE083B" w:rsidRDefault="00002043" w:rsidP="008E352B">
                <w:pPr>
                  <w:jc w:val="both"/>
                  <w:rPr>
                    <w:rFonts w:cs="Arial"/>
                    <w:szCs w:val="18"/>
                  </w:rPr>
                </w:pPr>
                <w:r w:rsidRPr="00BE083B">
                  <w:rPr>
                    <w:rFonts w:cs="Arial"/>
                    <w:szCs w:val="18"/>
                  </w:rPr>
                  <w:br w:type="page"/>
                  <w:t>V(e)</w:t>
                </w:r>
              </w:p>
            </w:tc>
            <w:tc>
              <w:tcPr>
                <w:tcW w:w="3210" w:type="pct"/>
                <w:tcBorders>
                  <w:bottom w:val="dotted" w:sz="4" w:space="0" w:color="auto"/>
                </w:tcBorders>
                <w:vAlign w:val="center"/>
              </w:tcPr>
              <w:p w14:paraId="209145C3" w14:textId="77777777" w:rsidR="00002043" w:rsidRPr="00BE083B" w:rsidRDefault="00002043" w:rsidP="008E352B">
                <w:pPr>
                  <w:jc w:val="both"/>
                  <w:rPr>
                    <w:rFonts w:cs="Arial"/>
                    <w:szCs w:val="18"/>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p>
            </w:tc>
            <w:tc>
              <w:tcPr>
                <w:tcW w:w="584" w:type="pct"/>
                <w:gridSpan w:val="2"/>
                <w:vAlign w:val="center"/>
              </w:tcPr>
              <w:p w14:paraId="002E1E37" w14:textId="77777777" w:rsidR="00002043" w:rsidRPr="00BE083B" w:rsidRDefault="00002043" w:rsidP="00453F67">
                <w:pPr>
                  <w:jc w:val="center"/>
                  <w:rPr>
                    <w:rFonts w:cs="Arial"/>
                    <w:szCs w:val="18"/>
                  </w:rPr>
                </w:pPr>
                <w:r w:rsidRPr="00BE083B">
                  <w:rPr>
                    <w:rFonts w:cs="Arial"/>
                    <w:szCs w:val="18"/>
                  </w:rPr>
                  <w:t>dne</w:t>
                </w:r>
              </w:p>
            </w:tc>
            <w:tc>
              <w:tcPr>
                <w:tcW w:w="876" w:type="pct"/>
                <w:tcBorders>
                  <w:bottom w:val="dotted" w:sz="4" w:space="0" w:color="auto"/>
                </w:tcBorders>
                <w:vAlign w:val="center"/>
              </w:tcPr>
              <w:p w14:paraId="0449C554" w14:textId="77777777" w:rsidR="00002043" w:rsidRPr="00BE083B" w:rsidRDefault="00002043" w:rsidP="008E352B">
                <w:pPr>
                  <w:jc w:val="center"/>
                  <w:rPr>
                    <w:rFonts w:cs="Arial"/>
                    <w:szCs w:val="18"/>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p>
            </w:tc>
          </w:tr>
          <w:tr w:rsidR="00BE083B" w:rsidRPr="00BE083B" w14:paraId="11646502" w14:textId="77777777" w:rsidTr="008E352B">
            <w:trPr>
              <w:cantSplit/>
            </w:trPr>
            <w:tc>
              <w:tcPr>
                <w:tcW w:w="5000" w:type="pct"/>
                <w:gridSpan w:val="5"/>
              </w:tcPr>
              <w:p w14:paraId="029B0D93" w14:textId="77777777" w:rsidR="00002043" w:rsidRPr="00BE083B" w:rsidRDefault="00002043" w:rsidP="008E352B">
                <w:pPr>
                  <w:jc w:val="both"/>
                  <w:rPr>
                    <w:rFonts w:cs="Arial"/>
                    <w:szCs w:val="18"/>
                  </w:rPr>
                </w:pPr>
              </w:p>
            </w:tc>
          </w:tr>
          <w:tr w:rsidR="00BE083B" w:rsidRPr="00BE083B" w14:paraId="7F86A13D" w14:textId="77777777" w:rsidTr="008E352B">
            <w:trPr>
              <w:cantSplit/>
            </w:trPr>
            <w:tc>
              <w:tcPr>
                <w:tcW w:w="5000" w:type="pct"/>
                <w:gridSpan w:val="5"/>
              </w:tcPr>
              <w:p w14:paraId="5383BA15" w14:textId="77777777" w:rsidR="00002043" w:rsidRPr="00BE083B" w:rsidRDefault="00304AE9" w:rsidP="00385293">
                <w:pPr>
                  <w:rPr>
                    <w:rFonts w:cs="Arial"/>
                    <w:szCs w:val="18"/>
                  </w:rPr>
                </w:pPr>
                <w:r w:rsidRPr="00BE083B">
                  <w:rPr>
                    <w:rFonts w:cs="Arial"/>
                    <w:szCs w:val="18"/>
                  </w:rPr>
                  <w:t xml:space="preserve">Potvrzuji, že s výjimkou případných podpisů ověřených notářem nebo jinou oprávněnou osobou každá z výše uvedených osob podepsala tento dokument přede mnou a že jsem podle předloženého průkazu totožnosti ověřil(a) její totožnost. Pokud některá z výše uvedených osob tento dokument přede mnou nepodepsala a její podpis nebyl ověřen notářem nebo jinou oprávněnou osobou, potvrzuji, že jsem ověřil(a) její podpis pomocí vzorového podpisu, který má </w:t>
                </w:r>
                <w:r w:rsidR="00385293" w:rsidRPr="00BE083B">
                  <w:rPr>
                    <w:rFonts w:cs="Arial"/>
                    <w:szCs w:val="18"/>
                  </w:rPr>
                  <w:t>Banka</w:t>
                </w:r>
                <w:r w:rsidRPr="00BE083B">
                  <w:rPr>
                    <w:rFonts w:cs="Arial"/>
                    <w:szCs w:val="18"/>
                  </w:rPr>
                  <w:t xml:space="preserve"> k dispozici.</w:t>
                </w:r>
              </w:p>
            </w:tc>
          </w:tr>
          <w:tr w:rsidR="00BE083B" w:rsidRPr="00BE083B" w14:paraId="5D4EFE4A" w14:textId="77777777" w:rsidTr="008E352B">
            <w:trPr>
              <w:cantSplit/>
            </w:trPr>
            <w:tc>
              <w:tcPr>
                <w:tcW w:w="5000" w:type="pct"/>
                <w:gridSpan w:val="5"/>
              </w:tcPr>
              <w:p w14:paraId="6AE48F01" w14:textId="77777777" w:rsidR="00002043" w:rsidRPr="00BE083B" w:rsidRDefault="00002043" w:rsidP="008E352B">
                <w:pPr>
                  <w:jc w:val="both"/>
                  <w:rPr>
                    <w:rFonts w:cs="Arial"/>
                    <w:szCs w:val="18"/>
                  </w:rPr>
                </w:pPr>
              </w:p>
            </w:tc>
          </w:tr>
          <w:tr w:rsidR="00BE083B" w:rsidRPr="00BE083B" w14:paraId="1AE2FC65" w14:textId="77777777" w:rsidTr="008E352B">
            <w:trPr>
              <w:gridAfter w:val="2"/>
              <w:wAfter w:w="960" w:type="pct"/>
              <w:trHeight w:val="236"/>
            </w:trPr>
            <w:tc>
              <w:tcPr>
                <w:tcW w:w="4040" w:type="pct"/>
                <w:gridSpan w:val="3"/>
                <w:tcBorders>
                  <w:bottom w:val="dotted" w:sz="4" w:space="0" w:color="auto"/>
                </w:tcBorders>
              </w:tcPr>
              <w:p w14:paraId="3A7E507F" w14:textId="77777777" w:rsidR="00002043" w:rsidRPr="00BE083B" w:rsidRDefault="00002043" w:rsidP="00453F67">
                <w:pPr>
                  <w:rPr>
                    <w:rFonts w:cs="Arial"/>
                    <w:szCs w:val="18"/>
                  </w:rPr>
                </w:pPr>
                <w:r w:rsidRPr="00BE083B">
                  <w:rPr>
                    <w:rFonts w:cs="Arial"/>
                    <w:szCs w:val="20"/>
                  </w:rPr>
                  <w:fldChar w:fldCharType="begin">
                    <w:ffData>
                      <w:name w:val="Text1"/>
                      <w:enabled/>
                      <w:calcOnExit w:val="0"/>
                      <w:textInput/>
                    </w:ffData>
                  </w:fldChar>
                </w:r>
                <w:r w:rsidRPr="00BE083B">
                  <w:rPr>
                    <w:rFonts w:cs="Arial"/>
                    <w:szCs w:val="20"/>
                  </w:rPr>
                  <w:instrText xml:space="preserve"> FORMTEXT </w:instrText>
                </w:r>
                <w:r w:rsidRPr="00BE083B">
                  <w:rPr>
                    <w:rFonts w:cs="Arial"/>
                    <w:szCs w:val="20"/>
                  </w:rPr>
                </w:r>
                <w:r w:rsidRPr="00BE083B">
                  <w:rPr>
                    <w:rFonts w:cs="Arial"/>
                    <w:szCs w:val="20"/>
                  </w:rPr>
                  <w:fldChar w:fldCharType="separate"/>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noProof/>
                    <w:szCs w:val="20"/>
                  </w:rPr>
                  <w:t> </w:t>
                </w:r>
                <w:r w:rsidRPr="00BE083B">
                  <w:rPr>
                    <w:rFonts w:cs="Arial"/>
                    <w:szCs w:val="20"/>
                  </w:rPr>
                  <w:fldChar w:fldCharType="end"/>
                </w:r>
              </w:p>
            </w:tc>
          </w:tr>
          <w:tr w:rsidR="00BE083B" w:rsidRPr="00BE083B" w14:paraId="4A6B9AF7" w14:textId="77777777" w:rsidTr="008E352B">
            <w:trPr>
              <w:gridAfter w:val="2"/>
              <w:wAfter w:w="960" w:type="pct"/>
            </w:trPr>
            <w:tc>
              <w:tcPr>
                <w:tcW w:w="4040" w:type="pct"/>
                <w:gridSpan w:val="3"/>
                <w:tcBorders>
                  <w:top w:val="dotted" w:sz="4" w:space="0" w:color="auto"/>
                </w:tcBorders>
              </w:tcPr>
              <w:p w14:paraId="10F96385" w14:textId="77777777" w:rsidR="00002043" w:rsidRPr="00BE083B" w:rsidRDefault="00002043" w:rsidP="00385293">
                <w:pPr>
                  <w:jc w:val="both"/>
                  <w:rPr>
                    <w:rFonts w:cs="Arial"/>
                    <w:szCs w:val="18"/>
                  </w:rPr>
                </w:pPr>
                <w:r w:rsidRPr="00BE083B">
                  <w:rPr>
                    <w:rFonts w:cs="Arial"/>
                    <w:szCs w:val="18"/>
                  </w:rPr>
                  <w:t xml:space="preserve">Titul, jméno, příjmení a funkce ověřujícího pracovníka </w:t>
                </w:r>
                <w:r w:rsidR="00385293" w:rsidRPr="00BE083B">
                  <w:rPr>
                    <w:rFonts w:cs="Arial"/>
                    <w:szCs w:val="18"/>
                  </w:rPr>
                  <w:t xml:space="preserve">Banky </w:t>
                </w:r>
                <w:r w:rsidRPr="00BE083B">
                  <w:rPr>
                    <w:rFonts w:cs="Arial"/>
                    <w:szCs w:val="18"/>
                  </w:rPr>
                  <w:t>a jeho podpis</w:t>
                </w:r>
              </w:p>
            </w:tc>
          </w:tr>
        </w:tbl>
        <w:p w14:paraId="1D24D1AC" w14:textId="77777777" w:rsidR="002A63E6" w:rsidRPr="00BE083B" w:rsidRDefault="006166C5" w:rsidP="005176E9">
          <w:pPr>
            <w:pStyle w:val="odstavec"/>
            <w:numPr>
              <w:ilvl w:val="0"/>
              <w:numId w:val="0"/>
            </w:numPr>
            <w:suppressAutoHyphens/>
            <w:outlineLvl w:val="0"/>
            <w:rPr>
              <w:rFonts w:cs="Arial"/>
              <w:sz w:val="18"/>
              <w:szCs w:val="18"/>
            </w:rPr>
          </w:pPr>
        </w:p>
      </w:sdtContent>
    </w:sdt>
    <w:sectPr w:rsidR="002A63E6" w:rsidRPr="00BE083B" w:rsidSect="00304AE9">
      <w:footerReference w:type="even" r:id="rId9"/>
      <w:footerReference w:type="default" r:id="rId10"/>
      <w:footerReference w:type="first" r:id="rId11"/>
      <w:type w:val="continuous"/>
      <w:pgSz w:w="11909" w:h="16834" w:code="9"/>
      <w:pgMar w:top="567" w:right="1134" w:bottom="567"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DD3A" w14:textId="77777777" w:rsidR="00FC7B9F" w:rsidRDefault="00FC7B9F">
      <w:r>
        <w:separator/>
      </w:r>
    </w:p>
  </w:endnote>
  <w:endnote w:type="continuationSeparator" w:id="0">
    <w:p w14:paraId="2E5B4762" w14:textId="77777777" w:rsidR="00FC7B9F" w:rsidRDefault="00FC7B9F">
      <w:r>
        <w:continuationSeparator/>
      </w:r>
    </w:p>
  </w:endnote>
  <w:endnote w:type="continuationNotice" w:id="1">
    <w:p w14:paraId="4B4E12F3" w14:textId="77777777" w:rsidR="00FC7B9F" w:rsidRDefault="00FC7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1606" w14:textId="77777777" w:rsidR="00FC7B9F" w:rsidRDefault="00FC7B9F" w:rsidP="00DC7E5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AB7C9EE" w14:textId="77777777" w:rsidR="00FC7B9F" w:rsidRDefault="00FC7B9F" w:rsidP="00E864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F429" w14:textId="77777777" w:rsidR="00FC7B9F" w:rsidRDefault="00FC7B9F" w:rsidP="004360C0">
    <w:pPr>
      <w:pStyle w:val="Zpat"/>
      <w:tabs>
        <w:tab w:val="clear" w:pos="4320"/>
        <w:tab w:val="clear" w:pos="8640"/>
      </w:tabs>
      <w:jc w:val="right"/>
      <w:rPr>
        <w:rFonts w:cs="Arial"/>
        <w:b/>
        <w:szCs w:val="18"/>
      </w:rPr>
    </w:pPr>
  </w:p>
  <w:p w14:paraId="6B497DB7" w14:textId="57EE39D6" w:rsidR="00FC7B9F" w:rsidRPr="004360C0" w:rsidRDefault="00FC7B9F" w:rsidP="004360C0">
    <w:pPr>
      <w:pStyle w:val="Zpat"/>
      <w:tabs>
        <w:tab w:val="clear" w:pos="4320"/>
        <w:tab w:val="clear" w:pos="8640"/>
      </w:tabs>
      <w:jc w:val="right"/>
      <w:rPr>
        <w:rFonts w:cs="Arial"/>
        <w:b/>
        <w:szCs w:val="18"/>
      </w:rPr>
    </w:pP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6166C5">
      <w:rPr>
        <w:rFonts w:cs="Arial"/>
        <w:b/>
        <w:noProof/>
        <w:szCs w:val="18"/>
      </w:rPr>
      <w:t>4</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6166C5">
      <w:rPr>
        <w:rFonts w:cs="Arial"/>
        <w:b/>
        <w:noProof/>
        <w:szCs w:val="18"/>
      </w:rPr>
      <w:t>9</w:t>
    </w:r>
    <w:r w:rsidRPr="004360C0">
      <w:rPr>
        <w:rFonts w:cs="Arial"/>
        <w:b/>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15C4" w14:textId="77777777" w:rsidR="00FC7B9F" w:rsidRPr="00E864E7" w:rsidRDefault="00FC7B9F" w:rsidP="00E864E7">
    <w:pPr>
      <w:pStyle w:val="Zpat"/>
      <w:jc w:val="right"/>
      <w:rPr>
        <w:rFonts w:cs="Arial"/>
        <w:b/>
        <w:szCs w:val="18"/>
      </w:rPr>
    </w:pPr>
    <w:r w:rsidRPr="00E864E7">
      <w:rPr>
        <w:rStyle w:val="slostrnky"/>
        <w:rFonts w:ascii="Arial" w:hAnsi="Arial" w:cs="Arial"/>
        <w:b/>
        <w:sz w:val="18"/>
        <w:szCs w:val="18"/>
      </w:rPr>
      <w:fldChar w:fldCharType="begin"/>
    </w:r>
    <w:r w:rsidRPr="00E864E7">
      <w:rPr>
        <w:rStyle w:val="slostrnky"/>
        <w:rFonts w:ascii="Arial" w:hAnsi="Arial" w:cs="Arial"/>
        <w:b/>
        <w:sz w:val="18"/>
        <w:szCs w:val="18"/>
      </w:rPr>
      <w:instrText xml:space="preserve"> PAGE </w:instrText>
    </w:r>
    <w:r w:rsidRPr="00E864E7">
      <w:rPr>
        <w:rStyle w:val="slostrnky"/>
        <w:rFonts w:ascii="Arial" w:hAnsi="Arial" w:cs="Arial"/>
        <w:b/>
        <w:sz w:val="18"/>
        <w:szCs w:val="18"/>
      </w:rPr>
      <w:fldChar w:fldCharType="separate"/>
    </w:r>
    <w:r>
      <w:rPr>
        <w:rStyle w:val="slostrnky"/>
        <w:rFonts w:ascii="Arial" w:hAnsi="Arial" w:cs="Arial"/>
        <w:b/>
        <w:noProof/>
        <w:sz w:val="18"/>
        <w:szCs w:val="18"/>
      </w:rPr>
      <w:t>1</w:t>
    </w:r>
    <w:r w:rsidRPr="00E864E7">
      <w:rPr>
        <w:rStyle w:val="slostrnky"/>
        <w:rFonts w:ascii="Arial" w:hAnsi="Arial" w:cs="Arial"/>
        <w:b/>
        <w:sz w:val="18"/>
        <w:szCs w:val="18"/>
      </w:rPr>
      <w:fldChar w:fldCharType="end"/>
    </w:r>
    <w:r w:rsidRPr="00E864E7">
      <w:rPr>
        <w:rStyle w:val="slostrnky"/>
        <w:rFonts w:ascii="Arial" w:hAnsi="Arial" w:cs="Arial"/>
        <w:b/>
        <w:sz w:val="18"/>
        <w:szCs w:val="18"/>
      </w:rPr>
      <w:t>/</w:t>
    </w:r>
    <w:r w:rsidRPr="00E864E7">
      <w:rPr>
        <w:rStyle w:val="slostrnky"/>
        <w:rFonts w:ascii="Arial" w:hAnsi="Arial" w:cs="Arial"/>
        <w:b/>
        <w:sz w:val="18"/>
        <w:szCs w:val="18"/>
      </w:rPr>
      <w:fldChar w:fldCharType="begin"/>
    </w:r>
    <w:r w:rsidRPr="00E864E7">
      <w:rPr>
        <w:rStyle w:val="slostrnky"/>
        <w:rFonts w:ascii="Arial" w:hAnsi="Arial" w:cs="Arial"/>
        <w:b/>
        <w:sz w:val="18"/>
        <w:szCs w:val="18"/>
      </w:rPr>
      <w:instrText xml:space="preserve"> NUMPAGES </w:instrText>
    </w:r>
    <w:r w:rsidRPr="00E864E7">
      <w:rPr>
        <w:rStyle w:val="slostrnky"/>
        <w:rFonts w:ascii="Arial" w:hAnsi="Arial" w:cs="Arial"/>
        <w:b/>
        <w:sz w:val="18"/>
        <w:szCs w:val="18"/>
      </w:rPr>
      <w:fldChar w:fldCharType="separate"/>
    </w:r>
    <w:r>
      <w:rPr>
        <w:rStyle w:val="slostrnky"/>
        <w:rFonts w:ascii="Arial" w:hAnsi="Arial" w:cs="Arial"/>
        <w:b/>
        <w:noProof/>
        <w:sz w:val="18"/>
        <w:szCs w:val="18"/>
      </w:rPr>
      <w:t>12</w:t>
    </w:r>
    <w:r w:rsidRPr="00E864E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AA89F" w14:textId="77777777" w:rsidR="00FC7B9F" w:rsidRDefault="00FC7B9F">
      <w:r>
        <w:separator/>
      </w:r>
    </w:p>
  </w:footnote>
  <w:footnote w:type="continuationSeparator" w:id="0">
    <w:p w14:paraId="69009645" w14:textId="77777777" w:rsidR="00FC7B9F" w:rsidRDefault="00FC7B9F">
      <w:pPr>
        <w:ind w:right="5040"/>
      </w:pPr>
      <w:r>
        <w:continuationSeparator/>
      </w:r>
    </w:p>
  </w:footnote>
  <w:footnote w:type="continuationNotice" w:id="1">
    <w:p w14:paraId="2E54676E" w14:textId="77777777" w:rsidR="00FC7B9F" w:rsidRDefault="00FC7B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38320C"/>
    <w:lvl w:ilvl="0">
      <w:start w:val="1"/>
      <w:numFmt w:val="decimal"/>
      <w:pStyle w:val="Seznam3"/>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C8454E8"/>
    <w:lvl w:ilvl="0">
      <w:start w:val="1"/>
      <w:numFmt w:val="decimal"/>
      <w:pStyle w:val="Seznam2"/>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AA4152"/>
    <w:lvl w:ilvl="0">
      <w:start w:val="1"/>
      <w:numFmt w:val="decimal"/>
      <w:pStyle w:val="slovanseznam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8CDB70"/>
    <w:lvl w:ilvl="0">
      <w:start w:val="1"/>
      <w:numFmt w:val="decimal"/>
      <w:pStyle w:val="slovanseznam2"/>
      <w:lvlText w:val="%1."/>
      <w:lvlJc w:val="left"/>
      <w:pPr>
        <w:tabs>
          <w:tab w:val="num" w:pos="720"/>
        </w:tabs>
        <w:ind w:left="720" w:hanging="360"/>
      </w:pPr>
      <w:rPr>
        <w:rFonts w:cs="Times New Roman"/>
      </w:rPr>
    </w:lvl>
  </w:abstractNum>
  <w:abstractNum w:abstractNumId="4" w15:restartNumberingAfterBreak="0">
    <w:nsid w:val="FFFFFF80"/>
    <w:multiLevelType w:val="singleLevel"/>
    <w:tmpl w:val="DF0ED2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4ED00"/>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4FE4E"/>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6EDF2C"/>
    <w:lvl w:ilvl="0">
      <w:start w:val="1"/>
      <w:numFmt w:val="bullet"/>
      <w:pStyle w:val="Seznam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25F68"/>
    <w:lvl w:ilvl="0">
      <w:start w:val="1"/>
      <w:numFmt w:val="decimal"/>
      <w:pStyle w:val="Seznam4"/>
      <w:lvlText w:val="%1."/>
      <w:lvlJc w:val="left"/>
      <w:pPr>
        <w:tabs>
          <w:tab w:val="num" w:pos="360"/>
        </w:tabs>
        <w:ind w:left="360" w:hanging="360"/>
      </w:pPr>
      <w:rPr>
        <w:rFonts w:cs="Times New Roman"/>
      </w:rPr>
    </w:lvl>
  </w:abstractNum>
  <w:abstractNum w:abstractNumId="9" w15:restartNumberingAfterBreak="0">
    <w:nsid w:val="FFFFFF89"/>
    <w:multiLevelType w:val="singleLevel"/>
    <w:tmpl w:val="7FD6964E"/>
    <w:lvl w:ilvl="0">
      <w:start w:val="1"/>
      <w:numFmt w:val="bullet"/>
      <w:pStyle w:val="slovanseznam"/>
      <w:lvlText w:val=""/>
      <w:lvlJc w:val="left"/>
      <w:pPr>
        <w:tabs>
          <w:tab w:val="num" w:pos="360"/>
        </w:tabs>
        <w:ind w:left="360" w:hanging="360"/>
      </w:pPr>
      <w:rPr>
        <w:rFonts w:ascii="Symbol" w:hAnsi="Symbol" w:hint="default"/>
      </w:rPr>
    </w:lvl>
  </w:abstractNum>
  <w:abstractNum w:abstractNumId="10" w15:restartNumberingAfterBreak="0">
    <w:nsid w:val="079B0537"/>
    <w:multiLevelType w:val="hybridMultilevel"/>
    <w:tmpl w:val="92C0494E"/>
    <w:lvl w:ilvl="0" w:tplc="94AE519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0AC277E8"/>
    <w:multiLevelType w:val="hybridMultilevel"/>
    <w:tmpl w:val="35AC51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171017"/>
    <w:multiLevelType w:val="hybridMultilevel"/>
    <w:tmpl w:val="7496071C"/>
    <w:lvl w:ilvl="0" w:tplc="A2E6BE1A">
      <w:start w:val="1"/>
      <w:numFmt w:val="lowerLetter"/>
      <w:pStyle w:val="LCDOdstavec2"/>
      <w:lvlText w:val="%1)"/>
      <w:lvlJc w:val="left"/>
      <w:pPr>
        <w:ind w:left="1211"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4148EFA">
      <w:start w:val="1"/>
      <w:numFmt w:val="lowerRoman"/>
      <w:lvlText w:val="%2)"/>
      <w:lvlJc w:val="left"/>
      <w:pPr>
        <w:ind w:left="1724" w:hanging="360"/>
      </w:pPr>
      <w:rPr>
        <w:rFonts w:ascii="Arial" w:hAnsi="Arial" w:hint="default"/>
        <w:b w:val="0"/>
        <w:i w:val="0"/>
        <w:sz w:val="18"/>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0FEC0D3F"/>
    <w:multiLevelType w:val="hybridMultilevel"/>
    <w:tmpl w:val="BE8EC132"/>
    <w:lvl w:ilvl="0" w:tplc="15302080">
      <w:start w:val="21"/>
      <w:numFmt w:val="decimal"/>
      <w:lvlText w:val="%1."/>
      <w:lvlJc w:val="left"/>
      <w:pPr>
        <w:ind w:left="133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3C4C68"/>
    <w:multiLevelType w:val="hybridMultilevel"/>
    <w:tmpl w:val="46C8EF6C"/>
    <w:lvl w:ilvl="0" w:tplc="C9D4677C">
      <w:start w:val="1"/>
      <w:numFmt w:val="lowerLetter"/>
      <w:lvlText w:val="%1)"/>
      <w:lvlJc w:val="left"/>
      <w:pPr>
        <w:tabs>
          <w:tab w:val="num" w:pos="1134"/>
        </w:tabs>
        <w:ind w:left="1134" w:hanging="567"/>
      </w:pPr>
      <w:rPr>
        <w:rFonts w:cs="Times New Roman" w:hint="default"/>
        <w:color w:val="auto"/>
      </w:rPr>
    </w:lvl>
    <w:lvl w:ilvl="1" w:tplc="BBDEB830">
      <w:start w:val="1"/>
      <w:numFmt w:val="decimal"/>
      <w:lvlText w:val="%2."/>
      <w:lvlJc w:val="left"/>
      <w:pPr>
        <w:ind w:left="1440" w:hanging="360"/>
      </w:pPr>
      <w:rPr>
        <w:rFonts w:cs="Times New Roman"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147173E"/>
    <w:multiLevelType w:val="hybridMultilevel"/>
    <w:tmpl w:val="D30E6FF4"/>
    <w:lvl w:ilvl="0" w:tplc="50A2D960">
      <w:start w:val="1"/>
      <w:numFmt w:val="lowerLetter"/>
      <w:lvlText w:val="%1)"/>
      <w:lvlJc w:val="left"/>
      <w:pPr>
        <w:tabs>
          <w:tab w:val="num" w:pos="1134"/>
        </w:tabs>
        <w:ind w:left="1134"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16A510E"/>
    <w:multiLevelType w:val="hybridMultilevel"/>
    <w:tmpl w:val="D818D244"/>
    <w:lvl w:ilvl="0" w:tplc="0AFEF54E">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1A11062"/>
    <w:multiLevelType w:val="hybridMultilevel"/>
    <w:tmpl w:val="422CE864"/>
    <w:lvl w:ilvl="0" w:tplc="04050017">
      <w:start w:val="1"/>
      <w:numFmt w:val="lowerLetter"/>
      <w:lvlText w:val="%1)"/>
      <w:lvlJc w:val="left"/>
      <w:pPr>
        <w:ind w:left="1331" w:hanging="360"/>
      </w:pPr>
    </w:lvl>
    <w:lvl w:ilvl="1" w:tplc="04050019" w:tentative="1">
      <w:start w:val="1"/>
      <w:numFmt w:val="lowerLetter"/>
      <w:lvlText w:val="%2."/>
      <w:lvlJc w:val="left"/>
      <w:pPr>
        <w:ind w:left="2051" w:hanging="360"/>
      </w:pPr>
    </w:lvl>
    <w:lvl w:ilvl="2" w:tplc="0405001B" w:tentative="1">
      <w:start w:val="1"/>
      <w:numFmt w:val="lowerRoman"/>
      <w:lvlText w:val="%3."/>
      <w:lvlJc w:val="right"/>
      <w:pPr>
        <w:ind w:left="2771" w:hanging="180"/>
      </w:pPr>
    </w:lvl>
    <w:lvl w:ilvl="3" w:tplc="0405000F" w:tentative="1">
      <w:start w:val="1"/>
      <w:numFmt w:val="decimal"/>
      <w:lvlText w:val="%4."/>
      <w:lvlJc w:val="left"/>
      <w:pPr>
        <w:ind w:left="3491" w:hanging="360"/>
      </w:pPr>
    </w:lvl>
    <w:lvl w:ilvl="4" w:tplc="04050019" w:tentative="1">
      <w:start w:val="1"/>
      <w:numFmt w:val="lowerLetter"/>
      <w:lvlText w:val="%5."/>
      <w:lvlJc w:val="left"/>
      <w:pPr>
        <w:ind w:left="4211" w:hanging="360"/>
      </w:pPr>
    </w:lvl>
    <w:lvl w:ilvl="5" w:tplc="0405001B" w:tentative="1">
      <w:start w:val="1"/>
      <w:numFmt w:val="lowerRoman"/>
      <w:lvlText w:val="%6."/>
      <w:lvlJc w:val="right"/>
      <w:pPr>
        <w:ind w:left="4931" w:hanging="180"/>
      </w:pPr>
    </w:lvl>
    <w:lvl w:ilvl="6" w:tplc="0405000F" w:tentative="1">
      <w:start w:val="1"/>
      <w:numFmt w:val="decimal"/>
      <w:lvlText w:val="%7."/>
      <w:lvlJc w:val="left"/>
      <w:pPr>
        <w:ind w:left="5651" w:hanging="360"/>
      </w:pPr>
    </w:lvl>
    <w:lvl w:ilvl="7" w:tplc="04050019" w:tentative="1">
      <w:start w:val="1"/>
      <w:numFmt w:val="lowerLetter"/>
      <w:lvlText w:val="%8."/>
      <w:lvlJc w:val="left"/>
      <w:pPr>
        <w:ind w:left="6371" w:hanging="360"/>
      </w:pPr>
    </w:lvl>
    <w:lvl w:ilvl="8" w:tplc="0405001B" w:tentative="1">
      <w:start w:val="1"/>
      <w:numFmt w:val="lowerRoman"/>
      <w:lvlText w:val="%9."/>
      <w:lvlJc w:val="right"/>
      <w:pPr>
        <w:ind w:left="7091" w:hanging="180"/>
      </w:pPr>
    </w:lvl>
  </w:abstractNum>
  <w:abstractNum w:abstractNumId="18" w15:restartNumberingAfterBreak="0">
    <w:nsid w:val="12AB6E43"/>
    <w:multiLevelType w:val="hybridMultilevel"/>
    <w:tmpl w:val="DE748376"/>
    <w:lvl w:ilvl="0" w:tplc="0405000F">
      <w:start w:val="1"/>
      <w:numFmt w:val="decimal"/>
      <w:lvlText w:val="%1."/>
      <w:lvlJc w:val="left"/>
      <w:pPr>
        <w:ind w:left="720" w:hanging="360"/>
      </w:pPr>
    </w:lvl>
    <w:lvl w:ilvl="1" w:tplc="AAE82506">
      <w:start w:val="1"/>
      <w:numFmt w:val="decimal"/>
      <w:lvlText w:val="%2."/>
      <w:lvlJc w:val="left"/>
      <w:pPr>
        <w:ind w:left="1440"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3E860F9"/>
    <w:multiLevelType w:val="hybridMultilevel"/>
    <w:tmpl w:val="D818D244"/>
    <w:lvl w:ilvl="0" w:tplc="0AFEF54E">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4DD15F5"/>
    <w:multiLevelType w:val="hybridMultilevel"/>
    <w:tmpl w:val="7F3A33EE"/>
    <w:lvl w:ilvl="0" w:tplc="6C3486F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5ED4F54"/>
    <w:multiLevelType w:val="hybridMultilevel"/>
    <w:tmpl w:val="37AE5A0A"/>
    <w:lvl w:ilvl="0" w:tplc="E19E07B8">
      <w:start w:val="1"/>
      <w:numFmt w:val="lowerLetter"/>
      <w:lvlText w:val="%1)"/>
      <w:lvlJc w:val="left"/>
      <w:pPr>
        <w:tabs>
          <w:tab w:val="num" w:pos="1134"/>
        </w:tabs>
        <w:ind w:left="1134" w:hanging="567"/>
      </w:pPr>
      <w:rPr>
        <w:rFonts w:cs="Times New Roman" w:hint="default"/>
        <w:color w:val="0000FF"/>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71B12E2"/>
    <w:multiLevelType w:val="hybridMultilevel"/>
    <w:tmpl w:val="461CF618"/>
    <w:lvl w:ilvl="0" w:tplc="7FFA0F82">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176A6344"/>
    <w:multiLevelType w:val="hybridMultilevel"/>
    <w:tmpl w:val="90C43D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8204B28"/>
    <w:multiLevelType w:val="hybridMultilevel"/>
    <w:tmpl w:val="D818D244"/>
    <w:lvl w:ilvl="0" w:tplc="0AFEF54E">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18ED7C9F"/>
    <w:multiLevelType w:val="hybridMultilevel"/>
    <w:tmpl w:val="7F3A33EE"/>
    <w:lvl w:ilvl="0" w:tplc="6C3486F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B704AE7"/>
    <w:multiLevelType w:val="multilevel"/>
    <w:tmpl w:val="B17678C8"/>
    <w:lvl w:ilvl="0">
      <w:start w:val="12"/>
      <w:numFmt w:val="decimal"/>
      <w:lvlText w:val="%1."/>
      <w:lvlJc w:val="left"/>
      <w:pPr>
        <w:tabs>
          <w:tab w:val="num" w:pos="360"/>
        </w:tabs>
        <w:ind w:left="360" w:hanging="360"/>
      </w:pPr>
      <w:rPr>
        <w:rFonts w:cs="Times New Roman" w:hint="default"/>
        <w:color w:val="0000FF"/>
        <w:sz w:val="24"/>
        <w:szCs w:val="24"/>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134"/>
        </w:tabs>
        <w:ind w:left="1134" w:hanging="567"/>
      </w:pPr>
      <w:rPr>
        <w:rFonts w:cs="Times New Roman" w:hint="default"/>
        <w:color w:val="auto"/>
        <w:sz w:val="18"/>
        <w:szCs w:val="18"/>
      </w:rPr>
    </w:lvl>
    <w:lvl w:ilvl="3">
      <w:start w:val="1"/>
      <w:numFmt w:val="lowerRoman"/>
      <w:lvlText w:val="(%4)"/>
      <w:lvlJc w:val="left"/>
      <w:pPr>
        <w:tabs>
          <w:tab w:val="num" w:pos="2160"/>
        </w:tabs>
        <w:ind w:left="1728" w:hanging="648"/>
      </w:pPr>
      <w:rPr>
        <w:rFonts w:cs="Times New Roman" w:hint="default"/>
        <w:color w:val="0000FF"/>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25817E33"/>
    <w:multiLevelType w:val="hybridMultilevel"/>
    <w:tmpl w:val="08E4729A"/>
    <w:lvl w:ilvl="0" w:tplc="FF5E4C08">
      <w:start w:val="1"/>
      <w:numFmt w:val="decimal"/>
      <w:pStyle w:val="LCDOdstavec"/>
      <w:lvlText w:val="%1."/>
      <w:lvlJc w:val="left"/>
      <w:pPr>
        <w:ind w:left="720" w:hanging="360"/>
      </w:pPr>
      <w:rPr>
        <w:rFonts w:ascii="Arial" w:hAnsi="Arial" w:cs="Arial"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7563D55"/>
    <w:multiLevelType w:val="hybridMultilevel"/>
    <w:tmpl w:val="55AAB032"/>
    <w:lvl w:ilvl="0" w:tplc="EAC4DF00">
      <w:start w:val="1"/>
      <w:numFmt w:val="lowerLetter"/>
      <w:lvlText w:val="%1)"/>
      <w:lvlJc w:val="left"/>
      <w:pPr>
        <w:tabs>
          <w:tab w:val="num" w:pos="1134"/>
        </w:tabs>
        <w:ind w:left="1134" w:hanging="567"/>
      </w:pPr>
      <w:rPr>
        <w:rFonts w:ascii="Arial" w:hAnsi="Arial" w:cs="Times New Roman" w:hint="default"/>
        <w:b w:val="0"/>
        <w:i w:val="0"/>
        <w:color w:val="auto"/>
        <w:sz w:val="18"/>
      </w:rPr>
    </w:lvl>
    <w:lvl w:ilvl="1" w:tplc="D5FCD010">
      <w:start w:val="1"/>
      <w:numFmt w:val="lowerRoman"/>
      <w:lvlText w:val="%2)"/>
      <w:lvlJc w:val="left"/>
      <w:pPr>
        <w:tabs>
          <w:tab w:val="num" w:pos="1701"/>
        </w:tabs>
        <w:ind w:left="1701" w:hanging="567"/>
      </w:pPr>
      <w:rPr>
        <w:rFonts w:cs="Times New Roman" w:hint="default"/>
      </w:rPr>
    </w:lvl>
    <w:lvl w:ilvl="2" w:tplc="D89C6E4C" w:tentative="1">
      <w:start w:val="1"/>
      <w:numFmt w:val="lowerRoman"/>
      <w:lvlText w:val="%3."/>
      <w:lvlJc w:val="right"/>
      <w:pPr>
        <w:tabs>
          <w:tab w:val="num" w:pos="1506"/>
        </w:tabs>
        <w:ind w:left="1506" w:hanging="180"/>
      </w:pPr>
      <w:rPr>
        <w:rFonts w:cs="Times New Roman"/>
      </w:rPr>
    </w:lvl>
    <w:lvl w:ilvl="3" w:tplc="DA76A1FC" w:tentative="1">
      <w:start w:val="1"/>
      <w:numFmt w:val="decimal"/>
      <w:lvlText w:val="%4."/>
      <w:lvlJc w:val="left"/>
      <w:pPr>
        <w:tabs>
          <w:tab w:val="num" w:pos="2226"/>
        </w:tabs>
        <w:ind w:left="2226" w:hanging="360"/>
      </w:pPr>
      <w:rPr>
        <w:rFonts w:cs="Times New Roman"/>
      </w:rPr>
    </w:lvl>
    <w:lvl w:ilvl="4" w:tplc="A976A8AE" w:tentative="1">
      <w:start w:val="1"/>
      <w:numFmt w:val="lowerLetter"/>
      <w:lvlText w:val="%5."/>
      <w:lvlJc w:val="left"/>
      <w:pPr>
        <w:tabs>
          <w:tab w:val="num" w:pos="2946"/>
        </w:tabs>
        <w:ind w:left="2946" w:hanging="360"/>
      </w:pPr>
      <w:rPr>
        <w:rFonts w:cs="Times New Roman"/>
      </w:rPr>
    </w:lvl>
    <w:lvl w:ilvl="5" w:tplc="CCB84294" w:tentative="1">
      <w:start w:val="1"/>
      <w:numFmt w:val="lowerRoman"/>
      <w:lvlText w:val="%6."/>
      <w:lvlJc w:val="right"/>
      <w:pPr>
        <w:tabs>
          <w:tab w:val="num" w:pos="3666"/>
        </w:tabs>
        <w:ind w:left="3666" w:hanging="180"/>
      </w:pPr>
      <w:rPr>
        <w:rFonts w:cs="Times New Roman"/>
      </w:rPr>
    </w:lvl>
    <w:lvl w:ilvl="6" w:tplc="7F32321C" w:tentative="1">
      <w:start w:val="1"/>
      <w:numFmt w:val="decimal"/>
      <w:lvlText w:val="%7."/>
      <w:lvlJc w:val="left"/>
      <w:pPr>
        <w:tabs>
          <w:tab w:val="num" w:pos="4386"/>
        </w:tabs>
        <w:ind w:left="4386" w:hanging="360"/>
      </w:pPr>
      <w:rPr>
        <w:rFonts w:cs="Times New Roman"/>
      </w:rPr>
    </w:lvl>
    <w:lvl w:ilvl="7" w:tplc="DCEE2776" w:tentative="1">
      <w:start w:val="1"/>
      <w:numFmt w:val="lowerLetter"/>
      <w:lvlText w:val="%8."/>
      <w:lvlJc w:val="left"/>
      <w:pPr>
        <w:tabs>
          <w:tab w:val="num" w:pos="5106"/>
        </w:tabs>
        <w:ind w:left="5106" w:hanging="360"/>
      </w:pPr>
      <w:rPr>
        <w:rFonts w:cs="Times New Roman"/>
      </w:rPr>
    </w:lvl>
    <w:lvl w:ilvl="8" w:tplc="1FD6984C" w:tentative="1">
      <w:start w:val="1"/>
      <w:numFmt w:val="lowerRoman"/>
      <w:lvlText w:val="%9."/>
      <w:lvlJc w:val="right"/>
      <w:pPr>
        <w:tabs>
          <w:tab w:val="num" w:pos="5826"/>
        </w:tabs>
        <w:ind w:left="5826" w:hanging="180"/>
      </w:pPr>
      <w:rPr>
        <w:rFonts w:cs="Times New Roman"/>
      </w:rPr>
    </w:lvl>
  </w:abstractNum>
  <w:abstractNum w:abstractNumId="29" w15:restartNumberingAfterBreak="0">
    <w:nsid w:val="2A4B3A0C"/>
    <w:multiLevelType w:val="hybridMultilevel"/>
    <w:tmpl w:val="15F81900"/>
    <w:lvl w:ilvl="0" w:tplc="700CE628">
      <w:start w:val="1"/>
      <w:numFmt w:val="decimal"/>
      <w:lvlText w:val="%1."/>
      <w:lvlJc w:val="left"/>
      <w:pPr>
        <w:tabs>
          <w:tab w:val="num" w:pos="567"/>
        </w:tabs>
        <w:ind w:left="567" w:hanging="567"/>
      </w:pPr>
      <w:rPr>
        <w:rFonts w:ascii="Arial" w:hAnsi="Arial" w:cs="Arial" w:hint="default"/>
        <w:b w:val="0"/>
        <w:color w:val="auto"/>
        <w:sz w:val="18"/>
        <w:szCs w:val="18"/>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B2D771D"/>
    <w:multiLevelType w:val="hybridMultilevel"/>
    <w:tmpl w:val="EBF81CFC"/>
    <w:lvl w:ilvl="0" w:tplc="CB88DA48">
      <w:start w:val="2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3C2060E6"/>
    <w:multiLevelType w:val="hybridMultilevel"/>
    <w:tmpl w:val="1C4A9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FE50686"/>
    <w:multiLevelType w:val="hybridMultilevel"/>
    <w:tmpl w:val="ADFC3238"/>
    <w:lvl w:ilvl="0" w:tplc="13AE7B78">
      <w:start w:val="1"/>
      <w:numFmt w:val="lowerLetter"/>
      <w:lvlText w:val="%1)"/>
      <w:lvlJc w:val="left"/>
      <w:pPr>
        <w:tabs>
          <w:tab w:val="num" w:pos="1134"/>
        </w:tabs>
        <w:ind w:left="1134" w:hanging="567"/>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3554EC3"/>
    <w:multiLevelType w:val="hybridMultilevel"/>
    <w:tmpl w:val="7F3A33EE"/>
    <w:lvl w:ilvl="0" w:tplc="6C3486F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4925861"/>
    <w:multiLevelType w:val="multilevel"/>
    <w:tmpl w:val="0F1ABCE6"/>
    <w:lvl w:ilvl="0">
      <w:start w:val="1"/>
      <w:numFmt w:val="decimal"/>
      <w:lvlText w:val="%1."/>
      <w:lvlJc w:val="left"/>
      <w:pPr>
        <w:tabs>
          <w:tab w:val="num" w:pos="360"/>
        </w:tabs>
        <w:ind w:left="360" w:hanging="360"/>
      </w:pPr>
      <w:rPr>
        <w:rFonts w:cs="Times New Roman" w:hint="default"/>
        <w:color w:val="0000FF"/>
        <w:sz w:val="24"/>
        <w:szCs w:val="24"/>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lowerRoman"/>
      <w:lvlText w:val="%4)"/>
      <w:lvlJc w:val="left"/>
      <w:pPr>
        <w:tabs>
          <w:tab w:val="num" w:pos="1701"/>
        </w:tabs>
        <w:ind w:left="1701" w:hanging="567"/>
      </w:pPr>
      <w:rPr>
        <w:rFonts w:cs="Times New Roman" w:hint="default"/>
        <w:color w:val="auto"/>
        <w:sz w:val="18"/>
        <w:szCs w:val="1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49C43315"/>
    <w:multiLevelType w:val="hybridMultilevel"/>
    <w:tmpl w:val="7F3A33EE"/>
    <w:lvl w:ilvl="0" w:tplc="6C3486F2">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847413"/>
    <w:multiLevelType w:val="hybridMultilevel"/>
    <w:tmpl w:val="8584976E"/>
    <w:lvl w:ilvl="0" w:tplc="069E336C">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BCE6E8A"/>
    <w:multiLevelType w:val="hybridMultilevel"/>
    <w:tmpl w:val="7562A868"/>
    <w:lvl w:ilvl="0" w:tplc="4E323FDC">
      <w:start w:val="1"/>
      <w:numFmt w:val="lowerLetter"/>
      <w:lvlText w:val="%1)"/>
      <w:lvlJc w:val="left"/>
      <w:pPr>
        <w:tabs>
          <w:tab w:val="num" w:pos="1134"/>
        </w:tabs>
        <w:ind w:left="1134" w:hanging="567"/>
      </w:pPr>
      <w:rPr>
        <w:rFonts w:cs="Times New Roman" w:hint="default"/>
        <w:color w:val="auto"/>
      </w:rPr>
    </w:lvl>
    <w:lvl w:ilvl="1" w:tplc="104EDD68">
      <w:start w:val="1"/>
      <w:numFmt w:val="decimal"/>
      <w:lvlText w:val="%2."/>
      <w:lvlJc w:val="left"/>
      <w:pPr>
        <w:ind w:left="1440" w:hanging="360"/>
      </w:pPr>
      <w:rPr>
        <w:rFonts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5C573280"/>
    <w:multiLevelType w:val="hybridMultilevel"/>
    <w:tmpl w:val="B482722A"/>
    <w:lvl w:ilvl="0" w:tplc="42867B4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15:restartNumberingAfterBreak="0">
    <w:nsid w:val="5F714D8E"/>
    <w:multiLevelType w:val="hybridMultilevel"/>
    <w:tmpl w:val="01E4F858"/>
    <w:lvl w:ilvl="0" w:tplc="1514F90A">
      <w:numFmt w:val="bullet"/>
      <w:lvlText w:val="-"/>
      <w:lvlJc w:val="left"/>
      <w:pPr>
        <w:tabs>
          <w:tab w:val="num" w:pos="1701"/>
        </w:tabs>
        <w:ind w:left="1701" w:hanging="567"/>
      </w:pPr>
      <w:rPr>
        <w:rFonts w:ascii="Arial" w:eastAsia="Times New Roman" w:hAnsi="Arial" w:hint="default"/>
        <w:color w:val="0000FF"/>
      </w:rPr>
    </w:lvl>
    <w:lvl w:ilvl="1" w:tplc="97CE461A">
      <w:numFmt w:val="bullet"/>
      <w:lvlText w:val="-"/>
      <w:lvlJc w:val="left"/>
      <w:pPr>
        <w:tabs>
          <w:tab w:val="num" w:pos="1701"/>
        </w:tabs>
        <w:ind w:left="1701" w:hanging="567"/>
      </w:pPr>
      <w:rPr>
        <w:rFonts w:ascii="Arial" w:eastAsia="Times New Roman" w:hAnsi="Arial" w:hint="default"/>
        <w:color w:val="0000FF"/>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DD516D"/>
    <w:multiLevelType w:val="hybridMultilevel"/>
    <w:tmpl w:val="1B5ACF48"/>
    <w:lvl w:ilvl="0" w:tplc="D5DC1128">
      <w:start w:val="1"/>
      <w:numFmt w:val="lowerLetter"/>
      <w:lvlText w:val="%1)"/>
      <w:lvlJc w:val="left"/>
      <w:pPr>
        <w:tabs>
          <w:tab w:val="num" w:pos="1134"/>
        </w:tabs>
        <w:ind w:left="1134" w:hanging="567"/>
      </w:pPr>
      <w:rPr>
        <w:rFonts w:ascii="Arial" w:hAnsi="Arial" w:cs="Times New Roman" w:hint="default"/>
        <w:b w:val="0"/>
        <w:i w:val="0"/>
        <w:sz w:val="18"/>
      </w:rPr>
    </w:lvl>
    <w:lvl w:ilvl="1" w:tplc="84AA029A">
      <w:start w:val="1"/>
      <w:numFmt w:val="lowerRoman"/>
      <w:lvlText w:val="%2)"/>
      <w:lvlJc w:val="left"/>
      <w:pPr>
        <w:tabs>
          <w:tab w:val="num" w:pos="1440"/>
        </w:tabs>
        <w:ind w:left="1440" w:hanging="360"/>
      </w:pPr>
      <w:rPr>
        <w:rFonts w:ascii="Arial" w:eastAsia="Times New Roman" w:hAnsi="Arial"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1792446"/>
    <w:multiLevelType w:val="hybridMultilevel"/>
    <w:tmpl w:val="FD22C8CA"/>
    <w:lvl w:ilvl="0" w:tplc="3C281C9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3" w15:restartNumberingAfterBreak="0">
    <w:nsid w:val="67027F27"/>
    <w:multiLevelType w:val="hybridMultilevel"/>
    <w:tmpl w:val="9BE07A24"/>
    <w:lvl w:ilvl="0" w:tplc="FC4EF19E">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8710071"/>
    <w:multiLevelType w:val="hybridMultilevel"/>
    <w:tmpl w:val="D818D244"/>
    <w:lvl w:ilvl="0" w:tplc="0AFEF54E">
      <w:start w:val="1"/>
      <w:numFmt w:val="decimal"/>
      <w:lvlText w:val="%1."/>
      <w:lvlJc w:val="left"/>
      <w:pPr>
        <w:ind w:left="720" w:hanging="360"/>
      </w:pPr>
      <w:rPr>
        <w:rFonts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43519A"/>
    <w:multiLevelType w:val="hybridMultilevel"/>
    <w:tmpl w:val="79682D60"/>
    <w:lvl w:ilvl="0" w:tplc="0B3A2176">
      <w:start w:val="1"/>
      <w:numFmt w:val="lowerLetter"/>
      <w:lvlText w:val="%1)"/>
      <w:lvlJc w:val="left"/>
      <w:pPr>
        <w:tabs>
          <w:tab w:val="num" w:pos="851"/>
        </w:tabs>
        <w:ind w:left="851" w:hanging="426"/>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F222DD8"/>
    <w:multiLevelType w:val="hybridMultilevel"/>
    <w:tmpl w:val="DEE204C6"/>
    <w:lvl w:ilvl="0" w:tplc="D822348E">
      <w:start w:val="1"/>
      <w:numFmt w:val="lowerLetter"/>
      <w:lvlText w:val="%1)"/>
      <w:lvlJc w:val="left"/>
      <w:pPr>
        <w:tabs>
          <w:tab w:val="num" w:pos="1134"/>
        </w:tabs>
        <w:ind w:left="1134" w:hanging="567"/>
      </w:pPr>
      <w:rPr>
        <w:rFonts w:cs="Times New Roman" w:hint="default"/>
        <w:color w:val="0000FF"/>
      </w:rPr>
    </w:lvl>
    <w:lvl w:ilvl="1" w:tplc="1CF2DCD2">
      <w:start w:val="1"/>
      <w:numFmt w:val="decimal"/>
      <w:lvlText w:val="%2."/>
      <w:lvlJc w:val="left"/>
      <w:pPr>
        <w:ind w:left="1440" w:hanging="360"/>
      </w:pPr>
      <w:rPr>
        <w:rFonts w:cs="Times New Roman" w:hint="default"/>
        <w:b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6F236276"/>
    <w:multiLevelType w:val="hybridMultilevel"/>
    <w:tmpl w:val="9842C242"/>
    <w:lvl w:ilvl="0" w:tplc="E2A0D2B4">
      <w:start w:val="1"/>
      <w:numFmt w:val="lowerLetter"/>
      <w:lvlText w:val="%1)"/>
      <w:lvlJc w:val="left"/>
      <w:pPr>
        <w:tabs>
          <w:tab w:val="num" w:pos="1134"/>
        </w:tabs>
        <w:ind w:left="1134" w:hanging="567"/>
      </w:pPr>
      <w:rPr>
        <w:rFonts w:cs="Times New Roman"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0C749E6"/>
    <w:multiLevelType w:val="hybridMultilevel"/>
    <w:tmpl w:val="F2A67E5A"/>
    <w:lvl w:ilvl="0" w:tplc="76226012">
      <w:start w:val="1"/>
      <w:numFmt w:val="lowerLetter"/>
      <w:lvlText w:val="%1)"/>
      <w:lvlJc w:val="left"/>
      <w:pPr>
        <w:tabs>
          <w:tab w:val="num" w:pos="1134"/>
        </w:tabs>
        <w:ind w:left="1134" w:hanging="567"/>
      </w:pPr>
      <w:rPr>
        <w:rFonts w:cs="Times New Roman"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73D2D1E"/>
    <w:multiLevelType w:val="hybridMultilevel"/>
    <w:tmpl w:val="D62CFE18"/>
    <w:lvl w:ilvl="0" w:tplc="E1948D22">
      <w:start w:val="6"/>
      <w:numFmt w:val="lowerLetter"/>
      <w:lvlText w:val="%1)"/>
      <w:lvlJc w:val="left"/>
      <w:pPr>
        <w:tabs>
          <w:tab w:val="num" w:pos="1134"/>
        </w:tabs>
        <w:ind w:left="1134" w:hanging="567"/>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B8862E3"/>
    <w:multiLevelType w:val="hybridMultilevel"/>
    <w:tmpl w:val="8682D0FA"/>
    <w:lvl w:ilvl="0" w:tplc="A6FA7814">
      <w:start w:val="1"/>
      <w:numFmt w:val="lowerRoman"/>
      <w:lvlText w:val="%1)"/>
      <w:lvlJc w:val="left"/>
      <w:pPr>
        <w:ind w:left="1909" w:hanging="360"/>
      </w:pPr>
      <w:rPr>
        <w:rFonts w:ascii="Arial" w:hAnsi="Arial" w:hint="default"/>
        <w:b w:val="0"/>
        <w:i w:val="0"/>
        <w:color w:val="auto"/>
        <w:sz w:val="18"/>
      </w:rPr>
    </w:lvl>
    <w:lvl w:ilvl="1" w:tplc="B8C02BF2">
      <w:start w:val="1"/>
      <w:numFmt w:val="decimal"/>
      <w:lvlText w:val="%2."/>
      <w:lvlJc w:val="left"/>
      <w:pPr>
        <w:ind w:left="2629" w:hanging="360"/>
      </w:pPr>
      <w:rPr>
        <w:rFonts w:hint="default"/>
      </w:rPr>
    </w:lvl>
    <w:lvl w:ilvl="2" w:tplc="0405001B" w:tentative="1">
      <w:start w:val="1"/>
      <w:numFmt w:val="lowerRoman"/>
      <w:lvlText w:val="%3."/>
      <w:lvlJc w:val="right"/>
      <w:pPr>
        <w:ind w:left="3349" w:hanging="180"/>
      </w:pPr>
    </w:lvl>
    <w:lvl w:ilvl="3" w:tplc="0405000F" w:tentative="1">
      <w:start w:val="1"/>
      <w:numFmt w:val="decimal"/>
      <w:lvlText w:val="%4."/>
      <w:lvlJc w:val="left"/>
      <w:pPr>
        <w:ind w:left="4069" w:hanging="360"/>
      </w:pPr>
    </w:lvl>
    <w:lvl w:ilvl="4" w:tplc="04050019" w:tentative="1">
      <w:start w:val="1"/>
      <w:numFmt w:val="lowerLetter"/>
      <w:lvlText w:val="%5."/>
      <w:lvlJc w:val="left"/>
      <w:pPr>
        <w:ind w:left="4789" w:hanging="360"/>
      </w:pPr>
    </w:lvl>
    <w:lvl w:ilvl="5" w:tplc="0405001B" w:tentative="1">
      <w:start w:val="1"/>
      <w:numFmt w:val="lowerRoman"/>
      <w:lvlText w:val="%6."/>
      <w:lvlJc w:val="right"/>
      <w:pPr>
        <w:ind w:left="5509" w:hanging="180"/>
      </w:pPr>
    </w:lvl>
    <w:lvl w:ilvl="6" w:tplc="0405000F" w:tentative="1">
      <w:start w:val="1"/>
      <w:numFmt w:val="decimal"/>
      <w:lvlText w:val="%7."/>
      <w:lvlJc w:val="left"/>
      <w:pPr>
        <w:ind w:left="6229" w:hanging="360"/>
      </w:pPr>
    </w:lvl>
    <w:lvl w:ilvl="7" w:tplc="04050019" w:tentative="1">
      <w:start w:val="1"/>
      <w:numFmt w:val="lowerLetter"/>
      <w:lvlText w:val="%8."/>
      <w:lvlJc w:val="left"/>
      <w:pPr>
        <w:ind w:left="6949" w:hanging="360"/>
      </w:pPr>
    </w:lvl>
    <w:lvl w:ilvl="8" w:tplc="0405001B" w:tentative="1">
      <w:start w:val="1"/>
      <w:numFmt w:val="lowerRoman"/>
      <w:lvlText w:val="%9."/>
      <w:lvlJc w:val="right"/>
      <w:pPr>
        <w:ind w:left="7669" w:hanging="180"/>
      </w:p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30"/>
  </w:num>
  <w:num w:numId="12">
    <w:abstractNumId w:val="28"/>
  </w:num>
  <w:num w:numId="13">
    <w:abstractNumId w:val="40"/>
  </w:num>
  <w:num w:numId="14">
    <w:abstractNumId w:val="46"/>
  </w:num>
  <w:num w:numId="15">
    <w:abstractNumId w:val="41"/>
  </w:num>
  <w:num w:numId="16">
    <w:abstractNumId w:val="33"/>
  </w:num>
  <w:num w:numId="17">
    <w:abstractNumId w:val="48"/>
  </w:num>
  <w:num w:numId="18">
    <w:abstractNumId w:val="43"/>
  </w:num>
  <w:num w:numId="19">
    <w:abstractNumId w:val="37"/>
  </w:num>
  <w:num w:numId="20">
    <w:abstractNumId w:val="22"/>
  </w:num>
  <w:num w:numId="21">
    <w:abstractNumId w:val="26"/>
  </w:num>
  <w:num w:numId="22">
    <w:abstractNumId w:val="35"/>
  </w:num>
  <w:num w:numId="23">
    <w:abstractNumId w:val="45"/>
  </w:num>
  <w:num w:numId="24">
    <w:abstractNumId w:val="21"/>
  </w:num>
  <w:num w:numId="25">
    <w:abstractNumId w:val="38"/>
  </w:num>
  <w:num w:numId="26">
    <w:abstractNumId w:val="50"/>
  </w:num>
  <w:num w:numId="27">
    <w:abstractNumId w:val="15"/>
  </w:num>
  <w:num w:numId="28">
    <w:abstractNumId w:val="25"/>
  </w:num>
  <w:num w:numId="29">
    <w:abstractNumId w:val="14"/>
  </w:num>
  <w:num w:numId="30">
    <w:abstractNumId w:val="18"/>
  </w:num>
  <w:num w:numId="31">
    <w:abstractNumId w:val="11"/>
  </w:num>
  <w:num w:numId="32">
    <w:abstractNumId w:val="36"/>
  </w:num>
  <w:num w:numId="33">
    <w:abstractNumId w:val="34"/>
  </w:num>
  <w:num w:numId="34">
    <w:abstractNumId w:val="20"/>
  </w:num>
  <w:num w:numId="35">
    <w:abstractNumId w:val="19"/>
  </w:num>
  <w:num w:numId="36">
    <w:abstractNumId w:val="44"/>
  </w:num>
  <w:num w:numId="37">
    <w:abstractNumId w:val="16"/>
  </w:num>
  <w:num w:numId="38">
    <w:abstractNumId w:val="24"/>
  </w:num>
  <w:num w:numId="39">
    <w:abstractNumId w:val="42"/>
  </w:num>
  <w:num w:numId="40">
    <w:abstractNumId w:val="17"/>
  </w:num>
  <w:num w:numId="41">
    <w:abstractNumId w:val="12"/>
  </w:num>
  <w:num w:numId="42">
    <w:abstractNumId w:val="39"/>
  </w:num>
  <w:num w:numId="43">
    <w:abstractNumId w:val="27"/>
  </w:num>
  <w:num w:numId="44">
    <w:abstractNumId w:val="23"/>
  </w:num>
  <w:num w:numId="45">
    <w:abstractNumId w:val="47"/>
  </w:num>
  <w:num w:numId="46">
    <w:abstractNumId w:val="49"/>
  </w:num>
  <w:num w:numId="47">
    <w:abstractNumId w:val="29"/>
  </w:num>
  <w:num w:numId="48">
    <w:abstractNumId w:val="31"/>
  </w:num>
  <w:num w:numId="49">
    <w:abstractNumId w:val="10"/>
  </w:num>
  <w:num w:numId="50">
    <w:abstractNumId w:val="13"/>
  </w:num>
  <w:num w:numId="51">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Ta21jCloAxioVB77avbp07Y+VzH7ws/eqWuToVN2qgUs9FvcIe/wt1yjTSJYB/0aE1gwe+AxSOSk/rF6AXoYg==" w:salt="aVreoSCU4tvXW5KHoMh0Fw=="/>
  <w:defaultTabStop w:val="720"/>
  <w:hyphenationZone w:val="425"/>
  <w:doNotHyphenateCaps/>
  <w:displayHorizontalDrawingGridEvery w:val="0"/>
  <w:displayVerticalDrawingGridEvery w:val="0"/>
  <w:doNotUseMarginsForDrawingGridOrigin/>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5B"/>
    <w:rsid w:val="0000006B"/>
    <w:rsid w:val="00000624"/>
    <w:rsid w:val="00000840"/>
    <w:rsid w:val="00000D1C"/>
    <w:rsid w:val="00000F11"/>
    <w:rsid w:val="000011D1"/>
    <w:rsid w:val="0000149F"/>
    <w:rsid w:val="00001A08"/>
    <w:rsid w:val="00001BA9"/>
    <w:rsid w:val="00002043"/>
    <w:rsid w:val="00002085"/>
    <w:rsid w:val="00002B0F"/>
    <w:rsid w:val="00002C18"/>
    <w:rsid w:val="0000315E"/>
    <w:rsid w:val="000031E9"/>
    <w:rsid w:val="000034D8"/>
    <w:rsid w:val="00004070"/>
    <w:rsid w:val="000046F0"/>
    <w:rsid w:val="00004B07"/>
    <w:rsid w:val="00004CAA"/>
    <w:rsid w:val="00005359"/>
    <w:rsid w:val="00005379"/>
    <w:rsid w:val="000055FA"/>
    <w:rsid w:val="00005688"/>
    <w:rsid w:val="00005992"/>
    <w:rsid w:val="00005D89"/>
    <w:rsid w:val="00006139"/>
    <w:rsid w:val="0000620A"/>
    <w:rsid w:val="000064F7"/>
    <w:rsid w:val="00006B21"/>
    <w:rsid w:val="00006C70"/>
    <w:rsid w:val="00006CE8"/>
    <w:rsid w:val="00006F34"/>
    <w:rsid w:val="00007199"/>
    <w:rsid w:val="000072CD"/>
    <w:rsid w:val="00007808"/>
    <w:rsid w:val="00007896"/>
    <w:rsid w:val="000079C8"/>
    <w:rsid w:val="00007BAF"/>
    <w:rsid w:val="00010142"/>
    <w:rsid w:val="000101E8"/>
    <w:rsid w:val="00010305"/>
    <w:rsid w:val="00010541"/>
    <w:rsid w:val="00010600"/>
    <w:rsid w:val="000108A6"/>
    <w:rsid w:val="00010C4D"/>
    <w:rsid w:val="0001112A"/>
    <w:rsid w:val="00011153"/>
    <w:rsid w:val="000116D5"/>
    <w:rsid w:val="00011980"/>
    <w:rsid w:val="00011C8B"/>
    <w:rsid w:val="00011E5E"/>
    <w:rsid w:val="00011EC3"/>
    <w:rsid w:val="00011F51"/>
    <w:rsid w:val="00012097"/>
    <w:rsid w:val="000120E0"/>
    <w:rsid w:val="00012A83"/>
    <w:rsid w:val="00012BF8"/>
    <w:rsid w:val="00012DFA"/>
    <w:rsid w:val="00012E0B"/>
    <w:rsid w:val="000130A3"/>
    <w:rsid w:val="0001325E"/>
    <w:rsid w:val="00013415"/>
    <w:rsid w:val="00013DED"/>
    <w:rsid w:val="00014123"/>
    <w:rsid w:val="00014230"/>
    <w:rsid w:val="000143BD"/>
    <w:rsid w:val="000143F5"/>
    <w:rsid w:val="0001457F"/>
    <w:rsid w:val="00014C82"/>
    <w:rsid w:val="0001559A"/>
    <w:rsid w:val="000155E4"/>
    <w:rsid w:val="0001586E"/>
    <w:rsid w:val="00015FCB"/>
    <w:rsid w:val="00016037"/>
    <w:rsid w:val="0001612B"/>
    <w:rsid w:val="00016149"/>
    <w:rsid w:val="000162DB"/>
    <w:rsid w:val="00016319"/>
    <w:rsid w:val="000163C6"/>
    <w:rsid w:val="000165D2"/>
    <w:rsid w:val="00016BE7"/>
    <w:rsid w:val="0001707F"/>
    <w:rsid w:val="000175F5"/>
    <w:rsid w:val="000176CF"/>
    <w:rsid w:val="00017772"/>
    <w:rsid w:val="0001791D"/>
    <w:rsid w:val="00017C90"/>
    <w:rsid w:val="00017FCE"/>
    <w:rsid w:val="0002020A"/>
    <w:rsid w:val="000203A4"/>
    <w:rsid w:val="000206A4"/>
    <w:rsid w:val="00020F0E"/>
    <w:rsid w:val="000211F1"/>
    <w:rsid w:val="0002136F"/>
    <w:rsid w:val="00021AA0"/>
    <w:rsid w:val="000220A0"/>
    <w:rsid w:val="00022232"/>
    <w:rsid w:val="00022530"/>
    <w:rsid w:val="0002268E"/>
    <w:rsid w:val="00022699"/>
    <w:rsid w:val="00022866"/>
    <w:rsid w:val="00022970"/>
    <w:rsid w:val="00022BDC"/>
    <w:rsid w:val="000232F8"/>
    <w:rsid w:val="000238A0"/>
    <w:rsid w:val="0002393C"/>
    <w:rsid w:val="00023FED"/>
    <w:rsid w:val="0002416C"/>
    <w:rsid w:val="00024342"/>
    <w:rsid w:val="000245C3"/>
    <w:rsid w:val="0002465B"/>
    <w:rsid w:val="0002479C"/>
    <w:rsid w:val="000248C2"/>
    <w:rsid w:val="0002495A"/>
    <w:rsid w:val="00024B2B"/>
    <w:rsid w:val="000251F8"/>
    <w:rsid w:val="000254FB"/>
    <w:rsid w:val="000256E8"/>
    <w:rsid w:val="00025737"/>
    <w:rsid w:val="0002582C"/>
    <w:rsid w:val="0002584F"/>
    <w:rsid w:val="00025C2B"/>
    <w:rsid w:val="00025CF4"/>
    <w:rsid w:val="00025F7F"/>
    <w:rsid w:val="00025FC4"/>
    <w:rsid w:val="0002628A"/>
    <w:rsid w:val="00027324"/>
    <w:rsid w:val="000275B8"/>
    <w:rsid w:val="0002772C"/>
    <w:rsid w:val="00027A63"/>
    <w:rsid w:val="00027C62"/>
    <w:rsid w:val="00030001"/>
    <w:rsid w:val="000307CB"/>
    <w:rsid w:val="00030D51"/>
    <w:rsid w:val="00030E44"/>
    <w:rsid w:val="000312CC"/>
    <w:rsid w:val="000312CE"/>
    <w:rsid w:val="000319C7"/>
    <w:rsid w:val="00031D5A"/>
    <w:rsid w:val="00031DBF"/>
    <w:rsid w:val="00031E61"/>
    <w:rsid w:val="0003210F"/>
    <w:rsid w:val="000324EA"/>
    <w:rsid w:val="00032872"/>
    <w:rsid w:val="00032AC9"/>
    <w:rsid w:val="00032B64"/>
    <w:rsid w:val="00033008"/>
    <w:rsid w:val="0003323E"/>
    <w:rsid w:val="000334E3"/>
    <w:rsid w:val="000336A4"/>
    <w:rsid w:val="000337C0"/>
    <w:rsid w:val="00033DCF"/>
    <w:rsid w:val="00034D62"/>
    <w:rsid w:val="00035C92"/>
    <w:rsid w:val="00035F83"/>
    <w:rsid w:val="00036453"/>
    <w:rsid w:val="00036F4D"/>
    <w:rsid w:val="000370E1"/>
    <w:rsid w:val="00037561"/>
    <w:rsid w:val="00037CE5"/>
    <w:rsid w:val="00037FB6"/>
    <w:rsid w:val="00040AE1"/>
    <w:rsid w:val="00040FE7"/>
    <w:rsid w:val="00041181"/>
    <w:rsid w:val="00041316"/>
    <w:rsid w:val="00041578"/>
    <w:rsid w:val="00041589"/>
    <w:rsid w:val="000415CD"/>
    <w:rsid w:val="00041706"/>
    <w:rsid w:val="000418D8"/>
    <w:rsid w:val="000423AB"/>
    <w:rsid w:val="00042523"/>
    <w:rsid w:val="00042CDD"/>
    <w:rsid w:val="00042EED"/>
    <w:rsid w:val="00043792"/>
    <w:rsid w:val="00043928"/>
    <w:rsid w:val="00043AB0"/>
    <w:rsid w:val="00043BFF"/>
    <w:rsid w:val="000443B7"/>
    <w:rsid w:val="00044428"/>
    <w:rsid w:val="00044595"/>
    <w:rsid w:val="000445BB"/>
    <w:rsid w:val="000446C9"/>
    <w:rsid w:val="00044834"/>
    <w:rsid w:val="00044922"/>
    <w:rsid w:val="00044B8F"/>
    <w:rsid w:val="00044BCF"/>
    <w:rsid w:val="00045253"/>
    <w:rsid w:val="000458EA"/>
    <w:rsid w:val="00045CDE"/>
    <w:rsid w:val="00046038"/>
    <w:rsid w:val="00046762"/>
    <w:rsid w:val="00046AF6"/>
    <w:rsid w:val="00050477"/>
    <w:rsid w:val="000505BB"/>
    <w:rsid w:val="000507F9"/>
    <w:rsid w:val="00050B58"/>
    <w:rsid w:val="0005131C"/>
    <w:rsid w:val="0005147E"/>
    <w:rsid w:val="00051A7C"/>
    <w:rsid w:val="00051AD9"/>
    <w:rsid w:val="00051EED"/>
    <w:rsid w:val="00052109"/>
    <w:rsid w:val="00052211"/>
    <w:rsid w:val="00052A29"/>
    <w:rsid w:val="00052A3C"/>
    <w:rsid w:val="00052FEC"/>
    <w:rsid w:val="0005313C"/>
    <w:rsid w:val="000533ED"/>
    <w:rsid w:val="00053E12"/>
    <w:rsid w:val="0005403A"/>
    <w:rsid w:val="000545A4"/>
    <w:rsid w:val="00054C71"/>
    <w:rsid w:val="00054E1A"/>
    <w:rsid w:val="00055351"/>
    <w:rsid w:val="00055676"/>
    <w:rsid w:val="00055932"/>
    <w:rsid w:val="00055FB9"/>
    <w:rsid w:val="00055FD3"/>
    <w:rsid w:val="0005645B"/>
    <w:rsid w:val="0005649B"/>
    <w:rsid w:val="000569C5"/>
    <w:rsid w:val="00056BC0"/>
    <w:rsid w:val="00056BDD"/>
    <w:rsid w:val="00056C77"/>
    <w:rsid w:val="00057113"/>
    <w:rsid w:val="000573B6"/>
    <w:rsid w:val="00057470"/>
    <w:rsid w:val="000579FB"/>
    <w:rsid w:val="00057D1D"/>
    <w:rsid w:val="00057DE1"/>
    <w:rsid w:val="000603FA"/>
    <w:rsid w:val="000604A7"/>
    <w:rsid w:val="00060518"/>
    <w:rsid w:val="0006060F"/>
    <w:rsid w:val="0006069A"/>
    <w:rsid w:val="00060EBD"/>
    <w:rsid w:val="00061779"/>
    <w:rsid w:val="00061B51"/>
    <w:rsid w:val="0006235D"/>
    <w:rsid w:val="0006244E"/>
    <w:rsid w:val="0006254A"/>
    <w:rsid w:val="00062813"/>
    <w:rsid w:val="00062896"/>
    <w:rsid w:val="0006298F"/>
    <w:rsid w:val="00063270"/>
    <w:rsid w:val="0006348D"/>
    <w:rsid w:val="000638D3"/>
    <w:rsid w:val="00063901"/>
    <w:rsid w:val="00063D77"/>
    <w:rsid w:val="00063E12"/>
    <w:rsid w:val="000648DD"/>
    <w:rsid w:val="00064D30"/>
    <w:rsid w:val="000654B3"/>
    <w:rsid w:val="000655DF"/>
    <w:rsid w:val="0006566D"/>
    <w:rsid w:val="00065CAB"/>
    <w:rsid w:val="00065F67"/>
    <w:rsid w:val="00066050"/>
    <w:rsid w:val="000660AB"/>
    <w:rsid w:val="0006610B"/>
    <w:rsid w:val="0006614A"/>
    <w:rsid w:val="000662DA"/>
    <w:rsid w:val="0006647D"/>
    <w:rsid w:val="00066519"/>
    <w:rsid w:val="000665AB"/>
    <w:rsid w:val="00066B20"/>
    <w:rsid w:val="00066C5C"/>
    <w:rsid w:val="00066C6A"/>
    <w:rsid w:val="00067852"/>
    <w:rsid w:val="00067AAD"/>
    <w:rsid w:val="00067C5F"/>
    <w:rsid w:val="00067EC6"/>
    <w:rsid w:val="00067FBB"/>
    <w:rsid w:val="000701F8"/>
    <w:rsid w:val="00070229"/>
    <w:rsid w:val="000707AC"/>
    <w:rsid w:val="00070A00"/>
    <w:rsid w:val="00070A7D"/>
    <w:rsid w:val="0007127F"/>
    <w:rsid w:val="0007169E"/>
    <w:rsid w:val="00071F3D"/>
    <w:rsid w:val="000720D1"/>
    <w:rsid w:val="00072190"/>
    <w:rsid w:val="000725D4"/>
    <w:rsid w:val="000728E8"/>
    <w:rsid w:val="00072BC3"/>
    <w:rsid w:val="0007311B"/>
    <w:rsid w:val="000731DC"/>
    <w:rsid w:val="0007336E"/>
    <w:rsid w:val="000733EB"/>
    <w:rsid w:val="000734B7"/>
    <w:rsid w:val="0007372D"/>
    <w:rsid w:val="00073987"/>
    <w:rsid w:val="00073CD9"/>
    <w:rsid w:val="00073D3E"/>
    <w:rsid w:val="00073F05"/>
    <w:rsid w:val="000743CC"/>
    <w:rsid w:val="000746CD"/>
    <w:rsid w:val="0007488A"/>
    <w:rsid w:val="00074C64"/>
    <w:rsid w:val="000751DE"/>
    <w:rsid w:val="000753AB"/>
    <w:rsid w:val="00075BAF"/>
    <w:rsid w:val="00075C82"/>
    <w:rsid w:val="000763A5"/>
    <w:rsid w:val="00076457"/>
    <w:rsid w:val="000766AF"/>
    <w:rsid w:val="0007716F"/>
    <w:rsid w:val="00080097"/>
    <w:rsid w:val="0008017D"/>
    <w:rsid w:val="0008044C"/>
    <w:rsid w:val="00080451"/>
    <w:rsid w:val="00080611"/>
    <w:rsid w:val="0008088A"/>
    <w:rsid w:val="00080EFC"/>
    <w:rsid w:val="00080F77"/>
    <w:rsid w:val="000812F9"/>
    <w:rsid w:val="00081A52"/>
    <w:rsid w:val="00081BBD"/>
    <w:rsid w:val="000820DD"/>
    <w:rsid w:val="00082E5E"/>
    <w:rsid w:val="00082FFC"/>
    <w:rsid w:val="00083515"/>
    <w:rsid w:val="000835AD"/>
    <w:rsid w:val="000835D8"/>
    <w:rsid w:val="000835DB"/>
    <w:rsid w:val="000836BD"/>
    <w:rsid w:val="000836DF"/>
    <w:rsid w:val="00083945"/>
    <w:rsid w:val="00083960"/>
    <w:rsid w:val="0008416E"/>
    <w:rsid w:val="0008460C"/>
    <w:rsid w:val="00084683"/>
    <w:rsid w:val="000847D8"/>
    <w:rsid w:val="00084B0D"/>
    <w:rsid w:val="00084BA3"/>
    <w:rsid w:val="00084E70"/>
    <w:rsid w:val="00084F96"/>
    <w:rsid w:val="0008508A"/>
    <w:rsid w:val="000852B8"/>
    <w:rsid w:val="000855B5"/>
    <w:rsid w:val="00085B3F"/>
    <w:rsid w:val="00085CF4"/>
    <w:rsid w:val="00085E10"/>
    <w:rsid w:val="00086068"/>
    <w:rsid w:val="00086829"/>
    <w:rsid w:val="0008694E"/>
    <w:rsid w:val="00086B60"/>
    <w:rsid w:val="00086F5F"/>
    <w:rsid w:val="00086F64"/>
    <w:rsid w:val="00086FCF"/>
    <w:rsid w:val="0008703E"/>
    <w:rsid w:val="000872CE"/>
    <w:rsid w:val="00087577"/>
    <w:rsid w:val="0008773D"/>
    <w:rsid w:val="00087C11"/>
    <w:rsid w:val="00087DA9"/>
    <w:rsid w:val="00087E1C"/>
    <w:rsid w:val="00090113"/>
    <w:rsid w:val="000907CD"/>
    <w:rsid w:val="00090B49"/>
    <w:rsid w:val="00091395"/>
    <w:rsid w:val="000913A5"/>
    <w:rsid w:val="000913A6"/>
    <w:rsid w:val="000915B6"/>
    <w:rsid w:val="000919F0"/>
    <w:rsid w:val="00091DC6"/>
    <w:rsid w:val="00091F1D"/>
    <w:rsid w:val="000922C0"/>
    <w:rsid w:val="000925C5"/>
    <w:rsid w:val="00092652"/>
    <w:rsid w:val="00092E93"/>
    <w:rsid w:val="000936CB"/>
    <w:rsid w:val="00093746"/>
    <w:rsid w:val="00093808"/>
    <w:rsid w:val="00093A4A"/>
    <w:rsid w:val="00093DE1"/>
    <w:rsid w:val="00093DE4"/>
    <w:rsid w:val="00093F5C"/>
    <w:rsid w:val="0009408A"/>
    <w:rsid w:val="00094434"/>
    <w:rsid w:val="000947E3"/>
    <w:rsid w:val="00094CFE"/>
    <w:rsid w:val="00094D21"/>
    <w:rsid w:val="00095085"/>
    <w:rsid w:val="00095093"/>
    <w:rsid w:val="00095325"/>
    <w:rsid w:val="0009549A"/>
    <w:rsid w:val="000958A7"/>
    <w:rsid w:val="00095970"/>
    <w:rsid w:val="00096152"/>
    <w:rsid w:val="00096271"/>
    <w:rsid w:val="00096357"/>
    <w:rsid w:val="00096478"/>
    <w:rsid w:val="00096965"/>
    <w:rsid w:val="00096FF9"/>
    <w:rsid w:val="000971F8"/>
    <w:rsid w:val="000972D8"/>
    <w:rsid w:val="00097D11"/>
    <w:rsid w:val="00097D1A"/>
    <w:rsid w:val="000A0317"/>
    <w:rsid w:val="000A0506"/>
    <w:rsid w:val="000A0754"/>
    <w:rsid w:val="000A0881"/>
    <w:rsid w:val="000A0BE8"/>
    <w:rsid w:val="000A0BF4"/>
    <w:rsid w:val="000A0D1A"/>
    <w:rsid w:val="000A122B"/>
    <w:rsid w:val="000A124C"/>
    <w:rsid w:val="000A13E9"/>
    <w:rsid w:val="000A155A"/>
    <w:rsid w:val="000A18C0"/>
    <w:rsid w:val="000A2249"/>
    <w:rsid w:val="000A28DA"/>
    <w:rsid w:val="000A294A"/>
    <w:rsid w:val="000A2C06"/>
    <w:rsid w:val="000A318C"/>
    <w:rsid w:val="000A323C"/>
    <w:rsid w:val="000A353F"/>
    <w:rsid w:val="000A3596"/>
    <w:rsid w:val="000A35AD"/>
    <w:rsid w:val="000A3C92"/>
    <w:rsid w:val="000A408C"/>
    <w:rsid w:val="000A445C"/>
    <w:rsid w:val="000A454B"/>
    <w:rsid w:val="000A46B5"/>
    <w:rsid w:val="000A4BC5"/>
    <w:rsid w:val="000A512A"/>
    <w:rsid w:val="000A528C"/>
    <w:rsid w:val="000A53D2"/>
    <w:rsid w:val="000A555D"/>
    <w:rsid w:val="000A5916"/>
    <w:rsid w:val="000A59DB"/>
    <w:rsid w:val="000A5A8C"/>
    <w:rsid w:val="000A6D73"/>
    <w:rsid w:val="000A7AD8"/>
    <w:rsid w:val="000B0120"/>
    <w:rsid w:val="000B03A5"/>
    <w:rsid w:val="000B0827"/>
    <w:rsid w:val="000B0F3F"/>
    <w:rsid w:val="000B1922"/>
    <w:rsid w:val="000B1B9A"/>
    <w:rsid w:val="000B1EE5"/>
    <w:rsid w:val="000B20EF"/>
    <w:rsid w:val="000B214E"/>
    <w:rsid w:val="000B24CF"/>
    <w:rsid w:val="000B2755"/>
    <w:rsid w:val="000B2812"/>
    <w:rsid w:val="000B282F"/>
    <w:rsid w:val="000B28C7"/>
    <w:rsid w:val="000B2D1A"/>
    <w:rsid w:val="000B2DB3"/>
    <w:rsid w:val="000B2F4B"/>
    <w:rsid w:val="000B3505"/>
    <w:rsid w:val="000B368E"/>
    <w:rsid w:val="000B3C39"/>
    <w:rsid w:val="000B3CEE"/>
    <w:rsid w:val="000B3D8A"/>
    <w:rsid w:val="000B4D0E"/>
    <w:rsid w:val="000B517A"/>
    <w:rsid w:val="000B52EB"/>
    <w:rsid w:val="000B5317"/>
    <w:rsid w:val="000B5390"/>
    <w:rsid w:val="000B5451"/>
    <w:rsid w:val="000B5463"/>
    <w:rsid w:val="000B569B"/>
    <w:rsid w:val="000B585F"/>
    <w:rsid w:val="000B6578"/>
    <w:rsid w:val="000B65B0"/>
    <w:rsid w:val="000B67FF"/>
    <w:rsid w:val="000B6FD7"/>
    <w:rsid w:val="000B748C"/>
    <w:rsid w:val="000B79A0"/>
    <w:rsid w:val="000B7D37"/>
    <w:rsid w:val="000C00AA"/>
    <w:rsid w:val="000C04A0"/>
    <w:rsid w:val="000C0639"/>
    <w:rsid w:val="000C07DC"/>
    <w:rsid w:val="000C0AB6"/>
    <w:rsid w:val="000C0B58"/>
    <w:rsid w:val="000C0B98"/>
    <w:rsid w:val="000C100E"/>
    <w:rsid w:val="000C129B"/>
    <w:rsid w:val="000C1316"/>
    <w:rsid w:val="000C16B7"/>
    <w:rsid w:val="000C1C18"/>
    <w:rsid w:val="000C208F"/>
    <w:rsid w:val="000C25CB"/>
    <w:rsid w:val="000C2681"/>
    <w:rsid w:val="000C2772"/>
    <w:rsid w:val="000C2836"/>
    <w:rsid w:val="000C2A53"/>
    <w:rsid w:val="000C2A71"/>
    <w:rsid w:val="000C3146"/>
    <w:rsid w:val="000C330C"/>
    <w:rsid w:val="000C33F6"/>
    <w:rsid w:val="000C3539"/>
    <w:rsid w:val="000C40DC"/>
    <w:rsid w:val="000C446B"/>
    <w:rsid w:val="000C4547"/>
    <w:rsid w:val="000C4F2F"/>
    <w:rsid w:val="000C4FA0"/>
    <w:rsid w:val="000C5549"/>
    <w:rsid w:val="000C5762"/>
    <w:rsid w:val="000C5A3F"/>
    <w:rsid w:val="000C5B5D"/>
    <w:rsid w:val="000C6596"/>
    <w:rsid w:val="000C6A22"/>
    <w:rsid w:val="000C6A95"/>
    <w:rsid w:val="000C6DA8"/>
    <w:rsid w:val="000C7B17"/>
    <w:rsid w:val="000C7FC6"/>
    <w:rsid w:val="000D134C"/>
    <w:rsid w:val="000D1B54"/>
    <w:rsid w:val="000D2841"/>
    <w:rsid w:val="000D2A9A"/>
    <w:rsid w:val="000D2E90"/>
    <w:rsid w:val="000D31EE"/>
    <w:rsid w:val="000D33B0"/>
    <w:rsid w:val="000D3479"/>
    <w:rsid w:val="000D41E5"/>
    <w:rsid w:val="000D4222"/>
    <w:rsid w:val="000D4BA4"/>
    <w:rsid w:val="000D4C2D"/>
    <w:rsid w:val="000D4C85"/>
    <w:rsid w:val="000D4D91"/>
    <w:rsid w:val="000D5219"/>
    <w:rsid w:val="000D52D9"/>
    <w:rsid w:val="000D5375"/>
    <w:rsid w:val="000D6780"/>
    <w:rsid w:val="000D6C1E"/>
    <w:rsid w:val="000D6D14"/>
    <w:rsid w:val="000D6F5C"/>
    <w:rsid w:val="000D6FED"/>
    <w:rsid w:val="000D73DA"/>
    <w:rsid w:val="000D7934"/>
    <w:rsid w:val="000D7BB8"/>
    <w:rsid w:val="000E017D"/>
    <w:rsid w:val="000E0659"/>
    <w:rsid w:val="000E0EF6"/>
    <w:rsid w:val="000E11C5"/>
    <w:rsid w:val="000E145C"/>
    <w:rsid w:val="000E2235"/>
    <w:rsid w:val="000E2400"/>
    <w:rsid w:val="000E29E5"/>
    <w:rsid w:val="000E2A0D"/>
    <w:rsid w:val="000E2D63"/>
    <w:rsid w:val="000E3191"/>
    <w:rsid w:val="000E3A49"/>
    <w:rsid w:val="000E3FB1"/>
    <w:rsid w:val="000E40E9"/>
    <w:rsid w:val="000E4115"/>
    <w:rsid w:val="000E443C"/>
    <w:rsid w:val="000E454F"/>
    <w:rsid w:val="000E4AA8"/>
    <w:rsid w:val="000E4FD7"/>
    <w:rsid w:val="000E5175"/>
    <w:rsid w:val="000E51F0"/>
    <w:rsid w:val="000E5251"/>
    <w:rsid w:val="000E53B3"/>
    <w:rsid w:val="000E61E6"/>
    <w:rsid w:val="000E65E6"/>
    <w:rsid w:val="000E6637"/>
    <w:rsid w:val="000E6AA3"/>
    <w:rsid w:val="000E6C7F"/>
    <w:rsid w:val="000E6C80"/>
    <w:rsid w:val="000E6D81"/>
    <w:rsid w:val="000E73B7"/>
    <w:rsid w:val="000E7A96"/>
    <w:rsid w:val="000E7F2D"/>
    <w:rsid w:val="000E7F6C"/>
    <w:rsid w:val="000E7FC4"/>
    <w:rsid w:val="000F017E"/>
    <w:rsid w:val="000F051C"/>
    <w:rsid w:val="000F0CB7"/>
    <w:rsid w:val="000F0E95"/>
    <w:rsid w:val="000F1270"/>
    <w:rsid w:val="000F13FC"/>
    <w:rsid w:val="000F1587"/>
    <w:rsid w:val="000F17C3"/>
    <w:rsid w:val="000F17E9"/>
    <w:rsid w:val="000F18D1"/>
    <w:rsid w:val="000F19FC"/>
    <w:rsid w:val="000F219E"/>
    <w:rsid w:val="000F25EE"/>
    <w:rsid w:val="000F296C"/>
    <w:rsid w:val="000F2A8E"/>
    <w:rsid w:val="000F2FB2"/>
    <w:rsid w:val="000F3143"/>
    <w:rsid w:val="000F340E"/>
    <w:rsid w:val="000F3866"/>
    <w:rsid w:val="000F3AB1"/>
    <w:rsid w:val="000F3BE3"/>
    <w:rsid w:val="000F3C14"/>
    <w:rsid w:val="000F4363"/>
    <w:rsid w:val="000F49CF"/>
    <w:rsid w:val="000F4EFC"/>
    <w:rsid w:val="000F51EF"/>
    <w:rsid w:val="000F5200"/>
    <w:rsid w:val="000F57F6"/>
    <w:rsid w:val="000F5870"/>
    <w:rsid w:val="000F59E8"/>
    <w:rsid w:val="000F5A7A"/>
    <w:rsid w:val="000F611B"/>
    <w:rsid w:val="000F641E"/>
    <w:rsid w:val="000F66F7"/>
    <w:rsid w:val="000F69D6"/>
    <w:rsid w:val="000F6A11"/>
    <w:rsid w:val="000F6BDB"/>
    <w:rsid w:val="000F6CC7"/>
    <w:rsid w:val="000F6F0E"/>
    <w:rsid w:val="000F7046"/>
    <w:rsid w:val="000F7480"/>
    <w:rsid w:val="000F79A7"/>
    <w:rsid w:val="000F7C52"/>
    <w:rsid w:val="00100705"/>
    <w:rsid w:val="0010075A"/>
    <w:rsid w:val="00100760"/>
    <w:rsid w:val="00100B2D"/>
    <w:rsid w:val="00100BD6"/>
    <w:rsid w:val="00100CD1"/>
    <w:rsid w:val="0010185F"/>
    <w:rsid w:val="00101D59"/>
    <w:rsid w:val="001022DC"/>
    <w:rsid w:val="00102D1F"/>
    <w:rsid w:val="0010321E"/>
    <w:rsid w:val="00103349"/>
    <w:rsid w:val="001033EA"/>
    <w:rsid w:val="001034E5"/>
    <w:rsid w:val="001037EC"/>
    <w:rsid w:val="00103CA7"/>
    <w:rsid w:val="00103EF4"/>
    <w:rsid w:val="00104C88"/>
    <w:rsid w:val="00104D45"/>
    <w:rsid w:val="00105199"/>
    <w:rsid w:val="001052FB"/>
    <w:rsid w:val="0010583C"/>
    <w:rsid w:val="001058E5"/>
    <w:rsid w:val="0010599D"/>
    <w:rsid w:val="001059EC"/>
    <w:rsid w:val="0010606D"/>
    <w:rsid w:val="00106213"/>
    <w:rsid w:val="001063E1"/>
    <w:rsid w:val="00106AD6"/>
    <w:rsid w:val="00106B57"/>
    <w:rsid w:val="00106FB4"/>
    <w:rsid w:val="00107241"/>
    <w:rsid w:val="00107328"/>
    <w:rsid w:val="0010764C"/>
    <w:rsid w:val="001076C9"/>
    <w:rsid w:val="0010776A"/>
    <w:rsid w:val="00107829"/>
    <w:rsid w:val="0010782D"/>
    <w:rsid w:val="00107A85"/>
    <w:rsid w:val="00107B0C"/>
    <w:rsid w:val="00110110"/>
    <w:rsid w:val="001106ED"/>
    <w:rsid w:val="00111B3C"/>
    <w:rsid w:val="00111C9A"/>
    <w:rsid w:val="00111D1E"/>
    <w:rsid w:val="00112250"/>
    <w:rsid w:val="00112295"/>
    <w:rsid w:val="00112508"/>
    <w:rsid w:val="00112684"/>
    <w:rsid w:val="00112919"/>
    <w:rsid w:val="00112C8D"/>
    <w:rsid w:val="00112DA7"/>
    <w:rsid w:val="00112E38"/>
    <w:rsid w:val="00112E72"/>
    <w:rsid w:val="00112F91"/>
    <w:rsid w:val="00112FD1"/>
    <w:rsid w:val="0011300A"/>
    <w:rsid w:val="001130BE"/>
    <w:rsid w:val="00113604"/>
    <w:rsid w:val="0011364F"/>
    <w:rsid w:val="001138E4"/>
    <w:rsid w:val="00113A8C"/>
    <w:rsid w:val="00113DD4"/>
    <w:rsid w:val="0011428F"/>
    <w:rsid w:val="001144A4"/>
    <w:rsid w:val="00114ACA"/>
    <w:rsid w:val="00114F68"/>
    <w:rsid w:val="00114FA4"/>
    <w:rsid w:val="00114FE8"/>
    <w:rsid w:val="00115076"/>
    <w:rsid w:val="00115405"/>
    <w:rsid w:val="0011564E"/>
    <w:rsid w:val="001163BA"/>
    <w:rsid w:val="00116408"/>
    <w:rsid w:val="001168E6"/>
    <w:rsid w:val="00116B24"/>
    <w:rsid w:val="00116D36"/>
    <w:rsid w:val="00116F8C"/>
    <w:rsid w:val="0011776A"/>
    <w:rsid w:val="00117967"/>
    <w:rsid w:val="00117DAC"/>
    <w:rsid w:val="0012092B"/>
    <w:rsid w:val="001209AB"/>
    <w:rsid w:val="00120D97"/>
    <w:rsid w:val="00121575"/>
    <w:rsid w:val="00121672"/>
    <w:rsid w:val="001219CD"/>
    <w:rsid w:val="00121D49"/>
    <w:rsid w:val="00121E48"/>
    <w:rsid w:val="00121FFD"/>
    <w:rsid w:val="00122049"/>
    <w:rsid w:val="0012213D"/>
    <w:rsid w:val="0012223B"/>
    <w:rsid w:val="00122595"/>
    <w:rsid w:val="0012273B"/>
    <w:rsid w:val="00122909"/>
    <w:rsid w:val="00122E20"/>
    <w:rsid w:val="00122F52"/>
    <w:rsid w:val="0012310C"/>
    <w:rsid w:val="00123563"/>
    <w:rsid w:val="00123771"/>
    <w:rsid w:val="00123BBD"/>
    <w:rsid w:val="00123FC7"/>
    <w:rsid w:val="00124211"/>
    <w:rsid w:val="001243CD"/>
    <w:rsid w:val="0012443C"/>
    <w:rsid w:val="00124950"/>
    <w:rsid w:val="00124A5A"/>
    <w:rsid w:val="00124D81"/>
    <w:rsid w:val="00124EC9"/>
    <w:rsid w:val="00124FF8"/>
    <w:rsid w:val="001251BD"/>
    <w:rsid w:val="001255D8"/>
    <w:rsid w:val="001259B3"/>
    <w:rsid w:val="00125B09"/>
    <w:rsid w:val="00125B0E"/>
    <w:rsid w:val="00126470"/>
    <w:rsid w:val="00126CE9"/>
    <w:rsid w:val="00126E06"/>
    <w:rsid w:val="00126EED"/>
    <w:rsid w:val="0012767C"/>
    <w:rsid w:val="00127754"/>
    <w:rsid w:val="0012775C"/>
    <w:rsid w:val="00127A92"/>
    <w:rsid w:val="00127F89"/>
    <w:rsid w:val="0013044D"/>
    <w:rsid w:val="00130C43"/>
    <w:rsid w:val="001317EA"/>
    <w:rsid w:val="00131B98"/>
    <w:rsid w:val="00131EFB"/>
    <w:rsid w:val="00131F1B"/>
    <w:rsid w:val="00132223"/>
    <w:rsid w:val="001322DB"/>
    <w:rsid w:val="00132E6A"/>
    <w:rsid w:val="00132EF6"/>
    <w:rsid w:val="00133255"/>
    <w:rsid w:val="0013331A"/>
    <w:rsid w:val="0013339F"/>
    <w:rsid w:val="001336F4"/>
    <w:rsid w:val="001336FB"/>
    <w:rsid w:val="0013386E"/>
    <w:rsid w:val="001340CF"/>
    <w:rsid w:val="00134BC8"/>
    <w:rsid w:val="001351DA"/>
    <w:rsid w:val="00135576"/>
    <w:rsid w:val="00135804"/>
    <w:rsid w:val="0013605D"/>
    <w:rsid w:val="001360A7"/>
    <w:rsid w:val="001362A2"/>
    <w:rsid w:val="00136604"/>
    <w:rsid w:val="00136DA4"/>
    <w:rsid w:val="00136E0B"/>
    <w:rsid w:val="00137134"/>
    <w:rsid w:val="00137861"/>
    <w:rsid w:val="00137AFF"/>
    <w:rsid w:val="00137CB5"/>
    <w:rsid w:val="0014000F"/>
    <w:rsid w:val="00140751"/>
    <w:rsid w:val="001407C8"/>
    <w:rsid w:val="001407D8"/>
    <w:rsid w:val="0014114B"/>
    <w:rsid w:val="001412E2"/>
    <w:rsid w:val="0014148E"/>
    <w:rsid w:val="00141517"/>
    <w:rsid w:val="00141721"/>
    <w:rsid w:val="00141AB1"/>
    <w:rsid w:val="00141E62"/>
    <w:rsid w:val="00142003"/>
    <w:rsid w:val="00142BC4"/>
    <w:rsid w:val="00142D77"/>
    <w:rsid w:val="00142DD9"/>
    <w:rsid w:val="00142EA0"/>
    <w:rsid w:val="0014383F"/>
    <w:rsid w:val="00143E4C"/>
    <w:rsid w:val="00143E57"/>
    <w:rsid w:val="00143E86"/>
    <w:rsid w:val="001440CD"/>
    <w:rsid w:val="00144342"/>
    <w:rsid w:val="0014457E"/>
    <w:rsid w:val="001445F3"/>
    <w:rsid w:val="001447AD"/>
    <w:rsid w:val="001449AE"/>
    <w:rsid w:val="00144B2B"/>
    <w:rsid w:val="00144E65"/>
    <w:rsid w:val="001450BB"/>
    <w:rsid w:val="00145114"/>
    <w:rsid w:val="0014595D"/>
    <w:rsid w:val="00145B93"/>
    <w:rsid w:val="00145E43"/>
    <w:rsid w:val="001461B8"/>
    <w:rsid w:val="001461E7"/>
    <w:rsid w:val="001463A1"/>
    <w:rsid w:val="00146571"/>
    <w:rsid w:val="001468AC"/>
    <w:rsid w:val="00146A97"/>
    <w:rsid w:val="00146B8C"/>
    <w:rsid w:val="00146F94"/>
    <w:rsid w:val="001471BD"/>
    <w:rsid w:val="00147474"/>
    <w:rsid w:val="001477DC"/>
    <w:rsid w:val="001479FA"/>
    <w:rsid w:val="0015019A"/>
    <w:rsid w:val="0015058B"/>
    <w:rsid w:val="00150872"/>
    <w:rsid w:val="00150E08"/>
    <w:rsid w:val="00151228"/>
    <w:rsid w:val="00151E4E"/>
    <w:rsid w:val="001521BC"/>
    <w:rsid w:val="0015228C"/>
    <w:rsid w:val="00152301"/>
    <w:rsid w:val="00152376"/>
    <w:rsid w:val="00152697"/>
    <w:rsid w:val="0015284A"/>
    <w:rsid w:val="00152887"/>
    <w:rsid w:val="001529BA"/>
    <w:rsid w:val="00152A48"/>
    <w:rsid w:val="00152B76"/>
    <w:rsid w:val="00152C1C"/>
    <w:rsid w:val="00152D7F"/>
    <w:rsid w:val="00153325"/>
    <w:rsid w:val="00153439"/>
    <w:rsid w:val="001537A9"/>
    <w:rsid w:val="00153903"/>
    <w:rsid w:val="00153E02"/>
    <w:rsid w:val="00153E6A"/>
    <w:rsid w:val="00154029"/>
    <w:rsid w:val="001543D9"/>
    <w:rsid w:val="0015447B"/>
    <w:rsid w:val="00154FAD"/>
    <w:rsid w:val="00155019"/>
    <w:rsid w:val="001550FF"/>
    <w:rsid w:val="00155597"/>
    <w:rsid w:val="00155742"/>
    <w:rsid w:val="0015581C"/>
    <w:rsid w:val="001559FB"/>
    <w:rsid w:val="00155A26"/>
    <w:rsid w:val="00155E38"/>
    <w:rsid w:val="001565DA"/>
    <w:rsid w:val="00156A6A"/>
    <w:rsid w:val="00157483"/>
    <w:rsid w:val="00157927"/>
    <w:rsid w:val="00157E5F"/>
    <w:rsid w:val="0016033E"/>
    <w:rsid w:val="001605E4"/>
    <w:rsid w:val="00160D98"/>
    <w:rsid w:val="0016192B"/>
    <w:rsid w:val="00161C8D"/>
    <w:rsid w:val="00161C91"/>
    <w:rsid w:val="00161D97"/>
    <w:rsid w:val="00162190"/>
    <w:rsid w:val="001622A4"/>
    <w:rsid w:val="00162944"/>
    <w:rsid w:val="00162AED"/>
    <w:rsid w:val="00162DFA"/>
    <w:rsid w:val="00162E1A"/>
    <w:rsid w:val="00163936"/>
    <w:rsid w:val="00163DDC"/>
    <w:rsid w:val="00164226"/>
    <w:rsid w:val="001642C9"/>
    <w:rsid w:val="001644E7"/>
    <w:rsid w:val="00164566"/>
    <w:rsid w:val="00164576"/>
    <w:rsid w:val="0016462B"/>
    <w:rsid w:val="001648D0"/>
    <w:rsid w:val="00164BBF"/>
    <w:rsid w:val="00164DD8"/>
    <w:rsid w:val="00164E1D"/>
    <w:rsid w:val="00164E43"/>
    <w:rsid w:val="00165170"/>
    <w:rsid w:val="00165534"/>
    <w:rsid w:val="00165652"/>
    <w:rsid w:val="0016569F"/>
    <w:rsid w:val="001656D8"/>
    <w:rsid w:val="0016570A"/>
    <w:rsid w:val="00165BE6"/>
    <w:rsid w:val="00165C50"/>
    <w:rsid w:val="00166332"/>
    <w:rsid w:val="00166B40"/>
    <w:rsid w:val="00166D73"/>
    <w:rsid w:val="00167568"/>
    <w:rsid w:val="0016768C"/>
    <w:rsid w:val="00167763"/>
    <w:rsid w:val="00167DE5"/>
    <w:rsid w:val="00167E66"/>
    <w:rsid w:val="0017049B"/>
    <w:rsid w:val="00170716"/>
    <w:rsid w:val="00170C34"/>
    <w:rsid w:val="00171289"/>
    <w:rsid w:val="00171488"/>
    <w:rsid w:val="00171798"/>
    <w:rsid w:val="0017194B"/>
    <w:rsid w:val="00171B0D"/>
    <w:rsid w:val="001723A8"/>
    <w:rsid w:val="00172510"/>
    <w:rsid w:val="001728FE"/>
    <w:rsid w:val="0017292F"/>
    <w:rsid w:val="00172EA6"/>
    <w:rsid w:val="00172F01"/>
    <w:rsid w:val="00172FD4"/>
    <w:rsid w:val="0017329A"/>
    <w:rsid w:val="001735ED"/>
    <w:rsid w:val="00173690"/>
    <w:rsid w:val="00173D4E"/>
    <w:rsid w:val="00173E65"/>
    <w:rsid w:val="001745A3"/>
    <w:rsid w:val="001748CA"/>
    <w:rsid w:val="00174A97"/>
    <w:rsid w:val="00175608"/>
    <w:rsid w:val="001756BB"/>
    <w:rsid w:val="00175B3D"/>
    <w:rsid w:val="00175C59"/>
    <w:rsid w:val="00175CE6"/>
    <w:rsid w:val="00176545"/>
    <w:rsid w:val="001767B8"/>
    <w:rsid w:val="00176E93"/>
    <w:rsid w:val="00177886"/>
    <w:rsid w:val="00177D0D"/>
    <w:rsid w:val="00177E1C"/>
    <w:rsid w:val="001802F4"/>
    <w:rsid w:val="001808A9"/>
    <w:rsid w:val="00180B2E"/>
    <w:rsid w:val="00180B62"/>
    <w:rsid w:val="00180BCD"/>
    <w:rsid w:val="00180CA2"/>
    <w:rsid w:val="00180CAA"/>
    <w:rsid w:val="00180E1B"/>
    <w:rsid w:val="00180FB8"/>
    <w:rsid w:val="001814B7"/>
    <w:rsid w:val="00181986"/>
    <w:rsid w:val="001819A2"/>
    <w:rsid w:val="00182053"/>
    <w:rsid w:val="001824BE"/>
    <w:rsid w:val="0018250E"/>
    <w:rsid w:val="00182517"/>
    <w:rsid w:val="001827FD"/>
    <w:rsid w:val="00182872"/>
    <w:rsid w:val="00182AB7"/>
    <w:rsid w:val="00182BD8"/>
    <w:rsid w:val="0018306C"/>
    <w:rsid w:val="0018306D"/>
    <w:rsid w:val="00183538"/>
    <w:rsid w:val="0018366A"/>
    <w:rsid w:val="001836D4"/>
    <w:rsid w:val="001838EF"/>
    <w:rsid w:val="00183987"/>
    <w:rsid w:val="001839DC"/>
    <w:rsid w:val="00183D92"/>
    <w:rsid w:val="001842B3"/>
    <w:rsid w:val="00184347"/>
    <w:rsid w:val="001843CC"/>
    <w:rsid w:val="0018462F"/>
    <w:rsid w:val="001848CE"/>
    <w:rsid w:val="00184BB4"/>
    <w:rsid w:val="00184CD1"/>
    <w:rsid w:val="001850A3"/>
    <w:rsid w:val="00185221"/>
    <w:rsid w:val="00185234"/>
    <w:rsid w:val="0018526C"/>
    <w:rsid w:val="0018564D"/>
    <w:rsid w:val="0018575D"/>
    <w:rsid w:val="001859C5"/>
    <w:rsid w:val="001860FE"/>
    <w:rsid w:val="00186329"/>
    <w:rsid w:val="00186533"/>
    <w:rsid w:val="001865FA"/>
    <w:rsid w:val="0018669B"/>
    <w:rsid w:val="0018690D"/>
    <w:rsid w:val="00186AD9"/>
    <w:rsid w:val="00186F89"/>
    <w:rsid w:val="00186FC5"/>
    <w:rsid w:val="00187032"/>
    <w:rsid w:val="001870AB"/>
    <w:rsid w:val="0018725A"/>
    <w:rsid w:val="00190374"/>
    <w:rsid w:val="0019037B"/>
    <w:rsid w:val="001909E0"/>
    <w:rsid w:val="00190D46"/>
    <w:rsid w:val="00190FB5"/>
    <w:rsid w:val="00190FFA"/>
    <w:rsid w:val="00191253"/>
    <w:rsid w:val="001912B8"/>
    <w:rsid w:val="00191D7D"/>
    <w:rsid w:val="0019205A"/>
    <w:rsid w:val="00192274"/>
    <w:rsid w:val="0019243A"/>
    <w:rsid w:val="00192A82"/>
    <w:rsid w:val="00192AB6"/>
    <w:rsid w:val="00192C92"/>
    <w:rsid w:val="001939AC"/>
    <w:rsid w:val="00193A4B"/>
    <w:rsid w:val="00193E7C"/>
    <w:rsid w:val="00194207"/>
    <w:rsid w:val="001944EF"/>
    <w:rsid w:val="00194B6B"/>
    <w:rsid w:val="001952E1"/>
    <w:rsid w:val="001957D5"/>
    <w:rsid w:val="00196471"/>
    <w:rsid w:val="001968E3"/>
    <w:rsid w:val="00196EB9"/>
    <w:rsid w:val="00197049"/>
    <w:rsid w:val="001970F4"/>
    <w:rsid w:val="001974A4"/>
    <w:rsid w:val="0019772A"/>
    <w:rsid w:val="00197891"/>
    <w:rsid w:val="00197E5E"/>
    <w:rsid w:val="00197F9B"/>
    <w:rsid w:val="001A00C2"/>
    <w:rsid w:val="001A0171"/>
    <w:rsid w:val="001A023E"/>
    <w:rsid w:val="001A03E8"/>
    <w:rsid w:val="001A04DB"/>
    <w:rsid w:val="001A059B"/>
    <w:rsid w:val="001A0B26"/>
    <w:rsid w:val="001A0C44"/>
    <w:rsid w:val="001A1046"/>
    <w:rsid w:val="001A15BE"/>
    <w:rsid w:val="001A15D1"/>
    <w:rsid w:val="001A192C"/>
    <w:rsid w:val="001A1A2A"/>
    <w:rsid w:val="001A1E15"/>
    <w:rsid w:val="001A1F91"/>
    <w:rsid w:val="001A2013"/>
    <w:rsid w:val="001A213D"/>
    <w:rsid w:val="001A2771"/>
    <w:rsid w:val="001A2A28"/>
    <w:rsid w:val="001A2B4C"/>
    <w:rsid w:val="001A2B74"/>
    <w:rsid w:val="001A3146"/>
    <w:rsid w:val="001A38DC"/>
    <w:rsid w:val="001A3CFC"/>
    <w:rsid w:val="001A4902"/>
    <w:rsid w:val="001A4C11"/>
    <w:rsid w:val="001A4FAB"/>
    <w:rsid w:val="001A5091"/>
    <w:rsid w:val="001A51DF"/>
    <w:rsid w:val="001A5794"/>
    <w:rsid w:val="001A5839"/>
    <w:rsid w:val="001A5880"/>
    <w:rsid w:val="001A5AB6"/>
    <w:rsid w:val="001A5AD2"/>
    <w:rsid w:val="001A6030"/>
    <w:rsid w:val="001A625E"/>
    <w:rsid w:val="001A6267"/>
    <w:rsid w:val="001A658B"/>
    <w:rsid w:val="001A6C51"/>
    <w:rsid w:val="001A6D10"/>
    <w:rsid w:val="001A6F15"/>
    <w:rsid w:val="001A72AB"/>
    <w:rsid w:val="001A7340"/>
    <w:rsid w:val="001A757C"/>
    <w:rsid w:val="001A75EB"/>
    <w:rsid w:val="001A7DBF"/>
    <w:rsid w:val="001B0451"/>
    <w:rsid w:val="001B0494"/>
    <w:rsid w:val="001B05E6"/>
    <w:rsid w:val="001B070A"/>
    <w:rsid w:val="001B0C71"/>
    <w:rsid w:val="001B10B0"/>
    <w:rsid w:val="001B1150"/>
    <w:rsid w:val="001B135E"/>
    <w:rsid w:val="001B1444"/>
    <w:rsid w:val="001B15DF"/>
    <w:rsid w:val="001B17C4"/>
    <w:rsid w:val="001B1883"/>
    <w:rsid w:val="001B1920"/>
    <w:rsid w:val="001B1F10"/>
    <w:rsid w:val="001B1FC4"/>
    <w:rsid w:val="001B21DA"/>
    <w:rsid w:val="001B29CD"/>
    <w:rsid w:val="001B2BC5"/>
    <w:rsid w:val="001B2D36"/>
    <w:rsid w:val="001B2FDD"/>
    <w:rsid w:val="001B3750"/>
    <w:rsid w:val="001B3961"/>
    <w:rsid w:val="001B3F58"/>
    <w:rsid w:val="001B3F81"/>
    <w:rsid w:val="001B40FF"/>
    <w:rsid w:val="001B44FF"/>
    <w:rsid w:val="001B4A17"/>
    <w:rsid w:val="001B4DFF"/>
    <w:rsid w:val="001B500D"/>
    <w:rsid w:val="001B56B1"/>
    <w:rsid w:val="001B574F"/>
    <w:rsid w:val="001B579F"/>
    <w:rsid w:val="001B60E9"/>
    <w:rsid w:val="001B652D"/>
    <w:rsid w:val="001B66B3"/>
    <w:rsid w:val="001B6BFF"/>
    <w:rsid w:val="001B6C73"/>
    <w:rsid w:val="001B6DCE"/>
    <w:rsid w:val="001B72DC"/>
    <w:rsid w:val="001B7AAA"/>
    <w:rsid w:val="001C037C"/>
    <w:rsid w:val="001C098D"/>
    <w:rsid w:val="001C0F2C"/>
    <w:rsid w:val="001C16C3"/>
    <w:rsid w:val="001C1D6D"/>
    <w:rsid w:val="001C1F67"/>
    <w:rsid w:val="001C1FE5"/>
    <w:rsid w:val="001C2607"/>
    <w:rsid w:val="001C261A"/>
    <w:rsid w:val="001C2D99"/>
    <w:rsid w:val="001C3426"/>
    <w:rsid w:val="001C3429"/>
    <w:rsid w:val="001C3AA9"/>
    <w:rsid w:val="001C3ED2"/>
    <w:rsid w:val="001C3FF1"/>
    <w:rsid w:val="001C4148"/>
    <w:rsid w:val="001C43BA"/>
    <w:rsid w:val="001C452C"/>
    <w:rsid w:val="001C4695"/>
    <w:rsid w:val="001C52DC"/>
    <w:rsid w:val="001C53CA"/>
    <w:rsid w:val="001C5416"/>
    <w:rsid w:val="001C563F"/>
    <w:rsid w:val="001C58D9"/>
    <w:rsid w:val="001C5A40"/>
    <w:rsid w:val="001C5B13"/>
    <w:rsid w:val="001C5D89"/>
    <w:rsid w:val="001C69F3"/>
    <w:rsid w:val="001C6B18"/>
    <w:rsid w:val="001C6B1C"/>
    <w:rsid w:val="001C6B21"/>
    <w:rsid w:val="001C6B42"/>
    <w:rsid w:val="001C6BFA"/>
    <w:rsid w:val="001C6CCC"/>
    <w:rsid w:val="001C762A"/>
    <w:rsid w:val="001C7646"/>
    <w:rsid w:val="001C76F5"/>
    <w:rsid w:val="001C7A3F"/>
    <w:rsid w:val="001D00B6"/>
    <w:rsid w:val="001D048D"/>
    <w:rsid w:val="001D0E13"/>
    <w:rsid w:val="001D11AF"/>
    <w:rsid w:val="001D133C"/>
    <w:rsid w:val="001D1342"/>
    <w:rsid w:val="001D1379"/>
    <w:rsid w:val="001D14C8"/>
    <w:rsid w:val="001D163A"/>
    <w:rsid w:val="001D1BD0"/>
    <w:rsid w:val="001D1F95"/>
    <w:rsid w:val="001D26CD"/>
    <w:rsid w:val="001D27D1"/>
    <w:rsid w:val="001D2811"/>
    <w:rsid w:val="001D2A8C"/>
    <w:rsid w:val="001D317C"/>
    <w:rsid w:val="001D35D4"/>
    <w:rsid w:val="001D3A69"/>
    <w:rsid w:val="001D3ACB"/>
    <w:rsid w:val="001D3B37"/>
    <w:rsid w:val="001D3B89"/>
    <w:rsid w:val="001D3E02"/>
    <w:rsid w:val="001D3F61"/>
    <w:rsid w:val="001D42DE"/>
    <w:rsid w:val="001D44A1"/>
    <w:rsid w:val="001D499C"/>
    <w:rsid w:val="001D50D2"/>
    <w:rsid w:val="001D51C6"/>
    <w:rsid w:val="001D5F16"/>
    <w:rsid w:val="001D6314"/>
    <w:rsid w:val="001D677D"/>
    <w:rsid w:val="001D67B4"/>
    <w:rsid w:val="001D7383"/>
    <w:rsid w:val="001D74B3"/>
    <w:rsid w:val="001D7527"/>
    <w:rsid w:val="001D7B81"/>
    <w:rsid w:val="001D7CD3"/>
    <w:rsid w:val="001D7DC7"/>
    <w:rsid w:val="001E078B"/>
    <w:rsid w:val="001E0B67"/>
    <w:rsid w:val="001E0BFF"/>
    <w:rsid w:val="001E0CF3"/>
    <w:rsid w:val="001E0D0B"/>
    <w:rsid w:val="001E154A"/>
    <w:rsid w:val="001E1980"/>
    <w:rsid w:val="001E1B7B"/>
    <w:rsid w:val="001E1CD7"/>
    <w:rsid w:val="001E1ED9"/>
    <w:rsid w:val="001E1F7E"/>
    <w:rsid w:val="001E2159"/>
    <w:rsid w:val="001E2375"/>
    <w:rsid w:val="001E24A5"/>
    <w:rsid w:val="001E2555"/>
    <w:rsid w:val="001E2565"/>
    <w:rsid w:val="001E26AB"/>
    <w:rsid w:val="001E2F71"/>
    <w:rsid w:val="001E3026"/>
    <w:rsid w:val="001E3279"/>
    <w:rsid w:val="001E33FC"/>
    <w:rsid w:val="001E34A4"/>
    <w:rsid w:val="001E36F6"/>
    <w:rsid w:val="001E3833"/>
    <w:rsid w:val="001E3C99"/>
    <w:rsid w:val="001E48FA"/>
    <w:rsid w:val="001E50F0"/>
    <w:rsid w:val="001E5152"/>
    <w:rsid w:val="001E5343"/>
    <w:rsid w:val="001E5641"/>
    <w:rsid w:val="001E5759"/>
    <w:rsid w:val="001E590D"/>
    <w:rsid w:val="001E5F31"/>
    <w:rsid w:val="001E657E"/>
    <w:rsid w:val="001E65AE"/>
    <w:rsid w:val="001E6D30"/>
    <w:rsid w:val="001E6DFC"/>
    <w:rsid w:val="001E6FC0"/>
    <w:rsid w:val="001E70A6"/>
    <w:rsid w:val="001E76C2"/>
    <w:rsid w:val="001E7A05"/>
    <w:rsid w:val="001F022A"/>
    <w:rsid w:val="001F04B9"/>
    <w:rsid w:val="001F0C36"/>
    <w:rsid w:val="001F0D74"/>
    <w:rsid w:val="001F11B7"/>
    <w:rsid w:val="001F16F8"/>
    <w:rsid w:val="001F1777"/>
    <w:rsid w:val="001F1AE7"/>
    <w:rsid w:val="001F1BED"/>
    <w:rsid w:val="001F1D6E"/>
    <w:rsid w:val="001F1DA4"/>
    <w:rsid w:val="001F2383"/>
    <w:rsid w:val="001F267D"/>
    <w:rsid w:val="001F2968"/>
    <w:rsid w:val="001F2EBA"/>
    <w:rsid w:val="001F3035"/>
    <w:rsid w:val="001F308D"/>
    <w:rsid w:val="001F3104"/>
    <w:rsid w:val="001F368A"/>
    <w:rsid w:val="001F3DC3"/>
    <w:rsid w:val="001F426D"/>
    <w:rsid w:val="001F4440"/>
    <w:rsid w:val="001F4476"/>
    <w:rsid w:val="001F4569"/>
    <w:rsid w:val="001F46C6"/>
    <w:rsid w:val="001F473E"/>
    <w:rsid w:val="001F48EE"/>
    <w:rsid w:val="001F4AAF"/>
    <w:rsid w:val="001F53E8"/>
    <w:rsid w:val="001F55C8"/>
    <w:rsid w:val="001F5605"/>
    <w:rsid w:val="001F571C"/>
    <w:rsid w:val="001F59A7"/>
    <w:rsid w:val="001F59B7"/>
    <w:rsid w:val="001F5A75"/>
    <w:rsid w:val="001F5FBC"/>
    <w:rsid w:val="001F631E"/>
    <w:rsid w:val="001F6497"/>
    <w:rsid w:val="001F69CE"/>
    <w:rsid w:val="001F6B03"/>
    <w:rsid w:val="001F77D5"/>
    <w:rsid w:val="001F7937"/>
    <w:rsid w:val="0020003F"/>
    <w:rsid w:val="0020049D"/>
    <w:rsid w:val="00200540"/>
    <w:rsid w:val="00200B72"/>
    <w:rsid w:val="00200BE8"/>
    <w:rsid w:val="00200D12"/>
    <w:rsid w:val="00200FB3"/>
    <w:rsid w:val="00201096"/>
    <w:rsid w:val="002010DE"/>
    <w:rsid w:val="00201513"/>
    <w:rsid w:val="00201610"/>
    <w:rsid w:val="002016B1"/>
    <w:rsid w:val="002016EC"/>
    <w:rsid w:val="00201BAA"/>
    <w:rsid w:val="00201D87"/>
    <w:rsid w:val="00201FAB"/>
    <w:rsid w:val="0020207D"/>
    <w:rsid w:val="00202223"/>
    <w:rsid w:val="002023AB"/>
    <w:rsid w:val="0020253F"/>
    <w:rsid w:val="00202598"/>
    <w:rsid w:val="002025A7"/>
    <w:rsid w:val="002026F3"/>
    <w:rsid w:val="00202BAD"/>
    <w:rsid w:val="0020319F"/>
    <w:rsid w:val="002031CF"/>
    <w:rsid w:val="00203309"/>
    <w:rsid w:val="00203536"/>
    <w:rsid w:val="00203811"/>
    <w:rsid w:val="00203A74"/>
    <w:rsid w:val="0020453E"/>
    <w:rsid w:val="002047D7"/>
    <w:rsid w:val="00204982"/>
    <w:rsid w:val="00204DBC"/>
    <w:rsid w:val="002055FF"/>
    <w:rsid w:val="002059A3"/>
    <w:rsid w:val="0020604D"/>
    <w:rsid w:val="002061A0"/>
    <w:rsid w:val="002064A9"/>
    <w:rsid w:val="002066E2"/>
    <w:rsid w:val="002069BF"/>
    <w:rsid w:val="00206E2E"/>
    <w:rsid w:val="00206F6C"/>
    <w:rsid w:val="002078D4"/>
    <w:rsid w:val="00207CD3"/>
    <w:rsid w:val="0021000D"/>
    <w:rsid w:val="0021063B"/>
    <w:rsid w:val="00210683"/>
    <w:rsid w:val="002106D6"/>
    <w:rsid w:val="00210C87"/>
    <w:rsid w:val="002112F6"/>
    <w:rsid w:val="002113F2"/>
    <w:rsid w:val="00211870"/>
    <w:rsid w:val="00211893"/>
    <w:rsid w:val="00211CCA"/>
    <w:rsid w:val="0021218A"/>
    <w:rsid w:val="0021312D"/>
    <w:rsid w:val="002132EA"/>
    <w:rsid w:val="00213A71"/>
    <w:rsid w:val="00213C43"/>
    <w:rsid w:val="00213FBC"/>
    <w:rsid w:val="002140FE"/>
    <w:rsid w:val="002145E6"/>
    <w:rsid w:val="002145F4"/>
    <w:rsid w:val="002149DC"/>
    <w:rsid w:val="00215157"/>
    <w:rsid w:val="0021562B"/>
    <w:rsid w:val="00215E46"/>
    <w:rsid w:val="00216686"/>
    <w:rsid w:val="002167A2"/>
    <w:rsid w:val="00216C89"/>
    <w:rsid w:val="00216FF0"/>
    <w:rsid w:val="00217136"/>
    <w:rsid w:val="0021726B"/>
    <w:rsid w:val="00217ED5"/>
    <w:rsid w:val="00220375"/>
    <w:rsid w:val="0022089B"/>
    <w:rsid w:val="0022091D"/>
    <w:rsid w:val="0022094C"/>
    <w:rsid w:val="00220A2C"/>
    <w:rsid w:val="00220EC3"/>
    <w:rsid w:val="00220EDE"/>
    <w:rsid w:val="002215E1"/>
    <w:rsid w:val="00221784"/>
    <w:rsid w:val="00221A9B"/>
    <w:rsid w:val="00221EE9"/>
    <w:rsid w:val="00222711"/>
    <w:rsid w:val="00222853"/>
    <w:rsid w:val="00222B2A"/>
    <w:rsid w:val="00222F32"/>
    <w:rsid w:val="00223329"/>
    <w:rsid w:val="002236EA"/>
    <w:rsid w:val="00223B1C"/>
    <w:rsid w:val="00223C86"/>
    <w:rsid w:val="00223FD0"/>
    <w:rsid w:val="002242BE"/>
    <w:rsid w:val="00224834"/>
    <w:rsid w:val="00224897"/>
    <w:rsid w:val="00224A5D"/>
    <w:rsid w:val="002250FE"/>
    <w:rsid w:val="0022531C"/>
    <w:rsid w:val="0022550A"/>
    <w:rsid w:val="00225804"/>
    <w:rsid w:val="00225EBB"/>
    <w:rsid w:val="00225F33"/>
    <w:rsid w:val="0022618A"/>
    <w:rsid w:val="0022648D"/>
    <w:rsid w:val="00226A24"/>
    <w:rsid w:val="00226A92"/>
    <w:rsid w:val="00230013"/>
    <w:rsid w:val="002302ED"/>
    <w:rsid w:val="0023044B"/>
    <w:rsid w:val="002309A4"/>
    <w:rsid w:val="0023112E"/>
    <w:rsid w:val="00231168"/>
    <w:rsid w:val="00231264"/>
    <w:rsid w:val="0023189F"/>
    <w:rsid w:val="00231E23"/>
    <w:rsid w:val="002324AE"/>
    <w:rsid w:val="002326F8"/>
    <w:rsid w:val="0023296B"/>
    <w:rsid w:val="00232CBD"/>
    <w:rsid w:val="00232E4E"/>
    <w:rsid w:val="00232F23"/>
    <w:rsid w:val="00232F98"/>
    <w:rsid w:val="002332B6"/>
    <w:rsid w:val="0023336B"/>
    <w:rsid w:val="00233B1B"/>
    <w:rsid w:val="0023410F"/>
    <w:rsid w:val="00234A76"/>
    <w:rsid w:val="002351C3"/>
    <w:rsid w:val="00235255"/>
    <w:rsid w:val="00235803"/>
    <w:rsid w:val="002359D4"/>
    <w:rsid w:val="00236091"/>
    <w:rsid w:val="002360A1"/>
    <w:rsid w:val="00236436"/>
    <w:rsid w:val="002364A6"/>
    <w:rsid w:val="00236D21"/>
    <w:rsid w:val="002376A4"/>
    <w:rsid w:val="00237A08"/>
    <w:rsid w:val="00237BE2"/>
    <w:rsid w:val="002402D9"/>
    <w:rsid w:val="00240365"/>
    <w:rsid w:val="002405B7"/>
    <w:rsid w:val="00240B82"/>
    <w:rsid w:val="00240C73"/>
    <w:rsid w:val="0024108F"/>
    <w:rsid w:val="00241347"/>
    <w:rsid w:val="0024144C"/>
    <w:rsid w:val="0024144F"/>
    <w:rsid w:val="00241BE0"/>
    <w:rsid w:val="00242418"/>
    <w:rsid w:val="002427BA"/>
    <w:rsid w:val="00242AF2"/>
    <w:rsid w:val="00242CAD"/>
    <w:rsid w:val="00242CEB"/>
    <w:rsid w:val="00243C58"/>
    <w:rsid w:val="00243F6C"/>
    <w:rsid w:val="00243F95"/>
    <w:rsid w:val="00245663"/>
    <w:rsid w:val="00245C90"/>
    <w:rsid w:val="002467E4"/>
    <w:rsid w:val="002467E5"/>
    <w:rsid w:val="002469AA"/>
    <w:rsid w:val="00246DDF"/>
    <w:rsid w:val="0024746E"/>
    <w:rsid w:val="002476D4"/>
    <w:rsid w:val="0024771E"/>
    <w:rsid w:val="00247AB2"/>
    <w:rsid w:val="00247BF9"/>
    <w:rsid w:val="00247CCC"/>
    <w:rsid w:val="00250018"/>
    <w:rsid w:val="0025010C"/>
    <w:rsid w:val="00250AC9"/>
    <w:rsid w:val="00250B27"/>
    <w:rsid w:val="00250BEC"/>
    <w:rsid w:val="00250C97"/>
    <w:rsid w:val="00250E3E"/>
    <w:rsid w:val="00251067"/>
    <w:rsid w:val="0025169D"/>
    <w:rsid w:val="00251E57"/>
    <w:rsid w:val="0025200E"/>
    <w:rsid w:val="0025243F"/>
    <w:rsid w:val="002524B1"/>
    <w:rsid w:val="00252999"/>
    <w:rsid w:val="00252B17"/>
    <w:rsid w:val="00252BCE"/>
    <w:rsid w:val="00253738"/>
    <w:rsid w:val="00253B96"/>
    <w:rsid w:val="00253E07"/>
    <w:rsid w:val="00253EDD"/>
    <w:rsid w:val="00254BDF"/>
    <w:rsid w:val="00254ED6"/>
    <w:rsid w:val="002551D7"/>
    <w:rsid w:val="002551EF"/>
    <w:rsid w:val="0025524F"/>
    <w:rsid w:val="0025535C"/>
    <w:rsid w:val="002556DD"/>
    <w:rsid w:val="00255943"/>
    <w:rsid w:val="00255944"/>
    <w:rsid w:val="00255A41"/>
    <w:rsid w:val="00255AE9"/>
    <w:rsid w:val="00255B11"/>
    <w:rsid w:val="00255C09"/>
    <w:rsid w:val="00256392"/>
    <w:rsid w:val="00256450"/>
    <w:rsid w:val="002565DD"/>
    <w:rsid w:val="0025692C"/>
    <w:rsid w:val="00256A8C"/>
    <w:rsid w:val="00256AB8"/>
    <w:rsid w:val="00256D45"/>
    <w:rsid w:val="002570B8"/>
    <w:rsid w:val="00257BE9"/>
    <w:rsid w:val="002601A1"/>
    <w:rsid w:val="00260C1C"/>
    <w:rsid w:val="00260E53"/>
    <w:rsid w:val="00260F0D"/>
    <w:rsid w:val="0026138A"/>
    <w:rsid w:val="00261A19"/>
    <w:rsid w:val="00261CBB"/>
    <w:rsid w:val="00261D08"/>
    <w:rsid w:val="00262965"/>
    <w:rsid w:val="00262B7A"/>
    <w:rsid w:val="00262BC4"/>
    <w:rsid w:val="00262DC0"/>
    <w:rsid w:val="00262F94"/>
    <w:rsid w:val="00263063"/>
    <w:rsid w:val="002631BC"/>
    <w:rsid w:val="00263308"/>
    <w:rsid w:val="00263694"/>
    <w:rsid w:val="002638AC"/>
    <w:rsid w:val="00263921"/>
    <w:rsid w:val="00264036"/>
    <w:rsid w:val="00264133"/>
    <w:rsid w:val="0026464A"/>
    <w:rsid w:val="002647B5"/>
    <w:rsid w:val="00264BC6"/>
    <w:rsid w:val="00264BE2"/>
    <w:rsid w:val="00264E0E"/>
    <w:rsid w:val="00264FA8"/>
    <w:rsid w:val="00265257"/>
    <w:rsid w:val="002655E4"/>
    <w:rsid w:val="00265A16"/>
    <w:rsid w:val="00265A19"/>
    <w:rsid w:val="002662AD"/>
    <w:rsid w:val="00266617"/>
    <w:rsid w:val="00266CA3"/>
    <w:rsid w:val="00266EEA"/>
    <w:rsid w:val="00266FCE"/>
    <w:rsid w:val="00267271"/>
    <w:rsid w:val="002673CF"/>
    <w:rsid w:val="002673D4"/>
    <w:rsid w:val="002675AF"/>
    <w:rsid w:val="002677BA"/>
    <w:rsid w:val="00267982"/>
    <w:rsid w:val="002679E7"/>
    <w:rsid w:val="00267D38"/>
    <w:rsid w:val="00267DB2"/>
    <w:rsid w:val="002701C8"/>
    <w:rsid w:val="002708A8"/>
    <w:rsid w:val="002708D0"/>
    <w:rsid w:val="00270A75"/>
    <w:rsid w:val="00270D4A"/>
    <w:rsid w:val="00270FAE"/>
    <w:rsid w:val="002715C0"/>
    <w:rsid w:val="0027168C"/>
    <w:rsid w:val="002716BB"/>
    <w:rsid w:val="002717D8"/>
    <w:rsid w:val="00272996"/>
    <w:rsid w:val="00272B58"/>
    <w:rsid w:val="002730A0"/>
    <w:rsid w:val="002730DC"/>
    <w:rsid w:val="0027320D"/>
    <w:rsid w:val="0027338C"/>
    <w:rsid w:val="002736A3"/>
    <w:rsid w:val="0027373E"/>
    <w:rsid w:val="0027409E"/>
    <w:rsid w:val="002740BD"/>
    <w:rsid w:val="00274653"/>
    <w:rsid w:val="00274D27"/>
    <w:rsid w:val="00274DFE"/>
    <w:rsid w:val="00275472"/>
    <w:rsid w:val="0027579D"/>
    <w:rsid w:val="00275AC6"/>
    <w:rsid w:val="00275CDD"/>
    <w:rsid w:val="00275D85"/>
    <w:rsid w:val="002760BF"/>
    <w:rsid w:val="0027665A"/>
    <w:rsid w:val="00276822"/>
    <w:rsid w:val="00276DA0"/>
    <w:rsid w:val="002774CC"/>
    <w:rsid w:val="002775E0"/>
    <w:rsid w:val="002777E4"/>
    <w:rsid w:val="002777EA"/>
    <w:rsid w:val="00280248"/>
    <w:rsid w:val="00281249"/>
    <w:rsid w:val="00281963"/>
    <w:rsid w:val="00281ED3"/>
    <w:rsid w:val="00281F4E"/>
    <w:rsid w:val="00282066"/>
    <w:rsid w:val="002820AE"/>
    <w:rsid w:val="00282957"/>
    <w:rsid w:val="00282C58"/>
    <w:rsid w:val="0028345C"/>
    <w:rsid w:val="0028359D"/>
    <w:rsid w:val="00283F91"/>
    <w:rsid w:val="00283FA8"/>
    <w:rsid w:val="002846A7"/>
    <w:rsid w:val="00284CF5"/>
    <w:rsid w:val="0028534E"/>
    <w:rsid w:val="00285458"/>
    <w:rsid w:val="0028548B"/>
    <w:rsid w:val="00285691"/>
    <w:rsid w:val="0028628D"/>
    <w:rsid w:val="002868A4"/>
    <w:rsid w:val="00286BBF"/>
    <w:rsid w:val="00286C01"/>
    <w:rsid w:val="00287CC5"/>
    <w:rsid w:val="00290015"/>
    <w:rsid w:val="00290043"/>
    <w:rsid w:val="00290111"/>
    <w:rsid w:val="0029012B"/>
    <w:rsid w:val="0029041F"/>
    <w:rsid w:val="0029089F"/>
    <w:rsid w:val="00290BF7"/>
    <w:rsid w:val="0029123E"/>
    <w:rsid w:val="002913DF"/>
    <w:rsid w:val="00291412"/>
    <w:rsid w:val="00291986"/>
    <w:rsid w:val="00291C62"/>
    <w:rsid w:val="00291CF6"/>
    <w:rsid w:val="002920A5"/>
    <w:rsid w:val="0029230A"/>
    <w:rsid w:val="00292718"/>
    <w:rsid w:val="00292FB3"/>
    <w:rsid w:val="00292FFC"/>
    <w:rsid w:val="00293768"/>
    <w:rsid w:val="0029397F"/>
    <w:rsid w:val="00293F34"/>
    <w:rsid w:val="00294929"/>
    <w:rsid w:val="002955DC"/>
    <w:rsid w:val="00295A61"/>
    <w:rsid w:val="00295AF1"/>
    <w:rsid w:val="002962F2"/>
    <w:rsid w:val="002962FA"/>
    <w:rsid w:val="00296422"/>
    <w:rsid w:val="0029671B"/>
    <w:rsid w:val="0029677D"/>
    <w:rsid w:val="00296A80"/>
    <w:rsid w:val="00296C9D"/>
    <w:rsid w:val="00296D7F"/>
    <w:rsid w:val="00297122"/>
    <w:rsid w:val="00297126"/>
    <w:rsid w:val="0029725B"/>
    <w:rsid w:val="00297366"/>
    <w:rsid w:val="002978DA"/>
    <w:rsid w:val="00297C29"/>
    <w:rsid w:val="00297FF2"/>
    <w:rsid w:val="002A0231"/>
    <w:rsid w:val="002A0862"/>
    <w:rsid w:val="002A0AD6"/>
    <w:rsid w:val="002A0AF5"/>
    <w:rsid w:val="002A0BA0"/>
    <w:rsid w:val="002A0FCD"/>
    <w:rsid w:val="002A1210"/>
    <w:rsid w:val="002A1715"/>
    <w:rsid w:val="002A17C3"/>
    <w:rsid w:val="002A1BEA"/>
    <w:rsid w:val="002A1D3E"/>
    <w:rsid w:val="002A20CA"/>
    <w:rsid w:val="002A260E"/>
    <w:rsid w:val="002A3CDF"/>
    <w:rsid w:val="002A42DA"/>
    <w:rsid w:val="002A4356"/>
    <w:rsid w:val="002A4B97"/>
    <w:rsid w:val="002A51A0"/>
    <w:rsid w:val="002A5243"/>
    <w:rsid w:val="002A5DA4"/>
    <w:rsid w:val="002A5EF1"/>
    <w:rsid w:val="002A60C3"/>
    <w:rsid w:val="002A63E6"/>
    <w:rsid w:val="002A6702"/>
    <w:rsid w:val="002A6A3B"/>
    <w:rsid w:val="002A6C39"/>
    <w:rsid w:val="002A6F5B"/>
    <w:rsid w:val="002A7194"/>
    <w:rsid w:val="002A739B"/>
    <w:rsid w:val="002A73F0"/>
    <w:rsid w:val="002A7876"/>
    <w:rsid w:val="002A789B"/>
    <w:rsid w:val="002B0404"/>
    <w:rsid w:val="002B07D3"/>
    <w:rsid w:val="002B16F7"/>
    <w:rsid w:val="002B17E5"/>
    <w:rsid w:val="002B194B"/>
    <w:rsid w:val="002B1EB4"/>
    <w:rsid w:val="002B21A7"/>
    <w:rsid w:val="002B2448"/>
    <w:rsid w:val="002B2707"/>
    <w:rsid w:val="002B273A"/>
    <w:rsid w:val="002B2AFF"/>
    <w:rsid w:val="002B2C30"/>
    <w:rsid w:val="002B2C6E"/>
    <w:rsid w:val="002B2E1F"/>
    <w:rsid w:val="002B2E8F"/>
    <w:rsid w:val="002B2E97"/>
    <w:rsid w:val="002B317D"/>
    <w:rsid w:val="002B32A8"/>
    <w:rsid w:val="002B33D4"/>
    <w:rsid w:val="002B3564"/>
    <w:rsid w:val="002B367E"/>
    <w:rsid w:val="002B368A"/>
    <w:rsid w:val="002B37ED"/>
    <w:rsid w:val="002B3EC9"/>
    <w:rsid w:val="002B4225"/>
    <w:rsid w:val="002B481C"/>
    <w:rsid w:val="002B525E"/>
    <w:rsid w:val="002B5578"/>
    <w:rsid w:val="002B568A"/>
    <w:rsid w:val="002B5A47"/>
    <w:rsid w:val="002B5D80"/>
    <w:rsid w:val="002B65EC"/>
    <w:rsid w:val="002B6635"/>
    <w:rsid w:val="002B68EC"/>
    <w:rsid w:val="002B6B6D"/>
    <w:rsid w:val="002B6E9F"/>
    <w:rsid w:val="002B6FCF"/>
    <w:rsid w:val="002B722B"/>
    <w:rsid w:val="002B781F"/>
    <w:rsid w:val="002B7859"/>
    <w:rsid w:val="002B78F8"/>
    <w:rsid w:val="002B794A"/>
    <w:rsid w:val="002B7974"/>
    <w:rsid w:val="002B7A56"/>
    <w:rsid w:val="002C01D4"/>
    <w:rsid w:val="002C0476"/>
    <w:rsid w:val="002C06C7"/>
    <w:rsid w:val="002C076D"/>
    <w:rsid w:val="002C0B59"/>
    <w:rsid w:val="002C0C76"/>
    <w:rsid w:val="002C0D32"/>
    <w:rsid w:val="002C1042"/>
    <w:rsid w:val="002C1139"/>
    <w:rsid w:val="002C13BE"/>
    <w:rsid w:val="002C13E8"/>
    <w:rsid w:val="002C1796"/>
    <w:rsid w:val="002C19D1"/>
    <w:rsid w:val="002C1F29"/>
    <w:rsid w:val="002C231E"/>
    <w:rsid w:val="002C250C"/>
    <w:rsid w:val="002C26EE"/>
    <w:rsid w:val="002C28D9"/>
    <w:rsid w:val="002C2A72"/>
    <w:rsid w:val="002C2F05"/>
    <w:rsid w:val="002C45B7"/>
    <w:rsid w:val="002C4696"/>
    <w:rsid w:val="002C49F8"/>
    <w:rsid w:val="002C4AD1"/>
    <w:rsid w:val="002C4C5D"/>
    <w:rsid w:val="002C54DF"/>
    <w:rsid w:val="002C55C9"/>
    <w:rsid w:val="002C55D4"/>
    <w:rsid w:val="002C5899"/>
    <w:rsid w:val="002C5A14"/>
    <w:rsid w:val="002C5DFA"/>
    <w:rsid w:val="002C60CF"/>
    <w:rsid w:val="002C65F2"/>
    <w:rsid w:val="002C6B14"/>
    <w:rsid w:val="002C6E4E"/>
    <w:rsid w:val="002C7845"/>
    <w:rsid w:val="002D010D"/>
    <w:rsid w:val="002D0388"/>
    <w:rsid w:val="002D03AF"/>
    <w:rsid w:val="002D0629"/>
    <w:rsid w:val="002D1171"/>
    <w:rsid w:val="002D11ED"/>
    <w:rsid w:val="002D1940"/>
    <w:rsid w:val="002D1FF2"/>
    <w:rsid w:val="002D20AE"/>
    <w:rsid w:val="002D2196"/>
    <w:rsid w:val="002D219A"/>
    <w:rsid w:val="002D21E3"/>
    <w:rsid w:val="002D21F6"/>
    <w:rsid w:val="002D2354"/>
    <w:rsid w:val="002D2476"/>
    <w:rsid w:val="002D24C3"/>
    <w:rsid w:val="002D2A12"/>
    <w:rsid w:val="002D2CEB"/>
    <w:rsid w:val="002D2D89"/>
    <w:rsid w:val="002D2E17"/>
    <w:rsid w:val="002D3395"/>
    <w:rsid w:val="002D36B0"/>
    <w:rsid w:val="002D3705"/>
    <w:rsid w:val="002D4106"/>
    <w:rsid w:val="002D4A20"/>
    <w:rsid w:val="002D4A5C"/>
    <w:rsid w:val="002D4C80"/>
    <w:rsid w:val="002D4C91"/>
    <w:rsid w:val="002D4CD5"/>
    <w:rsid w:val="002D4F3B"/>
    <w:rsid w:val="002D4F9F"/>
    <w:rsid w:val="002D4FCA"/>
    <w:rsid w:val="002D52C8"/>
    <w:rsid w:val="002D5328"/>
    <w:rsid w:val="002D550C"/>
    <w:rsid w:val="002D5777"/>
    <w:rsid w:val="002D5DC9"/>
    <w:rsid w:val="002D64EA"/>
    <w:rsid w:val="002D7208"/>
    <w:rsid w:val="002D743C"/>
    <w:rsid w:val="002D77D9"/>
    <w:rsid w:val="002D7B9A"/>
    <w:rsid w:val="002D7ED7"/>
    <w:rsid w:val="002D7F4C"/>
    <w:rsid w:val="002D7FBF"/>
    <w:rsid w:val="002E03DC"/>
    <w:rsid w:val="002E05B9"/>
    <w:rsid w:val="002E119B"/>
    <w:rsid w:val="002E150C"/>
    <w:rsid w:val="002E1C21"/>
    <w:rsid w:val="002E1CDB"/>
    <w:rsid w:val="002E1EB4"/>
    <w:rsid w:val="002E1FDA"/>
    <w:rsid w:val="002E21C4"/>
    <w:rsid w:val="002E2374"/>
    <w:rsid w:val="002E2763"/>
    <w:rsid w:val="002E36A8"/>
    <w:rsid w:val="002E3E3D"/>
    <w:rsid w:val="002E461C"/>
    <w:rsid w:val="002E47BF"/>
    <w:rsid w:val="002E4835"/>
    <w:rsid w:val="002E4F9A"/>
    <w:rsid w:val="002E553A"/>
    <w:rsid w:val="002E5864"/>
    <w:rsid w:val="002E5B3B"/>
    <w:rsid w:val="002E685F"/>
    <w:rsid w:val="002E6A48"/>
    <w:rsid w:val="002E6F09"/>
    <w:rsid w:val="002E76DC"/>
    <w:rsid w:val="002E7858"/>
    <w:rsid w:val="002E79F4"/>
    <w:rsid w:val="002E7E91"/>
    <w:rsid w:val="002F02A0"/>
    <w:rsid w:val="002F039E"/>
    <w:rsid w:val="002F04E4"/>
    <w:rsid w:val="002F054A"/>
    <w:rsid w:val="002F0996"/>
    <w:rsid w:val="002F0C50"/>
    <w:rsid w:val="002F1043"/>
    <w:rsid w:val="002F1393"/>
    <w:rsid w:val="002F14BD"/>
    <w:rsid w:val="002F18D1"/>
    <w:rsid w:val="002F1C65"/>
    <w:rsid w:val="002F292F"/>
    <w:rsid w:val="002F2DCD"/>
    <w:rsid w:val="002F2F64"/>
    <w:rsid w:val="002F3004"/>
    <w:rsid w:val="002F3062"/>
    <w:rsid w:val="002F3098"/>
    <w:rsid w:val="002F30B2"/>
    <w:rsid w:val="002F3A27"/>
    <w:rsid w:val="002F3F35"/>
    <w:rsid w:val="002F4074"/>
    <w:rsid w:val="002F40A4"/>
    <w:rsid w:val="002F42E3"/>
    <w:rsid w:val="002F4ADE"/>
    <w:rsid w:val="002F4F6B"/>
    <w:rsid w:val="002F5267"/>
    <w:rsid w:val="002F5A9F"/>
    <w:rsid w:val="002F5BAE"/>
    <w:rsid w:val="002F5BDB"/>
    <w:rsid w:val="002F5CE0"/>
    <w:rsid w:val="002F64DE"/>
    <w:rsid w:val="002F6503"/>
    <w:rsid w:val="002F6A16"/>
    <w:rsid w:val="002F6D24"/>
    <w:rsid w:val="002F6D78"/>
    <w:rsid w:val="002F7077"/>
    <w:rsid w:val="002F75BA"/>
    <w:rsid w:val="002F75F1"/>
    <w:rsid w:val="002F7655"/>
    <w:rsid w:val="002F7A92"/>
    <w:rsid w:val="002F7CF9"/>
    <w:rsid w:val="002F7D70"/>
    <w:rsid w:val="002F7FEE"/>
    <w:rsid w:val="00300110"/>
    <w:rsid w:val="00300177"/>
    <w:rsid w:val="0030025D"/>
    <w:rsid w:val="0030039F"/>
    <w:rsid w:val="00300566"/>
    <w:rsid w:val="003012E5"/>
    <w:rsid w:val="0030130E"/>
    <w:rsid w:val="00301768"/>
    <w:rsid w:val="003019B9"/>
    <w:rsid w:val="00302111"/>
    <w:rsid w:val="00302223"/>
    <w:rsid w:val="003022C5"/>
    <w:rsid w:val="003023EC"/>
    <w:rsid w:val="0030271C"/>
    <w:rsid w:val="003037D3"/>
    <w:rsid w:val="00303CF9"/>
    <w:rsid w:val="00304396"/>
    <w:rsid w:val="003044C6"/>
    <w:rsid w:val="003049CF"/>
    <w:rsid w:val="00304AE9"/>
    <w:rsid w:val="00304AF8"/>
    <w:rsid w:val="00304B84"/>
    <w:rsid w:val="00304D9B"/>
    <w:rsid w:val="00304E6C"/>
    <w:rsid w:val="00305122"/>
    <w:rsid w:val="00305208"/>
    <w:rsid w:val="003052CE"/>
    <w:rsid w:val="0030530E"/>
    <w:rsid w:val="00305473"/>
    <w:rsid w:val="0030548A"/>
    <w:rsid w:val="00305636"/>
    <w:rsid w:val="00305897"/>
    <w:rsid w:val="0030592B"/>
    <w:rsid w:val="0030597B"/>
    <w:rsid w:val="00305CD5"/>
    <w:rsid w:val="00305CF8"/>
    <w:rsid w:val="00305D3A"/>
    <w:rsid w:val="00305E64"/>
    <w:rsid w:val="00306717"/>
    <w:rsid w:val="0030688D"/>
    <w:rsid w:val="00306D8B"/>
    <w:rsid w:val="00307305"/>
    <w:rsid w:val="0030758C"/>
    <w:rsid w:val="00307606"/>
    <w:rsid w:val="0030778B"/>
    <w:rsid w:val="00307DDF"/>
    <w:rsid w:val="00307EA9"/>
    <w:rsid w:val="00310AD9"/>
    <w:rsid w:val="00310B12"/>
    <w:rsid w:val="00310E28"/>
    <w:rsid w:val="00310E81"/>
    <w:rsid w:val="00310EF9"/>
    <w:rsid w:val="00311055"/>
    <w:rsid w:val="0031160E"/>
    <w:rsid w:val="00311718"/>
    <w:rsid w:val="00311A0A"/>
    <w:rsid w:val="003121FD"/>
    <w:rsid w:val="003127A7"/>
    <w:rsid w:val="00312C40"/>
    <w:rsid w:val="00313269"/>
    <w:rsid w:val="003132CF"/>
    <w:rsid w:val="00313416"/>
    <w:rsid w:val="00313ECA"/>
    <w:rsid w:val="003144B6"/>
    <w:rsid w:val="0031474D"/>
    <w:rsid w:val="0031495D"/>
    <w:rsid w:val="00314AD5"/>
    <w:rsid w:val="00314C25"/>
    <w:rsid w:val="0031525E"/>
    <w:rsid w:val="00315398"/>
    <w:rsid w:val="003157FB"/>
    <w:rsid w:val="00315DE4"/>
    <w:rsid w:val="00315E07"/>
    <w:rsid w:val="003160CC"/>
    <w:rsid w:val="0031639E"/>
    <w:rsid w:val="003164E2"/>
    <w:rsid w:val="003166C0"/>
    <w:rsid w:val="00316A0A"/>
    <w:rsid w:val="00316A7F"/>
    <w:rsid w:val="00316C87"/>
    <w:rsid w:val="00316DA7"/>
    <w:rsid w:val="00316EAB"/>
    <w:rsid w:val="00316EB3"/>
    <w:rsid w:val="00317030"/>
    <w:rsid w:val="003170E6"/>
    <w:rsid w:val="003171EC"/>
    <w:rsid w:val="0031732F"/>
    <w:rsid w:val="00317680"/>
    <w:rsid w:val="00317B40"/>
    <w:rsid w:val="00317C6C"/>
    <w:rsid w:val="00317F2A"/>
    <w:rsid w:val="0032003F"/>
    <w:rsid w:val="003203F0"/>
    <w:rsid w:val="00320649"/>
    <w:rsid w:val="00320FA9"/>
    <w:rsid w:val="003211D2"/>
    <w:rsid w:val="003215EE"/>
    <w:rsid w:val="00321702"/>
    <w:rsid w:val="00322036"/>
    <w:rsid w:val="00322524"/>
    <w:rsid w:val="00322A6A"/>
    <w:rsid w:val="00322C1B"/>
    <w:rsid w:val="00322CCC"/>
    <w:rsid w:val="00322D47"/>
    <w:rsid w:val="00322DF0"/>
    <w:rsid w:val="00323639"/>
    <w:rsid w:val="00323869"/>
    <w:rsid w:val="003239FA"/>
    <w:rsid w:val="00323AF6"/>
    <w:rsid w:val="00323B3C"/>
    <w:rsid w:val="00324366"/>
    <w:rsid w:val="00324448"/>
    <w:rsid w:val="0032485A"/>
    <w:rsid w:val="003248FA"/>
    <w:rsid w:val="00324951"/>
    <w:rsid w:val="00324C36"/>
    <w:rsid w:val="003256A6"/>
    <w:rsid w:val="0032580A"/>
    <w:rsid w:val="00325CCF"/>
    <w:rsid w:val="00326EA1"/>
    <w:rsid w:val="0032706C"/>
    <w:rsid w:val="003273D1"/>
    <w:rsid w:val="003273D3"/>
    <w:rsid w:val="00327452"/>
    <w:rsid w:val="00327BC8"/>
    <w:rsid w:val="00330186"/>
    <w:rsid w:val="00330C3F"/>
    <w:rsid w:val="0033137C"/>
    <w:rsid w:val="00331E8D"/>
    <w:rsid w:val="003326C1"/>
    <w:rsid w:val="0033270A"/>
    <w:rsid w:val="00332841"/>
    <w:rsid w:val="00332E77"/>
    <w:rsid w:val="0033385A"/>
    <w:rsid w:val="00333C2C"/>
    <w:rsid w:val="00334984"/>
    <w:rsid w:val="00334A5E"/>
    <w:rsid w:val="00334B77"/>
    <w:rsid w:val="00334ECB"/>
    <w:rsid w:val="00334EDE"/>
    <w:rsid w:val="00334FF5"/>
    <w:rsid w:val="003351D7"/>
    <w:rsid w:val="00335273"/>
    <w:rsid w:val="003354BE"/>
    <w:rsid w:val="00335502"/>
    <w:rsid w:val="00335A8C"/>
    <w:rsid w:val="00335E11"/>
    <w:rsid w:val="00335E93"/>
    <w:rsid w:val="00335F89"/>
    <w:rsid w:val="00336080"/>
    <w:rsid w:val="0033640D"/>
    <w:rsid w:val="00336708"/>
    <w:rsid w:val="00336C6A"/>
    <w:rsid w:val="00337B95"/>
    <w:rsid w:val="00337DFA"/>
    <w:rsid w:val="00340044"/>
    <w:rsid w:val="0034014C"/>
    <w:rsid w:val="003407F5"/>
    <w:rsid w:val="00340838"/>
    <w:rsid w:val="00340935"/>
    <w:rsid w:val="00340B4B"/>
    <w:rsid w:val="00340EE8"/>
    <w:rsid w:val="0034140D"/>
    <w:rsid w:val="00341AF9"/>
    <w:rsid w:val="00342286"/>
    <w:rsid w:val="0034244E"/>
    <w:rsid w:val="00342573"/>
    <w:rsid w:val="0034262D"/>
    <w:rsid w:val="00342843"/>
    <w:rsid w:val="00342877"/>
    <w:rsid w:val="00342C64"/>
    <w:rsid w:val="00343655"/>
    <w:rsid w:val="0034380E"/>
    <w:rsid w:val="003439BD"/>
    <w:rsid w:val="00343DFC"/>
    <w:rsid w:val="00343F9A"/>
    <w:rsid w:val="003441F5"/>
    <w:rsid w:val="003443FE"/>
    <w:rsid w:val="003446B8"/>
    <w:rsid w:val="0034479D"/>
    <w:rsid w:val="0034481C"/>
    <w:rsid w:val="00344AEF"/>
    <w:rsid w:val="00344F33"/>
    <w:rsid w:val="00345178"/>
    <w:rsid w:val="003454A6"/>
    <w:rsid w:val="0034578E"/>
    <w:rsid w:val="0034580B"/>
    <w:rsid w:val="0034590E"/>
    <w:rsid w:val="00345CCA"/>
    <w:rsid w:val="00345DF5"/>
    <w:rsid w:val="00345F48"/>
    <w:rsid w:val="0034607C"/>
    <w:rsid w:val="0034653C"/>
    <w:rsid w:val="003469A8"/>
    <w:rsid w:val="00346A76"/>
    <w:rsid w:val="00346A8A"/>
    <w:rsid w:val="00346DB5"/>
    <w:rsid w:val="00347068"/>
    <w:rsid w:val="00347224"/>
    <w:rsid w:val="003477B1"/>
    <w:rsid w:val="003477DA"/>
    <w:rsid w:val="00347920"/>
    <w:rsid w:val="00347E53"/>
    <w:rsid w:val="00350433"/>
    <w:rsid w:val="00350B0E"/>
    <w:rsid w:val="00350F00"/>
    <w:rsid w:val="00350FDE"/>
    <w:rsid w:val="003513A3"/>
    <w:rsid w:val="0035159A"/>
    <w:rsid w:val="00351894"/>
    <w:rsid w:val="0035191C"/>
    <w:rsid w:val="0035210E"/>
    <w:rsid w:val="0035249B"/>
    <w:rsid w:val="00352503"/>
    <w:rsid w:val="00352505"/>
    <w:rsid w:val="00352566"/>
    <w:rsid w:val="003525EF"/>
    <w:rsid w:val="003528CE"/>
    <w:rsid w:val="00353A52"/>
    <w:rsid w:val="00353B86"/>
    <w:rsid w:val="003540E6"/>
    <w:rsid w:val="003542CD"/>
    <w:rsid w:val="003542F3"/>
    <w:rsid w:val="00354CB8"/>
    <w:rsid w:val="00354F7D"/>
    <w:rsid w:val="00355061"/>
    <w:rsid w:val="0035507D"/>
    <w:rsid w:val="00355895"/>
    <w:rsid w:val="003558F8"/>
    <w:rsid w:val="00355998"/>
    <w:rsid w:val="00355A63"/>
    <w:rsid w:val="00355D70"/>
    <w:rsid w:val="00355D9B"/>
    <w:rsid w:val="00356017"/>
    <w:rsid w:val="003561D2"/>
    <w:rsid w:val="003562A1"/>
    <w:rsid w:val="00356351"/>
    <w:rsid w:val="003566B3"/>
    <w:rsid w:val="00356C3D"/>
    <w:rsid w:val="0035783C"/>
    <w:rsid w:val="003578B0"/>
    <w:rsid w:val="00357C08"/>
    <w:rsid w:val="00357D24"/>
    <w:rsid w:val="00357D66"/>
    <w:rsid w:val="00360411"/>
    <w:rsid w:val="00360453"/>
    <w:rsid w:val="0036071E"/>
    <w:rsid w:val="00360A66"/>
    <w:rsid w:val="00360FBB"/>
    <w:rsid w:val="00361654"/>
    <w:rsid w:val="00361A04"/>
    <w:rsid w:val="00361B7F"/>
    <w:rsid w:val="00362871"/>
    <w:rsid w:val="00362F05"/>
    <w:rsid w:val="003639CD"/>
    <w:rsid w:val="00364151"/>
    <w:rsid w:val="0036443D"/>
    <w:rsid w:val="003644D7"/>
    <w:rsid w:val="003647F8"/>
    <w:rsid w:val="003648FA"/>
    <w:rsid w:val="003652B4"/>
    <w:rsid w:val="00365513"/>
    <w:rsid w:val="00365912"/>
    <w:rsid w:val="00365CE2"/>
    <w:rsid w:val="00366222"/>
    <w:rsid w:val="0036689E"/>
    <w:rsid w:val="00366C05"/>
    <w:rsid w:val="0036713C"/>
    <w:rsid w:val="00367619"/>
    <w:rsid w:val="00367876"/>
    <w:rsid w:val="00367944"/>
    <w:rsid w:val="003679B8"/>
    <w:rsid w:val="00370348"/>
    <w:rsid w:val="00370A96"/>
    <w:rsid w:val="00371074"/>
    <w:rsid w:val="00371898"/>
    <w:rsid w:val="00371A4B"/>
    <w:rsid w:val="00371CFB"/>
    <w:rsid w:val="00371FD8"/>
    <w:rsid w:val="003739BB"/>
    <w:rsid w:val="00373C85"/>
    <w:rsid w:val="00373D3A"/>
    <w:rsid w:val="00373E5F"/>
    <w:rsid w:val="00373F66"/>
    <w:rsid w:val="00374044"/>
    <w:rsid w:val="003740E4"/>
    <w:rsid w:val="00374363"/>
    <w:rsid w:val="003744DC"/>
    <w:rsid w:val="00375117"/>
    <w:rsid w:val="00375B9A"/>
    <w:rsid w:val="00376198"/>
    <w:rsid w:val="003762B8"/>
    <w:rsid w:val="003766AD"/>
    <w:rsid w:val="003773EF"/>
    <w:rsid w:val="0037760B"/>
    <w:rsid w:val="00377876"/>
    <w:rsid w:val="00377877"/>
    <w:rsid w:val="00377F23"/>
    <w:rsid w:val="003802A3"/>
    <w:rsid w:val="003808FE"/>
    <w:rsid w:val="00380ED3"/>
    <w:rsid w:val="00380F85"/>
    <w:rsid w:val="00381236"/>
    <w:rsid w:val="00381284"/>
    <w:rsid w:val="0038156B"/>
    <w:rsid w:val="00381588"/>
    <w:rsid w:val="00381922"/>
    <w:rsid w:val="00381967"/>
    <w:rsid w:val="00381D16"/>
    <w:rsid w:val="00381F8B"/>
    <w:rsid w:val="0038204A"/>
    <w:rsid w:val="00382054"/>
    <w:rsid w:val="00382070"/>
    <w:rsid w:val="003821F3"/>
    <w:rsid w:val="00382550"/>
    <w:rsid w:val="00382A9B"/>
    <w:rsid w:val="00382CAA"/>
    <w:rsid w:val="00382F01"/>
    <w:rsid w:val="00383071"/>
    <w:rsid w:val="00383488"/>
    <w:rsid w:val="00383832"/>
    <w:rsid w:val="0038389A"/>
    <w:rsid w:val="003839D0"/>
    <w:rsid w:val="00383F67"/>
    <w:rsid w:val="00384162"/>
    <w:rsid w:val="0038443D"/>
    <w:rsid w:val="00384711"/>
    <w:rsid w:val="00384814"/>
    <w:rsid w:val="00385293"/>
    <w:rsid w:val="003856EF"/>
    <w:rsid w:val="00385BE5"/>
    <w:rsid w:val="00385C84"/>
    <w:rsid w:val="00385E03"/>
    <w:rsid w:val="00385E57"/>
    <w:rsid w:val="003864BF"/>
    <w:rsid w:val="0038659F"/>
    <w:rsid w:val="003867CE"/>
    <w:rsid w:val="00386953"/>
    <w:rsid w:val="00386D24"/>
    <w:rsid w:val="0038711E"/>
    <w:rsid w:val="00387CD9"/>
    <w:rsid w:val="00387D7A"/>
    <w:rsid w:val="003901AC"/>
    <w:rsid w:val="003901F2"/>
    <w:rsid w:val="003903BC"/>
    <w:rsid w:val="00390DDB"/>
    <w:rsid w:val="0039101B"/>
    <w:rsid w:val="003919CF"/>
    <w:rsid w:val="00391D91"/>
    <w:rsid w:val="00391ED4"/>
    <w:rsid w:val="00392569"/>
    <w:rsid w:val="003925E3"/>
    <w:rsid w:val="003925F7"/>
    <w:rsid w:val="00392707"/>
    <w:rsid w:val="00392B8C"/>
    <w:rsid w:val="00392C57"/>
    <w:rsid w:val="003935FD"/>
    <w:rsid w:val="003936EC"/>
    <w:rsid w:val="00393A40"/>
    <w:rsid w:val="0039401F"/>
    <w:rsid w:val="003947D6"/>
    <w:rsid w:val="00394924"/>
    <w:rsid w:val="0039497E"/>
    <w:rsid w:val="00395020"/>
    <w:rsid w:val="0039504C"/>
    <w:rsid w:val="00395091"/>
    <w:rsid w:val="00395412"/>
    <w:rsid w:val="00395557"/>
    <w:rsid w:val="00395671"/>
    <w:rsid w:val="003958E9"/>
    <w:rsid w:val="00395D18"/>
    <w:rsid w:val="00395FF5"/>
    <w:rsid w:val="003962CB"/>
    <w:rsid w:val="00396BF9"/>
    <w:rsid w:val="00396ECB"/>
    <w:rsid w:val="0039701E"/>
    <w:rsid w:val="003970BC"/>
    <w:rsid w:val="003970E8"/>
    <w:rsid w:val="0039729D"/>
    <w:rsid w:val="00397573"/>
    <w:rsid w:val="00397781"/>
    <w:rsid w:val="003978B9"/>
    <w:rsid w:val="00397CB0"/>
    <w:rsid w:val="00397CD3"/>
    <w:rsid w:val="003A016E"/>
    <w:rsid w:val="003A0259"/>
    <w:rsid w:val="003A0293"/>
    <w:rsid w:val="003A074C"/>
    <w:rsid w:val="003A08D3"/>
    <w:rsid w:val="003A1165"/>
    <w:rsid w:val="003A1985"/>
    <w:rsid w:val="003A2232"/>
    <w:rsid w:val="003A255E"/>
    <w:rsid w:val="003A2FB0"/>
    <w:rsid w:val="003A316A"/>
    <w:rsid w:val="003A3633"/>
    <w:rsid w:val="003A3DF2"/>
    <w:rsid w:val="003A4535"/>
    <w:rsid w:val="003A46EE"/>
    <w:rsid w:val="003A49FC"/>
    <w:rsid w:val="003A5119"/>
    <w:rsid w:val="003A5464"/>
    <w:rsid w:val="003A5880"/>
    <w:rsid w:val="003A5CFD"/>
    <w:rsid w:val="003A5D4B"/>
    <w:rsid w:val="003A5DE7"/>
    <w:rsid w:val="003A6A8C"/>
    <w:rsid w:val="003A6B82"/>
    <w:rsid w:val="003A710D"/>
    <w:rsid w:val="003A7574"/>
    <w:rsid w:val="003A76AE"/>
    <w:rsid w:val="003A7DED"/>
    <w:rsid w:val="003A7E8A"/>
    <w:rsid w:val="003B0357"/>
    <w:rsid w:val="003B037A"/>
    <w:rsid w:val="003B03B6"/>
    <w:rsid w:val="003B0571"/>
    <w:rsid w:val="003B08EF"/>
    <w:rsid w:val="003B0A0B"/>
    <w:rsid w:val="003B10FE"/>
    <w:rsid w:val="003B1B58"/>
    <w:rsid w:val="003B2035"/>
    <w:rsid w:val="003B2B37"/>
    <w:rsid w:val="003B2D77"/>
    <w:rsid w:val="003B2FFC"/>
    <w:rsid w:val="003B30A8"/>
    <w:rsid w:val="003B3165"/>
    <w:rsid w:val="003B3417"/>
    <w:rsid w:val="003B35F1"/>
    <w:rsid w:val="003B3651"/>
    <w:rsid w:val="003B38DA"/>
    <w:rsid w:val="003B3FD0"/>
    <w:rsid w:val="003B42AC"/>
    <w:rsid w:val="003B47C8"/>
    <w:rsid w:val="003B4AF6"/>
    <w:rsid w:val="003B4D24"/>
    <w:rsid w:val="003B4DA9"/>
    <w:rsid w:val="003B50FF"/>
    <w:rsid w:val="003B52AE"/>
    <w:rsid w:val="003B56F9"/>
    <w:rsid w:val="003B5800"/>
    <w:rsid w:val="003B624D"/>
    <w:rsid w:val="003B6406"/>
    <w:rsid w:val="003B66E9"/>
    <w:rsid w:val="003B671A"/>
    <w:rsid w:val="003B693E"/>
    <w:rsid w:val="003B759B"/>
    <w:rsid w:val="003B79F4"/>
    <w:rsid w:val="003B7C9A"/>
    <w:rsid w:val="003C025F"/>
    <w:rsid w:val="003C0313"/>
    <w:rsid w:val="003C08F3"/>
    <w:rsid w:val="003C0D4B"/>
    <w:rsid w:val="003C0E35"/>
    <w:rsid w:val="003C1436"/>
    <w:rsid w:val="003C15F9"/>
    <w:rsid w:val="003C187F"/>
    <w:rsid w:val="003C1886"/>
    <w:rsid w:val="003C19A6"/>
    <w:rsid w:val="003C1DFA"/>
    <w:rsid w:val="003C22E7"/>
    <w:rsid w:val="003C244B"/>
    <w:rsid w:val="003C2760"/>
    <w:rsid w:val="003C295B"/>
    <w:rsid w:val="003C2A4A"/>
    <w:rsid w:val="003C2CD4"/>
    <w:rsid w:val="003C2D83"/>
    <w:rsid w:val="003C3346"/>
    <w:rsid w:val="003C33EB"/>
    <w:rsid w:val="003C34DF"/>
    <w:rsid w:val="003C3875"/>
    <w:rsid w:val="003C4384"/>
    <w:rsid w:val="003C43B2"/>
    <w:rsid w:val="003C500C"/>
    <w:rsid w:val="003C5132"/>
    <w:rsid w:val="003C538C"/>
    <w:rsid w:val="003C553E"/>
    <w:rsid w:val="003C58AD"/>
    <w:rsid w:val="003C5CEF"/>
    <w:rsid w:val="003C5DDD"/>
    <w:rsid w:val="003C5EE8"/>
    <w:rsid w:val="003C63BD"/>
    <w:rsid w:val="003C690C"/>
    <w:rsid w:val="003C6F3A"/>
    <w:rsid w:val="003C6FBA"/>
    <w:rsid w:val="003C716B"/>
    <w:rsid w:val="003C759C"/>
    <w:rsid w:val="003C7F11"/>
    <w:rsid w:val="003D0472"/>
    <w:rsid w:val="003D0EF3"/>
    <w:rsid w:val="003D142A"/>
    <w:rsid w:val="003D16CD"/>
    <w:rsid w:val="003D186C"/>
    <w:rsid w:val="003D2490"/>
    <w:rsid w:val="003D249B"/>
    <w:rsid w:val="003D259F"/>
    <w:rsid w:val="003D265E"/>
    <w:rsid w:val="003D28D5"/>
    <w:rsid w:val="003D37F0"/>
    <w:rsid w:val="003D38D0"/>
    <w:rsid w:val="003D3D7C"/>
    <w:rsid w:val="003D41FC"/>
    <w:rsid w:val="003D4306"/>
    <w:rsid w:val="003D456B"/>
    <w:rsid w:val="003D47F6"/>
    <w:rsid w:val="003D4C90"/>
    <w:rsid w:val="003D4D2E"/>
    <w:rsid w:val="003D561D"/>
    <w:rsid w:val="003D5E8A"/>
    <w:rsid w:val="003D6200"/>
    <w:rsid w:val="003D63DC"/>
    <w:rsid w:val="003D64A4"/>
    <w:rsid w:val="003D6AC4"/>
    <w:rsid w:val="003D6B08"/>
    <w:rsid w:val="003D6C1E"/>
    <w:rsid w:val="003D6E6C"/>
    <w:rsid w:val="003D7025"/>
    <w:rsid w:val="003D745D"/>
    <w:rsid w:val="003D757D"/>
    <w:rsid w:val="003D7ADB"/>
    <w:rsid w:val="003D7B45"/>
    <w:rsid w:val="003E0126"/>
    <w:rsid w:val="003E02FD"/>
    <w:rsid w:val="003E05F3"/>
    <w:rsid w:val="003E07C2"/>
    <w:rsid w:val="003E0A19"/>
    <w:rsid w:val="003E0AC4"/>
    <w:rsid w:val="003E0F46"/>
    <w:rsid w:val="003E1363"/>
    <w:rsid w:val="003E15F4"/>
    <w:rsid w:val="003E1716"/>
    <w:rsid w:val="003E17FD"/>
    <w:rsid w:val="003E18D8"/>
    <w:rsid w:val="003E1901"/>
    <w:rsid w:val="003E2205"/>
    <w:rsid w:val="003E2295"/>
    <w:rsid w:val="003E22A8"/>
    <w:rsid w:val="003E260D"/>
    <w:rsid w:val="003E2A56"/>
    <w:rsid w:val="003E3710"/>
    <w:rsid w:val="003E3B6E"/>
    <w:rsid w:val="003E3C48"/>
    <w:rsid w:val="003E3CD8"/>
    <w:rsid w:val="003E3E62"/>
    <w:rsid w:val="003E52F2"/>
    <w:rsid w:val="003E52F7"/>
    <w:rsid w:val="003E5543"/>
    <w:rsid w:val="003E5B5A"/>
    <w:rsid w:val="003E5C88"/>
    <w:rsid w:val="003E5E88"/>
    <w:rsid w:val="003E61A5"/>
    <w:rsid w:val="003E63D1"/>
    <w:rsid w:val="003E6660"/>
    <w:rsid w:val="003E693B"/>
    <w:rsid w:val="003E6B59"/>
    <w:rsid w:val="003E6C63"/>
    <w:rsid w:val="003E7095"/>
    <w:rsid w:val="003E709E"/>
    <w:rsid w:val="003E7112"/>
    <w:rsid w:val="003E780A"/>
    <w:rsid w:val="003E7E51"/>
    <w:rsid w:val="003F00E8"/>
    <w:rsid w:val="003F0155"/>
    <w:rsid w:val="003F089F"/>
    <w:rsid w:val="003F0BB5"/>
    <w:rsid w:val="003F0D72"/>
    <w:rsid w:val="003F0EF1"/>
    <w:rsid w:val="003F101B"/>
    <w:rsid w:val="003F1139"/>
    <w:rsid w:val="003F118E"/>
    <w:rsid w:val="003F11AC"/>
    <w:rsid w:val="003F12D3"/>
    <w:rsid w:val="003F14DD"/>
    <w:rsid w:val="003F1531"/>
    <w:rsid w:val="003F162F"/>
    <w:rsid w:val="003F1A15"/>
    <w:rsid w:val="003F1C8B"/>
    <w:rsid w:val="003F1D7F"/>
    <w:rsid w:val="003F1F80"/>
    <w:rsid w:val="003F2102"/>
    <w:rsid w:val="003F2359"/>
    <w:rsid w:val="003F28DF"/>
    <w:rsid w:val="003F2C37"/>
    <w:rsid w:val="003F3147"/>
    <w:rsid w:val="003F3938"/>
    <w:rsid w:val="003F39F5"/>
    <w:rsid w:val="003F431A"/>
    <w:rsid w:val="003F4B03"/>
    <w:rsid w:val="003F4CA1"/>
    <w:rsid w:val="003F4D26"/>
    <w:rsid w:val="003F4D27"/>
    <w:rsid w:val="003F4D46"/>
    <w:rsid w:val="003F4E64"/>
    <w:rsid w:val="003F4FCC"/>
    <w:rsid w:val="003F517D"/>
    <w:rsid w:val="003F5A55"/>
    <w:rsid w:val="003F5D8D"/>
    <w:rsid w:val="003F600C"/>
    <w:rsid w:val="003F61EA"/>
    <w:rsid w:val="003F641E"/>
    <w:rsid w:val="003F6691"/>
    <w:rsid w:val="003F6FAD"/>
    <w:rsid w:val="003F72FB"/>
    <w:rsid w:val="003F743E"/>
    <w:rsid w:val="003F7766"/>
    <w:rsid w:val="003F7ADE"/>
    <w:rsid w:val="004003B7"/>
    <w:rsid w:val="00400462"/>
    <w:rsid w:val="00401EE8"/>
    <w:rsid w:val="004026BA"/>
    <w:rsid w:val="00402C3A"/>
    <w:rsid w:val="00402D44"/>
    <w:rsid w:val="00402E4D"/>
    <w:rsid w:val="0040309C"/>
    <w:rsid w:val="004030AF"/>
    <w:rsid w:val="00403273"/>
    <w:rsid w:val="0040371E"/>
    <w:rsid w:val="0040390B"/>
    <w:rsid w:val="004039A8"/>
    <w:rsid w:val="00403A33"/>
    <w:rsid w:val="00404687"/>
    <w:rsid w:val="004047F7"/>
    <w:rsid w:val="0040480F"/>
    <w:rsid w:val="004048F8"/>
    <w:rsid w:val="00404FB8"/>
    <w:rsid w:val="00405750"/>
    <w:rsid w:val="00405841"/>
    <w:rsid w:val="00405F27"/>
    <w:rsid w:val="004063E1"/>
    <w:rsid w:val="00406F18"/>
    <w:rsid w:val="00407399"/>
    <w:rsid w:val="0040753A"/>
    <w:rsid w:val="00407546"/>
    <w:rsid w:val="004077D9"/>
    <w:rsid w:val="00407F61"/>
    <w:rsid w:val="004101A1"/>
    <w:rsid w:val="0041091B"/>
    <w:rsid w:val="004109D1"/>
    <w:rsid w:val="00411405"/>
    <w:rsid w:val="00411B44"/>
    <w:rsid w:val="00411F2C"/>
    <w:rsid w:val="0041292C"/>
    <w:rsid w:val="004131D6"/>
    <w:rsid w:val="004132F2"/>
    <w:rsid w:val="004134A5"/>
    <w:rsid w:val="004135A7"/>
    <w:rsid w:val="00413973"/>
    <w:rsid w:val="00413E2E"/>
    <w:rsid w:val="004141A6"/>
    <w:rsid w:val="0041468B"/>
    <w:rsid w:val="00414832"/>
    <w:rsid w:val="00414D84"/>
    <w:rsid w:val="00414E76"/>
    <w:rsid w:val="00415792"/>
    <w:rsid w:val="00415E9E"/>
    <w:rsid w:val="00416133"/>
    <w:rsid w:val="004164E6"/>
    <w:rsid w:val="00416824"/>
    <w:rsid w:val="00416908"/>
    <w:rsid w:val="0041691D"/>
    <w:rsid w:val="00416C82"/>
    <w:rsid w:val="00416D5E"/>
    <w:rsid w:val="0041791E"/>
    <w:rsid w:val="00417EE4"/>
    <w:rsid w:val="004201B7"/>
    <w:rsid w:val="00420543"/>
    <w:rsid w:val="00420748"/>
    <w:rsid w:val="0042080B"/>
    <w:rsid w:val="00420843"/>
    <w:rsid w:val="00420ACA"/>
    <w:rsid w:val="00420E47"/>
    <w:rsid w:val="0042138E"/>
    <w:rsid w:val="00421D03"/>
    <w:rsid w:val="00421E48"/>
    <w:rsid w:val="0042212E"/>
    <w:rsid w:val="004224D8"/>
    <w:rsid w:val="004226D0"/>
    <w:rsid w:val="00422D76"/>
    <w:rsid w:val="00422E14"/>
    <w:rsid w:val="0042336D"/>
    <w:rsid w:val="0042362E"/>
    <w:rsid w:val="00423B90"/>
    <w:rsid w:val="00423E80"/>
    <w:rsid w:val="00424166"/>
    <w:rsid w:val="004243CF"/>
    <w:rsid w:val="00424431"/>
    <w:rsid w:val="00424618"/>
    <w:rsid w:val="0042485C"/>
    <w:rsid w:val="00425274"/>
    <w:rsid w:val="0042529F"/>
    <w:rsid w:val="00426129"/>
    <w:rsid w:val="004267FC"/>
    <w:rsid w:val="00426E3F"/>
    <w:rsid w:val="004276E2"/>
    <w:rsid w:val="00427720"/>
    <w:rsid w:val="0042774A"/>
    <w:rsid w:val="00427833"/>
    <w:rsid w:val="00427BB5"/>
    <w:rsid w:val="00427E79"/>
    <w:rsid w:val="00430400"/>
    <w:rsid w:val="004306C3"/>
    <w:rsid w:val="00430FC2"/>
    <w:rsid w:val="0043113C"/>
    <w:rsid w:val="00431510"/>
    <w:rsid w:val="0043154D"/>
    <w:rsid w:val="00431B4A"/>
    <w:rsid w:val="00431C47"/>
    <w:rsid w:val="00431F85"/>
    <w:rsid w:val="00432062"/>
    <w:rsid w:val="0043206B"/>
    <w:rsid w:val="00432245"/>
    <w:rsid w:val="00432372"/>
    <w:rsid w:val="00432738"/>
    <w:rsid w:val="00432B4C"/>
    <w:rsid w:val="00432D33"/>
    <w:rsid w:val="00432DAE"/>
    <w:rsid w:val="00432EEC"/>
    <w:rsid w:val="00433298"/>
    <w:rsid w:val="004338D8"/>
    <w:rsid w:val="00433A45"/>
    <w:rsid w:val="00433BB4"/>
    <w:rsid w:val="00433C18"/>
    <w:rsid w:val="00433F63"/>
    <w:rsid w:val="00433F71"/>
    <w:rsid w:val="004340AB"/>
    <w:rsid w:val="00434135"/>
    <w:rsid w:val="00434152"/>
    <w:rsid w:val="00434558"/>
    <w:rsid w:val="00434570"/>
    <w:rsid w:val="004351A3"/>
    <w:rsid w:val="004356F3"/>
    <w:rsid w:val="00435BF8"/>
    <w:rsid w:val="004360C0"/>
    <w:rsid w:val="004362AD"/>
    <w:rsid w:val="004362C7"/>
    <w:rsid w:val="004363BA"/>
    <w:rsid w:val="004363E6"/>
    <w:rsid w:val="0043688A"/>
    <w:rsid w:val="00436908"/>
    <w:rsid w:val="00436970"/>
    <w:rsid w:val="00436993"/>
    <w:rsid w:val="00436BBE"/>
    <w:rsid w:val="00436D39"/>
    <w:rsid w:val="00436F69"/>
    <w:rsid w:val="00436FDE"/>
    <w:rsid w:val="00437175"/>
    <w:rsid w:val="00437479"/>
    <w:rsid w:val="00437A17"/>
    <w:rsid w:val="00440977"/>
    <w:rsid w:val="004409DB"/>
    <w:rsid w:val="00440DAA"/>
    <w:rsid w:val="00440DBB"/>
    <w:rsid w:val="00440ECB"/>
    <w:rsid w:val="004413A0"/>
    <w:rsid w:val="0044167B"/>
    <w:rsid w:val="00441739"/>
    <w:rsid w:val="00441764"/>
    <w:rsid w:val="00441A9A"/>
    <w:rsid w:val="00441D4B"/>
    <w:rsid w:val="0044218E"/>
    <w:rsid w:val="00442F06"/>
    <w:rsid w:val="00442F2D"/>
    <w:rsid w:val="0044304A"/>
    <w:rsid w:val="004431B0"/>
    <w:rsid w:val="00443636"/>
    <w:rsid w:val="00443ACE"/>
    <w:rsid w:val="00443CB6"/>
    <w:rsid w:val="00443CD4"/>
    <w:rsid w:val="00443D73"/>
    <w:rsid w:val="00443D93"/>
    <w:rsid w:val="00444041"/>
    <w:rsid w:val="00444130"/>
    <w:rsid w:val="0044417A"/>
    <w:rsid w:val="00444368"/>
    <w:rsid w:val="00444444"/>
    <w:rsid w:val="00444514"/>
    <w:rsid w:val="00444585"/>
    <w:rsid w:val="00444B46"/>
    <w:rsid w:val="00444BDE"/>
    <w:rsid w:val="00444C2C"/>
    <w:rsid w:val="00444E3F"/>
    <w:rsid w:val="00445164"/>
    <w:rsid w:val="00445569"/>
    <w:rsid w:val="00445C82"/>
    <w:rsid w:val="00445D95"/>
    <w:rsid w:val="00445E59"/>
    <w:rsid w:val="00446118"/>
    <w:rsid w:val="00446132"/>
    <w:rsid w:val="0044633F"/>
    <w:rsid w:val="0044637F"/>
    <w:rsid w:val="00446794"/>
    <w:rsid w:val="004469E7"/>
    <w:rsid w:val="00446ADB"/>
    <w:rsid w:val="0044768A"/>
    <w:rsid w:val="00447D62"/>
    <w:rsid w:val="00447DA4"/>
    <w:rsid w:val="00447DF2"/>
    <w:rsid w:val="004508C9"/>
    <w:rsid w:val="00450C8D"/>
    <w:rsid w:val="004511A1"/>
    <w:rsid w:val="004513FD"/>
    <w:rsid w:val="0045155F"/>
    <w:rsid w:val="0045178D"/>
    <w:rsid w:val="00451A91"/>
    <w:rsid w:val="00451B92"/>
    <w:rsid w:val="00451C60"/>
    <w:rsid w:val="00451E0A"/>
    <w:rsid w:val="00451F27"/>
    <w:rsid w:val="004522C7"/>
    <w:rsid w:val="00452411"/>
    <w:rsid w:val="004528C9"/>
    <w:rsid w:val="00452A67"/>
    <w:rsid w:val="00453130"/>
    <w:rsid w:val="00453472"/>
    <w:rsid w:val="00453573"/>
    <w:rsid w:val="0045373A"/>
    <w:rsid w:val="004539AC"/>
    <w:rsid w:val="00453B9A"/>
    <w:rsid w:val="00453CF5"/>
    <w:rsid w:val="00453EEA"/>
    <w:rsid w:val="00453F67"/>
    <w:rsid w:val="00453F92"/>
    <w:rsid w:val="0045438A"/>
    <w:rsid w:val="00454478"/>
    <w:rsid w:val="00454584"/>
    <w:rsid w:val="004546BD"/>
    <w:rsid w:val="00454713"/>
    <w:rsid w:val="004548E4"/>
    <w:rsid w:val="004550CA"/>
    <w:rsid w:val="0045552C"/>
    <w:rsid w:val="0045584C"/>
    <w:rsid w:val="00455896"/>
    <w:rsid w:val="00455A41"/>
    <w:rsid w:val="00455BEA"/>
    <w:rsid w:val="00455DA3"/>
    <w:rsid w:val="00455F10"/>
    <w:rsid w:val="004563CE"/>
    <w:rsid w:val="004567C3"/>
    <w:rsid w:val="00456845"/>
    <w:rsid w:val="00457241"/>
    <w:rsid w:val="00457316"/>
    <w:rsid w:val="00457924"/>
    <w:rsid w:val="00460005"/>
    <w:rsid w:val="004601A8"/>
    <w:rsid w:val="004602D8"/>
    <w:rsid w:val="004604B3"/>
    <w:rsid w:val="004605A5"/>
    <w:rsid w:val="004606EE"/>
    <w:rsid w:val="00460773"/>
    <w:rsid w:val="004610EB"/>
    <w:rsid w:val="004612ED"/>
    <w:rsid w:val="004613F7"/>
    <w:rsid w:val="0046148B"/>
    <w:rsid w:val="0046181F"/>
    <w:rsid w:val="00461B24"/>
    <w:rsid w:val="00461FA3"/>
    <w:rsid w:val="004620FE"/>
    <w:rsid w:val="0046211A"/>
    <w:rsid w:val="004622BE"/>
    <w:rsid w:val="004625F9"/>
    <w:rsid w:val="004629D0"/>
    <w:rsid w:val="00462C70"/>
    <w:rsid w:val="00462D88"/>
    <w:rsid w:val="00462EBE"/>
    <w:rsid w:val="0046331E"/>
    <w:rsid w:val="00463411"/>
    <w:rsid w:val="00463880"/>
    <w:rsid w:val="00463B89"/>
    <w:rsid w:val="00463C4A"/>
    <w:rsid w:val="00464061"/>
    <w:rsid w:val="00464282"/>
    <w:rsid w:val="00464341"/>
    <w:rsid w:val="00464437"/>
    <w:rsid w:val="00464AE8"/>
    <w:rsid w:val="00464C81"/>
    <w:rsid w:val="0046564D"/>
    <w:rsid w:val="00465B85"/>
    <w:rsid w:val="00465C82"/>
    <w:rsid w:val="00465F51"/>
    <w:rsid w:val="00466035"/>
    <w:rsid w:val="00466766"/>
    <w:rsid w:val="00466777"/>
    <w:rsid w:val="00466ABA"/>
    <w:rsid w:val="00466BA0"/>
    <w:rsid w:val="00466E3B"/>
    <w:rsid w:val="00466F4C"/>
    <w:rsid w:val="0046733F"/>
    <w:rsid w:val="00467437"/>
    <w:rsid w:val="00467490"/>
    <w:rsid w:val="004677F2"/>
    <w:rsid w:val="00467B74"/>
    <w:rsid w:val="00467DFD"/>
    <w:rsid w:val="00467F14"/>
    <w:rsid w:val="0047021F"/>
    <w:rsid w:val="004703BB"/>
    <w:rsid w:val="004705ED"/>
    <w:rsid w:val="0047085F"/>
    <w:rsid w:val="00470D04"/>
    <w:rsid w:val="0047101D"/>
    <w:rsid w:val="00471319"/>
    <w:rsid w:val="004714E3"/>
    <w:rsid w:val="004715DF"/>
    <w:rsid w:val="0047189C"/>
    <w:rsid w:val="00472270"/>
    <w:rsid w:val="00472342"/>
    <w:rsid w:val="00472569"/>
    <w:rsid w:val="004725A4"/>
    <w:rsid w:val="0047268E"/>
    <w:rsid w:val="00472977"/>
    <w:rsid w:val="00472DD1"/>
    <w:rsid w:val="00472DF1"/>
    <w:rsid w:val="00473155"/>
    <w:rsid w:val="00473183"/>
    <w:rsid w:val="0047364D"/>
    <w:rsid w:val="00473671"/>
    <w:rsid w:val="00473803"/>
    <w:rsid w:val="0047393D"/>
    <w:rsid w:val="00473EC4"/>
    <w:rsid w:val="00473F40"/>
    <w:rsid w:val="00474089"/>
    <w:rsid w:val="004745B6"/>
    <w:rsid w:val="004749F7"/>
    <w:rsid w:val="00474BC2"/>
    <w:rsid w:val="00474C62"/>
    <w:rsid w:val="00474CCB"/>
    <w:rsid w:val="00475029"/>
    <w:rsid w:val="00475099"/>
    <w:rsid w:val="0047522D"/>
    <w:rsid w:val="00475AEA"/>
    <w:rsid w:val="00475B76"/>
    <w:rsid w:val="00475BE6"/>
    <w:rsid w:val="00475DBD"/>
    <w:rsid w:val="00475F1F"/>
    <w:rsid w:val="0047616C"/>
    <w:rsid w:val="00476498"/>
    <w:rsid w:val="004766AA"/>
    <w:rsid w:val="00476759"/>
    <w:rsid w:val="00476C6C"/>
    <w:rsid w:val="00476CAD"/>
    <w:rsid w:val="00476FBD"/>
    <w:rsid w:val="00477235"/>
    <w:rsid w:val="004775F8"/>
    <w:rsid w:val="0047786A"/>
    <w:rsid w:val="004778BF"/>
    <w:rsid w:val="00477D60"/>
    <w:rsid w:val="00480451"/>
    <w:rsid w:val="0048065B"/>
    <w:rsid w:val="00480809"/>
    <w:rsid w:val="0048121C"/>
    <w:rsid w:val="00481491"/>
    <w:rsid w:val="00481E0C"/>
    <w:rsid w:val="00481E66"/>
    <w:rsid w:val="00481F84"/>
    <w:rsid w:val="0048237A"/>
    <w:rsid w:val="004823A9"/>
    <w:rsid w:val="0048280A"/>
    <w:rsid w:val="00482FB3"/>
    <w:rsid w:val="00483153"/>
    <w:rsid w:val="004832B7"/>
    <w:rsid w:val="004832C1"/>
    <w:rsid w:val="004839F4"/>
    <w:rsid w:val="00483C59"/>
    <w:rsid w:val="00483DB1"/>
    <w:rsid w:val="00483E76"/>
    <w:rsid w:val="004848BA"/>
    <w:rsid w:val="00484D70"/>
    <w:rsid w:val="00485097"/>
    <w:rsid w:val="00485529"/>
    <w:rsid w:val="0048568B"/>
    <w:rsid w:val="00485DCE"/>
    <w:rsid w:val="00485E88"/>
    <w:rsid w:val="004863EE"/>
    <w:rsid w:val="0048664E"/>
    <w:rsid w:val="00486B6F"/>
    <w:rsid w:val="00486BF0"/>
    <w:rsid w:val="00486D47"/>
    <w:rsid w:val="00487041"/>
    <w:rsid w:val="004872F8"/>
    <w:rsid w:val="0048734E"/>
    <w:rsid w:val="0048749C"/>
    <w:rsid w:val="0048763C"/>
    <w:rsid w:val="00487810"/>
    <w:rsid w:val="00487AA5"/>
    <w:rsid w:val="00487BB4"/>
    <w:rsid w:val="00487E4B"/>
    <w:rsid w:val="00490074"/>
    <w:rsid w:val="004901F2"/>
    <w:rsid w:val="00490490"/>
    <w:rsid w:val="004909CC"/>
    <w:rsid w:val="00491136"/>
    <w:rsid w:val="00491EB3"/>
    <w:rsid w:val="00491EE1"/>
    <w:rsid w:val="004920DA"/>
    <w:rsid w:val="00492185"/>
    <w:rsid w:val="004922C3"/>
    <w:rsid w:val="00492597"/>
    <w:rsid w:val="00492990"/>
    <w:rsid w:val="00492BA9"/>
    <w:rsid w:val="00492CE5"/>
    <w:rsid w:val="00492D33"/>
    <w:rsid w:val="00492DC3"/>
    <w:rsid w:val="00492E5D"/>
    <w:rsid w:val="00493144"/>
    <w:rsid w:val="00494489"/>
    <w:rsid w:val="00494B38"/>
    <w:rsid w:val="00494F62"/>
    <w:rsid w:val="00495133"/>
    <w:rsid w:val="0049524F"/>
    <w:rsid w:val="00495349"/>
    <w:rsid w:val="00495D61"/>
    <w:rsid w:val="004960A1"/>
    <w:rsid w:val="004963CC"/>
    <w:rsid w:val="00496A20"/>
    <w:rsid w:val="00496F0C"/>
    <w:rsid w:val="00497389"/>
    <w:rsid w:val="00497446"/>
    <w:rsid w:val="00497477"/>
    <w:rsid w:val="00497EEF"/>
    <w:rsid w:val="00497F47"/>
    <w:rsid w:val="00497F67"/>
    <w:rsid w:val="004A0187"/>
    <w:rsid w:val="004A0669"/>
    <w:rsid w:val="004A0921"/>
    <w:rsid w:val="004A18B7"/>
    <w:rsid w:val="004A1B37"/>
    <w:rsid w:val="004A1DB9"/>
    <w:rsid w:val="004A1F0F"/>
    <w:rsid w:val="004A28FD"/>
    <w:rsid w:val="004A297F"/>
    <w:rsid w:val="004A29B5"/>
    <w:rsid w:val="004A2BB3"/>
    <w:rsid w:val="004A2BD5"/>
    <w:rsid w:val="004A2C4C"/>
    <w:rsid w:val="004A2E4C"/>
    <w:rsid w:val="004A2E85"/>
    <w:rsid w:val="004A375E"/>
    <w:rsid w:val="004A3DF9"/>
    <w:rsid w:val="004A41A7"/>
    <w:rsid w:val="004A41B7"/>
    <w:rsid w:val="004A4414"/>
    <w:rsid w:val="004A46FD"/>
    <w:rsid w:val="004A485D"/>
    <w:rsid w:val="004A4E2F"/>
    <w:rsid w:val="004A4EDF"/>
    <w:rsid w:val="004A4FD6"/>
    <w:rsid w:val="004A5045"/>
    <w:rsid w:val="004A5069"/>
    <w:rsid w:val="004A51FE"/>
    <w:rsid w:val="004A559F"/>
    <w:rsid w:val="004A55E9"/>
    <w:rsid w:val="004A5AF4"/>
    <w:rsid w:val="004A5B6C"/>
    <w:rsid w:val="004A6051"/>
    <w:rsid w:val="004A646A"/>
    <w:rsid w:val="004A6507"/>
    <w:rsid w:val="004A67C2"/>
    <w:rsid w:val="004A6897"/>
    <w:rsid w:val="004A69D9"/>
    <w:rsid w:val="004A6BC3"/>
    <w:rsid w:val="004A6C95"/>
    <w:rsid w:val="004A6DA7"/>
    <w:rsid w:val="004A6FB8"/>
    <w:rsid w:val="004A6FD7"/>
    <w:rsid w:val="004A7134"/>
    <w:rsid w:val="004A75A1"/>
    <w:rsid w:val="004A7610"/>
    <w:rsid w:val="004A77A4"/>
    <w:rsid w:val="004A77D2"/>
    <w:rsid w:val="004A7AD2"/>
    <w:rsid w:val="004A7C37"/>
    <w:rsid w:val="004A7D3B"/>
    <w:rsid w:val="004A7E8F"/>
    <w:rsid w:val="004B0646"/>
    <w:rsid w:val="004B09AF"/>
    <w:rsid w:val="004B13B9"/>
    <w:rsid w:val="004B162B"/>
    <w:rsid w:val="004B1914"/>
    <w:rsid w:val="004B1990"/>
    <w:rsid w:val="004B1ABD"/>
    <w:rsid w:val="004B1BFD"/>
    <w:rsid w:val="004B1C7B"/>
    <w:rsid w:val="004B1F2A"/>
    <w:rsid w:val="004B231B"/>
    <w:rsid w:val="004B25F0"/>
    <w:rsid w:val="004B2747"/>
    <w:rsid w:val="004B2849"/>
    <w:rsid w:val="004B290B"/>
    <w:rsid w:val="004B2C03"/>
    <w:rsid w:val="004B2F06"/>
    <w:rsid w:val="004B358A"/>
    <w:rsid w:val="004B36E3"/>
    <w:rsid w:val="004B3709"/>
    <w:rsid w:val="004B3A8B"/>
    <w:rsid w:val="004B3AAD"/>
    <w:rsid w:val="004B3B62"/>
    <w:rsid w:val="004B3EF3"/>
    <w:rsid w:val="004B4324"/>
    <w:rsid w:val="004B435C"/>
    <w:rsid w:val="004B44D7"/>
    <w:rsid w:val="004B458F"/>
    <w:rsid w:val="004B49E0"/>
    <w:rsid w:val="004B4F67"/>
    <w:rsid w:val="004B5140"/>
    <w:rsid w:val="004B5599"/>
    <w:rsid w:val="004B5CC9"/>
    <w:rsid w:val="004B60E7"/>
    <w:rsid w:val="004B6102"/>
    <w:rsid w:val="004B672F"/>
    <w:rsid w:val="004B6935"/>
    <w:rsid w:val="004B7256"/>
    <w:rsid w:val="004B7679"/>
    <w:rsid w:val="004B7AAB"/>
    <w:rsid w:val="004B7C0C"/>
    <w:rsid w:val="004B7F88"/>
    <w:rsid w:val="004C026E"/>
    <w:rsid w:val="004C07FE"/>
    <w:rsid w:val="004C0808"/>
    <w:rsid w:val="004C0AFD"/>
    <w:rsid w:val="004C0C34"/>
    <w:rsid w:val="004C101B"/>
    <w:rsid w:val="004C10B9"/>
    <w:rsid w:val="004C1344"/>
    <w:rsid w:val="004C148E"/>
    <w:rsid w:val="004C1984"/>
    <w:rsid w:val="004C1B68"/>
    <w:rsid w:val="004C1CFD"/>
    <w:rsid w:val="004C22A2"/>
    <w:rsid w:val="004C23EC"/>
    <w:rsid w:val="004C2843"/>
    <w:rsid w:val="004C29C0"/>
    <w:rsid w:val="004C30FF"/>
    <w:rsid w:val="004C3456"/>
    <w:rsid w:val="004C352C"/>
    <w:rsid w:val="004C3BE0"/>
    <w:rsid w:val="004C3E6A"/>
    <w:rsid w:val="004C4254"/>
    <w:rsid w:val="004C45B2"/>
    <w:rsid w:val="004C499C"/>
    <w:rsid w:val="004C4A24"/>
    <w:rsid w:val="004C5104"/>
    <w:rsid w:val="004C5B13"/>
    <w:rsid w:val="004C6027"/>
    <w:rsid w:val="004C62EF"/>
    <w:rsid w:val="004C65AE"/>
    <w:rsid w:val="004C6A7B"/>
    <w:rsid w:val="004C7772"/>
    <w:rsid w:val="004C7C73"/>
    <w:rsid w:val="004C7F1B"/>
    <w:rsid w:val="004C7F38"/>
    <w:rsid w:val="004D03C3"/>
    <w:rsid w:val="004D08A6"/>
    <w:rsid w:val="004D178B"/>
    <w:rsid w:val="004D1D76"/>
    <w:rsid w:val="004D208A"/>
    <w:rsid w:val="004D2206"/>
    <w:rsid w:val="004D2774"/>
    <w:rsid w:val="004D2EC2"/>
    <w:rsid w:val="004D30E3"/>
    <w:rsid w:val="004D3170"/>
    <w:rsid w:val="004D339D"/>
    <w:rsid w:val="004D3900"/>
    <w:rsid w:val="004D39AB"/>
    <w:rsid w:val="004D3C64"/>
    <w:rsid w:val="004D41A1"/>
    <w:rsid w:val="004D4343"/>
    <w:rsid w:val="004D52EF"/>
    <w:rsid w:val="004D5691"/>
    <w:rsid w:val="004D56D2"/>
    <w:rsid w:val="004D5B93"/>
    <w:rsid w:val="004D61C3"/>
    <w:rsid w:val="004D62B4"/>
    <w:rsid w:val="004D6531"/>
    <w:rsid w:val="004D67E8"/>
    <w:rsid w:val="004D6876"/>
    <w:rsid w:val="004D6D01"/>
    <w:rsid w:val="004D6D46"/>
    <w:rsid w:val="004D7161"/>
    <w:rsid w:val="004D751B"/>
    <w:rsid w:val="004D7521"/>
    <w:rsid w:val="004D7538"/>
    <w:rsid w:val="004E0390"/>
    <w:rsid w:val="004E03C0"/>
    <w:rsid w:val="004E03D3"/>
    <w:rsid w:val="004E0839"/>
    <w:rsid w:val="004E0A30"/>
    <w:rsid w:val="004E0C05"/>
    <w:rsid w:val="004E0C9F"/>
    <w:rsid w:val="004E0D8C"/>
    <w:rsid w:val="004E1593"/>
    <w:rsid w:val="004E166F"/>
    <w:rsid w:val="004E16BB"/>
    <w:rsid w:val="004E180F"/>
    <w:rsid w:val="004E198D"/>
    <w:rsid w:val="004E1D32"/>
    <w:rsid w:val="004E27EF"/>
    <w:rsid w:val="004E2E32"/>
    <w:rsid w:val="004E2F8A"/>
    <w:rsid w:val="004E30E6"/>
    <w:rsid w:val="004E3316"/>
    <w:rsid w:val="004E3C52"/>
    <w:rsid w:val="004E41F3"/>
    <w:rsid w:val="004E459D"/>
    <w:rsid w:val="004E49A9"/>
    <w:rsid w:val="004E4E27"/>
    <w:rsid w:val="004E4FEA"/>
    <w:rsid w:val="004E5002"/>
    <w:rsid w:val="004E5454"/>
    <w:rsid w:val="004E56F1"/>
    <w:rsid w:val="004E570A"/>
    <w:rsid w:val="004E5949"/>
    <w:rsid w:val="004E5A05"/>
    <w:rsid w:val="004E6841"/>
    <w:rsid w:val="004E69ED"/>
    <w:rsid w:val="004E6BEA"/>
    <w:rsid w:val="004E7796"/>
    <w:rsid w:val="004E7809"/>
    <w:rsid w:val="004E7BEE"/>
    <w:rsid w:val="004E7BF3"/>
    <w:rsid w:val="004F044B"/>
    <w:rsid w:val="004F09DB"/>
    <w:rsid w:val="004F0B66"/>
    <w:rsid w:val="004F0B92"/>
    <w:rsid w:val="004F0D16"/>
    <w:rsid w:val="004F134B"/>
    <w:rsid w:val="004F176F"/>
    <w:rsid w:val="004F18F3"/>
    <w:rsid w:val="004F1A0A"/>
    <w:rsid w:val="004F226D"/>
    <w:rsid w:val="004F229A"/>
    <w:rsid w:val="004F2D07"/>
    <w:rsid w:val="004F2EA3"/>
    <w:rsid w:val="004F2F11"/>
    <w:rsid w:val="004F31BA"/>
    <w:rsid w:val="004F3756"/>
    <w:rsid w:val="004F4548"/>
    <w:rsid w:val="004F4818"/>
    <w:rsid w:val="004F49D3"/>
    <w:rsid w:val="004F49E5"/>
    <w:rsid w:val="004F4B70"/>
    <w:rsid w:val="004F52CB"/>
    <w:rsid w:val="004F57CE"/>
    <w:rsid w:val="004F5874"/>
    <w:rsid w:val="004F6426"/>
    <w:rsid w:val="004F64DE"/>
    <w:rsid w:val="004F6A60"/>
    <w:rsid w:val="004F759B"/>
    <w:rsid w:val="004F78B8"/>
    <w:rsid w:val="004F7BE3"/>
    <w:rsid w:val="004F7E01"/>
    <w:rsid w:val="00500560"/>
    <w:rsid w:val="0050061D"/>
    <w:rsid w:val="0050076D"/>
    <w:rsid w:val="00500A6C"/>
    <w:rsid w:val="00500AEB"/>
    <w:rsid w:val="00500B20"/>
    <w:rsid w:val="00500CCB"/>
    <w:rsid w:val="00500EAC"/>
    <w:rsid w:val="005011F4"/>
    <w:rsid w:val="00501334"/>
    <w:rsid w:val="0050139A"/>
    <w:rsid w:val="00501829"/>
    <w:rsid w:val="00501B4D"/>
    <w:rsid w:val="00501D06"/>
    <w:rsid w:val="00501E18"/>
    <w:rsid w:val="00502375"/>
    <w:rsid w:val="00502605"/>
    <w:rsid w:val="005027CB"/>
    <w:rsid w:val="00502898"/>
    <w:rsid w:val="0050299C"/>
    <w:rsid w:val="00502AB6"/>
    <w:rsid w:val="00503722"/>
    <w:rsid w:val="005037A9"/>
    <w:rsid w:val="00503D36"/>
    <w:rsid w:val="005047A2"/>
    <w:rsid w:val="005048BD"/>
    <w:rsid w:val="0050509D"/>
    <w:rsid w:val="00505881"/>
    <w:rsid w:val="00505A0B"/>
    <w:rsid w:val="00506089"/>
    <w:rsid w:val="005060E7"/>
    <w:rsid w:val="00506293"/>
    <w:rsid w:val="00506432"/>
    <w:rsid w:val="0050695B"/>
    <w:rsid w:val="00507392"/>
    <w:rsid w:val="005076C9"/>
    <w:rsid w:val="005077DA"/>
    <w:rsid w:val="00507D7F"/>
    <w:rsid w:val="00507DDD"/>
    <w:rsid w:val="005103C9"/>
    <w:rsid w:val="00510B6D"/>
    <w:rsid w:val="00510C2E"/>
    <w:rsid w:val="00510CB7"/>
    <w:rsid w:val="00511128"/>
    <w:rsid w:val="0051173D"/>
    <w:rsid w:val="005118BB"/>
    <w:rsid w:val="00511EF5"/>
    <w:rsid w:val="00511F96"/>
    <w:rsid w:val="00512144"/>
    <w:rsid w:val="005123F6"/>
    <w:rsid w:val="005127D2"/>
    <w:rsid w:val="005129D1"/>
    <w:rsid w:val="00513307"/>
    <w:rsid w:val="00513372"/>
    <w:rsid w:val="00513C5C"/>
    <w:rsid w:val="00513CCA"/>
    <w:rsid w:val="0051433D"/>
    <w:rsid w:val="0051449F"/>
    <w:rsid w:val="00514E0E"/>
    <w:rsid w:val="00515034"/>
    <w:rsid w:val="00515868"/>
    <w:rsid w:val="00515EAE"/>
    <w:rsid w:val="005160E7"/>
    <w:rsid w:val="00517334"/>
    <w:rsid w:val="005173AC"/>
    <w:rsid w:val="005173B9"/>
    <w:rsid w:val="005176E9"/>
    <w:rsid w:val="0051787A"/>
    <w:rsid w:val="00517978"/>
    <w:rsid w:val="00517D74"/>
    <w:rsid w:val="00517F0E"/>
    <w:rsid w:val="0052011D"/>
    <w:rsid w:val="00520245"/>
    <w:rsid w:val="005207C3"/>
    <w:rsid w:val="00520944"/>
    <w:rsid w:val="005209DC"/>
    <w:rsid w:val="00520CD4"/>
    <w:rsid w:val="00520F36"/>
    <w:rsid w:val="00521087"/>
    <w:rsid w:val="0052128D"/>
    <w:rsid w:val="0052178B"/>
    <w:rsid w:val="005219B8"/>
    <w:rsid w:val="005219CD"/>
    <w:rsid w:val="00521B30"/>
    <w:rsid w:val="00521B7A"/>
    <w:rsid w:val="00521BAB"/>
    <w:rsid w:val="00521D0B"/>
    <w:rsid w:val="00521F3F"/>
    <w:rsid w:val="00522656"/>
    <w:rsid w:val="005226AF"/>
    <w:rsid w:val="005226C1"/>
    <w:rsid w:val="00522806"/>
    <w:rsid w:val="00522904"/>
    <w:rsid w:val="00522BC3"/>
    <w:rsid w:val="00523B9D"/>
    <w:rsid w:val="00523D17"/>
    <w:rsid w:val="00523DDC"/>
    <w:rsid w:val="0052488D"/>
    <w:rsid w:val="005251CB"/>
    <w:rsid w:val="005251CC"/>
    <w:rsid w:val="00525574"/>
    <w:rsid w:val="00525DE4"/>
    <w:rsid w:val="00526819"/>
    <w:rsid w:val="00526855"/>
    <w:rsid w:val="00526AD4"/>
    <w:rsid w:val="00526BF5"/>
    <w:rsid w:val="0052740C"/>
    <w:rsid w:val="00527A8D"/>
    <w:rsid w:val="0053016C"/>
    <w:rsid w:val="0053020C"/>
    <w:rsid w:val="00530240"/>
    <w:rsid w:val="0053026A"/>
    <w:rsid w:val="005307A4"/>
    <w:rsid w:val="00530DC9"/>
    <w:rsid w:val="00531085"/>
    <w:rsid w:val="00531254"/>
    <w:rsid w:val="00531392"/>
    <w:rsid w:val="00531DBB"/>
    <w:rsid w:val="00531E62"/>
    <w:rsid w:val="005320DE"/>
    <w:rsid w:val="0053238F"/>
    <w:rsid w:val="005324E2"/>
    <w:rsid w:val="0053251D"/>
    <w:rsid w:val="005325CA"/>
    <w:rsid w:val="00532766"/>
    <w:rsid w:val="0053294C"/>
    <w:rsid w:val="00532A37"/>
    <w:rsid w:val="00532FC2"/>
    <w:rsid w:val="00533B4E"/>
    <w:rsid w:val="00533F31"/>
    <w:rsid w:val="00534468"/>
    <w:rsid w:val="00534768"/>
    <w:rsid w:val="00534CBC"/>
    <w:rsid w:val="00534EE8"/>
    <w:rsid w:val="00534FF4"/>
    <w:rsid w:val="0053590E"/>
    <w:rsid w:val="00535D50"/>
    <w:rsid w:val="005361B0"/>
    <w:rsid w:val="00536438"/>
    <w:rsid w:val="00536E61"/>
    <w:rsid w:val="00537471"/>
    <w:rsid w:val="005377B9"/>
    <w:rsid w:val="0054061F"/>
    <w:rsid w:val="0054071B"/>
    <w:rsid w:val="00540A12"/>
    <w:rsid w:val="00540B44"/>
    <w:rsid w:val="00540DDC"/>
    <w:rsid w:val="00540FE1"/>
    <w:rsid w:val="00541308"/>
    <w:rsid w:val="00541382"/>
    <w:rsid w:val="005416A2"/>
    <w:rsid w:val="0054173B"/>
    <w:rsid w:val="00541796"/>
    <w:rsid w:val="005417C5"/>
    <w:rsid w:val="00541CED"/>
    <w:rsid w:val="005420C2"/>
    <w:rsid w:val="005427A6"/>
    <w:rsid w:val="00542CE9"/>
    <w:rsid w:val="00542DCD"/>
    <w:rsid w:val="00542F4D"/>
    <w:rsid w:val="00542FE3"/>
    <w:rsid w:val="0054369C"/>
    <w:rsid w:val="005439B0"/>
    <w:rsid w:val="00543B16"/>
    <w:rsid w:val="00543CD3"/>
    <w:rsid w:val="00543EDC"/>
    <w:rsid w:val="0054417D"/>
    <w:rsid w:val="00544246"/>
    <w:rsid w:val="005445BC"/>
    <w:rsid w:val="0054460A"/>
    <w:rsid w:val="00544C30"/>
    <w:rsid w:val="0054518D"/>
    <w:rsid w:val="0054521C"/>
    <w:rsid w:val="005454CE"/>
    <w:rsid w:val="00546409"/>
    <w:rsid w:val="00546C7B"/>
    <w:rsid w:val="00546DF0"/>
    <w:rsid w:val="00547315"/>
    <w:rsid w:val="00547965"/>
    <w:rsid w:val="00547B44"/>
    <w:rsid w:val="00550257"/>
    <w:rsid w:val="00550708"/>
    <w:rsid w:val="00550D83"/>
    <w:rsid w:val="00550DFC"/>
    <w:rsid w:val="005511B7"/>
    <w:rsid w:val="00551262"/>
    <w:rsid w:val="00551710"/>
    <w:rsid w:val="00551786"/>
    <w:rsid w:val="005517BC"/>
    <w:rsid w:val="00551D32"/>
    <w:rsid w:val="005523CB"/>
    <w:rsid w:val="0055292B"/>
    <w:rsid w:val="00552D26"/>
    <w:rsid w:val="00552FFE"/>
    <w:rsid w:val="00553188"/>
    <w:rsid w:val="005535C8"/>
    <w:rsid w:val="00553AB9"/>
    <w:rsid w:val="00553C61"/>
    <w:rsid w:val="00553E16"/>
    <w:rsid w:val="00554325"/>
    <w:rsid w:val="005543F9"/>
    <w:rsid w:val="00554BAA"/>
    <w:rsid w:val="00554CF8"/>
    <w:rsid w:val="00554FD2"/>
    <w:rsid w:val="005554CC"/>
    <w:rsid w:val="00555629"/>
    <w:rsid w:val="00555673"/>
    <w:rsid w:val="005557B3"/>
    <w:rsid w:val="005559C6"/>
    <w:rsid w:val="00555A34"/>
    <w:rsid w:val="00555C45"/>
    <w:rsid w:val="00556270"/>
    <w:rsid w:val="005562B6"/>
    <w:rsid w:val="00556374"/>
    <w:rsid w:val="005564B4"/>
    <w:rsid w:val="005565C7"/>
    <w:rsid w:val="005566B6"/>
    <w:rsid w:val="00556A08"/>
    <w:rsid w:val="00557030"/>
    <w:rsid w:val="00557916"/>
    <w:rsid w:val="0056007D"/>
    <w:rsid w:val="005600F0"/>
    <w:rsid w:val="00560101"/>
    <w:rsid w:val="00560AD9"/>
    <w:rsid w:val="00561014"/>
    <w:rsid w:val="005610E6"/>
    <w:rsid w:val="0056126E"/>
    <w:rsid w:val="005613D3"/>
    <w:rsid w:val="00561687"/>
    <w:rsid w:val="00561ADA"/>
    <w:rsid w:val="00561B8A"/>
    <w:rsid w:val="00561CB3"/>
    <w:rsid w:val="00561FD4"/>
    <w:rsid w:val="0056239A"/>
    <w:rsid w:val="00562559"/>
    <w:rsid w:val="00562C5C"/>
    <w:rsid w:val="00562CD2"/>
    <w:rsid w:val="005636CD"/>
    <w:rsid w:val="00563ACC"/>
    <w:rsid w:val="00563AEB"/>
    <w:rsid w:val="00563CBD"/>
    <w:rsid w:val="00563CC5"/>
    <w:rsid w:val="00564312"/>
    <w:rsid w:val="005646B5"/>
    <w:rsid w:val="00564C8B"/>
    <w:rsid w:val="00564D1C"/>
    <w:rsid w:val="00565633"/>
    <w:rsid w:val="00566040"/>
    <w:rsid w:val="0056622C"/>
    <w:rsid w:val="00566244"/>
    <w:rsid w:val="005669EE"/>
    <w:rsid w:val="005673D2"/>
    <w:rsid w:val="00567405"/>
    <w:rsid w:val="00567530"/>
    <w:rsid w:val="00567D28"/>
    <w:rsid w:val="00567D89"/>
    <w:rsid w:val="00567E24"/>
    <w:rsid w:val="00567FCE"/>
    <w:rsid w:val="00570080"/>
    <w:rsid w:val="0057014D"/>
    <w:rsid w:val="0057058F"/>
    <w:rsid w:val="00570706"/>
    <w:rsid w:val="00570827"/>
    <w:rsid w:val="00570B13"/>
    <w:rsid w:val="00570C2D"/>
    <w:rsid w:val="00570D21"/>
    <w:rsid w:val="00570FF6"/>
    <w:rsid w:val="005711B9"/>
    <w:rsid w:val="00571471"/>
    <w:rsid w:val="0057179D"/>
    <w:rsid w:val="00572311"/>
    <w:rsid w:val="00572510"/>
    <w:rsid w:val="00572AE8"/>
    <w:rsid w:val="00572E22"/>
    <w:rsid w:val="00572ECB"/>
    <w:rsid w:val="00573246"/>
    <w:rsid w:val="00573E33"/>
    <w:rsid w:val="00573F27"/>
    <w:rsid w:val="005741C1"/>
    <w:rsid w:val="00574509"/>
    <w:rsid w:val="00574950"/>
    <w:rsid w:val="00574E33"/>
    <w:rsid w:val="00574F00"/>
    <w:rsid w:val="005750BA"/>
    <w:rsid w:val="00575CC1"/>
    <w:rsid w:val="00575D90"/>
    <w:rsid w:val="00576006"/>
    <w:rsid w:val="00576095"/>
    <w:rsid w:val="00576EFA"/>
    <w:rsid w:val="00576F60"/>
    <w:rsid w:val="00577198"/>
    <w:rsid w:val="0057725C"/>
    <w:rsid w:val="005772CD"/>
    <w:rsid w:val="00577444"/>
    <w:rsid w:val="00577615"/>
    <w:rsid w:val="00577D09"/>
    <w:rsid w:val="00577EEF"/>
    <w:rsid w:val="00580080"/>
    <w:rsid w:val="00580732"/>
    <w:rsid w:val="00580A69"/>
    <w:rsid w:val="00580BB0"/>
    <w:rsid w:val="00580BEA"/>
    <w:rsid w:val="00580CF8"/>
    <w:rsid w:val="00580D35"/>
    <w:rsid w:val="00580ED9"/>
    <w:rsid w:val="005819F1"/>
    <w:rsid w:val="00581C3E"/>
    <w:rsid w:val="00582854"/>
    <w:rsid w:val="00582AA4"/>
    <w:rsid w:val="00582F07"/>
    <w:rsid w:val="00582F25"/>
    <w:rsid w:val="0058309B"/>
    <w:rsid w:val="005830B2"/>
    <w:rsid w:val="0058334E"/>
    <w:rsid w:val="00583898"/>
    <w:rsid w:val="00583BF3"/>
    <w:rsid w:val="00584321"/>
    <w:rsid w:val="00584514"/>
    <w:rsid w:val="00584AB4"/>
    <w:rsid w:val="00584D64"/>
    <w:rsid w:val="00585183"/>
    <w:rsid w:val="00585314"/>
    <w:rsid w:val="00585380"/>
    <w:rsid w:val="00585822"/>
    <w:rsid w:val="00586018"/>
    <w:rsid w:val="00586277"/>
    <w:rsid w:val="005865B4"/>
    <w:rsid w:val="005866E6"/>
    <w:rsid w:val="005869E0"/>
    <w:rsid w:val="0058701E"/>
    <w:rsid w:val="0058768C"/>
    <w:rsid w:val="005879CB"/>
    <w:rsid w:val="00587F03"/>
    <w:rsid w:val="00587F63"/>
    <w:rsid w:val="005903D7"/>
    <w:rsid w:val="005905AF"/>
    <w:rsid w:val="0059076D"/>
    <w:rsid w:val="0059077C"/>
    <w:rsid w:val="00590C9D"/>
    <w:rsid w:val="005912CA"/>
    <w:rsid w:val="00591791"/>
    <w:rsid w:val="0059185A"/>
    <w:rsid w:val="0059198A"/>
    <w:rsid w:val="00592016"/>
    <w:rsid w:val="0059214F"/>
    <w:rsid w:val="00592438"/>
    <w:rsid w:val="0059246D"/>
    <w:rsid w:val="00592975"/>
    <w:rsid w:val="00592CC8"/>
    <w:rsid w:val="00592F13"/>
    <w:rsid w:val="00592F4D"/>
    <w:rsid w:val="005931E6"/>
    <w:rsid w:val="005932FB"/>
    <w:rsid w:val="00593710"/>
    <w:rsid w:val="00593B01"/>
    <w:rsid w:val="00594409"/>
    <w:rsid w:val="00594552"/>
    <w:rsid w:val="00594F90"/>
    <w:rsid w:val="0059546F"/>
    <w:rsid w:val="005958AD"/>
    <w:rsid w:val="005959B6"/>
    <w:rsid w:val="005959F5"/>
    <w:rsid w:val="00595C6F"/>
    <w:rsid w:val="00595E98"/>
    <w:rsid w:val="005961D6"/>
    <w:rsid w:val="005962AE"/>
    <w:rsid w:val="005962F9"/>
    <w:rsid w:val="005963F5"/>
    <w:rsid w:val="0059663E"/>
    <w:rsid w:val="00596733"/>
    <w:rsid w:val="00596A6E"/>
    <w:rsid w:val="00596AEC"/>
    <w:rsid w:val="00596CBF"/>
    <w:rsid w:val="00596E5D"/>
    <w:rsid w:val="0059715F"/>
    <w:rsid w:val="00597459"/>
    <w:rsid w:val="005974E3"/>
    <w:rsid w:val="00597AC7"/>
    <w:rsid w:val="00597BD5"/>
    <w:rsid w:val="00597E02"/>
    <w:rsid w:val="005A01B6"/>
    <w:rsid w:val="005A061E"/>
    <w:rsid w:val="005A07F9"/>
    <w:rsid w:val="005A11AF"/>
    <w:rsid w:val="005A13F1"/>
    <w:rsid w:val="005A147C"/>
    <w:rsid w:val="005A174F"/>
    <w:rsid w:val="005A181D"/>
    <w:rsid w:val="005A1846"/>
    <w:rsid w:val="005A1A8E"/>
    <w:rsid w:val="005A1AAF"/>
    <w:rsid w:val="005A1F62"/>
    <w:rsid w:val="005A225E"/>
    <w:rsid w:val="005A23E9"/>
    <w:rsid w:val="005A2516"/>
    <w:rsid w:val="005A3894"/>
    <w:rsid w:val="005A3988"/>
    <w:rsid w:val="005A3E83"/>
    <w:rsid w:val="005A3E98"/>
    <w:rsid w:val="005A3FA4"/>
    <w:rsid w:val="005A4138"/>
    <w:rsid w:val="005A4CD5"/>
    <w:rsid w:val="005A5A76"/>
    <w:rsid w:val="005A5E1B"/>
    <w:rsid w:val="005A6840"/>
    <w:rsid w:val="005A6846"/>
    <w:rsid w:val="005A6FCF"/>
    <w:rsid w:val="005A729D"/>
    <w:rsid w:val="005A74E4"/>
    <w:rsid w:val="005A774A"/>
    <w:rsid w:val="005A7D58"/>
    <w:rsid w:val="005B0793"/>
    <w:rsid w:val="005B0EC7"/>
    <w:rsid w:val="005B1560"/>
    <w:rsid w:val="005B1904"/>
    <w:rsid w:val="005B1DD2"/>
    <w:rsid w:val="005B20A2"/>
    <w:rsid w:val="005B2197"/>
    <w:rsid w:val="005B2451"/>
    <w:rsid w:val="005B2789"/>
    <w:rsid w:val="005B2AE3"/>
    <w:rsid w:val="005B2BB0"/>
    <w:rsid w:val="005B2F8B"/>
    <w:rsid w:val="005B3220"/>
    <w:rsid w:val="005B32A2"/>
    <w:rsid w:val="005B336D"/>
    <w:rsid w:val="005B3591"/>
    <w:rsid w:val="005B35E0"/>
    <w:rsid w:val="005B3BE8"/>
    <w:rsid w:val="005B3CCD"/>
    <w:rsid w:val="005B4301"/>
    <w:rsid w:val="005B44F9"/>
    <w:rsid w:val="005B4608"/>
    <w:rsid w:val="005B46AC"/>
    <w:rsid w:val="005B4D95"/>
    <w:rsid w:val="005B4DAE"/>
    <w:rsid w:val="005B4E73"/>
    <w:rsid w:val="005B545E"/>
    <w:rsid w:val="005B58B9"/>
    <w:rsid w:val="005B61DC"/>
    <w:rsid w:val="005B61DE"/>
    <w:rsid w:val="005B62D4"/>
    <w:rsid w:val="005B6728"/>
    <w:rsid w:val="005B6ACF"/>
    <w:rsid w:val="005B6D62"/>
    <w:rsid w:val="005B70EB"/>
    <w:rsid w:val="005B7506"/>
    <w:rsid w:val="005B7A1F"/>
    <w:rsid w:val="005B7DE5"/>
    <w:rsid w:val="005B7EE4"/>
    <w:rsid w:val="005C0388"/>
    <w:rsid w:val="005C0594"/>
    <w:rsid w:val="005C0613"/>
    <w:rsid w:val="005C0780"/>
    <w:rsid w:val="005C10D7"/>
    <w:rsid w:val="005C11C9"/>
    <w:rsid w:val="005C1306"/>
    <w:rsid w:val="005C155A"/>
    <w:rsid w:val="005C19A5"/>
    <w:rsid w:val="005C1A85"/>
    <w:rsid w:val="005C2164"/>
    <w:rsid w:val="005C216B"/>
    <w:rsid w:val="005C2402"/>
    <w:rsid w:val="005C26EF"/>
    <w:rsid w:val="005C2E32"/>
    <w:rsid w:val="005C2EA2"/>
    <w:rsid w:val="005C2EE9"/>
    <w:rsid w:val="005C310F"/>
    <w:rsid w:val="005C31D2"/>
    <w:rsid w:val="005C33BE"/>
    <w:rsid w:val="005C3941"/>
    <w:rsid w:val="005C39C3"/>
    <w:rsid w:val="005C3A94"/>
    <w:rsid w:val="005C3A96"/>
    <w:rsid w:val="005C4046"/>
    <w:rsid w:val="005C42E7"/>
    <w:rsid w:val="005C5876"/>
    <w:rsid w:val="005C5B9C"/>
    <w:rsid w:val="005C6632"/>
    <w:rsid w:val="005C6EE0"/>
    <w:rsid w:val="005C70D5"/>
    <w:rsid w:val="005C77CE"/>
    <w:rsid w:val="005C7806"/>
    <w:rsid w:val="005C784C"/>
    <w:rsid w:val="005C7C58"/>
    <w:rsid w:val="005D061F"/>
    <w:rsid w:val="005D072A"/>
    <w:rsid w:val="005D0737"/>
    <w:rsid w:val="005D0A56"/>
    <w:rsid w:val="005D1265"/>
    <w:rsid w:val="005D176C"/>
    <w:rsid w:val="005D1B85"/>
    <w:rsid w:val="005D1C70"/>
    <w:rsid w:val="005D1E45"/>
    <w:rsid w:val="005D22CF"/>
    <w:rsid w:val="005D24BD"/>
    <w:rsid w:val="005D2716"/>
    <w:rsid w:val="005D2D70"/>
    <w:rsid w:val="005D345A"/>
    <w:rsid w:val="005D362E"/>
    <w:rsid w:val="005D3A11"/>
    <w:rsid w:val="005D4353"/>
    <w:rsid w:val="005D486E"/>
    <w:rsid w:val="005D4A20"/>
    <w:rsid w:val="005D4F46"/>
    <w:rsid w:val="005D5248"/>
    <w:rsid w:val="005D5447"/>
    <w:rsid w:val="005D59D2"/>
    <w:rsid w:val="005D6005"/>
    <w:rsid w:val="005D68B2"/>
    <w:rsid w:val="005D69B6"/>
    <w:rsid w:val="005D6DFB"/>
    <w:rsid w:val="005D6E46"/>
    <w:rsid w:val="005D731A"/>
    <w:rsid w:val="005D749E"/>
    <w:rsid w:val="005D757E"/>
    <w:rsid w:val="005D76B2"/>
    <w:rsid w:val="005D7848"/>
    <w:rsid w:val="005D79AD"/>
    <w:rsid w:val="005E00D4"/>
    <w:rsid w:val="005E00EF"/>
    <w:rsid w:val="005E0B89"/>
    <w:rsid w:val="005E0C98"/>
    <w:rsid w:val="005E0F66"/>
    <w:rsid w:val="005E1049"/>
    <w:rsid w:val="005E13F6"/>
    <w:rsid w:val="005E1840"/>
    <w:rsid w:val="005E1C1A"/>
    <w:rsid w:val="005E2231"/>
    <w:rsid w:val="005E2254"/>
    <w:rsid w:val="005E2B14"/>
    <w:rsid w:val="005E31DB"/>
    <w:rsid w:val="005E31F5"/>
    <w:rsid w:val="005E3215"/>
    <w:rsid w:val="005E3247"/>
    <w:rsid w:val="005E3AA3"/>
    <w:rsid w:val="005E414A"/>
    <w:rsid w:val="005E46F8"/>
    <w:rsid w:val="005E4768"/>
    <w:rsid w:val="005E4867"/>
    <w:rsid w:val="005E49C9"/>
    <w:rsid w:val="005E4E74"/>
    <w:rsid w:val="005E52B4"/>
    <w:rsid w:val="005E5894"/>
    <w:rsid w:val="005E5930"/>
    <w:rsid w:val="005E5F0E"/>
    <w:rsid w:val="005E6474"/>
    <w:rsid w:val="005E6496"/>
    <w:rsid w:val="005E6693"/>
    <w:rsid w:val="005E6B61"/>
    <w:rsid w:val="005E7612"/>
    <w:rsid w:val="005E7683"/>
    <w:rsid w:val="005E771B"/>
    <w:rsid w:val="005E7C03"/>
    <w:rsid w:val="005E7C5F"/>
    <w:rsid w:val="005F04E1"/>
    <w:rsid w:val="005F115A"/>
    <w:rsid w:val="005F13EE"/>
    <w:rsid w:val="005F145D"/>
    <w:rsid w:val="005F181E"/>
    <w:rsid w:val="005F1D69"/>
    <w:rsid w:val="005F1F06"/>
    <w:rsid w:val="005F267E"/>
    <w:rsid w:val="005F2CA9"/>
    <w:rsid w:val="005F3A40"/>
    <w:rsid w:val="005F3D5B"/>
    <w:rsid w:val="005F3F2B"/>
    <w:rsid w:val="005F4001"/>
    <w:rsid w:val="005F4A61"/>
    <w:rsid w:val="005F4F6B"/>
    <w:rsid w:val="005F4F7D"/>
    <w:rsid w:val="005F505B"/>
    <w:rsid w:val="005F517A"/>
    <w:rsid w:val="005F51B6"/>
    <w:rsid w:val="005F53A8"/>
    <w:rsid w:val="005F5672"/>
    <w:rsid w:val="005F56CC"/>
    <w:rsid w:val="005F5925"/>
    <w:rsid w:val="005F5B20"/>
    <w:rsid w:val="005F5C76"/>
    <w:rsid w:val="005F5E0E"/>
    <w:rsid w:val="005F6022"/>
    <w:rsid w:val="005F607E"/>
    <w:rsid w:val="005F61A4"/>
    <w:rsid w:val="005F694C"/>
    <w:rsid w:val="005F6AD7"/>
    <w:rsid w:val="005F6B2D"/>
    <w:rsid w:val="005F7287"/>
    <w:rsid w:val="005F7ABA"/>
    <w:rsid w:val="005F7C4B"/>
    <w:rsid w:val="005F7D75"/>
    <w:rsid w:val="005F7EBD"/>
    <w:rsid w:val="005F7FCE"/>
    <w:rsid w:val="00600634"/>
    <w:rsid w:val="006009BA"/>
    <w:rsid w:val="00600CCD"/>
    <w:rsid w:val="00600F3E"/>
    <w:rsid w:val="006014F0"/>
    <w:rsid w:val="006017E4"/>
    <w:rsid w:val="00601BAC"/>
    <w:rsid w:val="00601ED3"/>
    <w:rsid w:val="00602267"/>
    <w:rsid w:val="00602418"/>
    <w:rsid w:val="00602BBB"/>
    <w:rsid w:val="00602C1F"/>
    <w:rsid w:val="006033EF"/>
    <w:rsid w:val="006035E9"/>
    <w:rsid w:val="00604172"/>
    <w:rsid w:val="00604479"/>
    <w:rsid w:val="0060448F"/>
    <w:rsid w:val="006046BC"/>
    <w:rsid w:val="006048DF"/>
    <w:rsid w:val="00604A70"/>
    <w:rsid w:val="00604F1A"/>
    <w:rsid w:val="006050B7"/>
    <w:rsid w:val="00605403"/>
    <w:rsid w:val="00605502"/>
    <w:rsid w:val="006058F8"/>
    <w:rsid w:val="0060603C"/>
    <w:rsid w:val="006063B3"/>
    <w:rsid w:val="006064C9"/>
    <w:rsid w:val="00606895"/>
    <w:rsid w:val="006076C9"/>
    <w:rsid w:val="00607962"/>
    <w:rsid w:val="00607AB8"/>
    <w:rsid w:val="00607DBF"/>
    <w:rsid w:val="0061010F"/>
    <w:rsid w:val="00610123"/>
    <w:rsid w:val="006108F6"/>
    <w:rsid w:val="00610CC3"/>
    <w:rsid w:val="0061145B"/>
    <w:rsid w:val="006116ED"/>
    <w:rsid w:val="00611AF0"/>
    <w:rsid w:val="00611D51"/>
    <w:rsid w:val="00611F7E"/>
    <w:rsid w:val="00611FD5"/>
    <w:rsid w:val="00611FDA"/>
    <w:rsid w:val="00612111"/>
    <w:rsid w:val="006121DF"/>
    <w:rsid w:val="0061275B"/>
    <w:rsid w:val="006127C7"/>
    <w:rsid w:val="00612ED3"/>
    <w:rsid w:val="00612FD2"/>
    <w:rsid w:val="00613406"/>
    <w:rsid w:val="006134E5"/>
    <w:rsid w:val="0061363B"/>
    <w:rsid w:val="0061379E"/>
    <w:rsid w:val="006138A1"/>
    <w:rsid w:val="00613F43"/>
    <w:rsid w:val="00614333"/>
    <w:rsid w:val="0061469C"/>
    <w:rsid w:val="00614C8D"/>
    <w:rsid w:val="0061562A"/>
    <w:rsid w:val="0061580A"/>
    <w:rsid w:val="0061593E"/>
    <w:rsid w:val="00615BAA"/>
    <w:rsid w:val="00615C5C"/>
    <w:rsid w:val="00615D65"/>
    <w:rsid w:val="00615F55"/>
    <w:rsid w:val="006166C5"/>
    <w:rsid w:val="006168F4"/>
    <w:rsid w:val="006168F8"/>
    <w:rsid w:val="00616DD2"/>
    <w:rsid w:val="00617056"/>
    <w:rsid w:val="006174CC"/>
    <w:rsid w:val="00617738"/>
    <w:rsid w:val="0061776C"/>
    <w:rsid w:val="006179EA"/>
    <w:rsid w:val="00617A87"/>
    <w:rsid w:val="00617CE1"/>
    <w:rsid w:val="00617D5E"/>
    <w:rsid w:val="006201A4"/>
    <w:rsid w:val="0062042D"/>
    <w:rsid w:val="00620987"/>
    <w:rsid w:val="00620CFA"/>
    <w:rsid w:val="00620EB9"/>
    <w:rsid w:val="00620FB2"/>
    <w:rsid w:val="00621224"/>
    <w:rsid w:val="00621409"/>
    <w:rsid w:val="006215F0"/>
    <w:rsid w:val="0062164B"/>
    <w:rsid w:val="00621886"/>
    <w:rsid w:val="00621CF1"/>
    <w:rsid w:val="0062204A"/>
    <w:rsid w:val="0062209A"/>
    <w:rsid w:val="006223D5"/>
    <w:rsid w:val="00622688"/>
    <w:rsid w:val="00622692"/>
    <w:rsid w:val="00622796"/>
    <w:rsid w:val="00622B5E"/>
    <w:rsid w:val="00622DEB"/>
    <w:rsid w:val="00622F1E"/>
    <w:rsid w:val="006235A5"/>
    <w:rsid w:val="006236BE"/>
    <w:rsid w:val="0062389A"/>
    <w:rsid w:val="00623AFE"/>
    <w:rsid w:val="00623D90"/>
    <w:rsid w:val="00624057"/>
    <w:rsid w:val="00624323"/>
    <w:rsid w:val="00624391"/>
    <w:rsid w:val="00624528"/>
    <w:rsid w:val="006245D0"/>
    <w:rsid w:val="00624724"/>
    <w:rsid w:val="00624849"/>
    <w:rsid w:val="00624DF8"/>
    <w:rsid w:val="00624E60"/>
    <w:rsid w:val="00625A59"/>
    <w:rsid w:val="00625C7B"/>
    <w:rsid w:val="006267E0"/>
    <w:rsid w:val="006268FC"/>
    <w:rsid w:val="00626C3D"/>
    <w:rsid w:val="00626D5B"/>
    <w:rsid w:val="00626E68"/>
    <w:rsid w:val="0062751E"/>
    <w:rsid w:val="006275AA"/>
    <w:rsid w:val="00627691"/>
    <w:rsid w:val="00627733"/>
    <w:rsid w:val="00627B01"/>
    <w:rsid w:val="00627E85"/>
    <w:rsid w:val="00630030"/>
    <w:rsid w:val="0063036C"/>
    <w:rsid w:val="00630806"/>
    <w:rsid w:val="00630ED7"/>
    <w:rsid w:val="00631251"/>
    <w:rsid w:val="00631423"/>
    <w:rsid w:val="00631955"/>
    <w:rsid w:val="00631AA6"/>
    <w:rsid w:val="00631C36"/>
    <w:rsid w:val="00631DE1"/>
    <w:rsid w:val="006321EE"/>
    <w:rsid w:val="006322DE"/>
    <w:rsid w:val="00632562"/>
    <w:rsid w:val="00632AE3"/>
    <w:rsid w:val="00633BDE"/>
    <w:rsid w:val="00633CD2"/>
    <w:rsid w:val="006342A4"/>
    <w:rsid w:val="006348D3"/>
    <w:rsid w:val="00634DA0"/>
    <w:rsid w:val="00635432"/>
    <w:rsid w:val="006362A0"/>
    <w:rsid w:val="006362E3"/>
    <w:rsid w:val="006363D0"/>
    <w:rsid w:val="00636DBC"/>
    <w:rsid w:val="00636E1F"/>
    <w:rsid w:val="00636EBB"/>
    <w:rsid w:val="00636FB5"/>
    <w:rsid w:val="00637996"/>
    <w:rsid w:val="00637A96"/>
    <w:rsid w:val="00637D07"/>
    <w:rsid w:val="00637D31"/>
    <w:rsid w:val="00637ED5"/>
    <w:rsid w:val="00637FA9"/>
    <w:rsid w:val="006401EE"/>
    <w:rsid w:val="006403A1"/>
    <w:rsid w:val="00640CBE"/>
    <w:rsid w:val="00640CD1"/>
    <w:rsid w:val="0064116E"/>
    <w:rsid w:val="00641405"/>
    <w:rsid w:val="006418DF"/>
    <w:rsid w:val="00641A79"/>
    <w:rsid w:val="00641C14"/>
    <w:rsid w:val="00641FEA"/>
    <w:rsid w:val="006425EA"/>
    <w:rsid w:val="00642864"/>
    <w:rsid w:val="00642A40"/>
    <w:rsid w:val="00642A8A"/>
    <w:rsid w:val="00642C0E"/>
    <w:rsid w:val="00642CB6"/>
    <w:rsid w:val="00643BF5"/>
    <w:rsid w:val="00643DA4"/>
    <w:rsid w:val="00643ECC"/>
    <w:rsid w:val="006440FA"/>
    <w:rsid w:val="006444CA"/>
    <w:rsid w:val="006444D2"/>
    <w:rsid w:val="006444D3"/>
    <w:rsid w:val="006446B0"/>
    <w:rsid w:val="00645066"/>
    <w:rsid w:val="00645339"/>
    <w:rsid w:val="006454E3"/>
    <w:rsid w:val="006455BB"/>
    <w:rsid w:val="00645765"/>
    <w:rsid w:val="00645AEC"/>
    <w:rsid w:val="00645B6D"/>
    <w:rsid w:val="00645D42"/>
    <w:rsid w:val="00645FBE"/>
    <w:rsid w:val="00645FDE"/>
    <w:rsid w:val="006467BA"/>
    <w:rsid w:val="00646D03"/>
    <w:rsid w:val="00647140"/>
    <w:rsid w:val="0064738E"/>
    <w:rsid w:val="006474DC"/>
    <w:rsid w:val="0064752E"/>
    <w:rsid w:val="00647CAE"/>
    <w:rsid w:val="00647D33"/>
    <w:rsid w:val="00647E48"/>
    <w:rsid w:val="00647EC7"/>
    <w:rsid w:val="00650106"/>
    <w:rsid w:val="00650602"/>
    <w:rsid w:val="0065066F"/>
    <w:rsid w:val="006509F8"/>
    <w:rsid w:val="00650C6B"/>
    <w:rsid w:val="00650D1E"/>
    <w:rsid w:val="006513C4"/>
    <w:rsid w:val="006513FA"/>
    <w:rsid w:val="00651615"/>
    <w:rsid w:val="006516F1"/>
    <w:rsid w:val="00651A0B"/>
    <w:rsid w:val="00651DAB"/>
    <w:rsid w:val="006520D3"/>
    <w:rsid w:val="006526FC"/>
    <w:rsid w:val="006527D5"/>
    <w:rsid w:val="00652B0A"/>
    <w:rsid w:val="00652C21"/>
    <w:rsid w:val="00652C8B"/>
    <w:rsid w:val="0065311E"/>
    <w:rsid w:val="006533BE"/>
    <w:rsid w:val="00653424"/>
    <w:rsid w:val="006534CC"/>
    <w:rsid w:val="006539C1"/>
    <w:rsid w:val="00654043"/>
    <w:rsid w:val="0065419E"/>
    <w:rsid w:val="006546B0"/>
    <w:rsid w:val="006549A4"/>
    <w:rsid w:val="00654DA6"/>
    <w:rsid w:val="0065516D"/>
    <w:rsid w:val="00655E14"/>
    <w:rsid w:val="00656101"/>
    <w:rsid w:val="00656591"/>
    <w:rsid w:val="00656D2D"/>
    <w:rsid w:val="0065716C"/>
    <w:rsid w:val="00657290"/>
    <w:rsid w:val="00657334"/>
    <w:rsid w:val="006573F3"/>
    <w:rsid w:val="00657630"/>
    <w:rsid w:val="00657A62"/>
    <w:rsid w:val="00657BFF"/>
    <w:rsid w:val="00657C2A"/>
    <w:rsid w:val="006603BD"/>
    <w:rsid w:val="0066058A"/>
    <w:rsid w:val="00660659"/>
    <w:rsid w:val="00660A29"/>
    <w:rsid w:val="00660BF0"/>
    <w:rsid w:val="00660E4E"/>
    <w:rsid w:val="00661818"/>
    <w:rsid w:val="006618D1"/>
    <w:rsid w:val="00661BFA"/>
    <w:rsid w:val="00661D23"/>
    <w:rsid w:val="00662638"/>
    <w:rsid w:val="00662EF6"/>
    <w:rsid w:val="00662F16"/>
    <w:rsid w:val="00663052"/>
    <w:rsid w:val="00663568"/>
    <w:rsid w:val="00663BDF"/>
    <w:rsid w:val="00663E22"/>
    <w:rsid w:val="00664043"/>
    <w:rsid w:val="006640F5"/>
    <w:rsid w:val="006643F2"/>
    <w:rsid w:val="00664C74"/>
    <w:rsid w:val="00664C97"/>
    <w:rsid w:val="00664CA6"/>
    <w:rsid w:val="00664D3D"/>
    <w:rsid w:val="00664FE9"/>
    <w:rsid w:val="006654DF"/>
    <w:rsid w:val="00665960"/>
    <w:rsid w:val="00665B3C"/>
    <w:rsid w:val="00665B78"/>
    <w:rsid w:val="00665BE1"/>
    <w:rsid w:val="00665D3D"/>
    <w:rsid w:val="00666196"/>
    <w:rsid w:val="006661FC"/>
    <w:rsid w:val="006664D4"/>
    <w:rsid w:val="006665D0"/>
    <w:rsid w:val="00666714"/>
    <w:rsid w:val="006668C3"/>
    <w:rsid w:val="0066703E"/>
    <w:rsid w:val="006670A2"/>
    <w:rsid w:val="006673A0"/>
    <w:rsid w:val="00667AE4"/>
    <w:rsid w:val="00667DD2"/>
    <w:rsid w:val="00667F56"/>
    <w:rsid w:val="0067020B"/>
    <w:rsid w:val="006704DE"/>
    <w:rsid w:val="00670BB8"/>
    <w:rsid w:val="00670BBD"/>
    <w:rsid w:val="00671075"/>
    <w:rsid w:val="006711B6"/>
    <w:rsid w:val="00671212"/>
    <w:rsid w:val="006717B9"/>
    <w:rsid w:val="006719F8"/>
    <w:rsid w:val="00671A5A"/>
    <w:rsid w:val="00671F7C"/>
    <w:rsid w:val="00672059"/>
    <w:rsid w:val="00672366"/>
    <w:rsid w:val="00672423"/>
    <w:rsid w:val="006724D0"/>
    <w:rsid w:val="00672728"/>
    <w:rsid w:val="00672893"/>
    <w:rsid w:val="006734BC"/>
    <w:rsid w:val="006737C5"/>
    <w:rsid w:val="00673BB4"/>
    <w:rsid w:val="00673BFA"/>
    <w:rsid w:val="00673F12"/>
    <w:rsid w:val="00674390"/>
    <w:rsid w:val="0067442A"/>
    <w:rsid w:val="006745DE"/>
    <w:rsid w:val="0067460C"/>
    <w:rsid w:val="006746E9"/>
    <w:rsid w:val="00674C1F"/>
    <w:rsid w:val="00674E7F"/>
    <w:rsid w:val="0067514A"/>
    <w:rsid w:val="00675401"/>
    <w:rsid w:val="006756C8"/>
    <w:rsid w:val="00675898"/>
    <w:rsid w:val="006764A8"/>
    <w:rsid w:val="006778F2"/>
    <w:rsid w:val="0067792C"/>
    <w:rsid w:val="00677BE3"/>
    <w:rsid w:val="00677C18"/>
    <w:rsid w:val="00677DA1"/>
    <w:rsid w:val="00677E26"/>
    <w:rsid w:val="00677FF1"/>
    <w:rsid w:val="006807A8"/>
    <w:rsid w:val="00680822"/>
    <w:rsid w:val="00680BBD"/>
    <w:rsid w:val="006812C3"/>
    <w:rsid w:val="006818B1"/>
    <w:rsid w:val="00681F66"/>
    <w:rsid w:val="00682100"/>
    <w:rsid w:val="006823DA"/>
    <w:rsid w:val="006828B3"/>
    <w:rsid w:val="006828FE"/>
    <w:rsid w:val="00682A49"/>
    <w:rsid w:val="00682F15"/>
    <w:rsid w:val="00682F53"/>
    <w:rsid w:val="00683004"/>
    <w:rsid w:val="0068314E"/>
    <w:rsid w:val="0068348D"/>
    <w:rsid w:val="006834EC"/>
    <w:rsid w:val="006837AF"/>
    <w:rsid w:val="006839D2"/>
    <w:rsid w:val="006839D8"/>
    <w:rsid w:val="006840B1"/>
    <w:rsid w:val="00684456"/>
    <w:rsid w:val="006847A0"/>
    <w:rsid w:val="006847D4"/>
    <w:rsid w:val="00684D60"/>
    <w:rsid w:val="00684DBE"/>
    <w:rsid w:val="00685109"/>
    <w:rsid w:val="0068551E"/>
    <w:rsid w:val="006855B5"/>
    <w:rsid w:val="00685D23"/>
    <w:rsid w:val="00685F35"/>
    <w:rsid w:val="00686008"/>
    <w:rsid w:val="006860BB"/>
    <w:rsid w:val="006865D7"/>
    <w:rsid w:val="00686965"/>
    <w:rsid w:val="00686B9E"/>
    <w:rsid w:val="00687186"/>
    <w:rsid w:val="0068735D"/>
    <w:rsid w:val="00687959"/>
    <w:rsid w:val="00687BBF"/>
    <w:rsid w:val="00687D0D"/>
    <w:rsid w:val="00687F1A"/>
    <w:rsid w:val="0069068B"/>
    <w:rsid w:val="0069150F"/>
    <w:rsid w:val="00691C8F"/>
    <w:rsid w:val="00691CB9"/>
    <w:rsid w:val="00691FD8"/>
    <w:rsid w:val="00692131"/>
    <w:rsid w:val="006921BE"/>
    <w:rsid w:val="00692360"/>
    <w:rsid w:val="0069246F"/>
    <w:rsid w:val="00692A28"/>
    <w:rsid w:val="00692DDD"/>
    <w:rsid w:val="006932B2"/>
    <w:rsid w:val="00693887"/>
    <w:rsid w:val="00693CEF"/>
    <w:rsid w:val="00693EBD"/>
    <w:rsid w:val="00693F93"/>
    <w:rsid w:val="0069407C"/>
    <w:rsid w:val="0069423A"/>
    <w:rsid w:val="006943C0"/>
    <w:rsid w:val="006946B2"/>
    <w:rsid w:val="00694792"/>
    <w:rsid w:val="00694B32"/>
    <w:rsid w:val="00694DDE"/>
    <w:rsid w:val="00695043"/>
    <w:rsid w:val="006952E6"/>
    <w:rsid w:val="0069536C"/>
    <w:rsid w:val="00695665"/>
    <w:rsid w:val="00695DB5"/>
    <w:rsid w:val="0069605C"/>
    <w:rsid w:val="00696222"/>
    <w:rsid w:val="00696271"/>
    <w:rsid w:val="006965F3"/>
    <w:rsid w:val="0069663F"/>
    <w:rsid w:val="0069687B"/>
    <w:rsid w:val="00696ADD"/>
    <w:rsid w:val="006974F0"/>
    <w:rsid w:val="006976A1"/>
    <w:rsid w:val="00697711"/>
    <w:rsid w:val="00697829"/>
    <w:rsid w:val="0069787A"/>
    <w:rsid w:val="006979E9"/>
    <w:rsid w:val="006A0000"/>
    <w:rsid w:val="006A000A"/>
    <w:rsid w:val="006A0090"/>
    <w:rsid w:val="006A0298"/>
    <w:rsid w:val="006A0E2B"/>
    <w:rsid w:val="006A1527"/>
    <w:rsid w:val="006A1678"/>
    <w:rsid w:val="006A1782"/>
    <w:rsid w:val="006A1EFD"/>
    <w:rsid w:val="006A2161"/>
    <w:rsid w:val="006A23B9"/>
    <w:rsid w:val="006A255E"/>
    <w:rsid w:val="006A2947"/>
    <w:rsid w:val="006A29DB"/>
    <w:rsid w:val="006A3144"/>
    <w:rsid w:val="006A334C"/>
    <w:rsid w:val="006A33FD"/>
    <w:rsid w:val="006A379B"/>
    <w:rsid w:val="006A3CE2"/>
    <w:rsid w:val="006A3DBB"/>
    <w:rsid w:val="006A4074"/>
    <w:rsid w:val="006A4091"/>
    <w:rsid w:val="006A41C7"/>
    <w:rsid w:val="006A443E"/>
    <w:rsid w:val="006A469F"/>
    <w:rsid w:val="006A4BBA"/>
    <w:rsid w:val="006A50DE"/>
    <w:rsid w:val="006A5381"/>
    <w:rsid w:val="006A538A"/>
    <w:rsid w:val="006A54D2"/>
    <w:rsid w:val="006A5D14"/>
    <w:rsid w:val="006A5E44"/>
    <w:rsid w:val="006A5EE2"/>
    <w:rsid w:val="006A6167"/>
    <w:rsid w:val="006A6328"/>
    <w:rsid w:val="006A6FD6"/>
    <w:rsid w:val="006A702D"/>
    <w:rsid w:val="006A768F"/>
    <w:rsid w:val="006A7809"/>
    <w:rsid w:val="006A7B25"/>
    <w:rsid w:val="006B0362"/>
    <w:rsid w:val="006B07C2"/>
    <w:rsid w:val="006B0A9B"/>
    <w:rsid w:val="006B0BAD"/>
    <w:rsid w:val="006B0DAC"/>
    <w:rsid w:val="006B0E33"/>
    <w:rsid w:val="006B0F6C"/>
    <w:rsid w:val="006B1A16"/>
    <w:rsid w:val="006B1A8E"/>
    <w:rsid w:val="006B1C9D"/>
    <w:rsid w:val="006B1F5D"/>
    <w:rsid w:val="006B2078"/>
    <w:rsid w:val="006B229D"/>
    <w:rsid w:val="006B22F0"/>
    <w:rsid w:val="006B26F0"/>
    <w:rsid w:val="006B2898"/>
    <w:rsid w:val="006B2A54"/>
    <w:rsid w:val="006B2D0D"/>
    <w:rsid w:val="006B314D"/>
    <w:rsid w:val="006B3154"/>
    <w:rsid w:val="006B3187"/>
    <w:rsid w:val="006B324C"/>
    <w:rsid w:val="006B368E"/>
    <w:rsid w:val="006B3788"/>
    <w:rsid w:val="006B37E3"/>
    <w:rsid w:val="006B3E09"/>
    <w:rsid w:val="006B458B"/>
    <w:rsid w:val="006B4656"/>
    <w:rsid w:val="006B467E"/>
    <w:rsid w:val="006B48F1"/>
    <w:rsid w:val="006B4EE3"/>
    <w:rsid w:val="006B5202"/>
    <w:rsid w:val="006B5325"/>
    <w:rsid w:val="006B5597"/>
    <w:rsid w:val="006B571F"/>
    <w:rsid w:val="006B58BA"/>
    <w:rsid w:val="006B691F"/>
    <w:rsid w:val="006B6B08"/>
    <w:rsid w:val="006B6F62"/>
    <w:rsid w:val="006B7D6E"/>
    <w:rsid w:val="006B7F46"/>
    <w:rsid w:val="006B7FD2"/>
    <w:rsid w:val="006C0745"/>
    <w:rsid w:val="006C0AB0"/>
    <w:rsid w:val="006C0F39"/>
    <w:rsid w:val="006C1398"/>
    <w:rsid w:val="006C13DE"/>
    <w:rsid w:val="006C140E"/>
    <w:rsid w:val="006C14E5"/>
    <w:rsid w:val="006C153F"/>
    <w:rsid w:val="006C1A33"/>
    <w:rsid w:val="006C2A83"/>
    <w:rsid w:val="006C2C88"/>
    <w:rsid w:val="006C2F83"/>
    <w:rsid w:val="006C30C9"/>
    <w:rsid w:val="006C32B4"/>
    <w:rsid w:val="006C33C5"/>
    <w:rsid w:val="006C39FD"/>
    <w:rsid w:val="006C3A0F"/>
    <w:rsid w:val="006C3CDD"/>
    <w:rsid w:val="006C3D6F"/>
    <w:rsid w:val="006C445E"/>
    <w:rsid w:val="006C4620"/>
    <w:rsid w:val="006C4CB4"/>
    <w:rsid w:val="006C4D7B"/>
    <w:rsid w:val="006C5692"/>
    <w:rsid w:val="006C57B3"/>
    <w:rsid w:val="006C58E6"/>
    <w:rsid w:val="006C5C6E"/>
    <w:rsid w:val="006C5DB0"/>
    <w:rsid w:val="006C5E5D"/>
    <w:rsid w:val="006C6BF3"/>
    <w:rsid w:val="006C6D97"/>
    <w:rsid w:val="006C710C"/>
    <w:rsid w:val="006C750B"/>
    <w:rsid w:val="006C7F09"/>
    <w:rsid w:val="006D0074"/>
    <w:rsid w:val="006D020B"/>
    <w:rsid w:val="006D0ACB"/>
    <w:rsid w:val="006D0B53"/>
    <w:rsid w:val="006D0C01"/>
    <w:rsid w:val="006D0DA0"/>
    <w:rsid w:val="006D1A21"/>
    <w:rsid w:val="006D20B6"/>
    <w:rsid w:val="006D2121"/>
    <w:rsid w:val="006D2288"/>
    <w:rsid w:val="006D25D5"/>
    <w:rsid w:val="006D260A"/>
    <w:rsid w:val="006D2703"/>
    <w:rsid w:val="006D2B62"/>
    <w:rsid w:val="006D2E72"/>
    <w:rsid w:val="006D4083"/>
    <w:rsid w:val="006D4665"/>
    <w:rsid w:val="006D4936"/>
    <w:rsid w:val="006D4A0A"/>
    <w:rsid w:val="006D4BCC"/>
    <w:rsid w:val="006D4EE2"/>
    <w:rsid w:val="006D4EFF"/>
    <w:rsid w:val="006D51CC"/>
    <w:rsid w:val="006D5256"/>
    <w:rsid w:val="006D52A1"/>
    <w:rsid w:val="006D566A"/>
    <w:rsid w:val="006D642C"/>
    <w:rsid w:val="006D6560"/>
    <w:rsid w:val="006D66CA"/>
    <w:rsid w:val="006D66E9"/>
    <w:rsid w:val="006D703C"/>
    <w:rsid w:val="006D7BB2"/>
    <w:rsid w:val="006D7BBC"/>
    <w:rsid w:val="006D7E18"/>
    <w:rsid w:val="006E01D2"/>
    <w:rsid w:val="006E046F"/>
    <w:rsid w:val="006E06A1"/>
    <w:rsid w:val="006E082E"/>
    <w:rsid w:val="006E0A3C"/>
    <w:rsid w:val="006E103D"/>
    <w:rsid w:val="006E1151"/>
    <w:rsid w:val="006E165A"/>
    <w:rsid w:val="006E1870"/>
    <w:rsid w:val="006E1E3D"/>
    <w:rsid w:val="006E2072"/>
    <w:rsid w:val="006E23C0"/>
    <w:rsid w:val="006E2485"/>
    <w:rsid w:val="006E2706"/>
    <w:rsid w:val="006E29B9"/>
    <w:rsid w:val="006E3190"/>
    <w:rsid w:val="006E346E"/>
    <w:rsid w:val="006E3598"/>
    <w:rsid w:val="006E3A5A"/>
    <w:rsid w:val="006E3D46"/>
    <w:rsid w:val="006E4C4F"/>
    <w:rsid w:val="006E518C"/>
    <w:rsid w:val="006E56E5"/>
    <w:rsid w:val="006E5863"/>
    <w:rsid w:val="006E5B61"/>
    <w:rsid w:val="006E6AA3"/>
    <w:rsid w:val="006E6D1D"/>
    <w:rsid w:val="006E7209"/>
    <w:rsid w:val="006E7255"/>
    <w:rsid w:val="006E7646"/>
    <w:rsid w:val="006E79DE"/>
    <w:rsid w:val="006E7BBB"/>
    <w:rsid w:val="006E7C09"/>
    <w:rsid w:val="006E7FEF"/>
    <w:rsid w:val="006F0020"/>
    <w:rsid w:val="006F0932"/>
    <w:rsid w:val="006F1213"/>
    <w:rsid w:val="006F1424"/>
    <w:rsid w:val="006F17E3"/>
    <w:rsid w:val="006F1851"/>
    <w:rsid w:val="006F1902"/>
    <w:rsid w:val="006F1B44"/>
    <w:rsid w:val="006F1D8A"/>
    <w:rsid w:val="006F1F82"/>
    <w:rsid w:val="006F22F9"/>
    <w:rsid w:val="006F2970"/>
    <w:rsid w:val="006F2C1A"/>
    <w:rsid w:val="006F2CD0"/>
    <w:rsid w:val="006F2D7B"/>
    <w:rsid w:val="006F32EB"/>
    <w:rsid w:val="006F34B5"/>
    <w:rsid w:val="006F3500"/>
    <w:rsid w:val="006F364A"/>
    <w:rsid w:val="006F3978"/>
    <w:rsid w:val="006F3F69"/>
    <w:rsid w:val="006F404E"/>
    <w:rsid w:val="006F4381"/>
    <w:rsid w:val="006F4AB9"/>
    <w:rsid w:val="006F4F89"/>
    <w:rsid w:val="006F5014"/>
    <w:rsid w:val="006F50E2"/>
    <w:rsid w:val="006F51D2"/>
    <w:rsid w:val="006F537B"/>
    <w:rsid w:val="006F5547"/>
    <w:rsid w:val="006F5595"/>
    <w:rsid w:val="006F57CF"/>
    <w:rsid w:val="006F5899"/>
    <w:rsid w:val="006F5B0A"/>
    <w:rsid w:val="006F5F7A"/>
    <w:rsid w:val="006F6131"/>
    <w:rsid w:val="006F6BC9"/>
    <w:rsid w:val="006F7091"/>
    <w:rsid w:val="006F70C9"/>
    <w:rsid w:val="006F73A3"/>
    <w:rsid w:val="006F7933"/>
    <w:rsid w:val="006F7A08"/>
    <w:rsid w:val="006F7C47"/>
    <w:rsid w:val="00701461"/>
    <w:rsid w:val="00701774"/>
    <w:rsid w:val="007019EE"/>
    <w:rsid w:val="00701A08"/>
    <w:rsid w:val="00701AE4"/>
    <w:rsid w:val="00701D3C"/>
    <w:rsid w:val="00702459"/>
    <w:rsid w:val="00702507"/>
    <w:rsid w:val="007027C6"/>
    <w:rsid w:val="00702825"/>
    <w:rsid w:val="007029BA"/>
    <w:rsid w:val="00702AFD"/>
    <w:rsid w:val="0070325A"/>
    <w:rsid w:val="007033C0"/>
    <w:rsid w:val="0070351A"/>
    <w:rsid w:val="00703E69"/>
    <w:rsid w:val="00703F2A"/>
    <w:rsid w:val="00704096"/>
    <w:rsid w:val="007046AA"/>
    <w:rsid w:val="007047A9"/>
    <w:rsid w:val="00704A3C"/>
    <w:rsid w:val="00704B95"/>
    <w:rsid w:val="00704D41"/>
    <w:rsid w:val="0070505D"/>
    <w:rsid w:val="00705196"/>
    <w:rsid w:val="007059FF"/>
    <w:rsid w:val="00705DD1"/>
    <w:rsid w:val="00705DEA"/>
    <w:rsid w:val="00705FCA"/>
    <w:rsid w:val="0070607E"/>
    <w:rsid w:val="007062CB"/>
    <w:rsid w:val="007062D9"/>
    <w:rsid w:val="0070665B"/>
    <w:rsid w:val="00706925"/>
    <w:rsid w:val="0070692C"/>
    <w:rsid w:val="00706A24"/>
    <w:rsid w:val="0070783B"/>
    <w:rsid w:val="00707914"/>
    <w:rsid w:val="00707AEC"/>
    <w:rsid w:val="00707FD4"/>
    <w:rsid w:val="007100B4"/>
    <w:rsid w:val="00710750"/>
    <w:rsid w:val="00710B4B"/>
    <w:rsid w:val="00710BF1"/>
    <w:rsid w:val="00710C54"/>
    <w:rsid w:val="00710FBA"/>
    <w:rsid w:val="007110DB"/>
    <w:rsid w:val="00711509"/>
    <w:rsid w:val="00711C29"/>
    <w:rsid w:val="00711CD0"/>
    <w:rsid w:val="00712480"/>
    <w:rsid w:val="007126D8"/>
    <w:rsid w:val="00712E2A"/>
    <w:rsid w:val="00712FF6"/>
    <w:rsid w:val="00713175"/>
    <w:rsid w:val="0071319E"/>
    <w:rsid w:val="00713332"/>
    <w:rsid w:val="00713C3E"/>
    <w:rsid w:val="00713E07"/>
    <w:rsid w:val="00713E38"/>
    <w:rsid w:val="00713F87"/>
    <w:rsid w:val="00714076"/>
    <w:rsid w:val="0071419C"/>
    <w:rsid w:val="00714674"/>
    <w:rsid w:val="00714E48"/>
    <w:rsid w:val="00714FFB"/>
    <w:rsid w:val="00715045"/>
    <w:rsid w:val="00715566"/>
    <w:rsid w:val="0071556B"/>
    <w:rsid w:val="00715758"/>
    <w:rsid w:val="00715780"/>
    <w:rsid w:val="00715E90"/>
    <w:rsid w:val="00715F73"/>
    <w:rsid w:val="0071603A"/>
    <w:rsid w:val="00716BAC"/>
    <w:rsid w:val="00717006"/>
    <w:rsid w:val="007172E8"/>
    <w:rsid w:val="0071766F"/>
    <w:rsid w:val="00717892"/>
    <w:rsid w:val="00717AA3"/>
    <w:rsid w:val="00717CD7"/>
    <w:rsid w:val="00720469"/>
    <w:rsid w:val="007204F1"/>
    <w:rsid w:val="00720503"/>
    <w:rsid w:val="007208F8"/>
    <w:rsid w:val="00720C4D"/>
    <w:rsid w:val="00720E88"/>
    <w:rsid w:val="00720FFA"/>
    <w:rsid w:val="007210E9"/>
    <w:rsid w:val="0072117D"/>
    <w:rsid w:val="0072143A"/>
    <w:rsid w:val="0072182C"/>
    <w:rsid w:val="00721B2B"/>
    <w:rsid w:val="00721CD3"/>
    <w:rsid w:val="007223A7"/>
    <w:rsid w:val="00722568"/>
    <w:rsid w:val="007226FD"/>
    <w:rsid w:val="007227C4"/>
    <w:rsid w:val="00722CEC"/>
    <w:rsid w:val="00722F4C"/>
    <w:rsid w:val="007232E4"/>
    <w:rsid w:val="007234A1"/>
    <w:rsid w:val="0072362A"/>
    <w:rsid w:val="00723993"/>
    <w:rsid w:val="00723DFE"/>
    <w:rsid w:val="007241C4"/>
    <w:rsid w:val="0072456B"/>
    <w:rsid w:val="0072494E"/>
    <w:rsid w:val="00724B7B"/>
    <w:rsid w:val="00725100"/>
    <w:rsid w:val="00725662"/>
    <w:rsid w:val="00725A28"/>
    <w:rsid w:val="00725E23"/>
    <w:rsid w:val="00725F22"/>
    <w:rsid w:val="00726316"/>
    <w:rsid w:val="00726A82"/>
    <w:rsid w:val="00726FE6"/>
    <w:rsid w:val="00727420"/>
    <w:rsid w:val="007275A9"/>
    <w:rsid w:val="00727979"/>
    <w:rsid w:val="00727D52"/>
    <w:rsid w:val="00727F0A"/>
    <w:rsid w:val="00730199"/>
    <w:rsid w:val="0073031D"/>
    <w:rsid w:val="007304F1"/>
    <w:rsid w:val="0073071A"/>
    <w:rsid w:val="00730794"/>
    <w:rsid w:val="007308C9"/>
    <w:rsid w:val="00730904"/>
    <w:rsid w:val="00730C12"/>
    <w:rsid w:val="007314A7"/>
    <w:rsid w:val="00732038"/>
    <w:rsid w:val="00732432"/>
    <w:rsid w:val="007325E9"/>
    <w:rsid w:val="0073354A"/>
    <w:rsid w:val="007336E2"/>
    <w:rsid w:val="007339A3"/>
    <w:rsid w:val="007339B6"/>
    <w:rsid w:val="00733CAF"/>
    <w:rsid w:val="00733DBA"/>
    <w:rsid w:val="007340D4"/>
    <w:rsid w:val="007346CD"/>
    <w:rsid w:val="007348C7"/>
    <w:rsid w:val="00734C5D"/>
    <w:rsid w:val="00734D19"/>
    <w:rsid w:val="00734D96"/>
    <w:rsid w:val="007350DC"/>
    <w:rsid w:val="007358A0"/>
    <w:rsid w:val="00735B81"/>
    <w:rsid w:val="00736691"/>
    <w:rsid w:val="00737520"/>
    <w:rsid w:val="00737647"/>
    <w:rsid w:val="0073774E"/>
    <w:rsid w:val="00737AB0"/>
    <w:rsid w:val="00737FAA"/>
    <w:rsid w:val="00740143"/>
    <w:rsid w:val="007402AF"/>
    <w:rsid w:val="00740822"/>
    <w:rsid w:val="0074098F"/>
    <w:rsid w:val="00740B61"/>
    <w:rsid w:val="00740E3B"/>
    <w:rsid w:val="007410D6"/>
    <w:rsid w:val="007410E3"/>
    <w:rsid w:val="0074113D"/>
    <w:rsid w:val="0074152F"/>
    <w:rsid w:val="00741570"/>
    <w:rsid w:val="007416C0"/>
    <w:rsid w:val="00741850"/>
    <w:rsid w:val="0074197E"/>
    <w:rsid w:val="00741EE5"/>
    <w:rsid w:val="00742146"/>
    <w:rsid w:val="00742188"/>
    <w:rsid w:val="00742205"/>
    <w:rsid w:val="0074224F"/>
    <w:rsid w:val="007422DB"/>
    <w:rsid w:val="007422E4"/>
    <w:rsid w:val="007423BD"/>
    <w:rsid w:val="0074280B"/>
    <w:rsid w:val="00742EB0"/>
    <w:rsid w:val="007433D1"/>
    <w:rsid w:val="00743C35"/>
    <w:rsid w:val="00743EDB"/>
    <w:rsid w:val="00744589"/>
    <w:rsid w:val="00744638"/>
    <w:rsid w:val="0074467A"/>
    <w:rsid w:val="00744D76"/>
    <w:rsid w:val="007452E4"/>
    <w:rsid w:val="007455CA"/>
    <w:rsid w:val="007458CE"/>
    <w:rsid w:val="00745B45"/>
    <w:rsid w:val="0074614B"/>
    <w:rsid w:val="007461F0"/>
    <w:rsid w:val="007469EB"/>
    <w:rsid w:val="00746D3B"/>
    <w:rsid w:val="00746F56"/>
    <w:rsid w:val="00746FE8"/>
    <w:rsid w:val="007476F9"/>
    <w:rsid w:val="00747776"/>
    <w:rsid w:val="00747C5B"/>
    <w:rsid w:val="00747CBB"/>
    <w:rsid w:val="00747E0F"/>
    <w:rsid w:val="00747EEF"/>
    <w:rsid w:val="00750040"/>
    <w:rsid w:val="007502B8"/>
    <w:rsid w:val="0075045B"/>
    <w:rsid w:val="007504B1"/>
    <w:rsid w:val="00750830"/>
    <w:rsid w:val="007509B1"/>
    <w:rsid w:val="00750C3B"/>
    <w:rsid w:val="00750D34"/>
    <w:rsid w:val="00750D8B"/>
    <w:rsid w:val="00750FAF"/>
    <w:rsid w:val="00751220"/>
    <w:rsid w:val="00751943"/>
    <w:rsid w:val="00751F6B"/>
    <w:rsid w:val="00752057"/>
    <w:rsid w:val="007522D4"/>
    <w:rsid w:val="00752489"/>
    <w:rsid w:val="00752C2E"/>
    <w:rsid w:val="00753077"/>
    <w:rsid w:val="00753C9B"/>
    <w:rsid w:val="00753DE9"/>
    <w:rsid w:val="00753DEF"/>
    <w:rsid w:val="00753E2C"/>
    <w:rsid w:val="007540EC"/>
    <w:rsid w:val="00754A83"/>
    <w:rsid w:val="00754CF4"/>
    <w:rsid w:val="00754E56"/>
    <w:rsid w:val="00754F3C"/>
    <w:rsid w:val="0075587D"/>
    <w:rsid w:val="00755918"/>
    <w:rsid w:val="007559C0"/>
    <w:rsid w:val="00755C11"/>
    <w:rsid w:val="00755CE2"/>
    <w:rsid w:val="00756039"/>
    <w:rsid w:val="0075676C"/>
    <w:rsid w:val="007567ED"/>
    <w:rsid w:val="00756983"/>
    <w:rsid w:val="00756D78"/>
    <w:rsid w:val="00756E71"/>
    <w:rsid w:val="0075700F"/>
    <w:rsid w:val="007574B2"/>
    <w:rsid w:val="00757CCD"/>
    <w:rsid w:val="00757E3D"/>
    <w:rsid w:val="0076053E"/>
    <w:rsid w:val="00760CA6"/>
    <w:rsid w:val="00760CFC"/>
    <w:rsid w:val="00760D17"/>
    <w:rsid w:val="00760F94"/>
    <w:rsid w:val="0076126D"/>
    <w:rsid w:val="00761BB2"/>
    <w:rsid w:val="00761DED"/>
    <w:rsid w:val="00761EDF"/>
    <w:rsid w:val="00762055"/>
    <w:rsid w:val="007621F4"/>
    <w:rsid w:val="00762661"/>
    <w:rsid w:val="00762E57"/>
    <w:rsid w:val="0076309A"/>
    <w:rsid w:val="007630A8"/>
    <w:rsid w:val="00763223"/>
    <w:rsid w:val="007636C4"/>
    <w:rsid w:val="00763AF9"/>
    <w:rsid w:val="00763B9B"/>
    <w:rsid w:val="00763F1D"/>
    <w:rsid w:val="0076418B"/>
    <w:rsid w:val="007643AD"/>
    <w:rsid w:val="00764971"/>
    <w:rsid w:val="007649A1"/>
    <w:rsid w:val="00765100"/>
    <w:rsid w:val="0076527E"/>
    <w:rsid w:val="00765619"/>
    <w:rsid w:val="0076583B"/>
    <w:rsid w:val="00765D3D"/>
    <w:rsid w:val="00765ED7"/>
    <w:rsid w:val="00766413"/>
    <w:rsid w:val="0076719C"/>
    <w:rsid w:val="007675E6"/>
    <w:rsid w:val="00767ABF"/>
    <w:rsid w:val="007700E0"/>
    <w:rsid w:val="00770647"/>
    <w:rsid w:val="0077082C"/>
    <w:rsid w:val="00770905"/>
    <w:rsid w:val="00770E85"/>
    <w:rsid w:val="007712FB"/>
    <w:rsid w:val="007716D6"/>
    <w:rsid w:val="00771C8F"/>
    <w:rsid w:val="007723A7"/>
    <w:rsid w:val="00772BB1"/>
    <w:rsid w:val="00772BC6"/>
    <w:rsid w:val="00772C06"/>
    <w:rsid w:val="00772F28"/>
    <w:rsid w:val="00773265"/>
    <w:rsid w:val="007734F1"/>
    <w:rsid w:val="0077371A"/>
    <w:rsid w:val="00773835"/>
    <w:rsid w:val="00773A75"/>
    <w:rsid w:val="00773EA0"/>
    <w:rsid w:val="0077454D"/>
    <w:rsid w:val="00774555"/>
    <w:rsid w:val="00774A5E"/>
    <w:rsid w:val="00774C22"/>
    <w:rsid w:val="00774DAE"/>
    <w:rsid w:val="00775083"/>
    <w:rsid w:val="00775484"/>
    <w:rsid w:val="007759DE"/>
    <w:rsid w:val="00776176"/>
    <w:rsid w:val="007763D4"/>
    <w:rsid w:val="007763D8"/>
    <w:rsid w:val="00776481"/>
    <w:rsid w:val="007768F4"/>
    <w:rsid w:val="00776B9E"/>
    <w:rsid w:val="00776DB4"/>
    <w:rsid w:val="00776E00"/>
    <w:rsid w:val="007778D8"/>
    <w:rsid w:val="007779B4"/>
    <w:rsid w:val="0078007B"/>
    <w:rsid w:val="0078031B"/>
    <w:rsid w:val="007805C7"/>
    <w:rsid w:val="007805E1"/>
    <w:rsid w:val="00780A31"/>
    <w:rsid w:val="00780D43"/>
    <w:rsid w:val="00780D80"/>
    <w:rsid w:val="00780E74"/>
    <w:rsid w:val="00780EF3"/>
    <w:rsid w:val="00781019"/>
    <w:rsid w:val="0078111F"/>
    <w:rsid w:val="007818B8"/>
    <w:rsid w:val="00781AAA"/>
    <w:rsid w:val="00781C03"/>
    <w:rsid w:val="00781C57"/>
    <w:rsid w:val="00781E62"/>
    <w:rsid w:val="0078221D"/>
    <w:rsid w:val="007822A7"/>
    <w:rsid w:val="007827F6"/>
    <w:rsid w:val="00782AE1"/>
    <w:rsid w:val="00782F72"/>
    <w:rsid w:val="0078317E"/>
    <w:rsid w:val="007833D2"/>
    <w:rsid w:val="007836AB"/>
    <w:rsid w:val="00783AF8"/>
    <w:rsid w:val="00783E8A"/>
    <w:rsid w:val="00783EE8"/>
    <w:rsid w:val="007840F2"/>
    <w:rsid w:val="00784295"/>
    <w:rsid w:val="00784312"/>
    <w:rsid w:val="007843D3"/>
    <w:rsid w:val="00784410"/>
    <w:rsid w:val="0078458E"/>
    <w:rsid w:val="0078474C"/>
    <w:rsid w:val="007851BD"/>
    <w:rsid w:val="0078533A"/>
    <w:rsid w:val="0078565D"/>
    <w:rsid w:val="00785823"/>
    <w:rsid w:val="00785B59"/>
    <w:rsid w:val="00786008"/>
    <w:rsid w:val="00786128"/>
    <w:rsid w:val="007862E3"/>
    <w:rsid w:val="007868D1"/>
    <w:rsid w:val="007868F1"/>
    <w:rsid w:val="00786B76"/>
    <w:rsid w:val="00786D29"/>
    <w:rsid w:val="00786DD6"/>
    <w:rsid w:val="00787957"/>
    <w:rsid w:val="00787E1A"/>
    <w:rsid w:val="0079010E"/>
    <w:rsid w:val="007903BE"/>
    <w:rsid w:val="00790454"/>
    <w:rsid w:val="00790636"/>
    <w:rsid w:val="00790768"/>
    <w:rsid w:val="00790892"/>
    <w:rsid w:val="0079114F"/>
    <w:rsid w:val="0079125B"/>
    <w:rsid w:val="00791600"/>
    <w:rsid w:val="007916DC"/>
    <w:rsid w:val="00791B3F"/>
    <w:rsid w:val="00791D2E"/>
    <w:rsid w:val="00791F57"/>
    <w:rsid w:val="00792285"/>
    <w:rsid w:val="007922CD"/>
    <w:rsid w:val="00792A7C"/>
    <w:rsid w:val="00792AEA"/>
    <w:rsid w:val="00792E9B"/>
    <w:rsid w:val="00793182"/>
    <w:rsid w:val="007932F8"/>
    <w:rsid w:val="007935AB"/>
    <w:rsid w:val="00793774"/>
    <w:rsid w:val="00793B36"/>
    <w:rsid w:val="00793B85"/>
    <w:rsid w:val="00793C00"/>
    <w:rsid w:val="00793F06"/>
    <w:rsid w:val="00794E1F"/>
    <w:rsid w:val="00794E55"/>
    <w:rsid w:val="00794E7B"/>
    <w:rsid w:val="00794F8B"/>
    <w:rsid w:val="00795172"/>
    <w:rsid w:val="007951EC"/>
    <w:rsid w:val="007957A5"/>
    <w:rsid w:val="00795922"/>
    <w:rsid w:val="00795CB2"/>
    <w:rsid w:val="00796072"/>
    <w:rsid w:val="007960BE"/>
    <w:rsid w:val="007963A0"/>
    <w:rsid w:val="0079668E"/>
    <w:rsid w:val="00796DA2"/>
    <w:rsid w:val="007971D2"/>
    <w:rsid w:val="00797288"/>
    <w:rsid w:val="00797C12"/>
    <w:rsid w:val="007A03E3"/>
    <w:rsid w:val="007A0BA9"/>
    <w:rsid w:val="007A0C7A"/>
    <w:rsid w:val="007A0F86"/>
    <w:rsid w:val="007A11C5"/>
    <w:rsid w:val="007A136E"/>
    <w:rsid w:val="007A14B6"/>
    <w:rsid w:val="007A17EC"/>
    <w:rsid w:val="007A1A1C"/>
    <w:rsid w:val="007A1E56"/>
    <w:rsid w:val="007A22AE"/>
    <w:rsid w:val="007A2350"/>
    <w:rsid w:val="007A2605"/>
    <w:rsid w:val="007A2B81"/>
    <w:rsid w:val="007A32B2"/>
    <w:rsid w:val="007A3CCA"/>
    <w:rsid w:val="007A3FD9"/>
    <w:rsid w:val="007A41DC"/>
    <w:rsid w:val="007A4240"/>
    <w:rsid w:val="007A42A4"/>
    <w:rsid w:val="007A4EFE"/>
    <w:rsid w:val="007A5179"/>
    <w:rsid w:val="007A51CE"/>
    <w:rsid w:val="007A52AF"/>
    <w:rsid w:val="007A54B7"/>
    <w:rsid w:val="007A54E9"/>
    <w:rsid w:val="007A54FD"/>
    <w:rsid w:val="007A5A99"/>
    <w:rsid w:val="007A6063"/>
    <w:rsid w:val="007A66B3"/>
    <w:rsid w:val="007A6798"/>
    <w:rsid w:val="007A6BBA"/>
    <w:rsid w:val="007A6E46"/>
    <w:rsid w:val="007A7129"/>
    <w:rsid w:val="007A719A"/>
    <w:rsid w:val="007A71D2"/>
    <w:rsid w:val="007A7377"/>
    <w:rsid w:val="007A7AD8"/>
    <w:rsid w:val="007B005D"/>
    <w:rsid w:val="007B07E4"/>
    <w:rsid w:val="007B08A3"/>
    <w:rsid w:val="007B08BB"/>
    <w:rsid w:val="007B09AF"/>
    <w:rsid w:val="007B0BC1"/>
    <w:rsid w:val="007B101F"/>
    <w:rsid w:val="007B1591"/>
    <w:rsid w:val="007B19BA"/>
    <w:rsid w:val="007B1BD6"/>
    <w:rsid w:val="007B1D9A"/>
    <w:rsid w:val="007B1F81"/>
    <w:rsid w:val="007B22EC"/>
    <w:rsid w:val="007B25DE"/>
    <w:rsid w:val="007B2920"/>
    <w:rsid w:val="007B2E58"/>
    <w:rsid w:val="007B2EDE"/>
    <w:rsid w:val="007B3106"/>
    <w:rsid w:val="007B32E1"/>
    <w:rsid w:val="007B3B18"/>
    <w:rsid w:val="007B3C1E"/>
    <w:rsid w:val="007B3E2F"/>
    <w:rsid w:val="007B3F6B"/>
    <w:rsid w:val="007B4145"/>
    <w:rsid w:val="007B4220"/>
    <w:rsid w:val="007B42DC"/>
    <w:rsid w:val="007B4CA3"/>
    <w:rsid w:val="007B5376"/>
    <w:rsid w:val="007B565C"/>
    <w:rsid w:val="007B574D"/>
    <w:rsid w:val="007B5907"/>
    <w:rsid w:val="007B592B"/>
    <w:rsid w:val="007B5F96"/>
    <w:rsid w:val="007B6001"/>
    <w:rsid w:val="007B6628"/>
    <w:rsid w:val="007B67DA"/>
    <w:rsid w:val="007B69E7"/>
    <w:rsid w:val="007B70D9"/>
    <w:rsid w:val="007B7614"/>
    <w:rsid w:val="007B7637"/>
    <w:rsid w:val="007B79B5"/>
    <w:rsid w:val="007B7D24"/>
    <w:rsid w:val="007B7DA7"/>
    <w:rsid w:val="007C0132"/>
    <w:rsid w:val="007C02B6"/>
    <w:rsid w:val="007C041A"/>
    <w:rsid w:val="007C05E0"/>
    <w:rsid w:val="007C0871"/>
    <w:rsid w:val="007C08B8"/>
    <w:rsid w:val="007C0BB2"/>
    <w:rsid w:val="007C0E04"/>
    <w:rsid w:val="007C0FE2"/>
    <w:rsid w:val="007C14F8"/>
    <w:rsid w:val="007C1874"/>
    <w:rsid w:val="007C1C21"/>
    <w:rsid w:val="007C1CEC"/>
    <w:rsid w:val="007C26FD"/>
    <w:rsid w:val="007C2740"/>
    <w:rsid w:val="007C275A"/>
    <w:rsid w:val="007C2A8F"/>
    <w:rsid w:val="007C3286"/>
    <w:rsid w:val="007C35CA"/>
    <w:rsid w:val="007C3623"/>
    <w:rsid w:val="007C3B86"/>
    <w:rsid w:val="007C3D34"/>
    <w:rsid w:val="007C3DF1"/>
    <w:rsid w:val="007C3FA4"/>
    <w:rsid w:val="007C432B"/>
    <w:rsid w:val="007C446D"/>
    <w:rsid w:val="007C4568"/>
    <w:rsid w:val="007C474E"/>
    <w:rsid w:val="007C4790"/>
    <w:rsid w:val="007C4891"/>
    <w:rsid w:val="007C51E3"/>
    <w:rsid w:val="007C5D76"/>
    <w:rsid w:val="007C6376"/>
    <w:rsid w:val="007C6754"/>
    <w:rsid w:val="007C6D67"/>
    <w:rsid w:val="007C7130"/>
    <w:rsid w:val="007C748C"/>
    <w:rsid w:val="007C7897"/>
    <w:rsid w:val="007C7B69"/>
    <w:rsid w:val="007C7E54"/>
    <w:rsid w:val="007D030F"/>
    <w:rsid w:val="007D0334"/>
    <w:rsid w:val="007D03D3"/>
    <w:rsid w:val="007D05F0"/>
    <w:rsid w:val="007D0B32"/>
    <w:rsid w:val="007D0CBE"/>
    <w:rsid w:val="007D11C0"/>
    <w:rsid w:val="007D14B4"/>
    <w:rsid w:val="007D16EC"/>
    <w:rsid w:val="007D1918"/>
    <w:rsid w:val="007D1BC3"/>
    <w:rsid w:val="007D1F75"/>
    <w:rsid w:val="007D1F93"/>
    <w:rsid w:val="007D204E"/>
    <w:rsid w:val="007D20EF"/>
    <w:rsid w:val="007D25CA"/>
    <w:rsid w:val="007D25F2"/>
    <w:rsid w:val="007D26C1"/>
    <w:rsid w:val="007D27EB"/>
    <w:rsid w:val="007D2A01"/>
    <w:rsid w:val="007D32B4"/>
    <w:rsid w:val="007D33B8"/>
    <w:rsid w:val="007D4061"/>
    <w:rsid w:val="007D4109"/>
    <w:rsid w:val="007D4438"/>
    <w:rsid w:val="007D4668"/>
    <w:rsid w:val="007D470F"/>
    <w:rsid w:val="007D47A9"/>
    <w:rsid w:val="007D489B"/>
    <w:rsid w:val="007D495E"/>
    <w:rsid w:val="007D4E63"/>
    <w:rsid w:val="007D5AD6"/>
    <w:rsid w:val="007D5FB3"/>
    <w:rsid w:val="007D6126"/>
    <w:rsid w:val="007D65FE"/>
    <w:rsid w:val="007D6A2D"/>
    <w:rsid w:val="007D6C1F"/>
    <w:rsid w:val="007D7497"/>
    <w:rsid w:val="007D74ED"/>
    <w:rsid w:val="007D7C7A"/>
    <w:rsid w:val="007D7E56"/>
    <w:rsid w:val="007D7F42"/>
    <w:rsid w:val="007E0013"/>
    <w:rsid w:val="007E018B"/>
    <w:rsid w:val="007E0F32"/>
    <w:rsid w:val="007E10E0"/>
    <w:rsid w:val="007E1312"/>
    <w:rsid w:val="007E145C"/>
    <w:rsid w:val="007E16F6"/>
    <w:rsid w:val="007E2105"/>
    <w:rsid w:val="007E266E"/>
    <w:rsid w:val="007E2B72"/>
    <w:rsid w:val="007E3002"/>
    <w:rsid w:val="007E30CC"/>
    <w:rsid w:val="007E36CA"/>
    <w:rsid w:val="007E3EB3"/>
    <w:rsid w:val="007E3EF7"/>
    <w:rsid w:val="007E480E"/>
    <w:rsid w:val="007E48E9"/>
    <w:rsid w:val="007E4E14"/>
    <w:rsid w:val="007E5019"/>
    <w:rsid w:val="007E52F5"/>
    <w:rsid w:val="007E5673"/>
    <w:rsid w:val="007E5BD1"/>
    <w:rsid w:val="007E5D32"/>
    <w:rsid w:val="007E5EFD"/>
    <w:rsid w:val="007E5FC6"/>
    <w:rsid w:val="007E60FC"/>
    <w:rsid w:val="007E61EB"/>
    <w:rsid w:val="007E6844"/>
    <w:rsid w:val="007E6BAE"/>
    <w:rsid w:val="007E6FA3"/>
    <w:rsid w:val="007E73E7"/>
    <w:rsid w:val="007E7CCD"/>
    <w:rsid w:val="007E7EDD"/>
    <w:rsid w:val="007E7EE4"/>
    <w:rsid w:val="007E7FEA"/>
    <w:rsid w:val="007F055C"/>
    <w:rsid w:val="007F064D"/>
    <w:rsid w:val="007F0899"/>
    <w:rsid w:val="007F0E81"/>
    <w:rsid w:val="007F135D"/>
    <w:rsid w:val="007F1498"/>
    <w:rsid w:val="007F1586"/>
    <w:rsid w:val="007F1626"/>
    <w:rsid w:val="007F1775"/>
    <w:rsid w:val="007F1815"/>
    <w:rsid w:val="007F1D53"/>
    <w:rsid w:val="007F1F40"/>
    <w:rsid w:val="007F1F92"/>
    <w:rsid w:val="007F2107"/>
    <w:rsid w:val="007F2218"/>
    <w:rsid w:val="007F23F7"/>
    <w:rsid w:val="007F25CC"/>
    <w:rsid w:val="007F2783"/>
    <w:rsid w:val="007F27BA"/>
    <w:rsid w:val="007F295D"/>
    <w:rsid w:val="007F2A75"/>
    <w:rsid w:val="007F3556"/>
    <w:rsid w:val="007F38F4"/>
    <w:rsid w:val="007F395B"/>
    <w:rsid w:val="007F40A0"/>
    <w:rsid w:val="007F442D"/>
    <w:rsid w:val="007F44EF"/>
    <w:rsid w:val="007F46E5"/>
    <w:rsid w:val="007F46EC"/>
    <w:rsid w:val="007F4969"/>
    <w:rsid w:val="007F4BCF"/>
    <w:rsid w:val="007F4D2C"/>
    <w:rsid w:val="007F4FC7"/>
    <w:rsid w:val="007F538C"/>
    <w:rsid w:val="007F569B"/>
    <w:rsid w:val="007F5876"/>
    <w:rsid w:val="007F5C79"/>
    <w:rsid w:val="007F5CA5"/>
    <w:rsid w:val="007F6015"/>
    <w:rsid w:val="007F607F"/>
    <w:rsid w:val="007F65A6"/>
    <w:rsid w:val="007F6F55"/>
    <w:rsid w:val="007F7520"/>
    <w:rsid w:val="007F75C2"/>
    <w:rsid w:val="007F7975"/>
    <w:rsid w:val="007F7E6F"/>
    <w:rsid w:val="007F7EB1"/>
    <w:rsid w:val="0080015B"/>
    <w:rsid w:val="00800293"/>
    <w:rsid w:val="00800A83"/>
    <w:rsid w:val="00800C1A"/>
    <w:rsid w:val="00801170"/>
    <w:rsid w:val="008011FC"/>
    <w:rsid w:val="00801273"/>
    <w:rsid w:val="00801279"/>
    <w:rsid w:val="00801944"/>
    <w:rsid w:val="00802048"/>
    <w:rsid w:val="0080216B"/>
    <w:rsid w:val="0080223D"/>
    <w:rsid w:val="008024DB"/>
    <w:rsid w:val="00802648"/>
    <w:rsid w:val="008027E4"/>
    <w:rsid w:val="00802A44"/>
    <w:rsid w:val="00802BD4"/>
    <w:rsid w:val="00802D90"/>
    <w:rsid w:val="008030C9"/>
    <w:rsid w:val="00803127"/>
    <w:rsid w:val="00803342"/>
    <w:rsid w:val="00803445"/>
    <w:rsid w:val="008036FB"/>
    <w:rsid w:val="008039E8"/>
    <w:rsid w:val="00803A89"/>
    <w:rsid w:val="00803BCC"/>
    <w:rsid w:val="00803C73"/>
    <w:rsid w:val="00803DF2"/>
    <w:rsid w:val="0080420D"/>
    <w:rsid w:val="008042B5"/>
    <w:rsid w:val="008047F0"/>
    <w:rsid w:val="0080493A"/>
    <w:rsid w:val="00804C98"/>
    <w:rsid w:val="00804E0B"/>
    <w:rsid w:val="008053E3"/>
    <w:rsid w:val="00805468"/>
    <w:rsid w:val="00805640"/>
    <w:rsid w:val="00805866"/>
    <w:rsid w:val="008058EE"/>
    <w:rsid w:val="00805CF1"/>
    <w:rsid w:val="0080678D"/>
    <w:rsid w:val="008068B0"/>
    <w:rsid w:val="008070B7"/>
    <w:rsid w:val="00807211"/>
    <w:rsid w:val="008074D9"/>
    <w:rsid w:val="0080760F"/>
    <w:rsid w:val="008077DC"/>
    <w:rsid w:val="008077F5"/>
    <w:rsid w:val="008078FC"/>
    <w:rsid w:val="0081091B"/>
    <w:rsid w:val="00810A74"/>
    <w:rsid w:val="00810BF2"/>
    <w:rsid w:val="00810C00"/>
    <w:rsid w:val="0081181F"/>
    <w:rsid w:val="00811A5F"/>
    <w:rsid w:val="00811B7A"/>
    <w:rsid w:val="00812035"/>
    <w:rsid w:val="008128EA"/>
    <w:rsid w:val="0081307A"/>
    <w:rsid w:val="008131DB"/>
    <w:rsid w:val="0081336B"/>
    <w:rsid w:val="00813DAB"/>
    <w:rsid w:val="00813E69"/>
    <w:rsid w:val="00813EAE"/>
    <w:rsid w:val="008144F4"/>
    <w:rsid w:val="00814ADB"/>
    <w:rsid w:val="00814B14"/>
    <w:rsid w:val="00814F96"/>
    <w:rsid w:val="0081515F"/>
    <w:rsid w:val="0081541D"/>
    <w:rsid w:val="008158CF"/>
    <w:rsid w:val="00815C30"/>
    <w:rsid w:val="00815EB4"/>
    <w:rsid w:val="0081601A"/>
    <w:rsid w:val="008161DE"/>
    <w:rsid w:val="00816329"/>
    <w:rsid w:val="008164DB"/>
    <w:rsid w:val="00816798"/>
    <w:rsid w:val="00816867"/>
    <w:rsid w:val="00817160"/>
    <w:rsid w:val="00817449"/>
    <w:rsid w:val="0081757E"/>
    <w:rsid w:val="00817D7E"/>
    <w:rsid w:val="00817EC0"/>
    <w:rsid w:val="00820844"/>
    <w:rsid w:val="00820C49"/>
    <w:rsid w:val="00821110"/>
    <w:rsid w:val="00821295"/>
    <w:rsid w:val="00821389"/>
    <w:rsid w:val="00821573"/>
    <w:rsid w:val="008217D0"/>
    <w:rsid w:val="00821832"/>
    <w:rsid w:val="0082195F"/>
    <w:rsid w:val="00821A8D"/>
    <w:rsid w:val="00821CA5"/>
    <w:rsid w:val="00821DCC"/>
    <w:rsid w:val="00821F39"/>
    <w:rsid w:val="0082234F"/>
    <w:rsid w:val="00822508"/>
    <w:rsid w:val="00822729"/>
    <w:rsid w:val="00822827"/>
    <w:rsid w:val="00822928"/>
    <w:rsid w:val="00822C4C"/>
    <w:rsid w:val="00822C83"/>
    <w:rsid w:val="00822D86"/>
    <w:rsid w:val="00822D9C"/>
    <w:rsid w:val="008231CD"/>
    <w:rsid w:val="008235A8"/>
    <w:rsid w:val="00823A99"/>
    <w:rsid w:val="00824094"/>
    <w:rsid w:val="00824571"/>
    <w:rsid w:val="008249E1"/>
    <w:rsid w:val="00824CAE"/>
    <w:rsid w:val="00824D7C"/>
    <w:rsid w:val="00825103"/>
    <w:rsid w:val="008252AD"/>
    <w:rsid w:val="008256C5"/>
    <w:rsid w:val="00825AD2"/>
    <w:rsid w:val="00825D70"/>
    <w:rsid w:val="00825E30"/>
    <w:rsid w:val="00825F3F"/>
    <w:rsid w:val="00826083"/>
    <w:rsid w:val="008265DC"/>
    <w:rsid w:val="008266CD"/>
    <w:rsid w:val="00826972"/>
    <w:rsid w:val="00826E5B"/>
    <w:rsid w:val="00826FDB"/>
    <w:rsid w:val="008271EF"/>
    <w:rsid w:val="008275E9"/>
    <w:rsid w:val="008278B6"/>
    <w:rsid w:val="00827F97"/>
    <w:rsid w:val="00830025"/>
    <w:rsid w:val="008302F7"/>
    <w:rsid w:val="008308C7"/>
    <w:rsid w:val="00830999"/>
    <w:rsid w:val="00830C16"/>
    <w:rsid w:val="00830CF9"/>
    <w:rsid w:val="0083127B"/>
    <w:rsid w:val="008318B2"/>
    <w:rsid w:val="008319A2"/>
    <w:rsid w:val="00831C54"/>
    <w:rsid w:val="00831FBF"/>
    <w:rsid w:val="00831FDA"/>
    <w:rsid w:val="008320A6"/>
    <w:rsid w:val="00832150"/>
    <w:rsid w:val="008321FF"/>
    <w:rsid w:val="0083224D"/>
    <w:rsid w:val="0083230D"/>
    <w:rsid w:val="00832AEB"/>
    <w:rsid w:val="00832EC0"/>
    <w:rsid w:val="00833016"/>
    <w:rsid w:val="008331FA"/>
    <w:rsid w:val="008337DE"/>
    <w:rsid w:val="00833800"/>
    <w:rsid w:val="00833B68"/>
    <w:rsid w:val="00834279"/>
    <w:rsid w:val="008342B3"/>
    <w:rsid w:val="00834E13"/>
    <w:rsid w:val="00834E48"/>
    <w:rsid w:val="00835109"/>
    <w:rsid w:val="008352C0"/>
    <w:rsid w:val="00835322"/>
    <w:rsid w:val="00835C1B"/>
    <w:rsid w:val="008360A4"/>
    <w:rsid w:val="00836159"/>
    <w:rsid w:val="00836790"/>
    <w:rsid w:val="00836823"/>
    <w:rsid w:val="00836BA2"/>
    <w:rsid w:val="0083743F"/>
    <w:rsid w:val="00837885"/>
    <w:rsid w:val="0083791F"/>
    <w:rsid w:val="00837947"/>
    <w:rsid w:val="00837A57"/>
    <w:rsid w:val="00837A8F"/>
    <w:rsid w:val="00837CD9"/>
    <w:rsid w:val="00837D50"/>
    <w:rsid w:val="00837DD1"/>
    <w:rsid w:val="00837EED"/>
    <w:rsid w:val="00840110"/>
    <w:rsid w:val="008409EF"/>
    <w:rsid w:val="00840A49"/>
    <w:rsid w:val="00841325"/>
    <w:rsid w:val="00841327"/>
    <w:rsid w:val="0084139F"/>
    <w:rsid w:val="008420E1"/>
    <w:rsid w:val="008421F8"/>
    <w:rsid w:val="0084262D"/>
    <w:rsid w:val="00842CE8"/>
    <w:rsid w:val="00843025"/>
    <w:rsid w:val="00843340"/>
    <w:rsid w:val="00843389"/>
    <w:rsid w:val="00843D83"/>
    <w:rsid w:val="00843E24"/>
    <w:rsid w:val="00843FE0"/>
    <w:rsid w:val="00844F17"/>
    <w:rsid w:val="008452BB"/>
    <w:rsid w:val="008458E0"/>
    <w:rsid w:val="008459B4"/>
    <w:rsid w:val="00845B60"/>
    <w:rsid w:val="00845B62"/>
    <w:rsid w:val="008460D6"/>
    <w:rsid w:val="00846687"/>
    <w:rsid w:val="00846B7B"/>
    <w:rsid w:val="00846D73"/>
    <w:rsid w:val="00847059"/>
    <w:rsid w:val="0084783B"/>
    <w:rsid w:val="008478F7"/>
    <w:rsid w:val="008479B2"/>
    <w:rsid w:val="00847C20"/>
    <w:rsid w:val="00847D04"/>
    <w:rsid w:val="00847D73"/>
    <w:rsid w:val="00847FA1"/>
    <w:rsid w:val="008500D2"/>
    <w:rsid w:val="00850341"/>
    <w:rsid w:val="008513F4"/>
    <w:rsid w:val="00851447"/>
    <w:rsid w:val="0085151E"/>
    <w:rsid w:val="0085169D"/>
    <w:rsid w:val="008517E4"/>
    <w:rsid w:val="00851F75"/>
    <w:rsid w:val="00852062"/>
    <w:rsid w:val="0085218D"/>
    <w:rsid w:val="00852774"/>
    <w:rsid w:val="0085289F"/>
    <w:rsid w:val="00852B84"/>
    <w:rsid w:val="00852F2F"/>
    <w:rsid w:val="008537B7"/>
    <w:rsid w:val="00853A06"/>
    <w:rsid w:val="00853AF9"/>
    <w:rsid w:val="00854248"/>
    <w:rsid w:val="00854B41"/>
    <w:rsid w:val="00854F12"/>
    <w:rsid w:val="008550B4"/>
    <w:rsid w:val="00855180"/>
    <w:rsid w:val="0085531D"/>
    <w:rsid w:val="008553F9"/>
    <w:rsid w:val="008554D2"/>
    <w:rsid w:val="00855539"/>
    <w:rsid w:val="00855593"/>
    <w:rsid w:val="0085562D"/>
    <w:rsid w:val="00855DA8"/>
    <w:rsid w:val="0085677E"/>
    <w:rsid w:val="00856D13"/>
    <w:rsid w:val="0085709A"/>
    <w:rsid w:val="00857346"/>
    <w:rsid w:val="008575B9"/>
    <w:rsid w:val="0085787D"/>
    <w:rsid w:val="0085793E"/>
    <w:rsid w:val="00857D2C"/>
    <w:rsid w:val="00857EC4"/>
    <w:rsid w:val="00857F76"/>
    <w:rsid w:val="00860319"/>
    <w:rsid w:val="008603E9"/>
    <w:rsid w:val="008608DD"/>
    <w:rsid w:val="008609A2"/>
    <w:rsid w:val="00860B41"/>
    <w:rsid w:val="00861AFD"/>
    <w:rsid w:val="00861B02"/>
    <w:rsid w:val="00861B3A"/>
    <w:rsid w:val="00861E24"/>
    <w:rsid w:val="00861F92"/>
    <w:rsid w:val="008621A7"/>
    <w:rsid w:val="008624FC"/>
    <w:rsid w:val="0086288E"/>
    <w:rsid w:val="00862D83"/>
    <w:rsid w:val="00862F6B"/>
    <w:rsid w:val="00862FF7"/>
    <w:rsid w:val="008635AB"/>
    <w:rsid w:val="00863C48"/>
    <w:rsid w:val="00863CD7"/>
    <w:rsid w:val="00864131"/>
    <w:rsid w:val="008649D8"/>
    <w:rsid w:val="00864E88"/>
    <w:rsid w:val="00864ED7"/>
    <w:rsid w:val="00864FAD"/>
    <w:rsid w:val="00864FF1"/>
    <w:rsid w:val="008651AC"/>
    <w:rsid w:val="00865359"/>
    <w:rsid w:val="00865D7E"/>
    <w:rsid w:val="00865E03"/>
    <w:rsid w:val="00866187"/>
    <w:rsid w:val="008661B5"/>
    <w:rsid w:val="008664B7"/>
    <w:rsid w:val="00866521"/>
    <w:rsid w:val="00867497"/>
    <w:rsid w:val="00867530"/>
    <w:rsid w:val="0086777D"/>
    <w:rsid w:val="00867C59"/>
    <w:rsid w:val="00867F44"/>
    <w:rsid w:val="00870429"/>
    <w:rsid w:val="008708C1"/>
    <w:rsid w:val="00870C66"/>
    <w:rsid w:val="008710FA"/>
    <w:rsid w:val="00871365"/>
    <w:rsid w:val="0087145C"/>
    <w:rsid w:val="00871ED7"/>
    <w:rsid w:val="00871F55"/>
    <w:rsid w:val="00872554"/>
    <w:rsid w:val="008729B9"/>
    <w:rsid w:val="00872A9B"/>
    <w:rsid w:val="00872EBF"/>
    <w:rsid w:val="00872FA3"/>
    <w:rsid w:val="008731F1"/>
    <w:rsid w:val="008737DB"/>
    <w:rsid w:val="008738AC"/>
    <w:rsid w:val="00873997"/>
    <w:rsid w:val="00873BD9"/>
    <w:rsid w:val="00873E52"/>
    <w:rsid w:val="008743C9"/>
    <w:rsid w:val="008743E7"/>
    <w:rsid w:val="00874706"/>
    <w:rsid w:val="0087492F"/>
    <w:rsid w:val="00874B55"/>
    <w:rsid w:val="00874B75"/>
    <w:rsid w:val="00874EE3"/>
    <w:rsid w:val="0087534A"/>
    <w:rsid w:val="00875B90"/>
    <w:rsid w:val="0087606C"/>
    <w:rsid w:val="00876279"/>
    <w:rsid w:val="008764AA"/>
    <w:rsid w:val="008765DF"/>
    <w:rsid w:val="008767AD"/>
    <w:rsid w:val="00876A6D"/>
    <w:rsid w:val="00876D27"/>
    <w:rsid w:val="008771BE"/>
    <w:rsid w:val="00880071"/>
    <w:rsid w:val="00880736"/>
    <w:rsid w:val="00880815"/>
    <w:rsid w:val="00880A49"/>
    <w:rsid w:val="00881762"/>
    <w:rsid w:val="008818A4"/>
    <w:rsid w:val="008819BF"/>
    <w:rsid w:val="00881AB7"/>
    <w:rsid w:val="00881F9D"/>
    <w:rsid w:val="008820C1"/>
    <w:rsid w:val="0088213B"/>
    <w:rsid w:val="00882188"/>
    <w:rsid w:val="00882248"/>
    <w:rsid w:val="00882565"/>
    <w:rsid w:val="00882578"/>
    <w:rsid w:val="0088283D"/>
    <w:rsid w:val="00882BF2"/>
    <w:rsid w:val="00883024"/>
    <w:rsid w:val="00883046"/>
    <w:rsid w:val="00883282"/>
    <w:rsid w:val="008833C9"/>
    <w:rsid w:val="008835A3"/>
    <w:rsid w:val="008836A0"/>
    <w:rsid w:val="00883CBF"/>
    <w:rsid w:val="00884157"/>
    <w:rsid w:val="00884169"/>
    <w:rsid w:val="00884304"/>
    <w:rsid w:val="008847C2"/>
    <w:rsid w:val="00884F32"/>
    <w:rsid w:val="00885BD8"/>
    <w:rsid w:val="00885C81"/>
    <w:rsid w:val="00885DBC"/>
    <w:rsid w:val="00885DDF"/>
    <w:rsid w:val="00886429"/>
    <w:rsid w:val="00886569"/>
    <w:rsid w:val="0088662A"/>
    <w:rsid w:val="00886F05"/>
    <w:rsid w:val="008877EC"/>
    <w:rsid w:val="008879F9"/>
    <w:rsid w:val="00887D4E"/>
    <w:rsid w:val="00887D89"/>
    <w:rsid w:val="00887E2E"/>
    <w:rsid w:val="0089028F"/>
    <w:rsid w:val="008902D7"/>
    <w:rsid w:val="008905A5"/>
    <w:rsid w:val="008906C6"/>
    <w:rsid w:val="00890769"/>
    <w:rsid w:val="00890D44"/>
    <w:rsid w:val="00890ED1"/>
    <w:rsid w:val="00890EFF"/>
    <w:rsid w:val="00890FF8"/>
    <w:rsid w:val="00891349"/>
    <w:rsid w:val="008913A4"/>
    <w:rsid w:val="0089167F"/>
    <w:rsid w:val="008918CD"/>
    <w:rsid w:val="00891ABD"/>
    <w:rsid w:val="0089279D"/>
    <w:rsid w:val="00892890"/>
    <w:rsid w:val="00892F38"/>
    <w:rsid w:val="0089336A"/>
    <w:rsid w:val="00893436"/>
    <w:rsid w:val="00893461"/>
    <w:rsid w:val="008934DE"/>
    <w:rsid w:val="00893C8F"/>
    <w:rsid w:val="00893E03"/>
    <w:rsid w:val="0089403A"/>
    <w:rsid w:val="00894320"/>
    <w:rsid w:val="00894A3F"/>
    <w:rsid w:val="00894B1D"/>
    <w:rsid w:val="00894BF3"/>
    <w:rsid w:val="00894DC1"/>
    <w:rsid w:val="00894EF1"/>
    <w:rsid w:val="008950B2"/>
    <w:rsid w:val="00895184"/>
    <w:rsid w:val="0089519E"/>
    <w:rsid w:val="00895F57"/>
    <w:rsid w:val="0089611C"/>
    <w:rsid w:val="00896591"/>
    <w:rsid w:val="00896CA7"/>
    <w:rsid w:val="0089748C"/>
    <w:rsid w:val="008976A8"/>
    <w:rsid w:val="0089790C"/>
    <w:rsid w:val="00897B1D"/>
    <w:rsid w:val="00897EDF"/>
    <w:rsid w:val="008A0D0D"/>
    <w:rsid w:val="008A1239"/>
    <w:rsid w:val="008A13ED"/>
    <w:rsid w:val="008A1F43"/>
    <w:rsid w:val="008A2623"/>
    <w:rsid w:val="008A2727"/>
    <w:rsid w:val="008A2CB2"/>
    <w:rsid w:val="008A2F06"/>
    <w:rsid w:val="008A2F34"/>
    <w:rsid w:val="008A2F49"/>
    <w:rsid w:val="008A2FF5"/>
    <w:rsid w:val="008A3B74"/>
    <w:rsid w:val="008A3D73"/>
    <w:rsid w:val="008A3F31"/>
    <w:rsid w:val="008A42AE"/>
    <w:rsid w:val="008A445B"/>
    <w:rsid w:val="008A471B"/>
    <w:rsid w:val="008A489F"/>
    <w:rsid w:val="008A53B0"/>
    <w:rsid w:val="008A6984"/>
    <w:rsid w:val="008A6ABF"/>
    <w:rsid w:val="008A6FD7"/>
    <w:rsid w:val="008A739F"/>
    <w:rsid w:val="008A771D"/>
    <w:rsid w:val="008A7A15"/>
    <w:rsid w:val="008A7B80"/>
    <w:rsid w:val="008A7C6F"/>
    <w:rsid w:val="008B0151"/>
    <w:rsid w:val="008B01F5"/>
    <w:rsid w:val="008B0C8E"/>
    <w:rsid w:val="008B1147"/>
    <w:rsid w:val="008B13AA"/>
    <w:rsid w:val="008B1786"/>
    <w:rsid w:val="008B1A93"/>
    <w:rsid w:val="008B1FD1"/>
    <w:rsid w:val="008B2A9D"/>
    <w:rsid w:val="008B2CBF"/>
    <w:rsid w:val="008B2E17"/>
    <w:rsid w:val="008B2F88"/>
    <w:rsid w:val="008B3354"/>
    <w:rsid w:val="008B362B"/>
    <w:rsid w:val="008B38A0"/>
    <w:rsid w:val="008B3D4C"/>
    <w:rsid w:val="008B4D19"/>
    <w:rsid w:val="008B4D89"/>
    <w:rsid w:val="008B4F6D"/>
    <w:rsid w:val="008B5408"/>
    <w:rsid w:val="008B5657"/>
    <w:rsid w:val="008B5C6E"/>
    <w:rsid w:val="008B6027"/>
    <w:rsid w:val="008B60D3"/>
    <w:rsid w:val="008B62F3"/>
    <w:rsid w:val="008B67C8"/>
    <w:rsid w:val="008B6AC3"/>
    <w:rsid w:val="008B6D18"/>
    <w:rsid w:val="008B715A"/>
    <w:rsid w:val="008C00D3"/>
    <w:rsid w:val="008C0131"/>
    <w:rsid w:val="008C03AA"/>
    <w:rsid w:val="008C03C8"/>
    <w:rsid w:val="008C0A6D"/>
    <w:rsid w:val="008C1081"/>
    <w:rsid w:val="008C1587"/>
    <w:rsid w:val="008C19A0"/>
    <w:rsid w:val="008C1C44"/>
    <w:rsid w:val="008C1D3B"/>
    <w:rsid w:val="008C1DBC"/>
    <w:rsid w:val="008C1FCD"/>
    <w:rsid w:val="008C2213"/>
    <w:rsid w:val="008C238A"/>
    <w:rsid w:val="008C24EA"/>
    <w:rsid w:val="008C251E"/>
    <w:rsid w:val="008C287E"/>
    <w:rsid w:val="008C3757"/>
    <w:rsid w:val="008C3B0E"/>
    <w:rsid w:val="008C3B5A"/>
    <w:rsid w:val="008C3F68"/>
    <w:rsid w:val="008C465A"/>
    <w:rsid w:val="008C469D"/>
    <w:rsid w:val="008C5362"/>
    <w:rsid w:val="008C5BBD"/>
    <w:rsid w:val="008C5C79"/>
    <w:rsid w:val="008C62A5"/>
    <w:rsid w:val="008C64AE"/>
    <w:rsid w:val="008C64B2"/>
    <w:rsid w:val="008C705A"/>
    <w:rsid w:val="008C70B9"/>
    <w:rsid w:val="008C7297"/>
    <w:rsid w:val="008C74FF"/>
    <w:rsid w:val="008C754D"/>
    <w:rsid w:val="008C75D1"/>
    <w:rsid w:val="008C75FE"/>
    <w:rsid w:val="008C7752"/>
    <w:rsid w:val="008C7C37"/>
    <w:rsid w:val="008C7D05"/>
    <w:rsid w:val="008C7D69"/>
    <w:rsid w:val="008C7E29"/>
    <w:rsid w:val="008D00AC"/>
    <w:rsid w:val="008D02D1"/>
    <w:rsid w:val="008D0302"/>
    <w:rsid w:val="008D0306"/>
    <w:rsid w:val="008D033A"/>
    <w:rsid w:val="008D05AE"/>
    <w:rsid w:val="008D07A6"/>
    <w:rsid w:val="008D0A1D"/>
    <w:rsid w:val="008D0EF0"/>
    <w:rsid w:val="008D10BB"/>
    <w:rsid w:val="008D15F4"/>
    <w:rsid w:val="008D179A"/>
    <w:rsid w:val="008D1B58"/>
    <w:rsid w:val="008D1EA5"/>
    <w:rsid w:val="008D2050"/>
    <w:rsid w:val="008D2078"/>
    <w:rsid w:val="008D222E"/>
    <w:rsid w:val="008D228E"/>
    <w:rsid w:val="008D249E"/>
    <w:rsid w:val="008D2D47"/>
    <w:rsid w:val="008D2F00"/>
    <w:rsid w:val="008D3047"/>
    <w:rsid w:val="008D3073"/>
    <w:rsid w:val="008D3343"/>
    <w:rsid w:val="008D34A9"/>
    <w:rsid w:val="008D34F3"/>
    <w:rsid w:val="008D3833"/>
    <w:rsid w:val="008D3BC1"/>
    <w:rsid w:val="008D3C1D"/>
    <w:rsid w:val="008D40F6"/>
    <w:rsid w:val="008D415C"/>
    <w:rsid w:val="008D442F"/>
    <w:rsid w:val="008D46ED"/>
    <w:rsid w:val="008D4812"/>
    <w:rsid w:val="008D4967"/>
    <w:rsid w:val="008D4B27"/>
    <w:rsid w:val="008D4B43"/>
    <w:rsid w:val="008D4C35"/>
    <w:rsid w:val="008D4CE6"/>
    <w:rsid w:val="008D4FB1"/>
    <w:rsid w:val="008D53CD"/>
    <w:rsid w:val="008D53DA"/>
    <w:rsid w:val="008D574D"/>
    <w:rsid w:val="008D66B1"/>
    <w:rsid w:val="008D690F"/>
    <w:rsid w:val="008D69B9"/>
    <w:rsid w:val="008D6AAF"/>
    <w:rsid w:val="008D6E82"/>
    <w:rsid w:val="008D6F34"/>
    <w:rsid w:val="008D76F9"/>
    <w:rsid w:val="008D792F"/>
    <w:rsid w:val="008D7A38"/>
    <w:rsid w:val="008D7A9D"/>
    <w:rsid w:val="008D7EB0"/>
    <w:rsid w:val="008E0B36"/>
    <w:rsid w:val="008E0BE2"/>
    <w:rsid w:val="008E0EF2"/>
    <w:rsid w:val="008E1595"/>
    <w:rsid w:val="008E1911"/>
    <w:rsid w:val="008E194C"/>
    <w:rsid w:val="008E1DEA"/>
    <w:rsid w:val="008E1E57"/>
    <w:rsid w:val="008E1EED"/>
    <w:rsid w:val="008E1F01"/>
    <w:rsid w:val="008E26E4"/>
    <w:rsid w:val="008E352B"/>
    <w:rsid w:val="008E37B7"/>
    <w:rsid w:val="008E3921"/>
    <w:rsid w:val="008E3CEC"/>
    <w:rsid w:val="008E4199"/>
    <w:rsid w:val="008E4310"/>
    <w:rsid w:val="008E4365"/>
    <w:rsid w:val="008E49E7"/>
    <w:rsid w:val="008E4BB7"/>
    <w:rsid w:val="008E4E26"/>
    <w:rsid w:val="008E4E3E"/>
    <w:rsid w:val="008E5174"/>
    <w:rsid w:val="008E51B5"/>
    <w:rsid w:val="008E51EB"/>
    <w:rsid w:val="008E5575"/>
    <w:rsid w:val="008E5B17"/>
    <w:rsid w:val="008E5C53"/>
    <w:rsid w:val="008E5D10"/>
    <w:rsid w:val="008E6659"/>
    <w:rsid w:val="008E6C14"/>
    <w:rsid w:val="008E6D15"/>
    <w:rsid w:val="008E709E"/>
    <w:rsid w:val="008E70D7"/>
    <w:rsid w:val="008E7438"/>
    <w:rsid w:val="008E749D"/>
    <w:rsid w:val="008E76D7"/>
    <w:rsid w:val="008F003F"/>
    <w:rsid w:val="008F04F2"/>
    <w:rsid w:val="008F07B8"/>
    <w:rsid w:val="008F0A85"/>
    <w:rsid w:val="008F0E37"/>
    <w:rsid w:val="008F0F92"/>
    <w:rsid w:val="008F12F8"/>
    <w:rsid w:val="008F172A"/>
    <w:rsid w:val="008F17A0"/>
    <w:rsid w:val="008F1B5D"/>
    <w:rsid w:val="008F1DAA"/>
    <w:rsid w:val="008F207E"/>
    <w:rsid w:val="008F26C9"/>
    <w:rsid w:val="008F2A03"/>
    <w:rsid w:val="008F2E0A"/>
    <w:rsid w:val="008F3568"/>
    <w:rsid w:val="008F369C"/>
    <w:rsid w:val="008F38C5"/>
    <w:rsid w:val="008F3991"/>
    <w:rsid w:val="008F3E5B"/>
    <w:rsid w:val="008F3F86"/>
    <w:rsid w:val="008F4C4F"/>
    <w:rsid w:val="008F4CBD"/>
    <w:rsid w:val="008F4E34"/>
    <w:rsid w:val="008F4FF1"/>
    <w:rsid w:val="008F518A"/>
    <w:rsid w:val="008F5900"/>
    <w:rsid w:val="008F5A40"/>
    <w:rsid w:val="008F5BCE"/>
    <w:rsid w:val="008F6430"/>
    <w:rsid w:val="008F65EB"/>
    <w:rsid w:val="008F6714"/>
    <w:rsid w:val="008F6C78"/>
    <w:rsid w:val="008F704E"/>
    <w:rsid w:val="008F7132"/>
    <w:rsid w:val="008F73DC"/>
    <w:rsid w:val="008F7493"/>
    <w:rsid w:val="008F7E3D"/>
    <w:rsid w:val="009001C7"/>
    <w:rsid w:val="009002A5"/>
    <w:rsid w:val="00900B9B"/>
    <w:rsid w:val="00900CDA"/>
    <w:rsid w:val="00900FC8"/>
    <w:rsid w:val="00901113"/>
    <w:rsid w:val="0090145A"/>
    <w:rsid w:val="009017A1"/>
    <w:rsid w:val="00901818"/>
    <w:rsid w:val="00901897"/>
    <w:rsid w:val="00901949"/>
    <w:rsid w:val="00901EC0"/>
    <w:rsid w:val="00901ED5"/>
    <w:rsid w:val="00902812"/>
    <w:rsid w:val="009028F3"/>
    <w:rsid w:val="00902EFD"/>
    <w:rsid w:val="009031F5"/>
    <w:rsid w:val="0090368E"/>
    <w:rsid w:val="0090370F"/>
    <w:rsid w:val="00903787"/>
    <w:rsid w:val="009038AA"/>
    <w:rsid w:val="00903F03"/>
    <w:rsid w:val="00904107"/>
    <w:rsid w:val="009043CD"/>
    <w:rsid w:val="0090451D"/>
    <w:rsid w:val="00904E8B"/>
    <w:rsid w:val="00904FB8"/>
    <w:rsid w:val="009055CA"/>
    <w:rsid w:val="00905845"/>
    <w:rsid w:val="00905CFB"/>
    <w:rsid w:val="009061C2"/>
    <w:rsid w:val="009072A5"/>
    <w:rsid w:val="009073BB"/>
    <w:rsid w:val="00907EF1"/>
    <w:rsid w:val="00907F42"/>
    <w:rsid w:val="00910087"/>
    <w:rsid w:val="0091081A"/>
    <w:rsid w:val="0091082D"/>
    <w:rsid w:val="0091087D"/>
    <w:rsid w:val="00910B5B"/>
    <w:rsid w:val="00910CF0"/>
    <w:rsid w:val="00910D83"/>
    <w:rsid w:val="009110C8"/>
    <w:rsid w:val="009119B7"/>
    <w:rsid w:val="00911F7B"/>
    <w:rsid w:val="009120AB"/>
    <w:rsid w:val="00912350"/>
    <w:rsid w:val="00912786"/>
    <w:rsid w:val="00912860"/>
    <w:rsid w:val="00912A5C"/>
    <w:rsid w:val="00912D5F"/>
    <w:rsid w:val="0091318A"/>
    <w:rsid w:val="009137BD"/>
    <w:rsid w:val="009138EA"/>
    <w:rsid w:val="00913B83"/>
    <w:rsid w:val="00913BC2"/>
    <w:rsid w:val="00913BC4"/>
    <w:rsid w:val="00913D43"/>
    <w:rsid w:val="00913E02"/>
    <w:rsid w:val="00913FFB"/>
    <w:rsid w:val="0091406E"/>
    <w:rsid w:val="00914158"/>
    <w:rsid w:val="00914279"/>
    <w:rsid w:val="0091435C"/>
    <w:rsid w:val="00914C3B"/>
    <w:rsid w:val="00915145"/>
    <w:rsid w:val="009156EC"/>
    <w:rsid w:val="00915908"/>
    <w:rsid w:val="00915A4B"/>
    <w:rsid w:val="0091606B"/>
    <w:rsid w:val="009167F5"/>
    <w:rsid w:val="00916B2E"/>
    <w:rsid w:val="00916DFE"/>
    <w:rsid w:val="00917541"/>
    <w:rsid w:val="009178AA"/>
    <w:rsid w:val="00920367"/>
    <w:rsid w:val="009205B9"/>
    <w:rsid w:val="009206AD"/>
    <w:rsid w:val="00920912"/>
    <w:rsid w:val="00920B95"/>
    <w:rsid w:val="0092105C"/>
    <w:rsid w:val="00921483"/>
    <w:rsid w:val="00921552"/>
    <w:rsid w:val="009216E1"/>
    <w:rsid w:val="0092196B"/>
    <w:rsid w:val="00921A87"/>
    <w:rsid w:val="00921F64"/>
    <w:rsid w:val="0092227E"/>
    <w:rsid w:val="00922418"/>
    <w:rsid w:val="009228AA"/>
    <w:rsid w:val="00922BBE"/>
    <w:rsid w:val="0092374B"/>
    <w:rsid w:val="00923887"/>
    <w:rsid w:val="00923BAB"/>
    <w:rsid w:val="00924024"/>
    <w:rsid w:val="009243B1"/>
    <w:rsid w:val="009246AA"/>
    <w:rsid w:val="009247BD"/>
    <w:rsid w:val="0092484F"/>
    <w:rsid w:val="00924B73"/>
    <w:rsid w:val="00925042"/>
    <w:rsid w:val="009250F2"/>
    <w:rsid w:val="00925191"/>
    <w:rsid w:val="00925609"/>
    <w:rsid w:val="009258D6"/>
    <w:rsid w:val="00925DD6"/>
    <w:rsid w:val="009260CA"/>
    <w:rsid w:val="009268F8"/>
    <w:rsid w:val="00927251"/>
    <w:rsid w:val="009274C0"/>
    <w:rsid w:val="00927619"/>
    <w:rsid w:val="00927674"/>
    <w:rsid w:val="00927705"/>
    <w:rsid w:val="00927853"/>
    <w:rsid w:val="00927B8B"/>
    <w:rsid w:val="00927EA1"/>
    <w:rsid w:val="00930421"/>
    <w:rsid w:val="009304F0"/>
    <w:rsid w:val="00930561"/>
    <w:rsid w:val="00930622"/>
    <w:rsid w:val="009309DC"/>
    <w:rsid w:val="00930BDB"/>
    <w:rsid w:val="0093144D"/>
    <w:rsid w:val="00931DD5"/>
    <w:rsid w:val="00932332"/>
    <w:rsid w:val="0093244F"/>
    <w:rsid w:val="00932524"/>
    <w:rsid w:val="00932A6A"/>
    <w:rsid w:val="00932E51"/>
    <w:rsid w:val="009332DF"/>
    <w:rsid w:val="00933404"/>
    <w:rsid w:val="00933573"/>
    <w:rsid w:val="00933976"/>
    <w:rsid w:val="00933E6A"/>
    <w:rsid w:val="00933EE3"/>
    <w:rsid w:val="00933F95"/>
    <w:rsid w:val="0093475C"/>
    <w:rsid w:val="00934D80"/>
    <w:rsid w:val="00934DA2"/>
    <w:rsid w:val="00934DD2"/>
    <w:rsid w:val="00935218"/>
    <w:rsid w:val="00935774"/>
    <w:rsid w:val="00935EB1"/>
    <w:rsid w:val="009365CF"/>
    <w:rsid w:val="009369A0"/>
    <w:rsid w:val="00936C9D"/>
    <w:rsid w:val="00936D7A"/>
    <w:rsid w:val="00936E46"/>
    <w:rsid w:val="00937558"/>
    <w:rsid w:val="00937B64"/>
    <w:rsid w:val="00937E6A"/>
    <w:rsid w:val="00937F76"/>
    <w:rsid w:val="009400CD"/>
    <w:rsid w:val="0094030C"/>
    <w:rsid w:val="009403FE"/>
    <w:rsid w:val="00940A09"/>
    <w:rsid w:val="00940D68"/>
    <w:rsid w:val="00940FF3"/>
    <w:rsid w:val="0094112D"/>
    <w:rsid w:val="009416DD"/>
    <w:rsid w:val="0094170D"/>
    <w:rsid w:val="00941A75"/>
    <w:rsid w:val="00941C9D"/>
    <w:rsid w:val="00941E47"/>
    <w:rsid w:val="00941E52"/>
    <w:rsid w:val="00942322"/>
    <w:rsid w:val="00942649"/>
    <w:rsid w:val="0094282A"/>
    <w:rsid w:val="0094294D"/>
    <w:rsid w:val="00942954"/>
    <w:rsid w:val="00942BDA"/>
    <w:rsid w:val="00942D1F"/>
    <w:rsid w:val="00942E25"/>
    <w:rsid w:val="00943060"/>
    <w:rsid w:val="0094344C"/>
    <w:rsid w:val="009436A5"/>
    <w:rsid w:val="009437DC"/>
    <w:rsid w:val="00943824"/>
    <w:rsid w:val="00943DD7"/>
    <w:rsid w:val="00944108"/>
    <w:rsid w:val="009441E4"/>
    <w:rsid w:val="009453A0"/>
    <w:rsid w:val="009455B6"/>
    <w:rsid w:val="009455FE"/>
    <w:rsid w:val="00945872"/>
    <w:rsid w:val="009459E7"/>
    <w:rsid w:val="00945AE7"/>
    <w:rsid w:val="00945C7C"/>
    <w:rsid w:val="00945C84"/>
    <w:rsid w:val="00946310"/>
    <w:rsid w:val="009466A8"/>
    <w:rsid w:val="00946781"/>
    <w:rsid w:val="00946C06"/>
    <w:rsid w:val="00946D66"/>
    <w:rsid w:val="00947565"/>
    <w:rsid w:val="009477E9"/>
    <w:rsid w:val="009478A0"/>
    <w:rsid w:val="00947F99"/>
    <w:rsid w:val="009501B1"/>
    <w:rsid w:val="00950459"/>
    <w:rsid w:val="0095083B"/>
    <w:rsid w:val="009509A1"/>
    <w:rsid w:val="00950A67"/>
    <w:rsid w:val="00950B07"/>
    <w:rsid w:val="00950BAF"/>
    <w:rsid w:val="00950BC7"/>
    <w:rsid w:val="009511AC"/>
    <w:rsid w:val="00951258"/>
    <w:rsid w:val="009515CF"/>
    <w:rsid w:val="009517B2"/>
    <w:rsid w:val="00951867"/>
    <w:rsid w:val="00951A9A"/>
    <w:rsid w:val="00951AD4"/>
    <w:rsid w:val="00951F47"/>
    <w:rsid w:val="00952211"/>
    <w:rsid w:val="009526AC"/>
    <w:rsid w:val="00952C29"/>
    <w:rsid w:val="00952CB4"/>
    <w:rsid w:val="00953146"/>
    <w:rsid w:val="009532A0"/>
    <w:rsid w:val="00953529"/>
    <w:rsid w:val="00953538"/>
    <w:rsid w:val="00953601"/>
    <w:rsid w:val="00953B8B"/>
    <w:rsid w:val="00953C50"/>
    <w:rsid w:val="009540A6"/>
    <w:rsid w:val="009543DE"/>
    <w:rsid w:val="00954627"/>
    <w:rsid w:val="009547C6"/>
    <w:rsid w:val="00954E49"/>
    <w:rsid w:val="00955741"/>
    <w:rsid w:val="00955887"/>
    <w:rsid w:val="009558E2"/>
    <w:rsid w:val="00955907"/>
    <w:rsid w:val="009559D4"/>
    <w:rsid w:val="00955A9A"/>
    <w:rsid w:val="00955C4B"/>
    <w:rsid w:val="00955D3A"/>
    <w:rsid w:val="00955F3B"/>
    <w:rsid w:val="00956536"/>
    <w:rsid w:val="009565E6"/>
    <w:rsid w:val="009567A9"/>
    <w:rsid w:val="00957226"/>
    <w:rsid w:val="00957737"/>
    <w:rsid w:val="00957ABB"/>
    <w:rsid w:val="00957E4B"/>
    <w:rsid w:val="009600F1"/>
    <w:rsid w:val="00960536"/>
    <w:rsid w:val="0096128D"/>
    <w:rsid w:val="0096146B"/>
    <w:rsid w:val="00961C23"/>
    <w:rsid w:val="009622A7"/>
    <w:rsid w:val="0096249A"/>
    <w:rsid w:val="00962715"/>
    <w:rsid w:val="0096279E"/>
    <w:rsid w:val="00962900"/>
    <w:rsid w:val="00962C14"/>
    <w:rsid w:val="00962DB7"/>
    <w:rsid w:val="00962E53"/>
    <w:rsid w:val="00962F1F"/>
    <w:rsid w:val="009631F6"/>
    <w:rsid w:val="0096359A"/>
    <w:rsid w:val="00963950"/>
    <w:rsid w:val="00963E08"/>
    <w:rsid w:val="00964B8D"/>
    <w:rsid w:val="00964BD1"/>
    <w:rsid w:val="00965398"/>
    <w:rsid w:val="0096563C"/>
    <w:rsid w:val="0096565F"/>
    <w:rsid w:val="009656FD"/>
    <w:rsid w:val="0096577D"/>
    <w:rsid w:val="00965A6E"/>
    <w:rsid w:val="00965C98"/>
    <w:rsid w:val="00966401"/>
    <w:rsid w:val="00966837"/>
    <w:rsid w:val="009669C5"/>
    <w:rsid w:val="00966AEF"/>
    <w:rsid w:val="00966B8D"/>
    <w:rsid w:val="00966D2C"/>
    <w:rsid w:val="009671E6"/>
    <w:rsid w:val="00967525"/>
    <w:rsid w:val="00967A0A"/>
    <w:rsid w:val="00967AC1"/>
    <w:rsid w:val="00967C26"/>
    <w:rsid w:val="00967EC4"/>
    <w:rsid w:val="00967EC8"/>
    <w:rsid w:val="00967F1B"/>
    <w:rsid w:val="00970474"/>
    <w:rsid w:val="00970555"/>
    <w:rsid w:val="00971904"/>
    <w:rsid w:val="00971C62"/>
    <w:rsid w:val="00971F5B"/>
    <w:rsid w:val="0097257B"/>
    <w:rsid w:val="009726E0"/>
    <w:rsid w:val="009729CE"/>
    <w:rsid w:val="0097300A"/>
    <w:rsid w:val="00973033"/>
    <w:rsid w:val="00973733"/>
    <w:rsid w:val="009737F1"/>
    <w:rsid w:val="00973B5B"/>
    <w:rsid w:val="00973BA4"/>
    <w:rsid w:val="00973BE1"/>
    <w:rsid w:val="00973DA1"/>
    <w:rsid w:val="00974028"/>
    <w:rsid w:val="00974442"/>
    <w:rsid w:val="00974986"/>
    <w:rsid w:val="00975190"/>
    <w:rsid w:val="009752A8"/>
    <w:rsid w:val="00975331"/>
    <w:rsid w:val="009754F6"/>
    <w:rsid w:val="0097554E"/>
    <w:rsid w:val="009757F7"/>
    <w:rsid w:val="009759CB"/>
    <w:rsid w:val="00975F73"/>
    <w:rsid w:val="009760D0"/>
    <w:rsid w:val="00976254"/>
    <w:rsid w:val="009762D1"/>
    <w:rsid w:val="00976A4D"/>
    <w:rsid w:val="00976DF8"/>
    <w:rsid w:val="00976E2E"/>
    <w:rsid w:val="00977306"/>
    <w:rsid w:val="00977596"/>
    <w:rsid w:val="009778F0"/>
    <w:rsid w:val="00977A38"/>
    <w:rsid w:val="00977C57"/>
    <w:rsid w:val="00980456"/>
    <w:rsid w:val="00980616"/>
    <w:rsid w:val="009806AC"/>
    <w:rsid w:val="00980959"/>
    <w:rsid w:val="00981209"/>
    <w:rsid w:val="009818B5"/>
    <w:rsid w:val="00981CD4"/>
    <w:rsid w:val="009820E1"/>
    <w:rsid w:val="009822F1"/>
    <w:rsid w:val="009827D4"/>
    <w:rsid w:val="009834A9"/>
    <w:rsid w:val="009835A4"/>
    <w:rsid w:val="00983A11"/>
    <w:rsid w:val="00983B25"/>
    <w:rsid w:val="00983CB8"/>
    <w:rsid w:val="00983F42"/>
    <w:rsid w:val="0098477E"/>
    <w:rsid w:val="009847A1"/>
    <w:rsid w:val="00984BEE"/>
    <w:rsid w:val="00984D94"/>
    <w:rsid w:val="00984DC6"/>
    <w:rsid w:val="00984E31"/>
    <w:rsid w:val="009851F6"/>
    <w:rsid w:val="00985226"/>
    <w:rsid w:val="009856CB"/>
    <w:rsid w:val="009857C3"/>
    <w:rsid w:val="009859C6"/>
    <w:rsid w:val="00985A00"/>
    <w:rsid w:val="00985EAA"/>
    <w:rsid w:val="00986241"/>
    <w:rsid w:val="009862AB"/>
    <w:rsid w:val="009862C3"/>
    <w:rsid w:val="00986536"/>
    <w:rsid w:val="00986789"/>
    <w:rsid w:val="00986B54"/>
    <w:rsid w:val="00986E71"/>
    <w:rsid w:val="00986EC7"/>
    <w:rsid w:val="0098776A"/>
    <w:rsid w:val="009877D9"/>
    <w:rsid w:val="00987895"/>
    <w:rsid w:val="00987BA8"/>
    <w:rsid w:val="00987FAF"/>
    <w:rsid w:val="009903E2"/>
    <w:rsid w:val="00990BE3"/>
    <w:rsid w:val="00990EB8"/>
    <w:rsid w:val="00991167"/>
    <w:rsid w:val="00991749"/>
    <w:rsid w:val="009917B9"/>
    <w:rsid w:val="00991A12"/>
    <w:rsid w:val="00991B3B"/>
    <w:rsid w:val="00991CE6"/>
    <w:rsid w:val="00991D1D"/>
    <w:rsid w:val="00991DEC"/>
    <w:rsid w:val="00992081"/>
    <w:rsid w:val="009927D1"/>
    <w:rsid w:val="00992941"/>
    <w:rsid w:val="00992B2C"/>
    <w:rsid w:val="00993129"/>
    <w:rsid w:val="009932BF"/>
    <w:rsid w:val="009934FD"/>
    <w:rsid w:val="0099360A"/>
    <w:rsid w:val="009937CE"/>
    <w:rsid w:val="00993BD1"/>
    <w:rsid w:val="00993DFC"/>
    <w:rsid w:val="009945AE"/>
    <w:rsid w:val="00994794"/>
    <w:rsid w:val="009947CF"/>
    <w:rsid w:val="00994973"/>
    <w:rsid w:val="00994AA7"/>
    <w:rsid w:val="00994C9D"/>
    <w:rsid w:val="00995152"/>
    <w:rsid w:val="00995500"/>
    <w:rsid w:val="00995802"/>
    <w:rsid w:val="00995876"/>
    <w:rsid w:val="00995D82"/>
    <w:rsid w:val="00995FEA"/>
    <w:rsid w:val="00996372"/>
    <w:rsid w:val="009966A6"/>
    <w:rsid w:val="00996C72"/>
    <w:rsid w:val="00996F4D"/>
    <w:rsid w:val="0099723C"/>
    <w:rsid w:val="0099725D"/>
    <w:rsid w:val="00997756"/>
    <w:rsid w:val="00997C7D"/>
    <w:rsid w:val="009A006A"/>
    <w:rsid w:val="009A07CA"/>
    <w:rsid w:val="009A08C2"/>
    <w:rsid w:val="009A0BE3"/>
    <w:rsid w:val="009A0D5A"/>
    <w:rsid w:val="009A116A"/>
    <w:rsid w:val="009A11A0"/>
    <w:rsid w:val="009A1A3D"/>
    <w:rsid w:val="009A1F84"/>
    <w:rsid w:val="009A21F9"/>
    <w:rsid w:val="009A23CB"/>
    <w:rsid w:val="009A243F"/>
    <w:rsid w:val="009A2623"/>
    <w:rsid w:val="009A27BE"/>
    <w:rsid w:val="009A2ABA"/>
    <w:rsid w:val="009A3126"/>
    <w:rsid w:val="009A3B2F"/>
    <w:rsid w:val="009A40C5"/>
    <w:rsid w:val="009A415C"/>
    <w:rsid w:val="009A42D8"/>
    <w:rsid w:val="009A469F"/>
    <w:rsid w:val="009A4B6B"/>
    <w:rsid w:val="009A4CF8"/>
    <w:rsid w:val="009A4DCA"/>
    <w:rsid w:val="009A50B3"/>
    <w:rsid w:val="009A5210"/>
    <w:rsid w:val="009A52B6"/>
    <w:rsid w:val="009A56A8"/>
    <w:rsid w:val="009A56E0"/>
    <w:rsid w:val="009A56EC"/>
    <w:rsid w:val="009A5718"/>
    <w:rsid w:val="009A5B6F"/>
    <w:rsid w:val="009A5DB9"/>
    <w:rsid w:val="009A5FC3"/>
    <w:rsid w:val="009A6232"/>
    <w:rsid w:val="009A649F"/>
    <w:rsid w:val="009A65D1"/>
    <w:rsid w:val="009A6A28"/>
    <w:rsid w:val="009A71D5"/>
    <w:rsid w:val="009A75B3"/>
    <w:rsid w:val="009A7969"/>
    <w:rsid w:val="009B07EF"/>
    <w:rsid w:val="009B09F5"/>
    <w:rsid w:val="009B0AC1"/>
    <w:rsid w:val="009B0E73"/>
    <w:rsid w:val="009B10C2"/>
    <w:rsid w:val="009B120A"/>
    <w:rsid w:val="009B1316"/>
    <w:rsid w:val="009B174B"/>
    <w:rsid w:val="009B1965"/>
    <w:rsid w:val="009B198B"/>
    <w:rsid w:val="009B19E6"/>
    <w:rsid w:val="009B2472"/>
    <w:rsid w:val="009B2A37"/>
    <w:rsid w:val="009B2DA9"/>
    <w:rsid w:val="009B2E01"/>
    <w:rsid w:val="009B30E1"/>
    <w:rsid w:val="009B32EB"/>
    <w:rsid w:val="009B34C2"/>
    <w:rsid w:val="009B36D0"/>
    <w:rsid w:val="009B3859"/>
    <w:rsid w:val="009B3F08"/>
    <w:rsid w:val="009B3F61"/>
    <w:rsid w:val="009B41EE"/>
    <w:rsid w:val="009B42E2"/>
    <w:rsid w:val="009B4304"/>
    <w:rsid w:val="009B4E1E"/>
    <w:rsid w:val="009B4EE9"/>
    <w:rsid w:val="009B52A8"/>
    <w:rsid w:val="009B5425"/>
    <w:rsid w:val="009B5524"/>
    <w:rsid w:val="009B56EE"/>
    <w:rsid w:val="009B577D"/>
    <w:rsid w:val="009B5A2B"/>
    <w:rsid w:val="009B679C"/>
    <w:rsid w:val="009B7588"/>
    <w:rsid w:val="009B781B"/>
    <w:rsid w:val="009B7908"/>
    <w:rsid w:val="009B7BB6"/>
    <w:rsid w:val="009B7E04"/>
    <w:rsid w:val="009B7FA8"/>
    <w:rsid w:val="009C044E"/>
    <w:rsid w:val="009C0652"/>
    <w:rsid w:val="009C0759"/>
    <w:rsid w:val="009C1362"/>
    <w:rsid w:val="009C1769"/>
    <w:rsid w:val="009C183A"/>
    <w:rsid w:val="009C1C30"/>
    <w:rsid w:val="009C2BC9"/>
    <w:rsid w:val="009C2CFF"/>
    <w:rsid w:val="009C2F8D"/>
    <w:rsid w:val="009C3075"/>
    <w:rsid w:val="009C375A"/>
    <w:rsid w:val="009C3BDA"/>
    <w:rsid w:val="009C3E1F"/>
    <w:rsid w:val="009C4109"/>
    <w:rsid w:val="009C42E6"/>
    <w:rsid w:val="009C4391"/>
    <w:rsid w:val="009C4741"/>
    <w:rsid w:val="009C4CD0"/>
    <w:rsid w:val="009C4CD3"/>
    <w:rsid w:val="009C4D1D"/>
    <w:rsid w:val="009C51B8"/>
    <w:rsid w:val="009C53F1"/>
    <w:rsid w:val="009C558F"/>
    <w:rsid w:val="009C57CD"/>
    <w:rsid w:val="009C5DD2"/>
    <w:rsid w:val="009C5F05"/>
    <w:rsid w:val="009C645C"/>
    <w:rsid w:val="009C6930"/>
    <w:rsid w:val="009C6C3E"/>
    <w:rsid w:val="009C6CDE"/>
    <w:rsid w:val="009C6D02"/>
    <w:rsid w:val="009C6DF7"/>
    <w:rsid w:val="009C6E7A"/>
    <w:rsid w:val="009C7824"/>
    <w:rsid w:val="009C7BF1"/>
    <w:rsid w:val="009D00D0"/>
    <w:rsid w:val="009D0AD9"/>
    <w:rsid w:val="009D0D6D"/>
    <w:rsid w:val="009D10E1"/>
    <w:rsid w:val="009D1123"/>
    <w:rsid w:val="009D12D1"/>
    <w:rsid w:val="009D13F1"/>
    <w:rsid w:val="009D157E"/>
    <w:rsid w:val="009D195C"/>
    <w:rsid w:val="009D1B3B"/>
    <w:rsid w:val="009D1B8B"/>
    <w:rsid w:val="009D1F32"/>
    <w:rsid w:val="009D2088"/>
    <w:rsid w:val="009D2526"/>
    <w:rsid w:val="009D2616"/>
    <w:rsid w:val="009D2C78"/>
    <w:rsid w:val="009D2C8F"/>
    <w:rsid w:val="009D2F0E"/>
    <w:rsid w:val="009D314E"/>
    <w:rsid w:val="009D36DF"/>
    <w:rsid w:val="009D3942"/>
    <w:rsid w:val="009D3974"/>
    <w:rsid w:val="009D3E1E"/>
    <w:rsid w:val="009D3F0C"/>
    <w:rsid w:val="009D4417"/>
    <w:rsid w:val="009D4477"/>
    <w:rsid w:val="009D4A82"/>
    <w:rsid w:val="009D4F84"/>
    <w:rsid w:val="009D5153"/>
    <w:rsid w:val="009D5303"/>
    <w:rsid w:val="009D5A10"/>
    <w:rsid w:val="009D5C81"/>
    <w:rsid w:val="009D5D7B"/>
    <w:rsid w:val="009D7334"/>
    <w:rsid w:val="009D73BF"/>
    <w:rsid w:val="009D7439"/>
    <w:rsid w:val="009D761C"/>
    <w:rsid w:val="009D7837"/>
    <w:rsid w:val="009D78C5"/>
    <w:rsid w:val="009D78FC"/>
    <w:rsid w:val="009E0107"/>
    <w:rsid w:val="009E01FD"/>
    <w:rsid w:val="009E02CD"/>
    <w:rsid w:val="009E054F"/>
    <w:rsid w:val="009E066C"/>
    <w:rsid w:val="009E096A"/>
    <w:rsid w:val="009E0C7F"/>
    <w:rsid w:val="009E0E36"/>
    <w:rsid w:val="009E1193"/>
    <w:rsid w:val="009E14A7"/>
    <w:rsid w:val="009E1E21"/>
    <w:rsid w:val="009E290F"/>
    <w:rsid w:val="009E2AB0"/>
    <w:rsid w:val="009E2E4B"/>
    <w:rsid w:val="009E31CF"/>
    <w:rsid w:val="009E331B"/>
    <w:rsid w:val="009E34A6"/>
    <w:rsid w:val="009E37DC"/>
    <w:rsid w:val="009E3805"/>
    <w:rsid w:val="009E3D3A"/>
    <w:rsid w:val="009E40EE"/>
    <w:rsid w:val="009E4121"/>
    <w:rsid w:val="009E463E"/>
    <w:rsid w:val="009E48F5"/>
    <w:rsid w:val="009E4AA3"/>
    <w:rsid w:val="009E4BD3"/>
    <w:rsid w:val="009E4C84"/>
    <w:rsid w:val="009E4D75"/>
    <w:rsid w:val="009E4E08"/>
    <w:rsid w:val="009E51F7"/>
    <w:rsid w:val="009E52C5"/>
    <w:rsid w:val="009E5769"/>
    <w:rsid w:val="009E5BDF"/>
    <w:rsid w:val="009E5FD8"/>
    <w:rsid w:val="009E6402"/>
    <w:rsid w:val="009E67E0"/>
    <w:rsid w:val="009E6973"/>
    <w:rsid w:val="009E6BAF"/>
    <w:rsid w:val="009E6C16"/>
    <w:rsid w:val="009E6C79"/>
    <w:rsid w:val="009E6E8A"/>
    <w:rsid w:val="009E6ECD"/>
    <w:rsid w:val="009E703D"/>
    <w:rsid w:val="009E77AA"/>
    <w:rsid w:val="009E7A1E"/>
    <w:rsid w:val="009E7B83"/>
    <w:rsid w:val="009E7C0D"/>
    <w:rsid w:val="009E7ED4"/>
    <w:rsid w:val="009E7F65"/>
    <w:rsid w:val="009F0ED9"/>
    <w:rsid w:val="009F11B6"/>
    <w:rsid w:val="009F1930"/>
    <w:rsid w:val="009F1A79"/>
    <w:rsid w:val="009F1E04"/>
    <w:rsid w:val="009F24A6"/>
    <w:rsid w:val="009F2C99"/>
    <w:rsid w:val="009F2EE6"/>
    <w:rsid w:val="009F2FA3"/>
    <w:rsid w:val="009F32CF"/>
    <w:rsid w:val="009F341F"/>
    <w:rsid w:val="009F3893"/>
    <w:rsid w:val="009F3952"/>
    <w:rsid w:val="009F3BA9"/>
    <w:rsid w:val="009F41D9"/>
    <w:rsid w:val="009F4380"/>
    <w:rsid w:val="009F454D"/>
    <w:rsid w:val="009F48E2"/>
    <w:rsid w:val="009F4BF7"/>
    <w:rsid w:val="009F5125"/>
    <w:rsid w:val="009F5263"/>
    <w:rsid w:val="009F5477"/>
    <w:rsid w:val="009F54A7"/>
    <w:rsid w:val="009F564D"/>
    <w:rsid w:val="009F57CA"/>
    <w:rsid w:val="009F5945"/>
    <w:rsid w:val="009F5A5C"/>
    <w:rsid w:val="009F5C77"/>
    <w:rsid w:val="009F5F56"/>
    <w:rsid w:val="009F609A"/>
    <w:rsid w:val="009F64E5"/>
    <w:rsid w:val="009F6F13"/>
    <w:rsid w:val="009F719F"/>
    <w:rsid w:val="009F73CC"/>
    <w:rsid w:val="009F7771"/>
    <w:rsid w:val="009F7C5A"/>
    <w:rsid w:val="009F7F72"/>
    <w:rsid w:val="00A002EC"/>
    <w:rsid w:val="00A005FD"/>
    <w:rsid w:val="00A01052"/>
    <w:rsid w:val="00A01DBD"/>
    <w:rsid w:val="00A02089"/>
    <w:rsid w:val="00A020AE"/>
    <w:rsid w:val="00A02224"/>
    <w:rsid w:val="00A02237"/>
    <w:rsid w:val="00A026C7"/>
    <w:rsid w:val="00A0286D"/>
    <w:rsid w:val="00A02BB2"/>
    <w:rsid w:val="00A02DCD"/>
    <w:rsid w:val="00A02E32"/>
    <w:rsid w:val="00A03032"/>
    <w:rsid w:val="00A03066"/>
    <w:rsid w:val="00A031BD"/>
    <w:rsid w:val="00A03277"/>
    <w:rsid w:val="00A036B2"/>
    <w:rsid w:val="00A03BC6"/>
    <w:rsid w:val="00A0432F"/>
    <w:rsid w:val="00A04412"/>
    <w:rsid w:val="00A0448F"/>
    <w:rsid w:val="00A046F1"/>
    <w:rsid w:val="00A0492C"/>
    <w:rsid w:val="00A050B3"/>
    <w:rsid w:val="00A053E9"/>
    <w:rsid w:val="00A059DA"/>
    <w:rsid w:val="00A05C4E"/>
    <w:rsid w:val="00A05CB0"/>
    <w:rsid w:val="00A05EAC"/>
    <w:rsid w:val="00A05FB8"/>
    <w:rsid w:val="00A0616A"/>
    <w:rsid w:val="00A06523"/>
    <w:rsid w:val="00A06878"/>
    <w:rsid w:val="00A068E5"/>
    <w:rsid w:val="00A069D3"/>
    <w:rsid w:val="00A07111"/>
    <w:rsid w:val="00A0729A"/>
    <w:rsid w:val="00A0754F"/>
    <w:rsid w:val="00A0771A"/>
    <w:rsid w:val="00A07786"/>
    <w:rsid w:val="00A07A16"/>
    <w:rsid w:val="00A07BEE"/>
    <w:rsid w:val="00A07F4F"/>
    <w:rsid w:val="00A100B0"/>
    <w:rsid w:val="00A10123"/>
    <w:rsid w:val="00A1034E"/>
    <w:rsid w:val="00A105D3"/>
    <w:rsid w:val="00A10E40"/>
    <w:rsid w:val="00A1146E"/>
    <w:rsid w:val="00A1190E"/>
    <w:rsid w:val="00A11ABF"/>
    <w:rsid w:val="00A12099"/>
    <w:rsid w:val="00A12A88"/>
    <w:rsid w:val="00A12BD8"/>
    <w:rsid w:val="00A13083"/>
    <w:rsid w:val="00A130EF"/>
    <w:rsid w:val="00A131BE"/>
    <w:rsid w:val="00A133E7"/>
    <w:rsid w:val="00A133FE"/>
    <w:rsid w:val="00A134ED"/>
    <w:rsid w:val="00A13ABC"/>
    <w:rsid w:val="00A140C1"/>
    <w:rsid w:val="00A14324"/>
    <w:rsid w:val="00A143A0"/>
    <w:rsid w:val="00A1443A"/>
    <w:rsid w:val="00A14689"/>
    <w:rsid w:val="00A14842"/>
    <w:rsid w:val="00A148C3"/>
    <w:rsid w:val="00A14E04"/>
    <w:rsid w:val="00A14E3A"/>
    <w:rsid w:val="00A15686"/>
    <w:rsid w:val="00A15875"/>
    <w:rsid w:val="00A15AD4"/>
    <w:rsid w:val="00A15B5D"/>
    <w:rsid w:val="00A15E38"/>
    <w:rsid w:val="00A1604F"/>
    <w:rsid w:val="00A160CE"/>
    <w:rsid w:val="00A160EC"/>
    <w:rsid w:val="00A1610A"/>
    <w:rsid w:val="00A16273"/>
    <w:rsid w:val="00A1674A"/>
    <w:rsid w:val="00A16BF8"/>
    <w:rsid w:val="00A171E7"/>
    <w:rsid w:val="00A173AD"/>
    <w:rsid w:val="00A1742E"/>
    <w:rsid w:val="00A17B72"/>
    <w:rsid w:val="00A17DAD"/>
    <w:rsid w:val="00A17F7C"/>
    <w:rsid w:val="00A201DE"/>
    <w:rsid w:val="00A2059C"/>
    <w:rsid w:val="00A2070F"/>
    <w:rsid w:val="00A20A11"/>
    <w:rsid w:val="00A20B39"/>
    <w:rsid w:val="00A21168"/>
    <w:rsid w:val="00A2131E"/>
    <w:rsid w:val="00A21998"/>
    <w:rsid w:val="00A21BB3"/>
    <w:rsid w:val="00A21C8C"/>
    <w:rsid w:val="00A21FB3"/>
    <w:rsid w:val="00A227F2"/>
    <w:rsid w:val="00A2289D"/>
    <w:rsid w:val="00A22DC7"/>
    <w:rsid w:val="00A22E36"/>
    <w:rsid w:val="00A2308B"/>
    <w:rsid w:val="00A2328F"/>
    <w:rsid w:val="00A2397E"/>
    <w:rsid w:val="00A2415E"/>
    <w:rsid w:val="00A24201"/>
    <w:rsid w:val="00A243E6"/>
    <w:rsid w:val="00A244A9"/>
    <w:rsid w:val="00A2487E"/>
    <w:rsid w:val="00A24A29"/>
    <w:rsid w:val="00A251F3"/>
    <w:rsid w:val="00A2520E"/>
    <w:rsid w:val="00A25D48"/>
    <w:rsid w:val="00A25F04"/>
    <w:rsid w:val="00A26119"/>
    <w:rsid w:val="00A26607"/>
    <w:rsid w:val="00A26B22"/>
    <w:rsid w:val="00A26B7C"/>
    <w:rsid w:val="00A26C96"/>
    <w:rsid w:val="00A26E0B"/>
    <w:rsid w:val="00A277FA"/>
    <w:rsid w:val="00A27AF9"/>
    <w:rsid w:val="00A30441"/>
    <w:rsid w:val="00A3051A"/>
    <w:rsid w:val="00A30570"/>
    <w:rsid w:val="00A311A2"/>
    <w:rsid w:val="00A311FA"/>
    <w:rsid w:val="00A312D4"/>
    <w:rsid w:val="00A31A0D"/>
    <w:rsid w:val="00A31ABF"/>
    <w:rsid w:val="00A32232"/>
    <w:rsid w:val="00A324C6"/>
    <w:rsid w:val="00A32E99"/>
    <w:rsid w:val="00A3377F"/>
    <w:rsid w:val="00A3385D"/>
    <w:rsid w:val="00A33AF5"/>
    <w:rsid w:val="00A341E3"/>
    <w:rsid w:val="00A34AD7"/>
    <w:rsid w:val="00A34E4F"/>
    <w:rsid w:val="00A34EBF"/>
    <w:rsid w:val="00A356C4"/>
    <w:rsid w:val="00A35CBA"/>
    <w:rsid w:val="00A35FF2"/>
    <w:rsid w:val="00A35FF9"/>
    <w:rsid w:val="00A36041"/>
    <w:rsid w:val="00A361A2"/>
    <w:rsid w:val="00A367F7"/>
    <w:rsid w:val="00A368FB"/>
    <w:rsid w:val="00A36939"/>
    <w:rsid w:val="00A36C6F"/>
    <w:rsid w:val="00A3719D"/>
    <w:rsid w:val="00A37683"/>
    <w:rsid w:val="00A376BA"/>
    <w:rsid w:val="00A37B0A"/>
    <w:rsid w:val="00A37D07"/>
    <w:rsid w:val="00A37F77"/>
    <w:rsid w:val="00A37FDF"/>
    <w:rsid w:val="00A402EC"/>
    <w:rsid w:val="00A40435"/>
    <w:rsid w:val="00A404ED"/>
    <w:rsid w:val="00A4079E"/>
    <w:rsid w:val="00A40ABD"/>
    <w:rsid w:val="00A40F12"/>
    <w:rsid w:val="00A411AE"/>
    <w:rsid w:val="00A41207"/>
    <w:rsid w:val="00A413AD"/>
    <w:rsid w:val="00A41918"/>
    <w:rsid w:val="00A4198D"/>
    <w:rsid w:val="00A41AA3"/>
    <w:rsid w:val="00A41BD9"/>
    <w:rsid w:val="00A41D1F"/>
    <w:rsid w:val="00A42021"/>
    <w:rsid w:val="00A42564"/>
    <w:rsid w:val="00A4263F"/>
    <w:rsid w:val="00A42843"/>
    <w:rsid w:val="00A433DE"/>
    <w:rsid w:val="00A44551"/>
    <w:rsid w:val="00A445F7"/>
    <w:rsid w:val="00A4469E"/>
    <w:rsid w:val="00A447D9"/>
    <w:rsid w:val="00A44973"/>
    <w:rsid w:val="00A4499F"/>
    <w:rsid w:val="00A44D11"/>
    <w:rsid w:val="00A4512B"/>
    <w:rsid w:val="00A4544C"/>
    <w:rsid w:val="00A457C4"/>
    <w:rsid w:val="00A45945"/>
    <w:rsid w:val="00A45D3B"/>
    <w:rsid w:val="00A45E27"/>
    <w:rsid w:val="00A45EDE"/>
    <w:rsid w:val="00A46410"/>
    <w:rsid w:val="00A4654A"/>
    <w:rsid w:val="00A46641"/>
    <w:rsid w:val="00A468E7"/>
    <w:rsid w:val="00A472EB"/>
    <w:rsid w:val="00A4735F"/>
    <w:rsid w:val="00A473CA"/>
    <w:rsid w:val="00A478EA"/>
    <w:rsid w:val="00A50128"/>
    <w:rsid w:val="00A50257"/>
    <w:rsid w:val="00A503FE"/>
    <w:rsid w:val="00A5043B"/>
    <w:rsid w:val="00A50574"/>
    <w:rsid w:val="00A5091C"/>
    <w:rsid w:val="00A50F7F"/>
    <w:rsid w:val="00A5117E"/>
    <w:rsid w:val="00A51AE4"/>
    <w:rsid w:val="00A51B2A"/>
    <w:rsid w:val="00A526F0"/>
    <w:rsid w:val="00A5300C"/>
    <w:rsid w:val="00A53607"/>
    <w:rsid w:val="00A539B5"/>
    <w:rsid w:val="00A53A8D"/>
    <w:rsid w:val="00A54194"/>
    <w:rsid w:val="00A542C1"/>
    <w:rsid w:val="00A544E4"/>
    <w:rsid w:val="00A54CDD"/>
    <w:rsid w:val="00A54E47"/>
    <w:rsid w:val="00A54EA8"/>
    <w:rsid w:val="00A54EBA"/>
    <w:rsid w:val="00A5527F"/>
    <w:rsid w:val="00A552B9"/>
    <w:rsid w:val="00A55736"/>
    <w:rsid w:val="00A55773"/>
    <w:rsid w:val="00A567D7"/>
    <w:rsid w:val="00A56ACA"/>
    <w:rsid w:val="00A56B1E"/>
    <w:rsid w:val="00A56D2C"/>
    <w:rsid w:val="00A56F95"/>
    <w:rsid w:val="00A570A7"/>
    <w:rsid w:val="00A575B2"/>
    <w:rsid w:val="00A575C3"/>
    <w:rsid w:val="00A578E1"/>
    <w:rsid w:val="00A57C1E"/>
    <w:rsid w:val="00A57C93"/>
    <w:rsid w:val="00A57E61"/>
    <w:rsid w:val="00A57FBB"/>
    <w:rsid w:val="00A60006"/>
    <w:rsid w:val="00A60100"/>
    <w:rsid w:val="00A6026C"/>
    <w:rsid w:val="00A6044F"/>
    <w:rsid w:val="00A605E0"/>
    <w:rsid w:val="00A607BD"/>
    <w:rsid w:val="00A609E4"/>
    <w:rsid w:val="00A60D86"/>
    <w:rsid w:val="00A60E89"/>
    <w:rsid w:val="00A61332"/>
    <w:rsid w:val="00A6136A"/>
    <w:rsid w:val="00A613FC"/>
    <w:rsid w:val="00A614DF"/>
    <w:rsid w:val="00A61848"/>
    <w:rsid w:val="00A61867"/>
    <w:rsid w:val="00A620E2"/>
    <w:rsid w:val="00A62673"/>
    <w:rsid w:val="00A62785"/>
    <w:rsid w:val="00A62AA3"/>
    <w:rsid w:val="00A62E95"/>
    <w:rsid w:val="00A62FA2"/>
    <w:rsid w:val="00A63410"/>
    <w:rsid w:val="00A638A7"/>
    <w:rsid w:val="00A63CA7"/>
    <w:rsid w:val="00A64253"/>
    <w:rsid w:val="00A64559"/>
    <w:rsid w:val="00A6499D"/>
    <w:rsid w:val="00A64B4D"/>
    <w:rsid w:val="00A64BDA"/>
    <w:rsid w:val="00A65613"/>
    <w:rsid w:val="00A65616"/>
    <w:rsid w:val="00A664A2"/>
    <w:rsid w:val="00A67071"/>
    <w:rsid w:val="00A67848"/>
    <w:rsid w:val="00A678A4"/>
    <w:rsid w:val="00A679B6"/>
    <w:rsid w:val="00A67CF7"/>
    <w:rsid w:val="00A70160"/>
    <w:rsid w:val="00A70170"/>
    <w:rsid w:val="00A70461"/>
    <w:rsid w:val="00A70766"/>
    <w:rsid w:val="00A70901"/>
    <w:rsid w:val="00A70B27"/>
    <w:rsid w:val="00A70C85"/>
    <w:rsid w:val="00A710B0"/>
    <w:rsid w:val="00A711FF"/>
    <w:rsid w:val="00A7165F"/>
    <w:rsid w:val="00A72193"/>
    <w:rsid w:val="00A72323"/>
    <w:rsid w:val="00A7236D"/>
    <w:rsid w:val="00A732FD"/>
    <w:rsid w:val="00A7351F"/>
    <w:rsid w:val="00A73DE9"/>
    <w:rsid w:val="00A73F84"/>
    <w:rsid w:val="00A74409"/>
    <w:rsid w:val="00A74651"/>
    <w:rsid w:val="00A747DF"/>
    <w:rsid w:val="00A74943"/>
    <w:rsid w:val="00A74CC2"/>
    <w:rsid w:val="00A7507F"/>
    <w:rsid w:val="00A75BA7"/>
    <w:rsid w:val="00A75C47"/>
    <w:rsid w:val="00A75E36"/>
    <w:rsid w:val="00A763B8"/>
    <w:rsid w:val="00A763FF"/>
    <w:rsid w:val="00A76819"/>
    <w:rsid w:val="00A76D38"/>
    <w:rsid w:val="00A77294"/>
    <w:rsid w:val="00A773CF"/>
    <w:rsid w:val="00A77415"/>
    <w:rsid w:val="00A7756A"/>
    <w:rsid w:val="00A775AA"/>
    <w:rsid w:val="00A77699"/>
    <w:rsid w:val="00A776E4"/>
    <w:rsid w:val="00A77757"/>
    <w:rsid w:val="00A77842"/>
    <w:rsid w:val="00A778CA"/>
    <w:rsid w:val="00A77BAA"/>
    <w:rsid w:val="00A77D40"/>
    <w:rsid w:val="00A77F47"/>
    <w:rsid w:val="00A8000C"/>
    <w:rsid w:val="00A80625"/>
    <w:rsid w:val="00A806F3"/>
    <w:rsid w:val="00A80931"/>
    <w:rsid w:val="00A80B63"/>
    <w:rsid w:val="00A80D79"/>
    <w:rsid w:val="00A80DB0"/>
    <w:rsid w:val="00A811CD"/>
    <w:rsid w:val="00A81281"/>
    <w:rsid w:val="00A8130A"/>
    <w:rsid w:val="00A81A1D"/>
    <w:rsid w:val="00A81F1D"/>
    <w:rsid w:val="00A81FCB"/>
    <w:rsid w:val="00A82078"/>
    <w:rsid w:val="00A82134"/>
    <w:rsid w:val="00A82CE5"/>
    <w:rsid w:val="00A82D04"/>
    <w:rsid w:val="00A82DB4"/>
    <w:rsid w:val="00A82ECD"/>
    <w:rsid w:val="00A83170"/>
    <w:rsid w:val="00A831A7"/>
    <w:rsid w:val="00A831AE"/>
    <w:rsid w:val="00A83281"/>
    <w:rsid w:val="00A8328C"/>
    <w:rsid w:val="00A83883"/>
    <w:rsid w:val="00A83B4C"/>
    <w:rsid w:val="00A83B7D"/>
    <w:rsid w:val="00A83BE7"/>
    <w:rsid w:val="00A83DDD"/>
    <w:rsid w:val="00A83E0D"/>
    <w:rsid w:val="00A83F71"/>
    <w:rsid w:val="00A8407D"/>
    <w:rsid w:val="00A84158"/>
    <w:rsid w:val="00A84229"/>
    <w:rsid w:val="00A842AE"/>
    <w:rsid w:val="00A846E3"/>
    <w:rsid w:val="00A848CB"/>
    <w:rsid w:val="00A84EB8"/>
    <w:rsid w:val="00A8542E"/>
    <w:rsid w:val="00A85801"/>
    <w:rsid w:val="00A85C8A"/>
    <w:rsid w:val="00A85CA5"/>
    <w:rsid w:val="00A865B6"/>
    <w:rsid w:val="00A8662B"/>
    <w:rsid w:val="00A867B6"/>
    <w:rsid w:val="00A8688D"/>
    <w:rsid w:val="00A86A93"/>
    <w:rsid w:val="00A86F29"/>
    <w:rsid w:val="00A872AF"/>
    <w:rsid w:val="00A873A3"/>
    <w:rsid w:val="00A874C6"/>
    <w:rsid w:val="00A87A40"/>
    <w:rsid w:val="00A87AB1"/>
    <w:rsid w:val="00A87BF0"/>
    <w:rsid w:val="00A90143"/>
    <w:rsid w:val="00A9045B"/>
    <w:rsid w:val="00A904B6"/>
    <w:rsid w:val="00A906B3"/>
    <w:rsid w:val="00A90DC3"/>
    <w:rsid w:val="00A915C7"/>
    <w:rsid w:val="00A91645"/>
    <w:rsid w:val="00A91CD6"/>
    <w:rsid w:val="00A92522"/>
    <w:rsid w:val="00A92528"/>
    <w:rsid w:val="00A925CE"/>
    <w:rsid w:val="00A92790"/>
    <w:rsid w:val="00A927EB"/>
    <w:rsid w:val="00A92940"/>
    <w:rsid w:val="00A92B3A"/>
    <w:rsid w:val="00A92CA0"/>
    <w:rsid w:val="00A92F32"/>
    <w:rsid w:val="00A93ACF"/>
    <w:rsid w:val="00A93F23"/>
    <w:rsid w:val="00A940E2"/>
    <w:rsid w:val="00A9449F"/>
    <w:rsid w:val="00A94C3D"/>
    <w:rsid w:val="00A94CDA"/>
    <w:rsid w:val="00A94D3F"/>
    <w:rsid w:val="00A94E10"/>
    <w:rsid w:val="00A95469"/>
    <w:rsid w:val="00A954EB"/>
    <w:rsid w:val="00A9574C"/>
    <w:rsid w:val="00A9586E"/>
    <w:rsid w:val="00A959ED"/>
    <w:rsid w:val="00A95D77"/>
    <w:rsid w:val="00A9646D"/>
    <w:rsid w:val="00A96779"/>
    <w:rsid w:val="00A96ABC"/>
    <w:rsid w:val="00A975E2"/>
    <w:rsid w:val="00A975FB"/>
    <w:rsid w:val="00A97695"/>
    <w:rsid w:val="00A97C5F"/>
    <w:rsid w:val="00AA00D5"/>
    <w:rsid w:val="00AA02C6"/>
    <w:rsid w:val="00AA040F"/>
    <w:rsid w:val="00AA084A"/>
    <w:rsid w:val="00AA0976"/>
    <w:rsid w:val="00AA097F"/>
    <w:rsid w:val="00AA0DE4"/>
    <w:rsid w:val="00AA0F53"/>
    <w:rsid w:val="00AA12B1"/>
    <w:rsid w:val="00AA136E"/>
    <w:rsid w:val="00AA1449"/>
    <w:rsid w:val="00AA14DD"/>
    <w:rsid w:val="00AA1687"/>
    <w:rsid w:val="00AA17F6"/>
    <w:rsid w:val="00AA187C"/>
    <w:rsid w:val="00AA18C9"/>
    <w:rsid w:val="00AA21AF"/>
    <w:rsid w:val="00AA24C6"/>
    <w:rsid w:val="00AA253F"/>
    <w:rsid w:val="00AA2690"/>
    <w:rsid w:val="00AA2781"/>
    <w:rsid w:val="00AA2912"/>
    <w:rsid w:val="00AA2F42"/>
    <w:rsid w:val="00AA30E6"/>
    <w:rsid w:val="00AA3505"/>
    <w:rsid w:val="00AA38A5"/>
    <w:rsid w:val="00AA3B53"/>
    <w:rsid w:val="00AA3B90"/>
    <w:rsid w:val="00AA3DF6"/>
    <w:rsid w:val="00AA4489"/>
    <w:rsid w:val="00AA4952"/>
    <w:rsid w:val="00AA4A55"/>
    <w:rsid w:val="00AA4C5A"/>
    <w:rsid w:val="00AA4EB9"/>
    <w:rsid w:val="00AA5085"/>
    <w:rsid w:val="00AA5107"/>
    <w:rsid w:val="00AA5507"/>
    <w:rsid w:val="00AA55D3"/>
    <w:rsid w:val="00AA659A"/>
    <w:rsid w:val="00AA71C4"/>
    <w:rsid w:val="00AA731D"/>
    <w:rsid w:val="00AA782E"/>
    <w:rsid w:val="00AA7A72"/>
    <w:rsid w:val="00AB01D3"/>
    <w:rsid w:val="00AB07F4"/>
    <w:rsid w:val="00AB0ED8"/>
    <w:rsid w:val="00AB134A"/>
    <w:rsid w:val="00AB138A"/>
    <w:rsid w:val="00AB1464"/>
    <w:rsid w:val="00AB15DA"/>
    <w:rsid w:val="00AB15EE"/>
    <w:rsid w:val="00AB17DA"/>
    <w:rsid w:val="00AB1DE4"/>
    <w:rsid w:val="00AB1F6C"/>
    <w:rsid w:val="00AB23C8"/>
    <w:rsid w:val="00AB251C"/>
    <w:rsid w:val="00AB2560"/>
    <w:rsid w:val="00AB2AB5"/>
    <w:rsid w:val="00AB3087"/>
    <w:rsid w:val="00AB3191"/>
    <w:rsid w:val="00AB33DC"/>
    <w:rsid w:val="00AB3650"/>
    <w:rsid w:val="00AB37EA"/>
    <w:rsid w:val="00AB3982"/>
    <w:rsid w:val="00AB3A01"/>
    <w:rsid w:val="00AB3CDE"/>
    <w:rsid w:val="00AB3F9D"/>
    <w:rsid w:val="00AB45A6"/>
    <w:rsid w:val="00AB4C90"/>
    <w:rsid w:val="00AB4F67"/>
    <w:rsid w:val="00AB56E4"/>
    <w:rsid w:val="00AB5EED"/>
    <w:rsid w:val="00AB65FA"/>
    <w:rsid w:val="00AB67B3"/>
    <w:rsid w:val="00AB6F95"/>
    <w:rsid w:val="00AB72C3"/>
    <w:rsid w:val="00AB77A6"/>
    <w:rsid w:val="00AB7BE8"/>
    <w:rsid w:val="00AB7E61"/>
    <w:rsid w:val="00AB7FDE"/>
    <w:rsid w:val="00AC0715"/>
    <w:rsid w:val="00AC0815"/>
    <w:rsid w:val="00AC0E9A"/>
    <w:rsid w:val="00AC106D"/>
    <w:rsid w:val="00AC11FF"/>
    <w:rsid w:val="00AC145B"/>
    <w:rsid w:val="00AC14D3"/>
    <w:rsid w:val="00AC18CE"/>
    <w:rsid w:val="00AC2484"/>
    <w:rsid w:val="00AC2C62"/>
    <w:rsid w:val="00AC2FE1"/>
    <w:rsid w:val="00AC3186"/>
    <w:rsid w:val="00AC321C"/>
    <w:rsid w:val="00AC3495"/>
    <w:rsid w:val="00AC3BB7"/>
    <w:rsid w:val="00AC3F3C"/>
    <w:rsid w:val="00AC4064"/>
    <w:rsid w:val="00AC428D"/>
    <w:rsid w:val="00AC46AE"/>
    <w:rsid w:val="00AC476C"/>
    <w:rsid w:val="00AC4A5C"/>
    <w:rsid w:val="00AC4D92"/>
    <w:rsid w:val="00AC5254"/>
    <w:rsid w:val="00AC54CF"/>
    <w:rsid w:val="00AC57AB"/>
    <w:rsid w:val="00AC5AEA"/>
    <w:rsid w:val="00AC5C58"/>
    <w:rsid w:val="00AC6138"/>
    <w:rsid w:val="00AC64B6"/>
    <w:rsid w:val="00AC6550"/>
    <w:rsid w:val="00AC6702"/>
    <w:rsid w:val="00AC6C22"/>
    <w:rsid w:val="00AC6C35"/>
    <w:rsid w:val="00AC6F31"/>
    <w:rsid w:val="00AC6F9D"/>
    <w:rsid w:val="00AC7029"/>
    <w:rsid w:val="00AC78E6"/>
    <w:rsid w:val="00AC7959"/>
    <w:rsid w:val="00AC795E"/>
    <w:rsid w:val="00AC79F7"/>
    <w:rsid w:val="00AC7B37"/>
    <w:rsid w:val="00AC7BC8"/>
    <w:rsid w:val="00AC7E20"/>
    <w:rsid w:val="00AC7EAA"/>
    <w:rsid w:val="00AC7FD6"/>
    <w:rsid w:val="00AD03F0"/>
    <w:rsid w:val="00AD0797"/>
    <w:rsid w:val="00AD1303"/>
    <w:rsid w:val="00AD1A43"/>
    <w:rsid w:val="00AD1C90"/>
    <w:rsid w:val="00AD217F"/>
    <w:rsid w:val="00AD2387"/>
    <w:rsid w:val="00AD2562"/>
    <w:rsid w:val="00AD2BA7"/>
    <w:rsid w:val="00AD2D1A"/>
    <w:rsid w:val="00AD2D93"/>
    <w:rsid w:val="00AD2E92"/>
    <w:rsid w:val="00AD2F32"/>
    <w:rsid w:val="00AD3327"/>
    <w:rsid w:val="00AD345D"/>
    <w:rsid w:val="00AD348D"/>
    <w:rsid w:val="00AD3C11"/>
    <w:rsid w:val="00AD42DD"/>
    <w:rsid w:val="00AD49AB"/>
    <w:rsid w:val="00AD4A18"/>
    <w:rsid w:val="00AD4ACD"/>
    <w:rsid w:val="00AD4F2C"/>
    <w:rsid w:val="00AD5176"/>
    <w:rsid w:val="00AD5235"/>
    <w:rsid w:val="00AD535C"/>
    <w:rsid w:val="00AD553D"/>
    <w:rsid w:val="00AD5659"/>
    <w:rsid w:val="00AD5BD7"/>
    <w:rsid w:val="00AD5DBB"/>
    <w:rsid w:val="00AD5E8A"/>
    <w:rsid w:val="00AD61A4"/>
    <w:rsid w:val="00AD63A4"/>
    <w:rsid w:val="00AD64BF"/>
    <w:rsid w:val="00AD653B"/>
    <w:rsid w:val="00AD6A0A"/>
    <w:rsid w:val="00AD6CC8"/>
    <w:rsid w:val="00AD6EDC"/>
    <w:rsid w:val="00AD7133"/>
    <w:rsid w:val="00AD76A2"/>
    <w:rsid w:val="00AD777C"/>
    <w:rsid w:val="00AD79DB"/>
    <w:rsid w:val="00AD7B2A"/>
    <w:rsid w:val="00AD7E7E"/>
    <w:rsid w:val="00AE0346"/>
    <w:rsid w:val="00AE04F3"/>
    <w:rsid w:val="00AE0C3C"/>
    <w:rsid w:val="00AE119C"/>
    <w:rsid w:val="00AE11F0"/>
    <w:rsid w:val="00AE188B"/>
    <w:rsid w:val="00AE1B85"/>
    <w:rsid w:val="00AE1E7B"/>
    <w:rsid w:val="00AE1F7F"/>
    <w:rsid w:val="00AE2574"/>
    <w:rsid w:val="00AE30DE"/>
    <w:rsid w:val="00AE3B10"/>
    <w:rsid w:val="00AE3D0A"/>
    <w:rsid w:val="00AE3D42"/>
    <w:rsid w:val="00AE4178"/>
    <w:rsid w:val="00AE427F"/>
    <w:rsid w:val="00AE47F2"/>
    <w:rsid w:val="00AE4924"/>
    <w:rsid w:val="00AE493D"/>
    <w:rsid w:val="00AE49DF"/>
    <w:rsid w:val="00AE4D36"/>
    <w:rsid w:val="00AE4DA8"/>
    <w:rsid w:val="00AE51EE"/>
    <w:rsid w:val="00AE5A58"/>
    <w:rsid w:val="00AE5D0D"/>
    <w:rsid w:val="00AE5F45"/>
    <w:rsid w:val="00AE618B"/>
    <w:rsid w:val="00AE6DD4"/>
    <w:rsid w:val="00AE7033"/>
    <w:rsid w:val="00AE7172"/>
    <w:rsid w:val="00AF001E"/>
    <w:rsid w:val="00AF0051"/>
    <w:rsid w:val="00AF016E"/>
    <w:rsid w:val="00AF0302"/>
    <w:rsid w:val="00AF0633"/>
    <w:rsid w:val="00AF0E7A"/>
    <w:rsid w:val="00AF0F2E"/>
    <w:rsid w:val="00AF10B8"/>
    <w:rsid w:val="00AF14DE"/>
    <w:rsid w:val="00AF1627"/>
    <w:rsid w:val="00AF1794"/>
    <w:rsid w:val="00AF1D94"/>
    <w:rsid w:val="00AF212C"/>
    <w:rsid w:val="00AF3126"/>
    <w:rsid w:val="00AF3A15"/>
    <w:rsid w:val="00AF3F3A"/>
    <w:rsid w:val="00AF43BE"/>
    <w:rsid w:val="00AF4428"/>
    <w:rsid w:val="00AF445E"/>
    <w:rsid w:val="00AF45BF"/>
    <w:rsid w:val="00AF45C2"/>
    <w:rsid w:val="00AF46C0"/>
    <w:rsid w:val="00AF483B"/>
    <w:rsid w:val="00AF49E1"/>
    <w:rsid w:val="00AF4BFC"/>
    <w:rsid w:val="00AF4FE3"/>
    <w:rsid w:val="00AF501C"/>
    <w:rsid w:val="00AF5030"/>
    <w:rsid w:val="00AF522C"/>
    <w:rsid w:val="00AF536A"/>
    <w:rsid w:val="00AF5395"/>
    <w:rsid w:val="00AF5509"/>
    <w:rsid w:val="00AF5684"/>
    <w:rsid w:val="00AF5A4C"/>
    <w:rsid w:val="00AF5AA8"/>
    <w:rsid w:val="00AF5B0E"/>
    <w:rsid w:val="00AF5E81"/>
    <w:rsid w:val="00AF66F6"/>
    <w:rsid w:val="00AF6C89"/>
    <w:rsid w:val="00AF6F91"/>
    <w:rsid w:val="00AF7057"/>
    <w:rsid w:val="00AF7370"/>
    <w:rsid w:val="00AF76E2"/>
    <w:rsid w:val="00AF7B5C"/>
    <w:rsid w:val="00B0042E"/>
    <w:rsid w:val="00B00463"/>
    <w:rsid w:val="00B00527"/>
    <w:rsid w:val="00B006D8"/>
    <w:rsid w:val="00B009CB"/>
    <w:rsid w:val="00B00CBD"/>
    <w:rsid w:val="00B00E4F"/>
    <w:rsid w:val="00B01685"/>
    <w:rsid w:val="00B01A0D"/>
    <w:rsid w:val="00B01C8C"/>
    <w:rsid w:val="00B01CC5"/>
    <w:rsid w:val="00B01D4F"/>
    <w:rsid w:val="00B020F0"/>
    <w:rsid w:val="00B021FB"/>
    <w:rsid w:val="00B02454"/>
    <w:rsid w:val="00B02763"/>
    <w:rsid w:val="00B0310F"/>
    <w:rsid w:val="00B03212"/>
    <w:rsid w:val="00B03226"/>
    <w:rsid w:val="00B035AA"/>
    <w:rsid w:val="00B03891"/>
    <w:rsid w:val="00B043EE"/>
    <w:rsid w:val="00B04738"/>
    <w:rsid w:val="00B0482F"/>
    <w:rsid w:val="00B04CE9"/>
    <w:rsid w:val="00B04D3A"/>
    <w:rsid w:val="00B04DC5"/>
    <w:rsid w:val="00B05012"/>
    <w:rsid w:val="00B051FE"/>
    <w:rsid w:val="00B0525F"/>
    <w:rsid w:val="00B05CD1"/>
    <w:rsid w:val="00B05DE3"/>
    <w:rsid w:val="00B0632C"/>
    <w:rsid w:val="00B06868"/>
    <w:rsid w:val="00B069F5"/>
    <w:rsid w:val="00B06BB3"/>
    <w:rsid w:val="00B0700C"/>
    <w:rsid w:val="00B070ED"/>
    <w:rsid w:val="00B073B0"/>
    <w:rsid w:val="00B075ED"/>
    <w:rsid w:val="00B07B18"/>
    <w:rsid w:val="00B07C98"/>
    <w:rsid w:val="00B07F72"/>
    <w:rsid w:val="00B103D4"/>
    <w:rsid w:val="00B1050B"/>
    <w:rsid w:val="00B105E4"/>
    <w:rsid w:val="00B10B56"/>
    <w:rsid w:val="00B10B81"/>
    <w:rsid w:val="00B11879"/>
    <w:rsid w:val="00B11BA9"/>
    <w:rsid w:val="00B11BBB"/>
    <w:rsid w:val="00B11BEE"/>
    <w:rsid w:val="00B12215"/>
    <w:rsid w:val="00B1277E"/>
    <w:rsid w:val="00B12EA7"/>
    <w:rsid w:val="00B13255"/>
    <w:rsid w:val="00B13396"/>
    <w:rsid w:val="00B13425"/>
    <w:rsid w:val="00B135FB"/>
    <w:rsid w:val="00B137EC"/>
    <w:rsid w:val="00B13B89"/>
    <w:rsid w:val="00B13DB7"/>
    <w:rsid w:val="00B142B9"/>
    <w:rsid w:val="00B142C0"/>
    <w:rsid w:val="00B144B6"/>
    <w:rsid w:val="00B1468B"/>
    <w:rsid w:val="00B146FD"/>
    <w:rsid w:val="00B148A9"/>
    <w:rsid w:val="00B14919"/>
    <w:rsid w:val="00B14BC8"/>
    <w:rsid w:val="00B14C08"/>
    <w:rsid w:val="00B15200"/>
    <w:rsid w:val="00B158B4"/>
    <w:rsid w:val="00B16008"/>
    <w:rsid w:val="00B161E0"/>
    <w:rsid w:val="00B165AB"/>
    <w:rsid w:val="00B169F8"/>
    <w:rsid w:val="00B16E4D"/>
    <w:rsid w:val="00B17262"/>
    <w:rsid w:val="00B17C93"/>
    <w:rsid w:val="00B17D1A"/>
    <w:rsid w:val="00B202E3"/>
    <w:rsid w:val="00B203AC"/>
    <w:rsid w:val="00B20502"/>
    <w:rsid w:val="00B20602"/>
    <w:rsid w:val="00B20DB2"/>
    <w:rsid w:val="00B20DE5"/>
    <w:rsid w:val="00B213E8"/>
    <w:rsid w:val="00B21579"/>
    <w:rsid w:val="00B219C8"/>
    <w:rsid w:val="00B21CD3"/>
    <w:rsid w:val="00B21F73"/>
    <w:rsid w:val="00B2283A"/>
    <w:rsid w:val="00B22D76"/>
    <w:rsid w:val="00B2376C"/>
    <w:rsid w:val="00B23983"/>
    <w:rsid w:val="00B23C95"/>
    <w:rsid w:val="00B24107"/>
    <w:rsid w:val="00B2417C"/>
    <w:rsid w:val="00B24444"/>
    <w:rsid w:val="00B244A4"/>
    <w:rsid w:val="00B24715"/>
    <w:rsid w:val="00B24D11"/>
    <w:rsid w:val="00B24D6A"/>
    <w:rsid w:val="00B2506C"/>
    <w:rsid w:val="00B251CE"/>
    <w:rsid w:val="00B25309"/>
    <w:rsid w:val="00B25418"/>
    <w:rsid w:val="00B25490"/>
    <w:rsid w:val="00B259E7"/>
    <w:rsid w:val="00B25F25"/>
    <w:rsid w:val="00B261E4"/>
    <w:rsid w:val="00B263D1"/>
    <w:rsid w:val="00B26408"/>
    <w:rsid w:val="00B26497"/>
    <w:rsid w:val="00B2660D"/>
    <w:rsid w:val="00B267D9"/>
    <w:rsid w:val="00B26913"/>
    <w:rsid w:val="00B26A93"/>
    <w:rsid w:val="00B26B77"/>
    <w:rsid w:val="00B26F14"/>
    <w:rsid w:val="00B27032"/>
    <w:rsid w:val="00B27350"/>
    <w:rsid w:val="00B279AC"/>
    <w:rsid w:val="00B27A3C"/>
    <w:rsid w:val="00B27DBF"/>
    <w:rsid w:val="00B27DE9"/>
    <w:rsid w:val="00B30847"/>
    <w:rsid w:val="00B308B1"/>
    <w:rsid w:val="00B30A20"/>
    <w:rsid w:val="00B30AE5"/>
    <w:rsid w:val="00B30B58"/>
    <w:rsid w:val="00B30C0F"/>
    <w:rsid w:val="00B31451"/>
    <w:rsid w:val="00B3174C"/>
    <w:rsid w:val="00B318FA"/>
    <w:rsid w:val="00B31F4A"/>
    <w:rsid w:val="00B32325"/>
    <w:rsid w:val="00B32788"/>
    <w:rsid w:val="00B32DEC"/>
    <w:rsid w:val="00B330B0"/>
    <w:rsid w:val="00B3333D"/>
    <w:rsid w:val="00B3333E"/>
    <w:rsid w:val="00B33342"/>
    <w:rsid w:val="00B3351B"/>
    <w:rsid w:val="00B3377B"/>
    <w:rsid w:val="00B34285"/>
    <w:rsid w:val="00B342B6"/>
    <w:rsid w:val="00B34537"/>
    <w:rsid w:val="00B34879"/>
    <w:rsid w:val="00B34ABF"/>
    <w:rsid w:val="00B34C80"/>
    <w:rsid w:val="00B35222"/>
    <w:rsid w:val="00B3534A"/>
    <w:rsid w:val="00B357C1"/>
    <w:rsid w:val="00B359E1"/>
    <w:rsid w:val="00B35B3F"/>
    <w:rsid w:val="00B35CC2"/>
    <w:rsid w:val="00B35F8C"/>
    <w:rsid w:val="00B36324"/>
    <w:rsid w:val="00B3636F"/>
    <w:rsid w:val="00B365F7"/>
    <w:rsid w:val="00B36600"/>
    <w:rsid w:val="00B36BC1"/>
    <w:rsid w:val="00B36CB3"/>
    <w:rsid w:val="00B37025"/>
    <w:rsid w:val="00B37279"/>
    <w:rsid w:val="00B37E67"/>
    <w:rsid w:val="00B401CD"/>
    <w:rsid w:val="00B4050F"/>
    <w:rsid w:val="00B405FF"/>
    <w:rsid w:val="00B40682"/>
    <w:rsid w:val="00B40970"/>
    <w:rsid w:val="00B40AE6"/>
    <w:rsid w:val="00B41560"/>
    <w:rsid w:val="00B4163D"/>
    <w:rsid w:val="00B416A9"/>
    <w:rsid w:val="00B417BC"/>
    <w:rsid w:val="00B41B26"/>
    <w:rsid w:val="00B42166"/>
    <w:rsid w:val="00B4290C"/>
    <w:rsid w:val="00B4298E"/>
    <w:rsid w:val="00B42D5B"/>
    <w:rsid w:val="00B42F06"/>
    <w:rsid w:val="00B4324F"/>
    <w:rsid w:val="00B43945"/>
    <w:rsid w:val="00B43B55"/>
    <w:rsid w:val="00B43F03"/>
    <w:rsid w:val="00B43F59"/>
    <w:rsid w:val="00B43F87"/>
    <w:rsid w:val="00B44145"/>
    <w:rsid w:val="00B442BE"/>
    <w:rsid w:val="00B448B6"/>
    <w:rsid w:val="00B44CE8"/>
    <w:rsid w:val="00B45274"/>
    <w:rsid w:val="00B45483"/>
    <w:rsid w:val="00B457F2"/>
    <w:rsid w:val="00B458A0"/>
    <w:rsid w:val="00B45B7D"/>
    <w:rsid w:val="00B45BB5"/>
    <w:rsid w:val="00B45E54"/>
    <w:rsid w:val="00B45FEC"/>
    <w:rsid w:val="00B46333"/>
    <w:rsid w:val="00B46B5B"/>
    <w:rsid w:val="00B46C70"/>
    <w:rsid w:val="00B46EE3"/>
    <w:rsid w:val="00B47624"/>
    <w:rsid w:val="00B4764E"/>
    <w:rsid w:val="00B4767D"/>
    <w:rsid w:val="00B5015A"/>
    <w:rsid w:val="00B501FF"/>
    <w:rsid w:val="00B5091D"/>
    <w:rsid w:val="00B51038"/>
    <w:rsid w:val="00B511A2"/>
    <w:rsid w:val="00B5156B"/>
    <w:rsid w:val="00B51641"/>
    <w:rsid w:val="00B51646"/>
    <w:rsid w:val="00B51863"/>
    <w:rsid w:val="00B51B94"/>
    <w:rsid w:val="00B5243D"/>
    <w:rsid w:val="00B5272F"/>
    <w:rsid w:val="00B5289C"/>
    <w:rsid w:val="00B5291A"/>
    <w:rsid w:val="00B52E4C"/>
    <w:rsid w:val="00B52F1D"/>
    <w:rsid w:val="00B52F8F"/>
    <w:rsid w:val="00B52FAA"/>
    <w:rsid w:val="00B53048"/>
    <w:rsid w:val="00B530F0"/>
    <w:rsid w:val="00B5329E"/>
    <w:rsid w:val="00B5335B"/>
    <w:rsid w:val="00B53426"/>
    <w:rsid w:val="00B536EB"/>
    <w:rsid w:val="00B537DB"/>
    <w:rsid w:val="00B538AD"/>
    <w:rsid w:val="00B5398A"/>
    <w:rsid w:val="00B53D15"/>
    <w:rsid w:val="00B544A0"/>
    <w:rsid w:val="00B545E0"/>
    <w:rsid w:val="00B54618"/>
    <w:rsid w:val="00B547CA"/>
    <w:rsid w:val="00B5489C"/>
    <w:rsid w:val="00B548F4"/>
    <w:rsid w:val="00B54B19"/>
    <w:rsid w:val="00B54E08"/>
    <w:rsid w:val="00B552E7"/>
    <w:rsid w:val="00B554CD"/>
    <w:rsid w:val="00B55C2C"/>
    <w:rsid w:val="00B55FA8"/>
    <w:rsid w:val="00B56465"/>
    <w:rsid w:val="00B566FA"/>
    <w:rsid w:val="00B56984"/>
    <w:rsid w:val="00B569C8"/>
    <w:rsid w:val="00B56FBA"/>
    <w:rsid w:val="00B57354"/>
    <w:rsid w:val="00B574C8"/>
    <w:rsid w:val="00B5753C"/>
    <w:rsid w:val="00B575A5"/>
    <w:rsid w:val="00B576FE"/>
    <w:rsid w:val="00B57794"/>
    <w:rsid w:val="00B577D1"/>
    <w:rsid w:val="00B57A2D"/>
    <w:rsid w:val="00B57B98"/>
    <w:rsid w:val="00B60117"/>
    <w:rsid w:val="00B60768"/>
    <w:rsid w:val="00B607A2"/>
    <w:rsid w:val="00B609AC"/>
    <w:rsid w:val="00B60C90"/>
    <w:rsid w:val="00B60FC5"/>
    <w:rsid w:val="00B616B1"/>
    <w:rsid w:val="00B6198B"/>
    <w:rsid w:val="00B61CC2"/>
    <w:rsid w:val="00B61E84"/>
    <w:rsid w:val="00B6207D"/>
    <w:rsid w:val="00B621E6"/>
    <w:rsid w:val="00B62505"/>
    <w:rsid w:val="00B62B4F"/>
    <w:rsid w:val="00B62C90"/>
    <w:rsid w:val="00B63285"/>
    <w:rsid w:val="00B6355C"/>
    <w:rsid w:val="00B635B6"/>
    <w:rsid w:val="00B63809"/>
    <w:rsid w:val="00B63874"/>
    <w:rsid w:val="00B638D6"/>
    <w:rsid w:val="00B63B46"/>
    <w:rsid w:val="00B63E4F"/>
    <w:rsid w:val="00B63F60"/>
    <w:rsid w:val="00B650ED"/>
    <w:rsid w:val="00B65193"/>
    <w:rsid w:val="00B65293"/>
    <w:rsid w:val="00B652BC"/>
    <w:rsid w:val="00B65D1F"/>
    <w:rsid w:val="00B65D30"/>
    <w:rsid w:val="00B65DFA"/>
    <w:rsid w:val="00B66324"/>
    <w:rsid w:val="00B66781"/>
    <w:rsid w:val="00B667EC"/>
    <w:rsid w:val="00B6692E"/>
    <w:rsid w:val="00B66A22"/>
    <w:rsid w:val="00B66A78"/>
    <w:rsid w:val="00B66E22"/>
    <w:rsid w:val="00B671E3"/>
    <w:rsid w:val="00B67384"/>
    <w:rsid w:val="00B6753D"/>
    <w:rsid w:val="00B677A3"/>
    <w:rsid w:val="00B67802"/>
    <w:rsid w:val="00B700A9"/>
    <w:rsid w:val="00B706C9"/>
    <w:rsid w:val="00B7073E"/>
    <w:rsid w:val="00B70FD4"/>
    <w:rsid w:val="00B71095"/>
    <w:rsid w:val="00B7146F"/>
    <w:rsid w:val="00B71490"/>
    <w:rsid w:val="00B718BA"/>
    <w:rsid w:val="00B71AB1"/>
    <w:rsid w:val="00B72075"/>
    <w:rsid w:val="00B720D0"/>
    <w:rsid w:val="00B722A2"/>
    <w:rsid w:val="00B72336"/>
    <w:rsid w:val="00B724C2"/>
    <w:rsid w:val="00B72F63"/>
    <w:rsid w:val="00B73188"/>
    <w:rsid w:val="00B732AB"/>
    <w:rsid w:val="00B733D6"/>
    <w:rsid w:val="00B735F9"/>
    <w:rsid w:val="00B738DB"/>
    <w:rsid w:val="00B73B8D"/>
    <w:rsid w:val="00B73D31"/>
    <w:rsid w:val="00B748C7"/>
    <w:rsid w:val="00B7490D"/>
    <w:rsid w:val="00B74ABD"/>
    <w:rsid w:val="00B74DE4"/>
    <w:rsid w:val="00B74E01"/>
    <w:rsid w:val="00B74EBE"/>
    <w:rsid w:val="00B750E9"/>
    <w:rsid w:val="00B7511F"/>
    <w:rsid w:val="00B7541B"/>
    <w:rsid w:val="00B75508"/>
    <w:rsid w:val="00B75625"/>
    <w:rsid w:val="00B7569E"/>
    <w:rsid w:val="00B758AD"/>
    <w:rsid w:val="00B75B3E"/>
    <w:rsid w:val="00B75BCF"/>
    <w:rsid w:val="00B75F78"/>
    <w:rsid w:val="00B76511"/>
    <w:rsid w:val="00B76D7D"/>
    <w:rsid w:val="00B773FD"/>
    <w:rsid w:val="00B77C6A"/>
    <w:rsid w:val="00B77CB0"/>
    <w:rsid w:val="00B77F3D"/>
    <w:rsid w:val="00B808DA"/>
    <w:rsid w:val="00B80BF1"/>
    <w:rsid w:val="00B81272"/>
    <w:rsid w:val="00B8165C"/>
    <w:rsid w:val="00B81943"/>
    <w:rsid w:val="00B820BE"/>
    <w:rsid w:val="00B824A3"/>
    <w:rsid w:val="00B824B0"/>
    <w:rsid w:val="00B825EB"/>
    <w:rsid w:val="00B82967"/>
    <w:rsid w:val="00B82D53"/>
    <w:rsid w:val="00B82F48"/>
    <w:rsid w:val="00B837A7"/>
    <w:rsid w:val="00B83E5A"/>
    <w:rsid w:val="00B84597"/>
    <w:rsid w:val="00B84A04"/>
    <w:rsid w:val="00B84CD6"/>
    <w:rsid w:val="00B850C1"/>
    <w:rsid w:val="00B85154"/>
    <w:rsid w:val="00B85723"/>
    <w:rsid w:val="00B8598D"/>
    <w:rsid w:val="00B85A39"/>
    <w:rsid w:val="00B85B02"/>
    <w:rsid w:val="00B85B72"/>
    <w:rsid w:val="00B85D8A"/>
    <w:rsid w:val="00B85F90"/>
    <w:rsid w:val="00B862B7"/>
    <w:rsid w:val="00B862E6"/>
    <w:rsid w:val="00B868C1"/>
    <w:rsid w:val="00B86BB2"/>
    <w:rsid w:val="00B86C5F"/>
    <w:rsid w:val="00B86DEE"/>
    <w:rsid w:val="00B8701A"/>
    <w:rsid w:val="00B870BF"/>
    <w:rsid w:val="00B871D5"/>
    <w:rsid w:val="00B87266"/>
    <w:rsid w:val="00B873C7"/>
    <w:rsid w:val="00B876B4"/>
    <w:rsid w:val="00B876C5"/>
    <w:rsid w:val="00B876FF"/>
    <w:rsid w:val="00B87B05"/>
    <w:rsid w:val="00B87CC3"/>
    <w:rsid w:val="00B87CF5"/>
    <w:rsid w:val="00B87F9E"/>
    <w:rsid w:val="00B90382"/>
    <w:rsid w:val="00B90B73"/>
    <w:rsid w:val="00B90E1F"/>
    <w:rsid w:val="00B9138C"/>
    <w:rsid w:val="00B91726"/>
    <w:rsid w:val="00B91887"/>
    <w:rsid w:val="00B9196C"/>
    <w:rsid w:val="00B91C34"/>
    <w:rsid w:val="00B91C59"/>
    <w:rsid w:val="00B920EF"/>
    <w:rsid w:val="00B92483"/>
    <w:rsid w:val="00B9285A"/>
    <w:rsid w:val="00B9290B"/>
    <w:rsid w:val="00B92911"/>
    <w:rsid w:val="00B9319F"/>
    <w:rsid w:val="00B93C11"/>
    <w:rsid w:val="00B93EE7"/>
    <w:rsid w:val="00B9470B"/>
    <w:rsid w:val="00B94A94"/>
    <w:rsid w:val="00B94B00"/>
    <w:rsid w:val="00B94BF0"/>
    <w:rsid w:val="00B94D96"/>
    <w:rsid w:val="00B94DD3"/>
    <w:rsid w:val="00B95132"/>
    <w:rsid w:val="00B95196"/>
    <w:rsid w:val="00B951C4"/>
    <w:rsid w:val="00B953EA"/>
    <w:rsid w:val="00B9551D"/>
    <w:rsid w:val="00B956F8"/>
    <w:rsid w:val="00B95A1F"/>
    <w:rsid w:val="00B95A8E"/>
    <w:rsid w:val="00B95E7F"/>
    <w:rsid w:val="00B95F88"/>
    <w:rsid w:val="00B95FA8"/>
    <w:rsid w:val="00B95FBD"/>
    <w:rsid w:val="00B96626"/>
    <w:rsid w:val="00B9686B"/>
    <w:rsid w:val="00B9690D"/>
    <w:rsid w:val="00B97DBF"/>
    <w:rsid w:val="00BA0039"/>
    <w:rsid w:val="00BA00DD"/>
    <w:rsid w:val="00BA0215"/>
    <w:rsid w:val="00BA0867"/>
    <w:rsid w:val="00BA0A6A"/>
    <w:rsid w:val="00BA0D93"/>
    <w:rsid w:val="00BA0FC2"/>
    <w:rsid w:val="00BA1473"/>
    <w:rsid w:val="00BA15B3"/>
    <w:rsid w:val="00BA1774"/>
    <w:rsid w:val="00BA1781"/>
    <w:rsid w:val="00BA1945"/>
    <w:rsid w:val="00BA1C14"/>
    <w:rsid w:val="00BA1CFB"/>
    <w:rsid w:val="00BA20E9"/>
    <w:rsid w:val="00BA2389"/>
    <w:rsid w:val="00BA2480"/>
    <w:rsid w:val="00BA2DF8"/>
    <w:rsid w:val="00BA2EE7"/>
    <w:rsid w:val="00BA3378"/>
    <w:rsid w:val="00BA33D7"/>
    <w:rsid w:val="00BA340E"/>
    <w:rsid w:val="00BA3B28"/>
    <w:rsid w:val="00BA3F2E"/>
    <w:rsid w:val="00BA4481"/>
    <w:rsid w:val="00BA4598"/>
    <w:rsid w:val="00BA470E"/>
    <w:rsid w:val="00BA4C3B"/>
    <w:rsid w:val="00BA5128"/>
    <w:rsid w:val="00BA52D7"/>
    <w:rsid w:val="00BA6142"/>
    <w:rsid w:val="00BA61C7"/>
    <w:rsid w:val="00BA68DE"/>
    <w:rsid w:val="00BA71EF"/>
    <w:rsid w:val="00BA7602"/>
    <w:rsid w:val="00BA777D"/>
    <w:rsid w:val="00BA782B"/>
    <w:rsid w:val="00BA7F35"/>
    <w:rsid w:val="00BA7FAB"/>
    <w:rsid w:val="00BB012D"/>
    <w:rsid w:val="00BB018E"/>
    <w:rsid w:val="00BB0381"/>
    <w:rsid w:val="00BB097D"/>
    <w:rsid w:val="00BB0C00"/>
    <w:rsid w:val="00BB0CA2"/>
    <w:rsid w:val="00BB0E08"/>
    <w:rsid w:val="00BB1024"/>
    <w:rsid w:val="00BB129C"/>
    <w:rsid w:val="00BB14F4"/>
    <w:rsid w:val="00BB150D"/>
    <w:rsid w:val="00BB1517"/>
    <w:rsid w:val="00BB1738"/>
    <w:rsid w:val="00BB1A84"/>
    <w:rsid w:val="00BB1BA4"/>
    <w:rsid w:val="00BB1C6A"/>
    <w:rsid w:val="00BB1F11"/>
    <w:rsid w:val="00BB2018"/>
    <w:rsid w:val="00BB226B"/>
    <w:rsid w:val="00BB2697"/>
    <w:rsid w:val="00BB2AB6"/>
    <w:rsid w:val="00BB2AF2"/>
    <w:rsid w:val="00BB37BB"/>
    <w:rsid w:val="00BB3814"/>
    <w:rsid w:val="00BB3A44"/>
    <w:rsid w:val="00BB3C83"/>
    <w:rsid w:val="00BB3FC8"/>
    <w:rsid w:val="00BB48D5"/>
    <w:rsid w:val="00BB4F2C"/>
    <w:rsid w:val="00BB530F"/>
    <w:rsid w:val="00BB54DC"/>
    <w:rsid w:val="00BB5520"/>
    <w:rsid w:val="00BB572D"/>
    <w:rsid w:val="00BB5866"/>
    <w:rsid w:val="00BB5D42"/>
    <w:rsid w:val="00BB5DD3"/>
    <w:rsid w:val="00BB5EA6"/>
    <w:rsid w:val="00BB6217"/>
    <w:rsid w:val="00BB668C"/>
    <w:rsid w:val="00BB6AB8"/>
    <w:rsid w:val="00BB6BA4"/>
    <w:rsid w:val="00BB6C54"/>
    <w:rsid w:val="00BB6DB7"/>
    <w:rsid w:val="00BB71F6"/>
    <w:rsid w:val="00BB72E6"/>
    <w:rsid w:val="00BB750B"/>
    <w:rsid w:val="00BB76E9"/>
    <w:rsid w:val="00BB7954"/>
    <w:rsid w:val="00BB7D03"/>
    <w:rsid w:val="00BC0F60"/>
    <w:rsid w:val="00BC10AF"/>
    <w:rsid w:val="00BC14F3"/>
    <w:rsid w:val="00BC1666"/>
    <w:rsid w:val="00BC16B7"/>
    <w:rsid w:val="00BC16ED"/>
    <w:rsid w:val="00BC1847"/>
    <w:rsid w:val="00BC18B1"/>
    <w:rsid w:val="00BC20E8"/>
    <w:rsid w:val="00BC20FE"/>
    <w:rsid w:val="00BC2390"/>
    <w:rsid w:val="00BC2C36"/>
    <w:rsid w:val="00BC2F32"/>
    <w:rsid w:val="00BC32A0"/>
    <w:rsid w:val="00BC32E1"/>
    <w:rsid w:val="00BC3596"/>
    <w:rsid w:val="00BC3635"/>
    <w:rsid w:val="00BC407F"/>
    <w:rsid w:val="00BC44B2"/>
    <w:rsid w:val="00BC4973"/>
    <w:rsid w:val="00BC49C2"/>
    <w:rsid w:val="00BC4FB9"/>
    <w:rsid w:val="00BC5446"/>
    <w:rsid w:val="00BC54CF"/>
    <w:rsid w:val="00BC57E1"/>
    <w:rsid w:val="00BC5AA0"/>
    <w:rsid w:val="00BC68A4"/>
    <w:rsid w:val="00BC695C"/>
    <w:rsid w:val="00BC69BF"/>
    <w:rsid w:val="00BC6C3C"/>
    <w:rsid w:val="00BC73A1"/>
    <w:rsid w:val="00BC767B"/>
    <w:rsid w:val="00BC788C"/>
    <w:rsid w:val="00BC7A36"/>
    <w:rsid w:val="00BC7A3F"/>
    <w:rsid w:val="00BC7ACD"/>
    <w:rsid w:val="00BC7BEF"/>
    <w:rsid w:val="00BC7F96"/>
    <w:rsid w:val="00BD00F7"/>
    <w:rsid w:val="00BD01F5"/>
    <w:rsid w:val="00BD08DE"/>
    <w:rsid w:val="00BD0A0E"/>
    <w:rsid w:val="00BD0EC2"/>
    <w:rsid w:val="00BD0F6A"/>
    <w:rsid w:val="00BD1046"/>
    <w:rsid w:val="00BD1289"/>
    <w:rsid w:val="00BD13C1"/>
    <w:rsid w:val="00BD14E3"/>
    <w:rsid w:val="00BD1608"/>
    <w:rsid w:val="00BD19EE"/>
    <w:rsid w:val="00BD1CA3"/>
    <w:rsid w:val="00BD1D9F"/>
    <w:rsid w:val="00BD1F3B"/>
    <w:rsid w:val="00BD1F99"/>
    <w:rsid w:val="00BD20EB"/>
    <w:rsid w:val="00BD2176"/>
    <w:rsid w:val="00BD350C"/>
    <w:rsid w:val="00BD35CD"/>
    <w:rsid w:val="00BD373B"/>
    <w:rsid w:val="00BD3B7F"/>
    <w:rsid w:val="00BD3FD1"/>
    <w:rsid w:val="00BD4257"/>
    <w:rsid w:val="00BD42E3"/>
    <w:rsid w:val="00BD4301"/>
    <w:rsid w:val="00BD4DF2"/>
    <w:rsid w:val="00BD51C0"/>
    <w:rsid w:val="00BD5518"/>
    <w:rsid w:val="00BD5888"/>
    <w:rsid w:val="00BD594F"/>
    <w:rsid w:val="00BD5A30"/>
    <w:rsid w:val="00BD5CAE"/>
    <w:rsid w:val="00BD5D1C"/>
    <w:rsid w:val="00BD6134"/>
    <w:rsid w:val="00BD67A4"/>
    <w:rsid w:val="00BD686E"/>
    <w:rsid w:val="00BD69CF"/>
    <w:rsid w:val="00BD6D4F"/>
    <w:rsid w:val="00BD7869"/>
    <w:rsid w:val="00BD7991"/>
    <w:rsid w:val="00BE083B"/>
    <w:rsid w:val="00BE0B5A"/>
    <w:rsid w:val="00BE0D8D"/>
    <w:rsid w:val="00BE1444"/>
    <w:rsid w:val="00BE15E7"/>
    <w:rsid w:val="00BE16B5"/>
    <w:rsid w:val="00BE187F"/>
    <w:rsid w:val="00BE1CC4"/>
    <w:rsid w:val="00BE239C"/>
    <w:rsid w:val="00BE2A6C"/>
    <w:rsid w:val="00BE2B75"/>
    <w:rsid w:val="00BE3006"/>
    <w:rsid w:val="00BE309E"/>
    <w:rsid w:val="00BE3403"/>
    <w:rsid w:val="00BE36F9"/>
    <w:rsid w:val="00BE3B90"/>
    <w:rsid w:val="00BE40DD"/>
    <w:rsid w:val="00BE4188"/>
    <w:rsid w:val="00BE4E47"/>
    <w:rsid w:val="00BE4EAC"/>
    <w:rsid w:val="00BE5050"/>
    <w:rsid w:val="00BE5579"/>
    <w:rsid w:val="00BE55B1"/>
    <w:rsid w:val="00BE57F8"/>
    <w:rsid w:val="00BE5CD1"/>
    <w:rsid w:val="00BE647B"/>
    <w:rsid w:val="00BE69BF"/>
    <w:rsid w:val="00BE6A20"/>
    <w:rsid w:val="00BE708F"/>
    <w:rsid w:val="00BE70A6"/>
    <w:rsid w:val="00BE70A7"/>
    <w:rsid w:val="00BE7174"/>
    <w:rsid w:val="00BE7A38"/>
    <w:rsid w:val="00BE7A8B"/>
    <w:rsid w:val="00BF008A"/>
    <w:rsid w:val="00BF01E5"/>
    <w:rsid w:val="00BF0745"/>
    <w:rsid w:val="00BF08C3"/>
    <w:rsid w:val="00BF0C5C"/>
    <w:rsid w:val="00BF0E3E"/>
    <w:rsid w:val="00BF1000"/>
    <w:rsid w:val="00BF13F4"/>
    <w:rsid w:val="00BF17D1"/>
    <w:rsid w:val="00BF1B8A"/>
    <w:rsid w:val="00BF2512"/>
    <w:rsid w:val="00BF25B3"/>
    <w:rsid w:val="00BF2850"/>
    <w:rsid w:val="00BF2A5B"/>
    <w:rsid w:val="00BF2F14"/>
    <w:rsid w:val="00BF338B"/>
    <w:rsid w:val="00BF34FF"/>
    <w:rsid w:val="00BF3CFF"/>
    <w:rsid w:val="00BF3D59"/>
    <w:rsid w:val="00BF3FE3"/>
    <w:rsid w:val="00BF4092"/>
    <w:rsid w:val="00BF445E"/>
    <w:rsid w:val="00BF451F"/>
    <w:rsid w:val="00BF495F"/>
    <w:rsid w:val="00BF4A0F"/>
    <w:rsid w:val="00BF4B29"/>
    <w:rsid w:val="00BF4E15"/>
    <w:rsid w:val="00BF4FE6"/>
    <w:rsid w:val="00BF505E"/>
    <w:rsid w:val="00BF59DF"/>
    <w:rsid w:val="00BF5A98"/>
    <w:rsid w:val="00BF61DE"/>
    <w:rsid w:val="00BF640B"/>
    <w:rsid w:val="00BF71FE"/>
    <w:rsid w:val="00BF721A"/>
    <w:rsid w:val="00BF756F"/>
    <w:rsid w:val="00BF7D97"/>
    <w:rsid w:val="00BF7E6A"/>
    <w:rsid w:val="00BF7F28"/>
    <w:rsid w:val="00C006CC"/>
    <w:rsid w:val="00C00F4B"/>
    <w:rsid w:val="00C01459"/>
    <w:rsid w:val="00C01C9D"/>
    <w:rsid w:val="00C021A8"/>
    <w:rsid w:val="00C02491"/>
    <w:rsid w:val="00C02769"/>
    <w:rsid w:val="00C02851"/>
    <w:rsid w:val="00C0309C"/>
    <w:rsid w:val="00C0435B"/>
    <w:rsid w:val="00C04FA5"/>
    <w:rsid w:val="00C051F1"/>
    <w:rsid w:val="00C05278"/>
    <w:rsid w:val="00C05587"/>
    <w:rsid w:val="00C055F1"/>
    <w:rsid w:val="00C06568"/>
    <w:rsid w:val="00C06863"/>
    <w:rsid w:val="00C0736F"/>
    <w:rsid w:val="00C0756D"/>
    <w:rsid w:val="00C103AE"/>
    <w:rsid w:val="00C1042F"/>
    <w:rsid w:val="00C1099C"/>
    <w:rsid w:val="00C10B3E"/>
    <w:rsid w:val="00C10B49"/>
    <w:rsid w:val="00C111E9"/>
    <w:rsid w:val="00C112A6"/>
    <w:rsid w:val="00C112BB"/>
    <w:rsid w:val="00C11438"/>
    <w:rsid w:val="00C118EE"/>
    <w:rsid w:val="00C11C10"/>
    <w:rsid w:val="00C11EBB"/>
    <w:rsid w:val="00C11EBC"/>
    <w:rsid w:val="00C11ECE"/>
    <w:rsid w:val="00C11ED1"/>
    <w:rsid w:val="00C11FD6"/>
    <w:rsid w:val="00C11FEF"/>
    <w:rsid w:val="00C126D7"/>
    <w:rsid w:val="00C12778"/>
    <w:rsid w:val="00C12C53"/>
    <w:rsid w:val="00C12EBD"/>
    <w:rsid w:val="00C1330C"/>
    <w:rsid w:val="00C13661"/>
    <w:rsid w:val="00C13792"/>
    <w:rsid w:val="00C138F6"/>
    <w:rsid w:val="00C13CF7"/>
    <w:rsid w:val="00C14028"/>
    <w:rsid w:val="00C1412C"/>
    <w:rsid w:val="00C14141"/>
    <w:rsid w:val="00C14355"/>
    <w:rsid w:val="00C143D8"/>
    <w:rsid w:val="00C14870"/>
    <w:rsid w:val="00C15091"/>
    <w:rsid w:val="00C15397"/>
    <w:rsid w:val="00C15488"/>
    <w:rsid w:val="00C154FA"/>
    <w:rsid w:val="00C158A8"/>
    <w:rsid w:val="00C159B9"/>
    <w:rsid w:val="00C159FA"/>
    <w:rsid w:val="00C15B5D"/>
    <w:rsid w:val="00C15FB6"/>
    <w:rsid w:val="00C16313"/>
    <w:rsid w:val="00C1660D"/>
    <w:rsid w:val="00C169BC"/>
    <w:rsid w:val="00C16C84"/>
    <w:rsid w:val="00C16ECD"/>
    <w:rsid w:val="00C17386"/>
    <w:rsid w:val="00C179B8"/>
    <w:rsid w:val="00C20350"/>
    <w:rsid w:val="00C20F81"/>
    <w:rsid w:val="00C213FB"/>
    <w:rsid w:val="00C2175E"/>
    <w:rsid w:val="00C21C3B"/>
    <w:rsid w:val="00C21F32"/>
    <w:rsid w:val="00C21F44"/>
    <w:rsid w:val="00C22201"/>
    <w:rsid w:val="00C23068"/>
    <w:rsid w:val="00C23386"/>
    <w:rsid w:val="00C23B1C"/>
    <w:rsid w:val="00C23E76"/>
    <w:rsid w:val="00C24594"/>
    <w:rsid w:val="00C24685"/>
    <w:rsid w:val="00C2483A"/>
    <w:rsid w:val="00C24BC9"/>
    <w:rsid w:val="00C2570D"/>
    <w:rsid w:val="00C25826"/>
    <w:rsid w:val="00C259CE"/>
    <w:rsid w:val="00C25F79"/>
    <w:rsid w:val="00C26352"/>
    <w:rsid w:val="00C2649F"/>
    <w:rsid w:val="00C26E6E"/>
    <w:rsid w:val="00C26FF3"/>
    <w:rsid w:val="00C270AB"/>
    <w:rsid w:val="00C271CE"/>
    <w:rsid w:val="00C2722B"/>
    <w:rsid w:val="00C27242"/>
    <w:rsid w:val="00C278EE"/>
    <w:rsid w:val="00C27B12"/>
    <w:rsid w:val="00C3015B"/>
    <w:rsid w:val="00C30407"/>
    <w:rsid w:val="00C305EA"/>
    <w:rsid w:val="00C30B05"/>
    <w:rsid w:val="00C30CC3"/>
    <w:rsid w:val="00C30E2B"/>
    <w:rsid w:val="00C3109F"/>
    <w:rsid w:val="00C31656"/>
    <w:rsid w:val="00C316EF"/>
    <w:rsid w:val="00C31AB8"/>
    <w:rsid w:val="00C31C62"/>
    <w:rsid w:val="00C31F8F"/>
    <w:rsid w:val="00C32494"/>
    <w:rsid w:val="00C32519"/>
    <w:rsid w:val="00C3278B"/>
    <w:rsid w:val="00C327D8"/>
    <w:rsid w:val="00C32976"/>
    <w:rsid w:val="00C33185"/>
    <w:rsid w:val="00C3338E"/>
    <w:rsid w:val="00C3385D"/>
    <w:rsid w:val="00C34015"/>
    <w:rsid w:val="00C34691"/>
    <w:rsid w:val="00C34A59"/>
    <w:rsid w:val="00C34B7A"/>
    <w:rsid w:val="00C34F1F"/>
    <w:rsid w:val="00C350B3"/>
    <w:rsid w:val="00C355EF"/>
    <w:rsid w:val="00C3585E"/>
    <w:rsid w:val="00C36290"/>
    <w:rsid w:val="00C36455"/>
    <w:rsid w:val="00C36BE6"/>
    <w:rsid w:val="00C36CCF"/>
    <w:rsid w:val="00C36F92"/>
    <w:rsid w:val="00C37256"/>
    <w:rsid w:val="00C37431"/>
    <w:rsid w:val="00C378CF"/>
    <w:rsid w:val="00C37A2D"/>
    <w:rsid w:val="00C37B40"/>
    <w:rsid w:val="00C37D92"/>
    <w:rsid w:val="00C37EA2"/>
    <w:rsid w:val="00C37F7F"/>
    <w:rsid w:val="00C37FBD"/>
    <w:rsid w:val="00C40130"/>
    <w:rsid w:val="00C40647"/>
    <w:rsid w:val="00C409C6"/>
    <w:rsid w:val="00C409FD"/>
    <w:rsid w:val="00C411A6"/>
    <w:rsid w:val="00C4169E"/>
    <w:rsid w:val="00C4188F"/>
    <w:rsid w:val="00C419F2"/>
    <w:rsid w:val="00C41D1B"/>
    <w:rsid w:val="00C41DCB"/>
    <w:rsid w:val="00C41E3C"/>
    <w:rsid w:val="00C41E3F"/>
    <w:rsid w:val="00C41FD0"/>
    <w:rsid w:val="00C428EC"/>
    <w:rsid w:val="00C42CC5"/>
    <w:rsid w:val="00C42E82"/>
    <w:rsid w:val="00C432CB"/>
    <w:rsid w:val="00C437B4"/>
    <w:rsid w:val="00C4387A"/>
    <w:rsid w:val="00C43998"/>
    <w:rsid w:val="00C4407B"/>
    <w:rsid w:val="00C449CA"/>
    <w:rsid w:val="00C45553"/>
    <w:rsid w:val="00C45D50"/>
    <w:rsid w:val="00C45E9D"/>
    <w:rsid w:val="00C4603E"/>
    <w:rsid w:val="00C46061"/>
    <w:rsid w:val="00C46105"/>
    <w:rsid w:val="00C46240"/>
    <w:rsid w:val="00C46397"/>
    <w:rsid w:val="00C4682B"/>
    <w:rsid w:val="00C46A6A"/>
    <w:rsid w:val="00C46B67"/>
    <w:rsid w:val="00C46C39"/>
    <w:rsid w:val="00C472A8"/>
    <w:rsid w:val="00C47309"/>
    <w:rsid w:val="00C4741F"/>
    <w:rsid w:val="00C478C9"/>
    <w:rsid w:val="00C50409"/>
    <w:rsid w:val="00C50769"/>
    <w:rsid w:val="00C508AC"/>
    <w:rsid w:val="00C50950"/>
    <w:rsid w:val="00C509F4"/>
    <w:rsid w:val="00C50A5D"/>
    <w:rsid w:val="00C50CDE"/>
    <w:rsid w:val="00C50EC5"/>
    <w:rsid w:val="00C5115A"/>
    <w:rsid w:val="00C512E5"/>
    <w:rsid w:val="00C519BB"/>
    <w:rsid w:val="00C519CA"/>
    <w:rsid w:val="00C51E2A"/>
    <w:rsid w:val="00C522A3"/>
    <w:rsid w:val="00C522D2"/>
    <w:rsid w:val="00C524DA"/>
    <w:rsid w:val="00C52526"/>
    <w:rsid w:val="00C525A4"/>
    <w:rsid w:val="00C52A26"/>
    <w:rsid w:val="00C52DB2"/>
    <w:rsid w:val="00C52DD0"/>
    <w:rsid w:val="00C5320F"/>
    <w:rsid w:val="00C53256"/>
    <w:rsid w:val="00C53295"/>
    <w:rsid w:val="00C532D7"/>
    <w:rsid w:val="00C53602"/>
    <w:rsid w:val="00C537B1"/>
    <w:rsid w:val="00C5380C"/>
    <w:rsid w:val="00C538CD"/>
    <w:rsid w:val="00C53A50"/>
    <w:rsid w:val="00C53D7E"/>
    <w:rsid w:val="00C53F3A"/>
    <w:rsid w:val="00C54163"/>
    <w:rsid w:val="00C54376"/>
    <w:rsid w:val="00C5460A"/>
    <w:rsid w:val="00C5464B"/>
    <w:rsid w:val="00C54797"/>
    <w:rsid w:val="00C54AE5"/>
    <w:rsid w:val="00C54B3A"/>
    <w:rsid w:val="00C55407"/>
    <w:rsid w:val="00C55764"/>
    <w:rsid w:val="00C55900"/>
    <w:rsid w:val="00C55DE1"/>
    <w:rsid w:val="00C5627E"/>
    <w:rsid w:val="00C5656C"/>
    <w:rsid w:val="00C56B96"/>
    <w:rsid w:val="00C57232"/>
    <w:rsid w:val="00C573C8"/>
    <w:rsid w:val="00C574B5"/>
    <w:rsid w:val="00C57686"/>
    <w:rsid w:val="00C57B0B"/>
    <w:rsid w:val="00C57B90"/>
    <w:rsid w:val="00C57BBF"/>
    <w:rsid w:val="00C57E6D"/>
    <w:rsid w:val="00C60378"/>
    <w:rsid w:val="00C60B0C"/>
    <w:rsid w:val="00C60EBD"/>
    <w:rsid w:val="00C60F91"/>
    <w:rsid w:val="00C60F9F"/>
    <w:rsid w:val="00C61675"/>
    <w:rsid w:val="00C6175B"/>
    <w:rsid w:val="00C61F62"/>
    <w:rsid w:val="00C621CA"/>
    <w:rsid w:val="00C626D5"/>
    <w:rsid w:val="00C62710"/>
    <w:rsid w:val="00C62751"/>
    <w:rsid w:val="00C62A6F"/>
    <w:rsid w:val="00C62F18"/>
    <w:rsid w:val="00C63579"/>
    <w:rsid w:val="00C636CA"/>
    <w:rsid w:val="00C636ED"/>
    <w:rsid w:val="00C637E1"/>
    <w:rsid w:val="00C647B3"/>
    <w:rsid w:val="00C64851"/>
    <w:rsid w:val="00C648B2"/>
    <w:rsid w:val="00C648EA"/>
    <w:rsid w:val="00C64B58"/>
    <w:rsid w:val="00C650FD"/>
    <w:rsid w:val="00C65563"/>
    <w:rsid w:val="00C6556A"/>
    <w:rsid w:val="00C65580"/>
    <w:rsid w:val="00C65636"/>
    <w:rsid w:val="00C659DB"/>
    <w:rsid w:val="00C65D18"/>
    <w:rsid w:val="00C65D1C"/>
    <w:rsid w:val="00C66071"/>
    <w:rsid w:val="00C665CA"/>
    <w:rsid w:val="00C66752"/>
    <w:rsid w:val="00C66A0E"/>
    <w:rsid w:val="00C66B3A"/>
    <w:rsid w:val="00C66B41"/>
    <w:rsid w:val="00C66CFD"/>
    <w:rsid w:val="00C66D25"/>
    <w:rsid w:val="00C67196"/>
    <w:rsid w:val="00C675CA"/>
    <w:rsid w:val="00C67600"/>
    <w:rsid w:val="00C67A28"/>
    <w:rsid w:val="00C67C2C"/>
    <w:rsid w:val="00C67D5D"/>
    <w:rsid w:val="00C7025E"/>
    <w:rsid w:val="00C702C1"/>
    <w:rsid w:val="00C70493"/>
    <w:rsid w:val="00C705B3"/>
    <w:rsid w:val="00C70E87"/>
    <w:rsid w:val="00C716A5"/>
    <w:rsid w:val="00C71881"/>
    <w:rsid w:val="00C71F5C"/>
    <w:rsid w:val="00C71F5F"/>
    <w:rsid w:val="00C71FBE"/>
    <w:rsid w:val="00C72869"/>
    <w:rsid w:val="00C72F3F"/>
    <w:rsid w:val="00C73465"/>
    <w:rsid w:val="00C7358A"/>
    <w:rsid w:val="00C735AE"/>
    <w:rsid w:val="00C73B20"/>
    <w:rsid w:val="00C74123"/>
    <w:rsid w:val="00C743BE"/>
    <w:rsid w:val="00C74543"/>
    <w:rsid w:val="00C7491E"/>
    <w:rsid w:val="00C74B3B"/>
    <w:rsid w:val="00C74C1F"/>
    <w:rsid w:val="00C74E0F"/>
    <w:rsid w:val="00C7511E"/>
    <w:rsid w:val="00C7599C"/>
    <w:rsid w:val="00C75C90"/>
    <w:rsid w:val="00C75DE2"/>
    <w:rsid w:val="00C76657"/>
    <w:rsid w:val="00C76675"/>
    <w:rsid w:val="00C76862"/>
    <w:rsid w:val="00C769FA"/>
    <w:rsid w:val="00C76ECB"/>
    <w:rsid w:val="00C76F86"/>
    <w:rsid w:val="00C77593"/>
    <w:rsid w:val="00C77D18"/>
    <w:rsid w:val="00C77E6D"/>
    <w:rsid w:val="00C80306"/>
    <w:rsid w:val="00C80A02"/>
    <w:rsid w:val="00C8102C"/>
    <w:rsid w:val="00C811C6"/>
    <w:rsid w:val="00C81207"/>
    <w:rsid w:val="00C816E2"/>
    <w:rsid w:val="00C8186B"/>
    <w:rsid w:val="00C819B1"/>
    <w:rsid w:val="00C819B3"/>
    <w:rsid w:val="00C81C75"/>
    <w:rsid w:val="00C81DBE"/>
    <w:rsid w:val="00C81DE8"/>
    <w:rsid w:val="00C82016"/>
    <w:rsid w:val="00C82AEE"/>
    <w:rsid w:val="00C82DA7"/>
    <w:rsid w:val="00C83136"/>
    <w:rsid w:val="00C83322"/>
    <w:rsid w:val="00C8353A"/>
    <w:rsid w:val="00C8393F"/>
    <w:rsid w:val="00C83947"/>
    <w:rsid w:val="00C83953"/>
    <w:rsid w:val="00C83BCF"/>
    <w:rsid w:val="00C83E74"/>
    <w:rsid w:val="00C83FD2"/>
    <w:rsid w:val="00C83FEA"/>
    <w:rsid w:val="00C83FED"/>
    <w:rsid w:val="00C84059"/>
    <w:rsid w:val="00C840E2"/>
    <w:rsid w:val="00C8411B"/>
    <w:rsid w:val="00C84A55"/>
    <w:rsid w:val="00C84A9A"/>
    <w:rsid w:val="00C84CE4"/>
    <w:rsid w:val="00C84F9E"/>
    <w:rsid w:val="00C854E4"/>
    <w:rsid w:val="00C85533"/>
    <w:rsid w:val="00C85543"/>
    <w:rsid w:val="00C85E4B"/>
    <w:rsid w:val="00C85FF4"/>
    <w:rsid w:val="00C861FF"/>
    <w:rsid w:val="00C86AEC"/>
    <w:rsid w:val="00C874C5"/>
    <w:rsid w:val="00C87512"/>
    <w:rsid w:val="00C876A0"/>
    <w:rsid w:val="00C8791F"/>
    <w:rsid w:val="00C87A91"/>
    <w:rsid w:val="00C87CE6"/>
    <w:rsid w:val="00C87FCD"/>
    <w:rsid w:val="00C90DF8"/>
    <w:rsid w:val="00C90FE1"/>
    <w:rsid w:val="00C915C5"/>
    <w:rsid w:val="00C919DF"/>
    <w:rsid w:val="00C91C6C"/>
    <w:rsid w:val="00C9262B"/>
    <w:rsid w:val="00C932B8"/>
    <w:rsid w:val="00C932C0"/>
    <w:rsid w:val="00C932DC"/>
    <w:rsid w:val="00C935DB"/>
    <w:rsid w:val="00C93B10"/>
    <w:rsid w:val="00C93CF7"/>
    <w:rsid w:val="00C9402B"/>
    <w:rsid w:val="00C94D0C"/>
    <w:rsid w:val="00C94DF5"/>
    <w:rsid w:val="00C95174"/>
    <w:rsid w:val="00C95644"/>
    <w:rsid w:val="00C95B9A"/>
    <w:rsid w:val="00C95E9E"/>
    <w:rsid w:val="00C961B2"/>
    <w:rsid w:val="00C96338"/>
    <w:rsid w:val="00C969C5"/>
    <w:rsid w:val="00C96B55"/>
    <w:rsid w:val="00C96BA2"/>
    <w:rsid w:val="00C96EB7"/>
    <w:rsid w:val="00C973E5"/>
    <w:rsid w:val="00C975D2"/>
    <w:rsid w:val="00C9778C"/>
    <w:rsid w:val="00C97B9F"/>
    <w:rsid w:val="00C97D8E"/>
    <w:rsid w:val="00C97EFA"/>
    <w:rsid w:val="00CA02D4"/>
    <w:rsid w:val="00CA053A"/>
    <w:rsid w:val="00CA0566"/>
    <w:rsid w:val="00CA09BB"/>
    <w:rsid w:val="00CA0CA0"/>
    <w:rsid w:val="00CA0E2B"/>
    <w:rsid w:val="00CA0F01"/>
    <w:rsid w:val="00CA17D3"/>
    <w:rsid w:val="00CA1912"/>
    <w:rsid w:val="00CA19B2"/>
    <w:rsid w:val="00CA1E77"/>
    <w:rsid w:val="00CA2066"/>
    <w:rsid w:val="00CA268D"/>
    <w:rsid w:val="00CA276A"/>
    <w:rsid w:val="00CA28C3"/>
    <w:rsid w:val="00CA28F8"/>
    <w:rsid w:val="00CA2BB1"/>
    <w:rsid w:val="00CA2D1E"/>
    <w:rsid w:val="00CA3405"/>
    <w:rsid w:val="00CA3CBF"/>
    <w:rsid w:val="00CA3D05"/>
    <w:rsid w:val="00CA3FFB"/>
    <w:rsid w:val="00CA43BC"/>
    <w:rsid w:val="00CA46A0"/>
    <w:rsid w:val="00CA4DE4"/>
    <w:rsid w:val="00CA4E4C"/>
    <w:rsid w:val="00CA50A0"/>
    <w:rsid w:val="00CA58A2"/>
    <w:rsid w:val="00CA5DD9"/>
    <w:rsid w:val="00CA5E4B"/>
    <w:rsid w:val="00CA5F8B"/>
    <w:rsid w:val="00CA63B0"/>
    <w:rsid w:val="00CA6731"/>
    <w:rsid w:val="00CA6DA5"/>
    <w:rsid w:val="00CA7198"/>
    <w:rsid w:val="00CA72F3"/>
    <w:rsid w:val="00CA731A"/>
    <w:rsid w:val="00CA7932"/>
    <w:rsid w:val="00CA7943"/>
    <w:rsid w:val="00CA7BD7"/>
    <w:rsid w:val="00CA7D59"/>
    <w:rsid w:val="00CA7ECB"/>
    <w:rsid w:val="00CB0245"/>
    <w:rsid w:val="00CB02EE"/>
    <w:rsid w:val="00CB069C"/>
    <w:rsid w:val="00CB0735"/>
    <w:rsid w:val="00CB1188"/>
    <w:rsid w:val="00CB118A"/>
    <w:rsid w:val="00CB1395"/>
    <w:rsid w:val="00CB1435"/>
    <w:rsid w:val="00CB1BA8"/>
    <w:rsid w:val="00CB2007"/>
    <w:rsid w:val="00CB2067"/>
    <w:rsid w:val="00CB212D"/>
    <w:rsid w:val="00CB2250"/>
    <w:rsid w:val="00CB2369"/>
    <w:rsid w:val="00CB253F"/>
    <w:rsid w:val="00CB267F"/>
    <w:rsid w:val="00CB2905"/>
    <w:rsid w:val="00CB29A4"/>
    <w:rsid w:val="00CB3A1F"/>
    <w:rsid w:val="00CB3DA8"/>
    <w:rsid w:val="00CB3F6F"/>
    <w:rsid w:val="00CB418D"/>
    <w:rsid w:val="00CB420C"/>
    <w:rsid w:val="00CB45A3"/>
    <w:rsid w:val="00CB46AE"/>
    <w:rsid w:val="00CB4CB8"/>
    <w:rsid w:val="00CB4F0B"/>
    <w:rsid w:val="00CB55E2"/>
    <w:rsid w:val="00CB5812"/>
    <w:rsid w:val="00CB584C"/>
    <w:rsid w:val="00CB5C35"/>
    <w:rsid w:val="00CB5CDB"/>
    <w:rsid w:val="00CB5F37"/>
    <w:rsid w:val="00CB622A"/>
    <w:rsid w:val="00CB6515"/>
    <w:rsid w:val="00CB6900"/>
    <w:rsid w:val="00CB7111"/>
    <w:rsid w:val="00CB7153"/>
    <w:rsid w:val="00CB72E6"/>
    <w:rsid w:val="00CB75F1"/>
    <w:rsid w:val="00CB7654"/>
    <w:rsid w:val="00CB76AD"/>
    <w:rsid w:val="00CB7DC2"/>
    <w:rsid w:val="00CB7DF0"/>
    <w:rsid w:val="00CC006E"/>
    <w:rsid w:val="00CC0296"/>
    <w:rsid w:val="00CC0332"/>
    <w:rsid w:val="00CC03FD"/>
    <w:rsid w:val="00CC05C7"/>
    <w:rsid w:val="00CC0C46"/>
    <w:rsid w:val="00CC0E05"/>
    <w:rsid w:val="00CC162F"/>
    <w:rsid w:val="00CC189D"/>
    <w:rsid w:val="00CC1AF9"/>
    <w:rsid w:val="00CC24BF"/>
    <w:rsid w:val="00CC24C8"/>
    <w:rsid w:val="00CC28D6"/>
    <w:rsid w:val="00CC2A78"/>
    <w:rsid w:val="00CC2F85"/>
    <w:rsid w:val="00CC30C5"/>
    <w:rsid w:val="00CC34F3"/>
    <w:rsid w:val="00CC3616"/>
    <w:rsid w:val="00CC361B"/>
    <w:rsid w:val="00CC373D"/>
    <w:rsid w:val="00CC3D0C"/>
    <w:rsid w:val="00CC41F8"/>
    <w:rsid w:val="00CC42DB"/>
    <w:rsid w:val="00CC43D3"/>
    <w:rsid w:val="00CC451A"/>
    <w:rsid w:val="00CC4690"/>
    <w:rsid w:val="00CC48F6"/>
    <w:rsid w:val="00CC4FE7"/>
    <w:rsid w:val="00CC5185"/>
    <w:rsid w:val="00CC52E4"/>
    <w:rsid w:val="00CC5486"/>
    <w:rsid w:val="00CC583D"/>
    <w:rsid w:val="00CC59B1"/>
    <w:rsid w:val="00CC62E5"/>
    <w:rsid w:val="00CC6AAE"/>
    <w:rsid w:val="00CC6D07"/>
    <w:rsid w:val="00CC6D3F"/>
    <w:rsid w:val="00CC6D47"/>
    <w:rsid w:val="00CC6F82"/>
    <w:rsid w:val="00CC722B"/>
    <w:rsid w:val="00CC7288"/>
    <w:rsid w:val="00CC72D1"/>
    <w:rsid w:val="00CC730E"/>
    <w:rsid w:val="00CC7785"/>
    <w:rsid w:val="00CC77A0"/>
    <w:rsid w:val="00CC7B53"/>
    <w:rsid w:val="00CD014A"/>
    <w:rsid w:val="00CD05A3"/>
    <w:rsid w:val="00CD062D"/>
    <w:rsid w:val="00CD0AEB"/>
    <w:rsid w:val="00CD0E0F"/>
    <w:rsid w:val="00CD112E"/>
    <w:rsid w:val="00CD1F11"/>
    <w:rsid w:val="00CD25AA"/>
    <w:rsid w:val="00CD2835"/>
    <w:rsid w:val="00CD3593"/>
    <w:rsid w:val="00CD3A1E"/>
    <w:rsid w:val="00CD3AF2"/>
    <w:rsid w:val="00CD3FEB"/>
    <w:rsid w:val="00CD43DC"/>
    <w:rsid w:val="00CD4732"/>
    <w:rsid w:val="00CD4A7A"/>
    <w:rsid w:val="00CD4BA9"/>
    <w:rsid w:val="00CD4BF2"/>
    <w:rsid w:val="00CD4E48"/>
    <w:rsid w:val="00CD52BB"/>
    <w:rsid w:val="00CD5366"/>
    <w:rsid w:val="00CD5555"/>
    <w:rsid w:val="00CD57B4"/>
    <w:rsid w:val="00CD6297"/>
    <w:rsid w:val="00CD677E"/>
    <w:rsid w:val="00CD68EC"/>
    <w:rsid w:val="00CD696B"/>
    <w:rsid w:val="00CD6B9D"/>
    <w:rsid w:val="00CD7059"/>
    <w:rsid w:val="00CD76CB"/>
    <w:rsid w:val="00CD7AAE"/>
    <w:rsid w:val="00CD7B03"/>
    <w:rsid w:val="00CD7E59"/>
    <w:rsid w:val="00CE00DE"/>
    <w:rsid w:val="00CE059A"/>
    <w:rsid w:val="00CE0639"/>
    <w:rsid w:val="00CE09EC"/>
    <w:rsid w:val="00CE0C11"/>
    <w:rsid w:val="00CE14FA"/>
    <w:rsid w:val="00CE1515"/>
    <w:rsid w:val="00CE16EA"/>
    <w:rsid w:val="00CE19BC"/>
    <w:rsid w:val="00CE1A0B"/>
    <w:rsid w:val="00CE1B26"/>
    <w:rsid w:val="00CE277E"/>
    <w:rsid w:val="00CE2901"/>
    <w:rsid w:val="00CE29D1"/>
    <w:rsid w:val="00CE2E0D"/>
    <w:rsid w:val="00CE4599"/>
    <w:rsid w:val="00CE45D0"/>
    <w:rsid w:val="00CE4C1E"/>
    <w:rsid w:val="00CE4C2B"/>
    <w:rsid w:val="00CE50A6"/>
    <w:rsid w:val="00CE54EB"/>
    <w:rsid w:val="00CE568F"/>
    <w:rsid w:val="00CE575E"/>
    <w:rsid w:val="00CE5BB7"/>
    <w:rsid w:val="00CE5E2A"/>
    <w:rsid w:val="00CE5EBB"/>
    <w:rsid w:val="00CE5F8F"/>
    <w:rsid w:val="00CE6042"/>
    <w:rsid w:val="00CE6401"/>
    <w:rsid w:val="00CE6D31"/>
    <w:rsid w:val="00CE78D4"/>
    <w:rsid w:val="00CE78FF"/>
    <w:rsid w:val="00CE7D3D"/>
    <w:rsid w:val="00CF06A2"/>
    <w:rsid w:val="00CF071F"/>
    <w:rsid w:val="00CF0BCA"/>
    <w:rsid w:val="00CF10AA"/>
    <w:rsid w:val="00CF11A6"/>
    <w:rsid w:val="00CF1625"/>
    <w:rsid w:val="00CF1745"/>
    <w:rsid w:val="00CF1931"/>
    <w:rsid w:val="00CF1971"/>
    <w:rsid w:val="00CF1B59"/>
    <w:rsid w:val="00CF1CE4"/>
    <w:rsid w:val="00CF2030"/>
    <w:rsid w:val="00CF227F"/>
    <w:rsid w:val="00CF23E4"/>
    <w:rsid w:val="00CF2803"/>
    <w:rsid w:val="00CF2B40"/>
    <w:rsid w:val="00CF2E29"/>
    <w:rsid w:val="00CF3525"/>
    <w:rsid w:val="00CF39F5"/>
    <w:rsid w:val="00CF4454"/>
    <w:rsid w:val="00CF468D"/>
    <w:rsid w:val="00CF4A1F"/>
    <w:rsid w:val="00CF4A86"/>
    <w:rsid w:val="00CF5737"/>
    <w:rsid w:val="00CF5963"/>
    <w:rsid w:val="00CF5E4C"/>
    <w:rsid w:val="00CF617B"/>
    <w:rsid w:val="00CF6197"/>
    <w:rsid w:val="00CF61B8"/>
    <w:rsid w:val="00CF6220"/>
    <w:rsid w:val="00CF644F"/>
    <w:rsid w:val="00CF69B4"/>
    <w:rsid w:val="00CF6F1C"/>
    <w:rsid w:val="00CF71E6"/>
    <w:rsid w:val="00CF7233"/>
    <w:rsid w:val="00CF768B"/>
    <w:rsid w:val="00CF76FF"/>
    <w:rsid w:val="00CF79C6"/>
    <w:rsid w:val="00CF7E5D"/>
    <w:rsid w:val="00CF7F8B"/>
    <w:rsid w:val="00D0026D"/>
    <w:rsid w:val="00D0031A"/>
    <w:rsid w:val="00D00812"/>
    <w:rsid w:val="00D00CE0"/>
    <w:rsid w:val="00D00EAB"/>
    <w:rsid w:val="00D011A5"/>
    <w:rsid w:val="00D013C4"/>
    <w:rsid w:val="00D01680"/>
    <w:rsid w:val="00D016F6"/>
    <w:rsid w:val="00D018F5"/>
    <w:rsid w:val="00D01AE4"/>
    <w:rsid w:val="00D01AEF"/>
    <w:rsid w:val="00D01D7E"/>
    <w:rsid w:val="00D0204B"/>
    <w:rsid w:val="00D02064"/>
    <w:rsid w:val="00D02088"/>
    <w:rsid w:val="00D023FD"/>
    <w:rsid w:val="00D0287A"/>
    <w:rsid w:val="00D028A8"/>
    <w:rsid w:val="00D030AA"/>
    <w:rsid w:val="00D030FB"/>
    <w:rsid w:val="00D0331E"/>
    <w:rsid w:val="00D03368"/>
    <w:rsid w:val="00D033D6"/>
    <w:rsid w:val="00D03497"/>
    <w:rsid w:val="00D034CA"/>
    <w:rsid w:val="00D036D7"/>
    <w:rsid w:val="00D03970"/>
    <w:rsid w:val="00D03CAE"/>
    <w:rsid w:val="00D04991"/>
    <w:rsid w:val="00D04B93"/>
    <w:rsid w:val="00D04D18"/>
    <w:rsid w:val="00D05021"/>
    <w:rsid w:val="00D052FD"/>
    <w:rsid w:val="00D054F3"/>
    <w:rsid w:val="00D0568F"/>
    <w:rsid w:val="00D05CE6"/>
    <w:rsid w:val="00D0612E"/>
    <w:rsid w:val="00D0636C"/>
    <w:rsid w:val="00D064CF"/>
    <w:rsid w:val="00D06ADF"/>
    <w:rsid w:val="00D06E4A"/>
    <w:rsid w:val="00D06E57"/>
    <w:rsid w:val="00D06EE3"/>
    <w:rsid w:val="00D0700C"/>
    <w:rsid w:val="00D07452"/>
    <w:rsid w:val="00D07B30"/>
    <w:rsid w:val="00D07B8A"/>
    <w:rsid w:val="00D07FC6"/>
    <w:rsid w:val="00D10131"/>
    <w:rsid w:val="00D105F9"/>
    <w:rsid w:val="00D1072B"/>
    <w:rsid w:val="00D10961"/>
    <w:rsid w:val="00D10EC5"/>
    <w:rsid w:val="00D11D1F"/>
    <w:rsid w:val="00D11D66"/>
    <w:rsid w:val="00D11DD9"/>
    <w:rsid w:val="00D12585"/>
    <w:rsid w:val="00D132B3"/>
    <w:rsid w:val="00D13749"/>
    <w:rsid w:val="00D13FD6"/>
    <w:rsid w:val="00D14958"/>
    <w:rsid w:val="00D14BB0"/>
    <w:rsid w:val="00D15B03"/>
    <w:rsid w:val="00D161D0"/>
    <w:rsid w:val="00D1654A"/>
    <w:rsid w:val="00D1658C"/>
    <w:rsid w:val="00D16650"/>
    <w:rsid w:val="00D167A8"/>
    <w:rsid w:val="00D1680E"/>
    <w:rsid w:val="00D168E6"/>
    <w:rsid w:val="00D16E0A"/>
    <w:rsid w:val="00D16E33"/>
    <w:rsid w:val="00D16F5A"/>
    <w:rsid w:val="00D17062"/>
    <w:rsid w:val="00D17790"/>
    <w:rsid w:val="00D17799"/>
    <w:rsid w:val="00D17BAD"/>
    <w:rsid w:val="00D17E82"/>
    <w:rsid w:val="00D17F46"/>
    <w:rsid w:val="00D17F63"/>
    <w:rsid w:val="00D20550"/>
    <w:rsid w:val="00D20A96"/>
    <w:rsid w:val="00D20B93"/>
    <w:rsid w:val="00D20FDD"/>
    <w:rsid w:val="00D2103A"/>
    <w:rsid w:val="00D21052"/>
    <w:rsid w:val="00D21382"/>
    <w:rsid w:val="00D214E3"/>
    <w:rsid w:val="00D2183C"/>
    <w:rsid w:val="00D21DA9"/>
    <w:rsid w:val="00D21F2B"/>
    <w:rsid w:val="00D22071"/>
    <w:rsid w:val="00D222C4"/>
    <w:rsid w:val="00D2265D"/>
    <w:rsid w:val="00D228EB"/>
    <w:rsid w:val="00D22B11"/>
    <w:rsid w:val="00D22C7A"/>
    <w:rsid w:val="00D23167"/>
    <w:rsid w:val="00D235E8"/>
    <w:rsid w:val="00D235E9"/>
    <w:rsid w:val="00D23C4D"/>
    <w:rsid w:val="00D23D06"/>
    <w:rsid w:val="00D23D90"/>
    <w:rsid w:val="00D241D6"/>
    <w:rsid w:val="00D24445"/>
    <w:rsid w:val="00D245C2"/>
    <w:rsid w:val="00D2486D"/>
    <w:rsid w:val="00D249F6"/>
    <w:rsid w:val="00D24A18"/>
    <w:rsid w:val="00D251B3"/>
    <w:rsid w:val="00D2566A"/>
    <w:rsid w:val="00D257DA"/>
    <w:rsid w:val="00D25966"/>
    <w:rsid w:val="00D25CF2"/>
    <w:rsid w:val="00D25D79"/>
    <w:rsid w:val="00D25E6C"/>
    <w:rsid w:val="00D2616F"/>
    <w:rsid w:val="00D263ED"/>
    <w:rsid w:val="00D269AD"/>
    <w:rsid w:val="00D269F2"/>
    <w:rsid w:val="00D26E96"/>
    <w:rsid w:val="00D27367"/>
    <w:rsid w:val="00D27661"/>
    <w:rsid w:val="00D27EBE"/>
    <w:rsid w:val="00D27FBD"/>
    <w:rsid w:val="00D30736"/>
    <w:rsid w:val="00D309D3"/>
    <w:rsid w:val="00D311C6"/>
    <w:rsid w:val="00D317FE"/>
    <w:rsid w:val="00D3184C"/>
    <w:rsid w:val="00D31C08"/>
    <w:rsid w:val="00D3218E"/>
    <w:rsid w:val="00D32245"/>
    <w:rsid w:val="00D3231A"/>
    <w:rsid w:val="00D3284F"/>
    <w:rsid w:val="00D32965"/>
    <w:rsid w:val="00D3299B"/>
    <w:rsid w:val="00D32F5A"/>
    <w:rsid w:val="00D32F78"/>
    <w:rsid w:val="00D330CF"/>
    <w:rsid w:val="00D3322B"/>
    <w:rsid w:val="00D33290"/>
    <w:rsid w:val="00D33930"/>
    <w:rsid w:val="00D33A9B"/>
    <w:rsid w:val="00D342EE"/>
    <w:rsid w:val="00D34BCF"/>
    <w:rsid w:val="00D34DAE"/>
    <w:rsid w:val="00D34FBB"/>
    <w:rsid w:val="00D34FD4"/>
    <w:rsid w:val="00D35276"/>
    <w:rsid w:val="00D3539D"/>
    <w:rsid w:val="00D353AC"/>
    <w:rsid w:val="00D353B4"/>
    <w:rsid w:val="00D356A5"/>
    <w:rsid w:val="00D35CD0"/>
    <w:rsid w:val="00D35FD0"/>
    <w:rsid w:val="00D36325"/>
    <w:rsid w:val="00D36345"/>
    <w:rsid w:val="00D367F5"/>
    <w:rsid w:val="00D36818"/>
    <w:rsid w:val="00D36898"/>
    <w:rsid w:val="00D36B99"/>
    <w:rsid w:val="00D36F3B"/>
    <w:rsid w:val="00D36F75"/>
    <w:rsid w:val="00D375C2"/>
    <w:rsid w:val="00D37B85"/>
    <w:rsid w:val="00D4073F"/>
    <w:rsid w:val="00D40B5A"/>
    <w:rsid w:val="00D413FE"/>
    <w:rsid w:val="00D414F5"/>
    <w:rsid w:val="00D4185F"/>
    <w:rsid w:val="00D41B8E"/>
    <w:rsid w:val="00D41C1C"/>
    <w:rsid w:val="00D41CA0"/>
    <w:rsid w:val="00D41E09"/>
    <w:rsid w:val="00D41FC9"/>
    <w:rsid w:val="00D42097"/>
    <w:rsid w:val="00D423D0"/>
    <w:rsid w:val="00D4276B"/>
    <w:rsid w:val="00D42983"/>
    <w:rsid w:val="00D42F4A"/>
    <w:rsid w:val="00D43096"/>
    <w:rsid w:val="00D43752"/>
    <w:rsid w:val="00D437C0"/>
    <w:rsid w:val="00D43808"/>
    <w:rsid w:val="00D441D8"/>
    <w:rsid w:val="00D4420B"/>
    <w:rsid w:val="00D442BD"/>
    <w:rsid w:val="00D443E5"/>
    <w:rsid w:val="00D44B74"/>
    <w:rsid w:val="00D45063"/>
    <w:rsid w:val="00D4564E"/>
    <w:rsid w:val="00D45F60"/>
    <w:rsid w:val="00D461CC"/>
    <w:rsid w:val="00D464F1"/>
    <w:rsid w:val="00D4659A"/>
    <w:rsid w:val="00D46654"/>
    <w:rsid w:val="00D46B6B"/>
    <w:rsid w:val="00D46D90"/>
    <w:rsid w:val="00D46EE6"/>
    <w:rsid w:val="00D4753B"/>
    <w:rsid w:val="00D47890"/>
    <w:rsid w:val="00D47B67"/>
    <w:rsid w:val="00D50086"/>
    <w:rsid w:val="00D5016F"/>
    <w:rsid w:val="00D5032C"/>
    <w:rsid w:val="00D50452"/>
    <w:rsid w:val="00D50963"/>
    <w:rsid w:val="00D50CEC"/>
    <w:rsid w:val="00D50DD8"/>
    <w:rsid w:val="00D50F41"/>
    <w:rsid w:val="00D5101B"/>
    <w:rsid w:val="00D512AF"/>
    <w:rsid w:val="00D51C28"/>
    <w:rsid w:val="00D51EEE"/>
    <w:rsid w:val="00D523D5"/>
    <w:rsid w:val="00D5261C"/>
    <w:rsid w:val="00D5261D"/>
    <w:rsid w:val="00D529CB"/>
    <w:rsid w:val="00D52EA6"/>
    <w:rsid w:val="00D53250"/>
    <w:rsid w:val="00D5384A"/>
    <w:rsid w:val="00D53906"/>
    <w:rsid w:val="00D53C46"/>
    <w:rsid w:val="00D53ECC"/>
    <w:rsid w:val="00D54016"/>
    <w:rsid w:val="00D5444D"/>
    <w:rsid w:val="00D546AC"/>
    <w:rsid w:val="00D54B67"/>
    <w:rsid w:val="00D55085"/>
    <w:rsid w:val="00D5594A"/>
    <w:rsid w:val="00D55ACC"/>
    <w:rsid w:val="00D55D0D"/>
    <w:rsid w:val="00D55E5C"/>
    <w:rsid w:val="00D55F0D"/>
    <w:rsid w:val="00D5612F"/>
    <w:rsid w:val="00D56492"/>
    <w:rsid w:val="00D5652D"/>
    <w:rsid w:val="00D56BE8"/>
    <w:rsid w:val="00D56F2C"/>
    <w:rsid w:val="00D56FCF"/>
    <w:rsid w:val="00D56FE1"/>
    <w:rsid w:val="00D573F4"/>
    <w:rsid w:val="00D5754D"/>
    <w:rsid w:val="00D57953"/>
    <w:rsid w:val="00D57986"/>
    <w:rsid w:val="00D57FE7"/>
    <w:rsid w:val="00D603BF"/>
    <w:rsid w:val="00D605E0"/>
    <w:rsid w:val="00D607E2"/>
    <w:rsid w:val="00D60F81"/>
    <w:rsid w:val="00D61617"/>
    <w:rsid w:val="00D61657"/>
    <w:rsid w:val="00D6181C"/>
    <w:rsid w:val="00D618B9"/>
    <w:rsid w:val="00D61A25"/>
    <w:rsid w:val="00D61A86"/>
    <w:rsid w:val="00D62445"/>
    <w:rsid w:val="00D624AF"/>
    <w:rsid w:val="00D6256A"/>
    <w:rsid w:val="00D6287B"/>
    <w:rsid w:val="00D62952"/>
    <w:rsid w:val="00D62BCA"/>
    <w:rsid w:val="00D62FCF"/>
    <w:rsid w:val="00D63537"/>
    <w:rsid w:val="00D63577"/>
    <w:rsid w:val="00D63579"/>
    <w:rsid w:val="00D638BA"/>
    <w:rsid w:val="00D63ADC"/>
    <w:rsid w:val="00D63F4F"/>
    <w:rsid w:val="00D647CB"/>
    <w:rsid w:val="00D6487D"/>
    <w:rsid w:val="00D6494D"/>
    <w:rsid w:val="00D64AE7"/>
    <w:rsid w:val="00D64D71"/>
    <w:rsid w:val="00D64FCE"/>
    <w:rsid w:val="00D653E0"/>
    <w:rsid w:val="00D65B28"/>
    <w:rsid w:val="00D65C1B"/>
    <w:rsid w:val="00D65C86"/>
    <w:rsid w:val="00D65D87"/>
    <w:rsid w:val="00D65FEA"/>
    <w:rsid w:val="00D66F45"/>
    <w:rsid w:val="00D6702E"/>
    <w:rsid w:val="00D67880"/>
    <w:rsid w:val="00D67943"/>
    <w:rsid w:val="00D67CA3"/>
    <w:rsid w:val="00D7007B"/>
    <w:rsid w:val="00D703A1"/>
    <w:rsid w:val="00D70608"/>
    <w:rsid w:val="00D708A9"/>
    <w:rsid w:val="00D709FD"/>
    <w:rsid w:val="00D70AFB"/>
    <w:rsid w:val="00D70B5F"/>
    <w:rsid w:val="00D70BDC"/>
    <w:rsid w:val="00D70F5B"/>
    <w:rsid w:val="00D7179A"/>
    <w:rsid w:val="00D71BEF"/>
    <w:rsid w:val="00D72631"/>
    <w:rsid w:val="00D72756"/>
    <w:rsid w:val="00D72AA2"/>
    <w:rsid w:val="00D73581"/>
    <w:rsid w:val="00D73653"/>
    <w:rsid w:val="00D73878"/>
    <w:rsid w:val="00D73BBD"/>
    <w:rsid w:val="00D73C6A"/>
    <w:rsid w:val="00D740E3"/>
    <w:rsid w:val="00D7430B"/>
    <w:rsid w:val="00D74365"/>
    <w:rsid w:val="00D748E0"/>
    <w:rsid w:val="00D7492A"/>
    <w:rsid w:val="00D750AF"/>
    <w:rsid w:val="00D7511F"/>
    <w:rsid w:val="00D7529B"/>
    <w:rsid w:val="00D752D1"/>
    <w:rsid w:val="00D75570"/>
    <w:rsid w:val="00D7596C"/>
    <w:rsid w:val="00D75988"/>
    <w:rsid w:val="00D75C7C"/>
    <w:rsid w:val="00D75FEA"/>
    <w:rsid w:val="00D76026"/>
    <w:rsid w:val="00D76539"/>
    <w:rsid w:val="00D767AE"/>
    <w:rsid w:val="00D76A60"/>
    <w:rsid w:val="00D7714F"/>
    <w:rsid w:val="00D771B9"/>
    <w:rsid w:val="00D7729F"/>
    <w:rsid w:val="00D77442"/>
    <w:rsid w:val="00D8030B"/>
    <w:rsid w:val="00D80411"/>
    <w:rsid w:val="00D80422"/>
    <w:rsid w:val="00D804ED"/>
    <w:rsid w:val="00D807CD"/>
    <w:rsid w:val="00D80857"/>
    <w:rsid w:val="00D81365"/>
    <w:rsid w:val="00D81BBC"/>
    <w:rsid w:val="00D81C6D"/>
    <w:rsid w:val="00D82040"/>
    <w:rsid w:val="00D82126"/>
    <w:rsid w:val="00D822EC"/>
    <w:rsid w:val="00D8231D"/>
    <w:rsid w:val="00D826C8"/>
    <w:rsid w:val="00D82750"/>
    <w:rsid w:val="00D82999"/>
    <w:rsid w:val="00D82BF0"/>
    <w:rsid w:val="00D82FDE"/>
    <w:rsid w:val="00D83088"/>
    <w:rsid w:val="00D83AB6"/>
    <w:rsid w:val="00D83C16"/>
    <w:rsid w:val="00D84089"/>
    <w:rsid w:val="00D84216"/>
    <w:rsid w:val="00D849AA"/>
    <w:rsid w:val="00D84EF2"/>
    <w:rsid w:val="00D84FC2"/>
    <w:rsid w:val="00D851BA"/>
    <w:rsid w:val="00D852B5"/>
    <w:rsid w:val="00D8563B"/>
    <w:rsid w:val="00D85991"/>
    <w:rsid w:val="00D860FA"/>
    <w:rsid w:val="00D86445"/>
    <w:rsid w:val="00D865FE"/>
    <w:rsid w:val="00D86859"/>
    <w:rsid w:val="00D86B41"/>
    <w:rsid w:val="00D86DA1"/>
    <w:rsid w:val="00D86EF0"/>
    <w:rsid w:val="00D8730A"/>
    <w:rsid w:val="00D8794C"/>
    <w:rsid w:val="00D87AEA"/>
    <w:rsid w:val="00D87EA7"/>
    <w:rsid w:val="00D90444"/>
    <w:rsid w:val="00D90519"/>
    <w:rsid w:val="00D905C3"/>
    <w:rsid w:val="00D910A2"/>
    <w:rsid w:val="00D911C9"/>
    <w:rsid w:val="00D91368"/>
    <w:rsid w:val="00D91423"/>
    <w:rsid w:val="00D914B5"/>
    <w:rsid w:val="00D9179C"/>
    <w:rsid w:val="00D91B30"/>
    <w:rsid w:val="00D91C00"/>
    <w:rsid w:val="00D922C6"/>
    <w:rsid w:val="00D924C0"/>
    <w:rsid w:val="00D934D9"/>
    <w:rsid w:val="00D93628"/>
    <w:rsid w:val="00D93E37"/>
    <w:rsid w:val="00D949F0"/>
    <w:rsid w:val="00D94A5A"/>
    <w:rsid w:val="00D94C79"/>
    <w:rsid w:val="00D950D0"/>
    <w:rsid w:val="00D9516C"/>
    <w:rsid w:val="00D951B7"/>
    <w:rsid w:val="00D952EE"/>
    <w:rsid w:val="00D955DB"/>
    <w:rsid w:val="00D9561F"/>
    <w:rsid w:val="00D95ACD"/>
    <w:rsid w:val="00D95DC2"/>
    <w:rsid w:val="00D95F12"/>
    <w:rsid w:val="00D96219"/>
    <w:rsid w:val="00D9676B"/>
    <w:rsid w:val="00D96D1F"/>
    <w:rsid w:val="00D97195"/>
    <w:rsid w:val="00D972B2"/>
    <w:rsid w:val="00D978EA"/>
    <w:rsid w:val="00D97F23"/>
    <w:rsid w:val="00D97F24"/>
    <w:rsid w:val="00DA05A7"/>
    <w:rsid w:val="00DA0ACF"/>
    <w:rsid w:val="00DA15C8"/>
    <w:rsid w:val="00DA1738"/>
    <w:rsid w:val="00DA173E"/>
    <w:rsid w:val="00DA1A30"/>
    <w:rsid w:val="00DA1C55"/>
    <w:rsid w:val="00DA1D6A"/>
    <w:rsid w:val="00DA1E56"/>
    <w:rsid w:val="00DA21B8"/>
    <w:rsid w:val="00DA23C8"/>
    <w:rsid w:val="00DA23E5"/>
    <w:rsid w:val="00DA240D"/>
    <w:rsid w:val="00DA27CE"/>
    <w:rsid w:val="00DA27D2"/>
    <w:rsid w:val="00DA285A"/>
    <w:rsid w:val="00DA2A8F"/>
    <w:rsid w:val="00DA2B90"/>
    <w:rsid w:val="00DA2E09"/>
    <w:rsid w:val="00DA345F"/>
    <w:rsid w:val="00DA38A0"/>
    <w:rsid w:val="00DA3981"/>
    <w:rsid w:val="00DA3997"/>
    <w:rsid w:val="00DA3A2C"/>
    <w:rsid w:val="00DA3B04"/>
    <w:rsid w:val="00DA3C66"/>
    <w:rsid w:val="00DA4054"/>
    <w:rsid w:val="00DA4253"/>
    <w:rsid w:val="00DA4273"/>
    <w:rsid w:val="00DA4636"/>
    <w:rsid w:val="00DA4995"/>
    <w:rsid w:val="00DA4A7C"/>
    <w:rsid w:val="00DA4D12"/>
    <w:rsid w:val="00DA4DD2"/>
    <w:rsid w:val="00DA5080"/>
    <w:rsid w:val="00DA54D4"/>
    <w:rsid w:val="00DA5E12"/>
    <w:rsid w:val="00DA68FF"/>
    <w:rsid w:val="00DA6B61"/>
    <w:rsid w:val="00DA6E1E"/>
    <w:rsid w:val="00DA6E7C"/>
    <w:rsid w:val="00DA7768"/>
    <w:rsid w:val="00DA7A59"/>
    <w:rsid w:val="00DB00CD"/>
    <w:rsid w:val="00DB0273"/>
    <w:rsid w:val="00DB039C"/>
    <w:rsid w:val="00DB078F"/>
    <w:rsid w:val="00DB08C3"/>
    <w:rsid w:val="00DB0CF8"/>
    <w:rsid w:val="00DB0D50"/>
    <w:rsid w:val="00DB1C4F"/>
    <w:rsid w:val="00DB1CA6"/>
    <w:rsid w:val="00DB1F12"/>
    <w:rsid w:val="00DB28A9"/>
    <w:rsid w:val="00DB2C22"/>
    <w:rsid w:val="00DB2C42"/>
    <w:rsid w:val="00DB2E4C"/>
    <w:rsid w:val="00DB2F25"/>
    <w:rsid w:val="00DB3132"/>
    <w:rsid w:val="00DB3914"/>
    <w:rsid w:val="00DB398E"/>
    <w:rsid w:val="00DB414F"/>
    <w:rsid w:val="00DB429F"/>
    <w:rsid w:val="00DB457C"/>
    <w:rsid w:val="00DB48D8"/>
    <w:rsid w:val="00DB4E75"/>
    <w:rsid w:val="00DB55CB"/>
    <w:rsid w:val="00DB56F9"/>
    <w:rsid w:val="00DB5CE6"/>
    <w:rsid w:val="00DB6BEC"/>
    <w:rsid w:val="00DB7961"/>
    <w:rsid w:val="00DB7D11"/>
    <w:rsid w:val="00DB7DF3"/>
    <w:rsid w:val="00DC00BF"/>
    <w:rsid w:val="00DC0CC9"/>
    <w:rsid w:val="00DC1220"/>
    <w:rsid w:val="00DC137D"/>
    <w:rsid w:val="00DC1570"/>
    <w:rsid w:val="00DC1CDD"/>
    <w:rsid w:val="00DC1F09"/>
    <w:rsid w:val="00DC2221"/>
    <w:rsid w:val="00DC2272"/>
    <w:rsid w:val="00DC242B"/>
    <w:rsid w:val="00DC3139"/>
    <w:rsid w:val="00DC3356"/>
    <w:rsid w:val="00DC3C2D"/>
    <w:rsid w:val="00DC3D9A"/>
    <w:rsid w:val="00DC3DAF"/>
    <w:rsid w:val="00DC3E7E"/>
    <w:rsid w:val="00DC3F23"/>
    <w:rsid w:val="00DC4027"/>
    <w:rsid w:val="00DC46C6"/>
    <w:rsid w:val="00DC4943"/>
    <w:rsid w:val="00DC49B5"/>
    <w:rsid w:val="00DC64B5"/>
    <w:rsid w:val="00DC6636"/>
    <w:rsid w:val="00DC699C"/>
    <w:rsid w:val="00DC6E5C"/>
    <w:rsid w:val="00DC7101"/>
    <w:rsid w:val="00DC72AA"/>
    <w:rsid w:val="00DC756F"/>
    <w:rsid w:val="00DC7663"/>
    <w:rsid w:val="00DC7C1B"/>
    <w:rsid w:val="00DC7E59"/>
    <w:rsid w:val="00DD032D"/>
    <w:rsid w:val="00DD0464"/>
    <w:rsid w:val="00DD0506"/>
    <w:rsid w:val="00DD12B6"/>
    <w:rsid w:val="00DD1F08"/>
    <w:rsid w:val="00DD259E"/>
    <w:rsid w:val="00DD2AE7"/>
    <w:rsid w:val="00DD2EB8"/>
    <w:rsid w:val="00DD3126"/>
    <w:rsid w:val="00DD3168"/>
    <w:rsid w:val="00DD31D0"/>
    <w:rsid w:val="00DD3254"/>
    <w:rsid w:val="00DD36F7"/>
    <w:rsid w:val="00DD3814"/>
    <w:rsid w:val="00DD38A6"/>
    <w:rsid w:val="00DD3AEE"/>
    <w:rsid w:val="00DD3B03"/>
    <w:rsid w:val="00DD3C03"/>
    <w:rsid w:val="00DD3C26"/>
    <w:rsid w:val="00DD4152"/>
    <w:rsid w:val="00DD4878"/>
    <w:rsid w:val="00DD558F"/>
    <w:rsid w:val="00DD5856"/>
    <w:rsid w:val="00DD5C1F"/>
    <w:rsid w:val="00DD5EA1"/>
    <w:rsid w:val="00DD6388"/>
    <w:rsid w:val="00DD6673"/>
    <w:rsid w:val="00DD6D3C"/>
    <w:rsid w:val="00DD7136"/>
    <w:rsid w:val="00DE00B7"/>
    <w:rsid w:val="00DE072E"/>
    <w:rsid w:val="00DE0794"/>
    <w:rsid w:val="00DE0E5C"/>
    <w:rsid w:val="00DE1001"/>
    <w:rsid w:val="00DE1294"/>
    <w:rsid w:val="00DE1492"/>
    <w:rsid w:val="00DE1612"/>
    <w:rsid w:val="00DE1A3B"/>
    <w:rsid w:val="00DE1AD0"/>
    <w:rsid w:val="00DE1F3C"/>
    <w:rsid w:val="00DE2DAB"/>
    <w:rsid w:val="00DE35A7"/>
    <w:rsid w:val="00DE36CD"/>
    <w:rsid w:val="00DE37E0"/>
    <w:rsid w:val="00DE3E92"/>
    <w:rsid w:val="00DE432D"/>
    <w:rsid w:val="00DE4998"/>
    <w:rsid w:val="00DE4C01"/>
    <w:rsid w:val="00DE4FF3"/>
    <w:rsid w:val="00DE50E3"/>
    <w:rsid w:val="00DE5160"/>
    <w:rsid w:val="00DE53EF"/>
    <w:rsid w:val="00DE56B4"/>
    <w:rsid w:val="00DE56E8"/>
    <w:rsid w:val="00DE5861"/>
    <w:rsid w:val="00DE5896"/>
    <w:rsid w:val="00DE5C49"/>
    <w:rsid w:val="00DE5E33"/>
    <w:rsid w:val="00DE5E8D"/>
    <w:rsid w:val="00DE5EEE"/>
    <w:rsid w:val="00DE61A5"/>
    <w:rsid w:val="00DE6396"/>
    <w:rsid w:val="00DE65B4"/>
    <w:rsid w:val="00DE66CD"/>
    <w:rsid w:val="00DE67EE"/>
    <w:rsid w:val="00DE6B1B"/>
    <w:rsid w:val="00DE6F1D"/>
    <w:rsid w:val="00DE70A2"/>
    <w:rsid w:val="00DE7660"/>
    <w:rsid w:val="00DF0B53"/>
    <w:rsid w:val="00DF0CA7"/>
    <w:rsid w:val="00DF0DFE"/>
    <w:rsid w:val="00DF1388"/>
    <w:rsid w:val="00DF1545"/>
    <w:rsid w:val="00DF15F1"/>
    <w:rsid w:val="00DF17AE"/>
    <w:rsid w:val="00DF1A98"/>
    <w:rsid w:val="00DF1CA0"/>
    <w:rsid w:val="00DF1E30"/>
    <w:rsid w:val="00DF235D"/>
    <w:rsid w:val="00DF240D"/>
    <w:rsid w:val="00DF2463"/>
    <w:rsid w:val="00DF26E9"/>
    <w:rsid w:val="00DF28DF"/>
    <w:rsid w:val="00DF2960"/>
    <w:rsid w:val="00DF29D1"/>
    <w:rsid w:val="00DF2B36"/>
    <w:rsid w:val="00DF35BF"/>
    <w:rsid w:val="00DF370B"/>
    <w:rsid w:val="00DF3734"/>
    <w:rsid w:val="00DF3A55"/>
    <w:rsid w:val="00DF3C7B"/>
    <w:rsid w:val="00DF4D19"/>
    <w:rsid w:val="00DF5090"/>
    <w:rsid w:val="00DF593E"/>
    <w:rsid w:val="00DF5B7B"/>
    <w:rsid w:val="00DF5D0A"/>
    <w:rsid w:val="00DF5EB0"/>
    <w:rsid w:val="00DF5F08"/>
    <w:rsid w:val="00DF60C9"/>
    <w:rsid w:val="00DF61F6"/>
    <w:rsid w:val="00DF65EB"/>
    <w:rsid w:val="00DF6A08"/>
    <w:rsid w:val="00DF7116"/>
    <w:rsid w:val="00DF717D"/>
    <w:rsid w:val="00DF7830"/>
    <w:rsid w:val="00DF7A04"/>
    <w:rsid w:val="00DF7C9E"/>
    <w:rsid w:val="00E002EF"/>
    <w:rsid w:val="00E0030C"/>
    <w:rsid w:val="00E008D7"/>
    <w:rsid w:val="00E009E6"/>
    <w:rsid w:val="00E00E1B"/>
    <w:rsid w:val="00E0134F"/>
    <w:rsid w:val="00E0148D"/>
    <w:rsid w:val="00E01695"/>
    <w:rsid w:val="00E016A8"/>
    <w:rsid w:val="00E01F28"/>
    <w:rsid w:val="00E02296"/>
    <w:rsid w:val="00E02375"/>
    <w:rsid w:val="00E02E74"/>
    <w:rsid w:val="00E02F61"/>
    <w:rsid w:val="00E0325C"/>
    <w:rsid w:val="00E03562"/>
    <w:rsid w:val="00E039C8"/>
    <w:rsid w:val="00E03B49"/>
    <w:rsid w:val="00E03BA6"/>
    <w:rsid w:val="00E03E5F"/>
    <w:rsid w:val="00E0472A"/>
    <w:rsid w:val="00E04D27"/>
    <w:rsid w:val="00E055B6"/>
    <w:rsid w:val="00E056EC"/>
    <w:rsid w:val="00E058D3"/>
    <w:rsid w:val="00E0599A"/>
    <w:rsid w:val="00E05C3D"/>
    <w:rsid w:val="00E05E7B"/>
    <w:rsid w:val="00E0618C"/>
    <w:rsid w:val="00E0631D"/>
    <w:rsid w:val="00E06361"/>
    <w:rsid w:val="00E06D91"/>
    <w:rsid w:val="00E06DC3"/>
    <w:rsid w:val="00E07680"/>
    <w:rsid w:val="00E07720"/>
    <w:rsid w:val="00E07B28"/>
    <w:rsid w:val="00E07F90"/>
    <w:rsid w:val="00E10359"/>
    <w:rsid w:val="00E10520"/>
    <w:rsid w:val="00E1089C"/>
    <w:rsid w:val="00E10B4A"/>
    <w:rsid w:val="00E111F7"/>
    <w:rsid w:val="00E11B42"/>
    <w:rsid w:val="00E11C16"/>
    <w:rsid w:val="00E11C30"/>
    <w:rsid w:val="00E11CD3"/>
    <w:rsid w:val="00E11FBC"/>
    <w:rsid w:val="00E1218A"/>
    <w:rsid w:val="00E126EF"/>
    <w:rsid w:val="00E12BAE"/>
    <w:rsid w:val="00E13399"/>
    <w:rsid w:val="00E13796"/>
    <w:rsid w:val="00E13E07"/>
    <w:rsid w:val="00E13E3D"/>
    <w:rsid w:val="00E14275"/>
    <w:rsid w:val="00E143D2"/>
    <w:rsid w:val="00E149ED"/>
    <w:rsid w:val="00E14F69"/>
    <w:rsid w:val="00E154BB"/>
    <w:rsid w:val="00E15621"/>
    <w:rsid w:val="00E15A75"/>
    <w:rsid w:val="00E15B34"/>
    <w:rsid w:val="00E15BF6"/>
    <w:rsid w:val="00E16180"/>
    <w:rsid w:val="00E166D4"/>
    <w:rsid w:val="00E166F7"/>
    <w:rsid w:val="00E16798"/>
    <w:rsid w:val="00E1679D"/>
    <w:rsid w:val="00E1695F"/>
    <w:rsid w:val="00E16B33"/>
    <w:rsid w:val="00E16BFB"/>
    <w:rsid w:val="00E17170"/>
    <w:rsid w:val="00E17452"/>
    <w:rsid w:val="00E17539"/>
    <w:rsid w:val="00E17920"/>
    <w:rsid w:val="00E17AA5"/>
    <w:rsid w:val="00E17EE3"/>
    <w:rsid w:val="00E200C0"/>
    <w:rsid w:val="00E20538"/>
    <w:rsid w:val="00E20D8E"/>
    <w:rsid w:val="00E20EE4"/>
    <w:rsid w:val="00E2177C"/>
    <w:rsid w:val="00E218F8"/>
    <w:rsid w:val="00E21FD9"/>
    <w:rsid w:val="00E22322"/>
    <w:rsid w:val="00E2246E"/>
    <w:rsid w:val="00E22AED"/>
    <w:rsid w:val="00E22C2F"/>
    <w:rsid w:val="00E22CB1"/>
    <w:rsid w:val="00E233B2"/>
    <w:rsid w:val="00E23561"/>
    <w:rsid w:val="00E236D7"/>
    <w:rsid w:val="00E23F84"/>
    <w:rsid w:val="00E242D3"/>
    <w:rsid w:val="00E2449D"/>
    <w:rsid w:val="00E2494C"/>
    <w:rsid w:val="00E24BC9"/>
    <w:rsid w:val="00E24F2F"/>
    <w:rsid w:val="00E254D5"/>
    <w:rsid w:val="00E257D5"/>
    <w:rsid w:val="00E25AD0"/>
    <w:rsid w:val="00E25B98"/>
    <w:rsid w:val="00E260CB"/>
    <w:rsid w:val="00E262C0"/>
    <w:rsid w:val="00E262D6"/>
    <w:rsid w:val="00E26309"/>
    <w:rsid w:val="00E26691"/>
    <w:rsid w:val="00E26839"/>
    <w:rsid w:val="00E26BF4"/>
    <w:rsid w:val="00E27161"/>
    <w:rsid w:val="00E276C5"/>
    <w:rsid w:val="00E278D4"/>
    <w:rsid w:val="00E27903"/>
    <w:rsid w:val="00E27A38"/>
    <w:rsid w:val="00E27C22"/>
    <w:rsid w:val="00E27CD7"/>
    <w:rsid w:val="00E27F89"/>
    <w:rsid w:val="00E303AA"/>
    <w:rsid w:val="00E3041A"/>
    <w:rsid w:val="00E3067E"/>
    <w:rsid w:val="00E306A5"/>
    <w:rsid w:val="00E306B6"/>
    <w:rsid w:val="00E30831"/>
    <w:rsid w:val="00E308E1"/>
    <w:rsid w:val="00E30D9D"/>
    <w:rsid w:val="00E30DD4"/>
    <w:rsid w:val="00E31235"/>
    <w:rsid w:val="00E31762"/>
    <w:rsid w:val="00E31EE5"/>
    <w:rsid w:val="00E3292F"/>
    <w:rsid w:val="00E32B1F"/>
    <w:rsid w:val="00E32D35"/>
    <w:rsid w:val="00E32E38"/>
    <w:rsid w:val="00E32F09"/>
    <w:rsid w:val="00E33589"/>
    <w:rsid w:val="00E337D3"/>
    <w:rsid w:val="00E33A5D"/>
    <w:rsid w:val="00E33BE4"/>
    <w:rsid w:val="00E33C29"/>
    <w:rsid w:val="00E33CDF"/>
    <w:rsid w:val="00E33E30"/>
    <w:rsid w:val="00E3416F"/>
    <w:rsid w:val="00E3496E"/>
    <w:rsid w:val="00E34B7B"/>
    <w:rsid w:val="00E34CFE"/>
    <w:rsid w:val="00E34FEF"/>
    <w:rsid w:val="00E351E0"/>
    <w:rsid w:val="00E3526E"/>
    <w:rsid w:val="00E35A1E"/>
    <w:rsid w:val="00E35B56"/>
    <w:rsid w:val="00E35C03"/>
    <w:rsid w:val="00E36014"/>
    <w:rsid w:val="00E362A3"/>
    <w:rsid w:val="00E367CA"/>
    <w:rsid w:val="00E36A5A"/>
    <w:rsid w:val="00E36C34"/>
    <w:rsid w:val="00E379D1"/>
    <w:rsid w:val="00E37A11"/>
    <w:rsid w:val="00E37D95"/>
    <w:rsid w:val="00E37F38"/>
    <w:rsid w:val="00E40017"/>
    <w:rsid w:val="00E401B6"/>
    <w:rsid w:val="00E40304"/>
    <w:rsid w:val="00E40360"/>
    <w:rsid w:val="00E4075D"/>
    <w:rsid w:val="00E41219"/>
    <w:rsid w:val="00E4158C"/>
    <w:rsid w:val="00E417D4"/>
    <w:rsid w:val="00E4181C"/>
    <w:rsid w:val="00E418E9"/>
    <w:rsid w:val="00E42271"/>
    <w:rsid w:val="00E424E6"/>
    <w:rsid w:val="00E425B1"/>
    <w:rsid w:val="00E42733"/>
    <w:rsid w:val="00E427BC"/>
    <w:rsid w:val="00E4294E"/>
    <w:rsid w:val="00E4297D"/>
    <w:rsid w:val="00E42ECE"/>
    <w:rsid w:val="00E42F7C"/>
    <w:rsid w:val="00E4308B"/>
    <w:rsid w:val="00E435A9"/>
    <w:rsid w:val="00E435D4"/>
    <w:rsid w:val="00E43947"/>
    <w:rsid w:val="00E43EDC"/>
    <w:rsid w:val="00E43FB5"/>
    <w:rsid w:val="00E442D9"/>
    <w:rsid w:val="00E4469F"/>
    <w:rsid w:val="00E44FCC"/>
    <w:rsid w:val="00E4517F"/>
    <w:rsid w:val="00E45326"/>
    <w:rsid w:val="00E45AA7"/>
    <w:rsid w:val="00E45BDC"/>
    <w:rsid w:val="00E45C93"/>
    <w:rsid w:val="00E45CA4"/>
    <w:rsid w:val="00E462C5"/>
    <w:rsid w:val="00E464B1"/>
    <w:rsid w:val="00E466C8"/>
    <w:rsid w:val="00E46714"/>
    <w:rsid w:val="00E46CDC"/>
    <w:rsid w:val="00E46D92"/>
    <w:rsid w:val="00E46ED3"/>
    <w:rsid w:val="00E4714E"/>
    <w:rsid w:val="00E47287"/>
    <w:rsid w:val="00E47619"/>
    <w:rsid w:val="00E47876"/>
    <w:rsid w:val="00E50086"/>
    <w:rsid w:val="00E50685"/>
    <w:rsid w:val="00E507EF"/>
    <w:rsid w:val="00E5085F"/>
    <w:rsid w:val="00E50B57"/>
    <w:rsid w:val="00E50CE6"/>
    <w:rsid w:val="00E50EEE"/>
    <w:rsid w:val="00E5100E"/>
    <w:rsid w:val="00E51433"/>
    <w:rsid w:val="00E51511"/>
    <w:rsid w:val="00E51788"/>
    <w:rsid w:val="00E51991"/>
    <w:rsid w:val="00E51BA4"/>
    <w:rsid w:val="00E51BFB"/>
    <w:rsid w:val="00E51F70"/>
    <w:rsid w:val="00E51F90"/>
    <w:rsid w:val="00E5205D"/>
    <w:rsid w:val="00E5215C"/>
    <w:rsid w:val="00E52690"/>
    <w:rsid w:val="00E52757"/>
    <w:rsid w:val="00E52952"/>
    <w:rsid w:val="00E52BE2"/>
    <w:rsid w:val="00E52CE5"/>
    <w:rsid w:val="00E52E4C"/>
    <w:rsid w:val="00E52FD3"/>
    <w:rsid w:val="00E53058"/>
    <w:rsid w:val="00E53109"/>
    <w:rsid w:val="00E5322F"/>
    <w:rsid w:val="00E5335E"/>
    <w:rsid w:val="00E5386A"/>
    <w:rsid w:val="00E53A6B"/>
    <w:rsid w:val="00E53BA3"/>
    <w:rsid w:val="00E540D0"/>
    <w:rsid w:val="00E54434"/>
    <w:rsid w:val="00E5447C"/>
    <w:rsid w:val="00E5458F"/>
    <w:rsid w:val="00E54953"/>
    <w:rsid w:val="00E54F2F"/>
    <w:rsid w:val="00E54FA4"/>
    <w:rsid w:val="00E54FEF"/>
    <w:rsid w:val="00E55715"/>
    <w:rsid w:val="00E5638E"/>
    <w:rsid w:val="00E566CF"/>
    <w:rsid w:val="00E5693F"/>
    <w:rsid w:val="00E56A47"/>
    <w:rsid w:val="00E57A9A"/>
    <w:rsid w:val="00E57AC1"/>
    <w:rsid w:val="00E57BF4"/>
    <w:rsid w:val="00E6036A"/>
    <w:rsid w:val="00E60888"/>
    <w:rsid w:val="00E60A72"/>
    <w:rsid w:val="00E60B9B"/>
    <w:rsid w:val="00E60DEA"/>
    <w:rsid w:val="00E6105B"/>
    <w:rsid w:val="00E61304"/>
    <w:rsid w:val="00E613EA"/>
    <w:rsid w:val="00E61416"/>
    <w:rsid w:val="00E61468"/>
    <w:rsid w:val="00E6166E"/>
    <w:rsid w:val="00E616EB"/>
    <w:rsid w:val="00E61F02"/>
    <w:rsid w:val="00E62553"/>
    <w:rsid w:val="00E629E0"/>
    <w:rsid w:val="00E62B5B"/>
    <w:rsid w:val="00E632B4"/>
    <w:rsid w:val="00E63541"/>
    <w:rsid w:val="00E6371E"/>
    <w:rsid w:val="00E63EDA"/>
    <w:rsid w:val="00E64075"/>
    <w:rsid w:val="00E645BC"/>
    <w:rsid w:val="00E645D2"/>
    <w:rsid w:val="00E645E3"/>
    <w:rsid w:val="00E64749"/>
    <w:rsid w:val="00E657D8"/>
    <w:rsid w:val="00E66105"/>
    <w:rsid w:val="00E66218"/>
    <w:rsid w:val="00E665EC"/>
    <w:rsid w:val="00E66622"/>
    <w:rsid w:val="00E6669C"/>
    <w:rsid w:val="00E668FC"/>
    <w:rsid w:val="00E6711C"/>
    <w:rsid w:val="00E67DF8"/>
    <w:rsid w:val="00E708E5"/>
    <w:rsid w:val="00E710FE"/>
    <w:rsid w:val="00E71353"/>
    <w:rsid w:val="00E714D1"/>
    <w:rsid w:val="00E716E4"/>
    <w:rsid w:val="00E71788"/>
    <w:rsid w:val="00E71AC0"/>
    <w:rsid w:val="00E71FD6"/>
    <w:rsid w:val="00E72071"/>
    <w:rsid w:val="00E7235B"/>
    <w:rsid w:val="00E727C6"/>
    <w:rsid w:val="00E729C8"/>
    <w:rsid w:val="00E72BB5"/>
    <w:rsid w:val="00E72C5F"/>
    <w:rsid w:val="00E72CCB"/>
    <w:rsid w:val="00E72DAD"/>
    <w:rsid w:val="00E72FA1"/>
    <w:rsid w:val="00E73140"/>
    <w:rsid w:val="00E736DA"/>
    <w:rsid w:val="00E73AAA"/>
    <w:rsid w:val="00E74499"/>
    <w:rsid w:val="00E7453C"/>
    <w:rsid w:val="00E74FD0"/>
    <w:rsid w:val="00E7512C"/>
    <w:rsid w:val="00E751EE"/>
    <w:rsid w:val="00E75F7F"/>
    <w:rsid w:val="00E76272"/>
    <w:rsid w:val="00E762B8"/>
    <w:rsid w:val="00E76379"/>
    <w:rsid w:val="00E7664D"/>
    <w:rsid w:val="00E76688"/>
    <w:rsid w:val="00E7688E"/>
    <w:rsid w:val="00E768EE"/>
    <w:rsid w:val="00E7694B"/>
    <w:rsid w:val="00E76FD2"/>
    <w:rsid w:val="00E77040"/>
    <w:rsid w:val="00E7779B"/>
    <w:rsid w:val="00E778E4"/>
    <w:rsid w:val="00E7794E"/>
    <w:rsid w:val="00E77EB8"/>
    <w:rsid w:val="00E80C75"/>
    <w:rsid w:val="00E80EB2"/>
    <w:rsid w:val="00E80F8B"/>
    <w:rsid w:val="00E80FFD"/>
    <w:rsid w:val="00E813C9"/>
    <w:rsid w:val="00E8171A"/>
    <w:rsid w:val="00E818C3"/>
    <w:rsid w:val="00E819FA"/>
    <w:rsid w:val="00E81F4D"/>
    <w:rsid w:val="00E8243D"/>
    <w:rsid w:val="00E82547"/>
    <w:rsid w:val="00E83188"/>
    <w:rsid w:val="00E83326"/>
    <w:rsid w:val="00E8335B"/>
    <w:rsid w:val="00E83445"/>
    <w:rsid w:val="00E83E64"/>
    <w:rsid w:val="00E84128"/>
    <w:rsid w:val="00E84130"/>
    <w:rsid w:val="00E847DE"/>
    <w:rsid w:val="00E84CCF"/>
    <w:rsid w:val="00E84D1D"/>
    <w:rsid w:val="00E84F68"/>
    <w:rsid w:val="00E85036"/>
    <w:rsid w:val="00E852F9"/>
    <w:rsid w:val="00E854DA"/>
    <w:rsid w:val="00E855BE"/>
    <w:rsid w:val="00E856F0"/>
    <w:rsid w:val="00E85B09"/>
    <w:rsid w:val="00E85BA5"/>
    <w:rsid w:val="00E85D12"/>
    <w:rsid w:val="00E8601B"/>
    <w:rsid w:val="00E864E7"/>
    <w:rsid w:val="00E86A3B"/>
    <w:rsid w:val="00E86C51"/>
    <w:rsid w:val="00E86C93"/>
    <w:rsid w:val="00E872EF"/>
    <w:rsid w:val="00E87C4D"/>
    <w:rsid w:val="00E900E1"/>
    <w:rsid w:val="00E90103"/>
    <w:rsid w:val="00E90C27"/>
    <w:rsid w:val="00E90D6B"/>
    <w:rsid w:val="00E91203"/>
    <w:rsid w:val="00E915B7"/>
    <w:rsid w:val="00E915F2"/>
    <w:rsid w:val="00E91609"/>
    <w:rsid w:val="00E91748"/>
    <w:rsid w:val="00E91896"/>
    <w:rsid w:val="00E92037"/>
    <w:rsid w:val="00E9250F"/>
    <w:rsid w:val="00E9255D"/>
    <w:rsid w:val="00E927E2"/>
    <w:rsid w:val="00E92838"/>
    <w:rsid w:val="00E9344F"/>
    <w:rsid w:val="00E93538"/>
    <w:rsid w:val="00E939B4"/>
    <w:rsid w:val="00E93A24"/>
    <w:rsid w:val="00E943D1"/>
    <w:rsid w:val="00E94D98"/>
    <w:rsid w:val="00E95080"/>
    <w:rsid w:val="00E95FC8"/>
    <w:rsid w:val="00E9626C"/>
    <w:rsid w:val="00E96DE1"/>
    <w:rsid w:val="00E9713B"/>
    <w:rsid w:val="00E97234"/>
    <w:rsid w:val="00E9750F"/>
    <w:rsid w:val="00E977DE"/>
    <w:rsid w:val="00E97C23"/>
    <w:rsid w:val="00EA0232"/>
    <w:rsid w:val="00EA02E2"/>
    <w:rsid w:val="00EA0A69"/>
    <w:rsid w:val="00EA0D0E"/>
    <w:rsid w:val="00EA12C7"/>
    <w:rsid w:val="00EA14DE"/>
    <w:rsid w:val="00EA15C3"/>
    <w:rsid w:val="00EA16E1"/>
    <w:rsid w:val="00EA1782"/>
    <w:rsid w:val="00EA1A4E"/>
    <w:rsid w:val="00EA1CB8"/>
    <w:rsid w:val="00EA1E86"/>
    <w:rsid w:val="00EA1F03"/>
    <w:rsid w:val="00EA2180"/>
    <w:rsid w:val="00EA23BD"/>
    <w:rsid w:val="00EA2E9B"/>
    <w:rsid w:val="00EA2FA3"/>
    <w:rsid w:val="00EA349E"/>
    <w:rsid w:val="00EA3E48"/>
    <w:rsid w:val="00EA43AF"/>
    <w:rsid w:val="00EA4539"/>
    <w:rsid w:val="00EA49C1"/>
    <w:rsid w:val="00EA4BB1"/>
    <w:rsid w:val="00EA4D38"/>
    <w:rsid w:val="00EA4DEA"/>
    <w:rsid w:val="00EA4F12"/>
    <w:rsid w:val="00EA5181"/>
    <w:rsid w:val="00EA5D8B"/>
    <w:rsid w:val="00EA60C5"/>
    <w:rsid w:val="00EA6317"/>
    <w:rsid w:val="00EA64F7"/>
    <w:rsid w:val="00EA6603"/>
    <w:rsid w:val="00EA6CE7"/>
    <w:rsid w:val="00EA6DA2"/>
    <w:rsid w:val="00EA7B51"/>
    <w:rsid w:val="00EA7CF2"/>
    <w:rsid w:val="00EB04C0"/>
    <w:rsid w:val="00EB0658"/>
    <w:rsid w:val="00EB076A"/>
    <w:rsid w:val="00EB07B3"/>
    <w:rsid w:val="00EB11BB"/>
    <w:rsid w:val="00EB16EA"/>
    <w:rsid w:val="00EB172D"/>
    <w:rsid w:val="00EB1D05"/>
    <w:rsid w:val="00EB2365"/>
    <w:rsid w:val="00EB25EA"/>
    <w:rsid w:val="00EB2832"/>
    <w:rsid w:val="00EB2BF2"/>
    <w:rsid w:val="00EB2F20"/>
    <w:rsid w:val="00EB347D"/>
    <w:rsid w:val="00EB350E"/>
    <w:rsid w:val="00EB3BB7"/>
    <w:rsid w:val="00EB3C18"/>
    <w:rsid w:val="00EB3EB0"/>
    <w:rsid w:val="00EB3FFB"/>
    <w:rsid w:val="00EB433E"/>
    <w:rsid w:val="00EB4872"/>
    <w:rsid w:val="00EB50C7"/>
    <w:rsid w:val="00EB5268"/>
    <w:rsid w:val="00EB53D3"/>
    <w:rsid w:val="00EB5493"/>
    <w:rsid w:val="00EB606A"/>
    <w:rsid w:val="00EB65B4"/>
    <w:rsid w:val="00EB67B3"/>
    <w:rsid w:val="00EB67F9"/>
    <w:rsid w:val="00EB6848"/>
    <w:rsid w:val="00EB6F00"/>
    <w:rsid w:val="00EB74B7"/>
    <w:rsid w:val="00EB75AF"/>
    <w:rsid w:val="00EB7619"/>
    <w:rsid w:val="00EB7D9E"/>
    <w:rsid w:val="00EC05CB"/>
    <w:rsid w:val="00EC077F"/>
    <w:rsid w:val="00EC079F"/>
    <w:rsid w:val="00EC0973"/>
    <w:rsid w:val="00EC09AF"/>
    <w:rsid w:val="00EC0D41"/>
    <w:rsid w:val="00EC1594"/>
    <w:rsid w:val="00EC1677"/>
    <w:rsid w:val="00EC1EE5"/>
    <w:rsid w:val="00EC240A"/>
    <w:rsid w:val="00EC29CA"/>
    <w:rsid w:val="00EC2A4D"/>
    <w:rsid w:val="00EC2AA0"/>
    <w:rsid w:val="00EC2EC9"/>
    <w:rsid w:val="00EC3780"/>
    <w:rsid w:val="00EC3F08"/>
    <w:rsid w:val="00EC41B7"/>
    <w:rsid w:val="00EC41CA"/>
    <w:rsid w:val="00EC42C0"/>
    <w:rsid w:val="00EC4940"/>
    <w:rsid w:val="00EC4C48"/>
    <w:rsid w:val="00EC4E46"/>
    <w:rsid w:val="00EC5006"/>
    <w:rsid w:val="00EC524B"/>
    <w:rsid w:val="00EC5B32"/>
    <w:rsid w:val="00EC60E9"/>
    <w:rsid w:val="00EC6622"/>
    <w:rsid w:val="00EC6646"/>
    <w:rsid w:val="00EC67E5"/>
    <w:rsid w:val="00EC6CBD"/>
    <w:rsid w:val="00EC71CC"/>
    <w:rsid w:val="00EC7EE5"/>
    <w:rsid w:val="00EC7FA1"/>
    <w:rsid w:val="00ED0021"/>
    <w:rsid w:val="00ED036F"/>
    <w:rsid w:val="00ED0376"/>
    <w:rsid w:val="00ED0438"/>
    <w:rsid w:val="00ED0580"/>
    <w:rsid w:val="00ED0CD3"/>
    <w:rsid w:val="00ED10C3"/>
    <w:rsid w:val="00ED10E2"/>
    <w:rsid w:val="00ED1187"/>
    <w:rsid w:val="00ED12BA"/>
    <w:rsid w:val="00ED1316"/>
    <w:rsid w:val="00ED16D8"/>
    <w:rsid w:val="00ED17FD"/>
    <w:rsid w:val="00ED19D6"/>
    <w:rsid w:val="00ED1ACB"/>
    <w:rsid w:val="00ED1D3F"/>
    <w:rsid w:val="00ED1DAC"/>
    <w:rsid w:val="00ED1F39"/>
    <w:rsid w:val="00ED22A2"/>
    <w:rsid w:val="00ED2343"/>
    <w:rsid w:val="00ED27EF"/>
    <w:rsid w:val="00ED2847"/>
    <w:rsid w:val="00ED309D"/>
    <w:rsid w:val="00ED3248"/>
    <w:rsid w:val="00ED3D9A"/>
    <w:rsid w:val="00ED40F3"/>
    <w:rsid w:val="00ED4C0B"/>
    <w:rsid w:val="00ED4F67"/>
    <w:rsid w:val="00ED586B"/>
    <w:rsid w:val="00ED5C56"/>
    <w:rsid w:val="00ED5DCD"/>
    <w:rsid w:val="00ED6221"/>
    <w:rsid w:val="00ED6471"/>
    <w:rsid w:val="00ED6C3B"/>
    <w:rsid w:val="00ED7114"/>
    <w:rsid w:val="00ED71D6"/>
    <w:rsid w:val="00ED7233"/>
    <w:rsid w:val="00ED7339"/>
    <w:rsid w:val="00ED74C3"/>
    <w:rsid w:val="00ED765A"/>
    <w:rsid w:val="00ED7717"/>
    <w:rsid w:val="00EE0014"/>
    <w:rsid w:val="00EE008D"/>
    <w:rsid w:val="00EE0AE4"/>
    <w:rsid w:val="00EE0B1F"/>
    <w:rsid w:val="00EE0D0C"/>
    <w:rsid w:val="00EE138A"/>
    <w:rsid w:val="00EE1398"/>
    <w:rsid w:val="00EE13C2"/>
    <w:rsid w:val="00EE1600"/>
    <w:rsid w:val="00EE2623"/>
    <w:rsid w:val="00EE26B0"/>
    <w:rsid w:val="00EE2B37"/>
    <w:rsid w:val="00EE2C27"/>
    <w:rsid w:val="00EE2D2F"/>
    <w:rsid w:val="00EE2EE2"/>
    <w:rsid w:val="00EE3247"/>
    <w:rsid w:val="00EE346F"/>
    <w:rsid w:val="00EE34AF"/>
    <w:rsid w:val="00EE38AD"/>
    <w:rsid w:val="00EE497B"/>
    <w:rsid w:val="00EE4981"/>
    <w:rsid w:val="00EE5329"/>
    <w:rsid w:val="00EE5404"/>
    <w:rsid w:val="00EE55A5"/>
    <w:rsid w:val="00EE5784"/>
    <w:rsid w:val="00EE57EA"/>
    <w:rsid w:val="00EE69F0"/>
    <w:rsid w:val="00EE6D98"/>
    <w:rsid w:val="00EE6E90"/>
    <w:rsid w:val="00EE7416"/>
    <w:rsid w:val="00EE7545"/>
    <w:rsid w:val="00EE7B53"/>
    <w:rsid w:val="00EE7C54"/>
    <w:rsid w:val="00EE7C7C"/>
    <w:rsid w:val="00EF075E"/>
    <w:rsid w:val="00EF0794"/>
    <w:rsid w:val="00EF0971"/>
    <w:rsid w:val="00EF0C22"/>
    <w:rsid w:val="00EF0DE3"/>
    <w:rsid w:val="00EF123B"/>
    <w:rsid w:val="00EF15D3"/>
    <w:rsid w:val="00EF1B0C"/>
    <w:rsid w:val="00EF20A9"/>
    <w:rsid w:val="00EF21B5"/>
    <w:rsid w:val="00EF25BA"/>
    <w:rsid w:val="00EF35C0"/>
    <w:rsid w:val="00EF3805"/>
    <w:rsid w:val="00EF3B6E"/>
    <w:rsid w:val="00EF424E"/>
    <w:rsid w:val="00EF4405"/>
    <w:rsid w:val="00EF459D"/>
    <w:rsid w:val="00EF47F8"/>
    <w:rsid w:val="00EF4F2E"/>
    <w:rsid w:val="00EF549E"/>
    <w:rsid w:val="00EF5654"/>
    <w:rsid w:val="00EF5EA2"/>
    <w:rsid w:val="00EF646E"/>
    <w:rsid w:val="00EF653E"/>
    <w:rsid w:val="00EF67F5"/>
    <w:rsid w:val="00EF687E"/>
    <w:rsid w:val="00EF6CB4"/>
    <w:rsid w:val="00EF72E8"/>
    <w:rsid w:val="00EF7692"/>
    <w:rsid w:val="00EF77D8"/>
    <w:rsid w:val="00EF7C89"/>
    <w:rsid w:val="00EF7DF8"/>
    <w:rsid w:val="00EF7E72"/>
    <w:rsid w:val="00F001AC"/>
    <w:rsid w:val="00F001E7"/>
    <w:rsid w:val="00F0023F"/>
    <w:rsid w:val="00F0038A"/>
    <w:rsid w:val="00F00789"/>
    <w:rsid w:val="00F00BB6"/>
    <w:rsid w:val="00F00D36"/>
    <w:rsid w:val="00F00EFD"/>
    <w:rsid w:val="00F010AB"/>
    <w:rsid w:val="00F015B4"/>
    <w:rsid w:val="00F017CD"/>
    <w:rsid w:val="00F01A96"/>
    <w:rsid w:val="00F01C25"/>
    <w:rsid w:val="00F0264D"/>
    <w:rsid w:val="00F026A7"/>
    <w:rsid w:val="00F029B6"/>
    <w:rsid w:val="00F02A6C"/>
    <w:rsid w:val="00F02A78"/>
    <w:rsid w:val="00F02BC7"/>
    <w:rsid w:val="00F02C95"/>
    <w:rsid w:val="00F02D65"/>
    <w:rsid w:val="00F02E28"/>
    <w:rsid w:val="00F03243"/>
    <w:rsid w:val="00F03529"/>
    <w:rsid w:val="00F035A2"/>
    <w:rsid w:val="00F03615"/>
    <w:rsid w:val="00F036B8"/>
    <w:rsid w:val="00F03764"/>
    <w:rsid w:val="00F037EB"/>
    <w:rsid w:val="00F038B9"/>
    <w:rsid w:val="00F03986"/>
    <w:rsid w:val="00F03CEA"/>
    <w:rsid w:val="00F040A6"/>
    <w:rsid w:val="00F044E4"/>
    <w:rsid w:val="00F049CF"/>
    <w:rsid w:val="00F04ECF"/>
    <w:rsid w:val="00F05291"/>
    <w:rsid w:val="00F056D5"/>
    <w:rsid w:val="00F0574A"/>
    <w:rsid w:val="00F05B7E"/>
    <w:rsid w:val="00F05E4B"/>
    <w:rsid w:val="00F0639E"/>
    <w:rsid w:val="00F0644E"/>
    <w:rsid w:val="00F0664A"/>
    <w:rsid w:val="00F069DF"/>
    <w:rsid w:val="00F06B11"/>
    <w:rsid w:val="00F06E68"/>
    <w:rsid w:val="00F06EFC"/>
    <w:rsid w:val="00F0722C"/>
    <w:rsid w:val="00F073FA"/>
    <w:rsid w:val="00F078DE"/>
    <w:rsid w:val="00F07EC6"/>
    <w:rsid w:val="00F1014E"/>
    <w:rsid w:val="00F1020E"/>
    <w:rsid w:val="00F1021B"/>
    <w:rsid w:val="00F104A2"/>
    <w:rsid w:val="00F10595"/>
    <w:rsid w:val="00F107A6"/>
    <w:rsid w:val="00F10CCD"/>
    <w:rsid w:val="00F10E22"/>
    <w:rsid w:val="00F10F60"/>
    <w:rsid w:val="00F10FAD"/>
    <w:rsid w:val="00F11275"/>
    <w:rsid w:val="00F11602"/>
    <w:rsid w:val="00F11660"/>
    <w:rsid w:val="00F11C18"/>
    <w:rsid w:val="00F11C90"/>
    <w:rsid w:val="00F12026"/>
    <w:rsid w:val="00F120A7"/>
    <w:rsid w:val="00F120EA"/>
    <w:rsid w:val="00F12384"/>
    <w:rsid w:val="00F124DA"/>
    <w:rsid w:val="00F12B0C"/>
    <w:rsid w:val="00F1392A"/>
    <w:rsid w:val="00F13BBA"/>
    <w:rsid w:val="00F13DDD"/>
    <w:rsid w:val="00F13F31"/>
    <w:rsid w:val="00F1421E"/>
    <w:rsid w:val="00F1426C"/>
    <w:rsid w:val="00F143AE"/>
    <w:rsid w:val="00F144FC"/>
    <w:rsid w:val="00F14652"/>
    <w:rsid w:val="00F14743"/>
    <w:rsid w:val="00F1488E"/>
    <w:rsid w:val="00F14C2D"/>
    <w:rsid w:val="00F15045"/>
    <w:rsid w:val="00F1540C"/>
    <w:rsid w:val="00F15640"/>
    <w:rsid w:val="00F15B16"/>
    <w:rsid w:val="00F15D1B"/>
    <w:rsid w:val="00F16370"/>
    <w:rsid w:val="00F1684E"/>
    <w:rsid w:val="00F1698D"/>
    <w:rsid w:val="00F16A85"/>
    <w:rsid w:val="00F16B8A"/>
    <w:rsid w:val="00F16E43"/>
    <w:rsid w:val="00F1708B"/>
    <w:rsid w:val="00F173D0"/>
    <w:rsid w:val="00F17B44"/>
    <w:rsid w:val="00F17FA4"/>
    <w:rsid w:val="00F2009D"/>
    <w:rsid w:val="00F20191"/>
    <w:rsid w:val="00F20917"/>
    <w:rsid w:val="00F2091D"/>
    <w:rsid w:val="00F20E11"/>
    <w:rsid w:val="00F20F1D"/>
    <w:rsid w:val="00F21036"/>
    <w:rsid w:val="00F21041"/>
    <w:rsid w:val="00F21396"/>
    <w:rsid w:val="00F219C6"/>
    <w:rsid w:val="00F2201D"/>
    <w:rsid w:val="00F222A7"/>
    <w:rsid w:val="00F22499"/>
    <w:rsid w:val="00F22804"/>
    <w:rsid w:val="00F22D03"/>
    <w:rsid w:val="00F22E6B"/>
    <w:rsid w:val="00F2303E"/>
    <w:rsid w:val="00F23E71"/>
    <w:rsid w:val="00F23E9D"/>
    <w:rsid w:val="00F24705"/>
    <w:rsid w:val="00F2481B"/>
    <w:rsid w:val="00F2524A"/>
    <w:rsid w:val="00F252D0"/>
    <w:rsid w:val="00F2535E"/>
    <w:rsid w:val="00F25D50"/>
    <w:rsid w:val="00F25D8D"/>
    <w:rsid w:val="00F25F83"/>
    <w:rsid w:val="00F26280"/>
    <w:rsid w:val="00F263E0"/>
    <w:rsid w:val="00F263F7"/>
    <w:rsid w:val="00F26716"/>
    <w:rsid w:val="00F26956"/>
    <w:rsid w:val="00F26C68"/>
    <w:rsid w:val="00F26E4B"/>
    <w:rsid w:val="00F271DD"/>
    <w:rsid w:val="00F273DA"/>
    <w:rsid w:val="00F27407"/>
    <w:rsid w:val="00F275C3"/>
    <w:rsid w:val="00F27882"/>
    <w:rsid w:val="00F27BCD"/>
    <w:rsid w:val="00F27C09"/>
    <w:rsid w:val="00F27DC3"/>
    <w:rsid w:val="00F27FFC"/>
    <w:rsid w:val="00F3001C"/>
    <w:rsid w:val="00F30503"/>
    <w:rsid w:val="00F3069A"/>
    <w:rsid w:val="00F309CF"/>
    <w:rsid w:val="00F310BA"/>
    <w:rsid w:val="00F31941"/>
    <w:rsid w:val="00F31B83"/>
    <w:rsid w:val="00F3271A"/>
    <w:rsid w:val="00F329EA"/>
    <w:rsid w:val="00F32E81"/>
    <w:rsid w:val="00F3321E"/>
    <w:rsid w:val="00F333C7"/>
    <w:rsid w:val="00F33517"/>
    <w:rsid w:val="00F33520"/>
    <w:rsid w:val="00F33C3A"/>
    <w:rsid w:val="00F34017"/>
    <w:rsid w:val="00F3428A"/>
    <w:rsid w:val="00F3449F"/>
    <w:rsid w:val="00F34576"/>
    <w:rsid w:val="00F345CC"/>
    <w:rsid w:val="00F34644"/>
    <w:rsid w:val="00F346B0"/>
    <w:rsid w:val="00F3487D"/>
    <w:rsid w:val="00F34B78"/>
    <w:rsid w:val="00F34BFD"/>
    <w:rsid w:val="00F34E21"/>
    <w:rsid w:val="00F350E9"/>
    <w:rsid w:val="00F35470"/>
    <w:rsid w:val="00F35C1F"/>
    <w:rsid w:val="00F36161"/>
    <w:rsid w:val="00F36173"/>
    <w:rsid w:val="00F36210"/>
    <w:rsid w:val="00F36289"/>
    <w:rsid w:val="00F36B4E"/>
    <w:rsid w:val="00F36E1B"/>
    <w:rsid w:val="00F36EC2"/>
    <w:rsid w:val="00F37471"/>
    <w:rsid w:val="00F37892"/>
    <w:rsid w:val="00F37E17"/>
    <w:rsid w:val="00F37F1E"/>
    <w:rsid w:val="00F40028"/>
    <w:rsid w:val="00F40091"/>
    <w:rsid w:val="00F40D4B"/>
    <w:rsid w:val="00F412EE"/>
    <w:rsid w:val="00F4166C"/>
    <w:rsid w:val="00F42039"/>
    <w:rsid w:val="00F4252A"/>
    <w:rsid w:val="00F425E0"/>
    <w:rsid w:val="00F42652"/>
    <w:rsid w:val="00F428A7"/>
    <w:rsid w:val="00F42927"/>
    <w:rsid w:val="00F42E70"/>
    <w:rsid w:val="00F42E89"/>
    <w:rsid w:val="00F42F47"/>
    <w:rsid w:val="00F42F59"/>
    <w:rsid w:val="00F42F87"/>
    <w:rsid w:val="00F431EC"/>
    <w:rsid w:val="00F4361B"/>
    <w:rsid w:val="00F43E3B"/>
    <w:rsid w:val="00F44689"/>
    <w:rsid w:val="00F4506F"/>
    <w:rsid w:val="00F4560F"/>
    <w:rsid w:val="00F45D06"/>
    <w:rsid w:val="00F46557"/>
    <w:rsid w:val="00F4664F"/>
    <w:rsid w:val="00F46EC0"/>
    <w:rsid w:val="00F47394"/>
    <w:rsid w:val="00F473C1"/>
    <w:rsid w:val="00F4754F"/>
    <w:rsid w:val="00F47F1C"/>
    <w:rsid w:val="00F50408"/>
    <w:rsid w:val="00F50809"/>
    <w:rsid w:val="00F50BFA"/>
    <w:rsid w:val="00F50DD9"/>
    <w:rsid w:val="00F51EB2"/>
    <w:rsid w:val="00F51FCB"/>
    <w:rsid w:val="00F52381"/>
    <w:rsid w:val="00F52609"/>
    <w:rsid w:val="00F52B4D"/>
    <w:rsid w:val="00F53117"/>
    <w:rsid w:val="00F53146"/>
    <w:rsid w:val="00F53891"/>
    <w:rsid w:val="00F53CF4"/>
    <w:rsid w:val="00F544FD"/>
    <w:rsid w:val="00F545EB"/>
    <w:rsid w:val="00F54855"/>
    <w:rsid w:val="00F54896"/>
    <w:rsid w:val="00F54B8D"/>
    <w:rsid w:val="00F54BA8"/>
    <w:rsid w:val="00F55313"/>
    <w:rsid w:val="00F5540C"/>
    <w:rsid w:val="00F55724"/>
    <w:rsid w:val="00F559E9"/>
    <w:rsid w:val="00F55DD7"/>
    <w:rsid w:val="00F56013"/>
    <w:rsid w:val="00F56358"/>
    <w:rsid w:val="00F565CD"/>
    <w:rsid w:val="00F56977"/>
    <w:rsid w:val="00F56D36"/>
    <w:rsid w:val="00F56E8B"/>
    <w:rsid w:val="00F56FCE"/>
    <w:rsid w:val="00F57171"/>
    <w:rsid w:val="00F574D0"/>
    <w:rsid w:val="00F57800"/>
    <w:rsid w:val="00F57885"/>
    <w:rsid w:val="00F6007D"/>
    <w:rsid w:val="00F6068E"/>
    <w:rsid w:val="00F60897"/>
    <w:rsid w:val="00F61177"/>
    <w:rsid w:val="00F61394"/>
    <w:rsid w:val="00F61604"/>
    <w:rsid w:val="00F61903"/>
    <w:rsid w:val="00F61E95"/>
    <w:rsid w:val="00F62072"/>
    <w:rsid w:val="00F621C9"/>
    <w:rsid w:val="00F622C9"/>
    <w:rsid w:val="00F62540"/>
    <w:rsid w:val="00F6255D"/>
    <w:rsid w:val="00F62626"/>
    <w:rsid w:val="00F627EC"/>
    <w:rsid w:val="00F62884"/>
    <w:rsid w:val="00F62ABE"/>
    <w:rsid w:val="00F62BC7"/>
    <w:rsid w:val="00F62C60"/>
    <w:rsid w:val="00F6337C"/>
    <w:rsid w:val="00F63591"/>
    <w:rsid w:val="00F63852"/>
    <w:rsid w:val="00F63B66"/>
    <w:rsid w:val="00F63CCB"/>
    <w:rsid w:val="00F64002"/>
    <w:rsid w:val="00F640A5"/>
    <w:rsid w:val="00F64361"/>
    <w:rsid w:val="00F646A5"/>
    <w:rsid w:val="00F64D85"/>
    <w:rsid w:val="00F64DE3"/>
    <w:rsid w:val="00F653E6"/>
    <w:rsid w:val="00F6589E"/>
    <w:rsid w:val="00F65AAD"/>
    <w:rsid w:val="00F65B03"/>
    <w:rsid w:val="00F66434"/>
    <w:rsid w:val="00F66495"/>
    <w:rsid w:val="00F664DD"/>
    <w:rsid w:val="00F66883"/>
    <w:rsid w:val="00F66F08"/>
    <w:rsid w:val="00F67226"/>
    <w:rsid w:val="00F672F4"/>
    <w:rsid w:val="00F674D8"/>
    <w:rsid w:val="00F679CF"/>
    <w:rsid w:val="00F67B4A"/>
    <w:rsid w:val="00F67B5D"/>
    <w:rsid w:val="00F67C63"/>
    <w:rsid w:val="00F67D72"/>
    <w:rsid w:val="00F67E2A"/>
    <w:rsid w:val="00F7053D"/>
    <w:rsid w:val="00F7067E"/>
    <w:rsid w:val="00F70710"/>
    <w:rsid w:val="00F7078D"/>
    <w:rsid w:val="00F70933"/>
    <w:rsid w:val="00F70A60"/>
    <w:rsid w:val="00F71166"/>
    <w:rsid w:val="00F7119D"/>
    <w:rsid w:val="00F71339"/>
    <w:rsid w:val="00F713E7"/>
    <w:rsid w:val="00F715BB"/>
    <w:rsid w:val="00F72031"/>
    <w:rsid w:val="00F72257"/>
    <w:rsid w:val="00F727FD"/>
    <w:rsid w:val="00F72BE7"/>
    <w:rsid w:val="00F72F11"/>
    <w:rsid w:val="00F72F7D"/>
    <w:rsid w:val="00F734C7"/>
    <w:rsid w:val="00F7372C"/>
    <w:rsid w:val="00F737A6"/>
    <w:rsid w:val="00F73AE2"/>
    <w:rsid w:val="00F74110"/>
    <w:rsid w:val="00F74449"/>
    <w:rsid w:val="00F744D0"/>
    <w:rsid w:val="00F744E1"/>
    <w:rsid w:val="00F744E5"/>
    <w:rsid w:val="00F74557"/>
    <w:rsid w:val="00F75161"/>
    <w:rsid w:val="00F75442"/>
    <w:rsid w:val="00F75716"/>
    <w:rsid w:val="00F758EB"/>
    <w:rsid w:val="00F75E82"/>
    <w:rsid w:val="00F75F7E"/>
    <w:rsid w:val="00F761B9"/>
    <w:rsid w:val="00F762CF"/>
    <w:rsid w:val="00F762EB"/>
    <w:rsid w:val="00F765CB"/>
    <w:rsid w:val="00F77075"/>
    <w:rsid w:val="00F77335"/>
    <w:rsid w:val="00F773B5"/>
    <w:rsid w:val="00F77473"/>
    <w:rsid w:val="00F77869"/>
    <w:rsid w:val="00F77967"/>
    <w:rsid w:val="00F779F0"/>
    <w:rsid w:val="00F77CD7"/>
    <w:rsid w:val="00F77E03"/>
    <w:rsid w:val="00F80484"/>
    <w:rsid w:val="00F806F1"/>
    <w:rsid w:val="00F8077D"/>
    <w:rsid w:val="00F80A8B"/>
    <w:rsid w:val="00F80A9D"/>
    <w:rsid w:val="00F80C69"/>
    <w:rsid w:val="00F80F8B"/>
    <w:rsid w:val="00F81324"/>
    <w:rsid w:val="00F81550"/>
    <w:rsid w:val="00F81738"/>
    <w:rsid w:val="00F81754"/>
    <w:rsid w:val="00F817BC"/>
    <w:rsid w:val="00F81815"/>
    <w:rsid w:val="00F81A71"/>
    <w:rsid w:val="00F81D7A"/>
    <w:rsid w:val="00F81E24"/>
    <w:rsid w:val="00F822DC"/>
    <w:rsid w:val="00F822E8"/>
    <w:rsid w:val="00F82A8B"/>
    <w:rsid w:val="00F82E09"/>
    <w:rsid w:val="00F82E6C"/>
    <w:rsid w:val="00F8397D"/>
    <w:rsid w:val="00F83A87"/>
    <w:rsid w:val="00F83BBF"/>
    <w:rsid w:val="00F8435F"/>
    <w:rsid w:val="00F845F8"/>
    <w:rsid w:val="00F84688"/>
    <w:rsid w:val="00F84A9C"/>
    <w:rsid w:val="00F84C66"/>
    <w:rsid w:val="00F852C8"/>
    <w:rsid w:val="00F85797"/>
    <w:rsid w:val="00F85B9C"/>
    <w:rsid w:val="00F85CC3"/>
    <w:rsid w:val="00F86001"/>
    <w:rsid w:val="00F861BB"/>
    <w:rsid w:val="00F866D3"/>
    <w:rsid w:val="00F86BAD"/>
    <w:rsid w:val="00F87139"/>
    <w:rsid w:val="00F8723B"/>
    <w:rsid w:val="00F87442"/>
    <w:rsid w:val="00F8757F"/>
    <w:rsid w:val="00F875E9"/>
    <w:rsid w:val="00F87D53"/>
    <w:rsid w:val="00F900DD"/>
    <w:rsid w:val="00F902AC"/>
    <w:rsid w:val="00F90420"/>
    <w:rsid w:val="00F90603"/>
    <w:rsid w:val="00F91142"/>
    <w:rsid w:val="00F91606"/>
    <w:rsid w:val="00F917BD"/>
    <w:rsid w:val="00F91A74"/>
    <w:rsid w:val="00F923C7"/>
    <w:rsid w:val="00F92401"/>
    <w:rsid w:val="00F9254C"/>
    <w:rsid w:val="00F9274C"/>
    <w:rsid w:val="00F92AB3"/>
    <w:rsid w:val="00F92CDE"/>
    <w:rsid w:val="00F92F5C"/>
    <w:rsid w:val="00F930C6"/>
    <w:rsid w:val="00F930E2"/>
    <w:rsid w:val="00F93450"/>
    <w:rsid w:val="00F93593"/>
    <w:rsid w:val="00F93850"/>
    <w:rsid w:val="00F93AEC"/>
    <w:rsid w:val="00F93B62"/>
    <w:rsid w:val="00F94331"/>
    <w:rsid w:val="00F94944"/>
    <w:rsid w:val="00F94A48"/>
    <w:rsid w:val="00F94E97"/>
    <w:rsid w:val="00F95576"/>
    <w:rsid w:val="00F955F1"/>
    <w:rsid w:val="00F95695"/>
    <w:rsid w:val="00F95FCF"/>
    <w:rsid w:val="00F962D8"/>
    <w:rsid w:val="00F9649B"/>
    <w:rsid w:val="00F96AC5"/>
    <w:rsid w:val="00F96BAD"/>
    <w:rsid w:val="00F96DD6"/>
    <w:rsid w:val="00F97842"/>
    <w:rsid w:val="00F97A43"/>
    <w:rsid w:val="00FA0135"/>
    <w:rsid w:val="00FA058D"/>
    <w:rsid w:val="00FA0B0E"/>
    <w:rsid w:val="00FA131F"/>
    <w:rsid w:val="00FA1C89"/>
    <w:rsid w:val="00FA1CF4"/>
    <w:rsid w:val="00FA1E3C"/>
    <w:rsid w:val="00FA2310"/>
    <w:rsid w:val="00FA2782"/>
    <w:rsid w:val="00FA2E1E"/>
    <w:rsid w:val="00FA2F70"/>
    <w:rsid w:val="00FA35F8"/>
    <w:rsid w:val="00FA36B0"/>
    <w:rsid w:val="00FA36D9"/>
    <w:rsid w:val="00FA3816"/>
    <w:rsid w:val="00FA3B22"/>
    <w:rsid w:val="00FA4447"/>
    <w:rsid w:val="00FA46A7"/>
    <w:rsid w:val="00FA4B96"/>
    <w:rsid w:val="00FA4D00"/>
    <w:rsid w:val="00FA503B"/>
    <w:rsid w:val="00FA50C8"/>
    <w:rsid w:val="00FA5161"/>
    <w:rsid w:val="00FA5326"/>
    <w:rsid w:val="00FA5344"/>
    <w:rsid w:val="00FA56E2"/>
    <w:rsid w:val="00FA7219"/>
    <w:rsid w:val="00FA7305"/>
    <w:rsid w:val="00FA7B89"/>
    <w:rsid w:val="00FB0355"/>
    <w:rsid w:val="00FB0697"/>
    <w:rsid w:val="00FB0A8E"/>
    <w:rsid w:val="00FB0F58"/>
    <w:rsid w:val="00FB1141"/>
    <w:rsid w:val="00FB1316"/>
    <w:rsid w:val="00FB13BD"/>
    <w:rsid w:val="00FB15D8"/>
    <w:rsid w:val="00FB1793"/>
    <w:rsid w:val="00FB19A9"/>
    <w:rsid w:val="00FB19CF"/>
    <w:rsid w:val="00FB1FED"/>
    <w:rsid w:val="00FB22A1"/>
    <w:rsid w:val="00FB2306"/>
    <w:rsid w:val="00FB25EB"/>
    <w:rsid w:val="00FB2DE9"/>
    <w:rsid w:val="00FB31F0"/>
    <w:rsid w:val="00FB31F6"/>
    <w:rsid w:val="00FB3648"/>
    <w:rsid w:val="00FB3B1E"/>
    <w:rsid w:val="00FB3B49"/>
    <w:rsid w:val="00FB3BE1"/>
    <w:rsid w:val="00FB3BE7"/>
    <w:rsid w:val="00FB3DFD"/>
    <w:rsid w:val="00FB3EE0"/>
    <w:rsid w:val="00FB3F8A"/>
    <w:rsid w:val="00FB4186"/>
    <w:rsid w:val="00FB4435"/>
    <w:rsid w:val="00FB46CF"/>
    <w:rsid w:val="00FB480E"/>
    <w:rsid w:val="00FB49E5"/>
    <w:rsid w:val="00FB4F3D"/>
    <w:rsid w:val="00FB4F3F"/>
    <w:rsid w:val="00FB4F8F"/>
    <w:rsid w:val="00FB4FA8"/>
    <w:rsid w:val="00FB52A9"/>
    <w:rsid w:val="00FB5642"/>
    <w:rsid w:val="00FB583D"/>
    <w:rsid w:val="00FB58C7"/>
    <w:rsid w:val="00FB6368"/>
    <w:rsid w:val="00FB644A"/>
    <w:rsid w:val="00FB64C0"/>
    <w:rsid w:val="00FB6534"/>
    <w:rsid w:val="00FB6635"/>
    <w:rsid w:val="00FB6811"/>
    <w:rsid w:val="00FB6860"/>
    <w:rsid w:val="00FB6BE6"/>
    <w:rsid w:val="00FB70C4"/>
    <w:rsid w:val="00FB70F2"/>
    <w:rsid w:val="00FB7251"/>
    <w:rsid w:val="00FB7395"/>
    <w:rsid w:val="00FB7420"/>
    <w:rsid w:val="00FB7A24"/>
    <w:rsid w:val="00FB7BEC"/>
    <w:rsid w:val="00FB7C0A"/>
    <w:rsid w:val="00FB7C35"/>
    <w:rsid w:val="00FC06BE"/>
    <w:rsid w:val="00FC0C7A"/>
    <w:rsid w:val="00FC0EF4"/>
    <w:rsid w:val="00FC10A5"/>
    <w:rsid w:val="00FC11E2"/>
    <w:rsid w:val="00FC16F9"/>
    <w:rsid w:val="00FC188E"/>
    <w:rsid w:val="00FC1A36"/>
    <w:rsid w:val="00FC1C08"/>
    <w:rsid w:val="00FC2299"/>
    <w:rsid w:val="00FC22CB"/>
    <w:rsid w:val="00FC29D5"/>
    <w:rsid w:val="00FC2A1B"/>
    <w:rsid w:val="00FC3128"/>
    <w:rsid w:val="00FC400C"/>
    <w:rsid w:val="00FC40E4"/>
    <w:rsid w:val="00FC413F"/>
    <w:rsid w:val="00FC45B3"/>
    <w:rsid w:val="00FC48B1"/>
    <w:rsid w:val="00FC4FDB"/>
    <w:rsid w:val="00FC509E"/>
    <w:rsid w:val="00FC5834"/>
    <w:rsid w:val="00FC5CE2"/>
    <w:rsid w:val="00FC63EA"/>
    <w:rsid w:val="00FC6A98"/>
    <w:rsid w:val="00FC6CF9"/>
    <w:rsid w:val="00FC7746"/>
    <w:rsid w:val="00FC7B9F"/>
    <w:rsid w:val="00FD0596"/>
    <w:rsid w:val="00FD081F"/>
    <w:rsid w:val="00FD0972"/>
    <w:rsid w:val="00FD1627"/>
    <w:rsid w:val="00FD1878"/>
    <w:rsid w:val="00FD1F5F"/>
    <w:rsid w:val="00FD22D6"/>
    <w:rsid w:val="00FD2828"/>
    <w:rsid w:val="00FD2B8A"/>
    <w:rsid w:val="00FD2C29"/>
    <w:rsid w:val="00FD2C5F"/>
    <w:rsid w:val="00FD2DC4"/>
    <w:rsid w:val="00FD2F15"/>
    <w:rsid w:val="00FD2F4C"/>
    <w:rsid w:val="00FD306E"/>
    <w:rsid w:val="00FD340C"/>
    <w:rsid w:val="00FD359C"/>
    <w:rsid w:val="00FD40E4"/>
    <w:rsid w:val="00FD4142"/>
    <w:rsid w:val="00FD4418"/>
    <w:rsid w:val="00FD5128"/>
    <w:rsid w:val="00FD5318"/>
    <w:rsid w:val="00FD57ED"/>
    <w:rsid w:val="00FD5B3D"/>
    <w:rsid w:val="00FD61A9"/>
    <w:rsid w:val="00FD664A"/>
    <w:rsid w:val="00FD6863"/>
    <w:rsid w:val="00FD6B51"/>
    <w:rsid w:val="00FD6EB4"/>
    <w:rsid w:val="00FD6ECE"/>
    <w:rsid w:val="00FD7006"/>
    <w:rsid w:val="00FD71C5"/>
    <w:rsid w:val="00FD7217"/>
    <w:rsid w:val="00FD7840"/>
    <w:rsid w:val="00FD7BA0"/>
    <w:rsid w:val="00FE027C"/>
    <w:rsid w:val="00FE0371"/>
    <w:rsid w:val="00FE11E5"/>
    <w:rsid w:val="00FE192B"/>
    <w:rsid w:val="00FE1BFC"/>
    <w:rsid w:val="00FE1EDA"/>
    <w:rsid w:val="00FE25EF"/>
    <w:rsid w:val="00FE3C1F"/>
    <w:rsid w:val="00FE42B9"/>
    <w:rsid w:val="00FE43EE"/>
    <w:rsid w:val="00FE45B7"/>
    <w:rsid w:val="00FE4894"/>
    <w:rsid w:val="00FE4DDE"/>
    <w:rsid w:val="00FE5857"/>
    <w:rsid w:val="00FE5F43"/>
    <w:rsid w:val="00FE5F86"/>
    <w:rsid w:val="00FE6655"/>
    <w:rsid w:val="00FE68F9"/>
    <w:rsid w:val="00FE6C81"/>
    <w:rsid w:val="00FE7116"/>
    <w:rsid w:val="00FE74FD"/>
    <w:rsid w:val="00FE767F"/>
    <w:rsid w:val="00FE7754"/>
    <w:rsid w:val="00FE7B48"/>
    <w:rsid w:val="00FF0073"/>
    <w:rsid w:val="00FF05EE"/>
    <w:rsid w:val="00FF18A1"/>
    <w:rsid w:val="00FF1AA8"/>
    <w:rsid w:val="00FF1C14"/>
    <w:rsid w:val="00FF20C8"/>
    <w:rsid w:val="00FF25B3"/>
    <w:rsid w:val="00FF274E"/>
    <w:rsid w:val="00FF32EF"/>
    <w:rsid w:val="00FF3376"/>
    <w:rsid w:val="00FF3884"/>
    <w:rsid w:val="00FF3A68"/>
    <w:rsid w:val="00FF3CE6"/>
    <w:rsid w:val="00FF3D69"/>
    <w:rsid w:val="00FF431E"/>
    <w:rsid w:val="00FF43A3"/>
    <w:rsid w:val="00FF4409"/>
    <w:rsid w:val="00FF49CB"/>
    <w:rsid w:val="00FF4A8F"/>
    <w:rsid w:val="00FF4B17"/>
    <w:rsid w:val="00FF4D97"/>
    <w:rsid w:val="00FF4F26"/>
    <w:rsid w:val="00FF5009"/>
    <w:rsid w:val="00FF500B"/>
    <w:rsid w:val="00FF50A5"/>
    <w:rsid w:val="00FF55E1"/>
    <w:rsid w:val="00FF57A6"/>
    <w:rsid w:val="00FF57E2"/>
    <w:rsid w:val="00FF5AE0"/>
    <w:rsid w:val="00FF5D53"/>
    <w:rsid w:val="00FF5FC2"/>
    <w:rsid w:val="00FF6A71"/>
    <w:rsid w:val="00FF6AD7"/>
    <w:rsid w:val="00FF6E4F"/>
    <w:rsid w:val="00FF73E9"/>
    <w:rsid w:val="00FF7414"/>
    <w:rsid w:val="00FF7469"/>
    <w:rsid w:val="00FF7833"/>
    <w:rsid w:val="00FF7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25278F71"/>
  <w15:docId w15:val="{021093B5-76AF-494F-BCA6-7815A10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4AE9"/>
    <w:rPr>
      <w:rFonts w:ascii="Arial" w:hAnsi="Arial"/>
      <w:sz w:val="18"/>
      <w:szCs w:val="24"/>
    </w:rPr>
  </w:style>
  <w:style w:type="paragraph" w:styleId="Nadpis1">
    <w:name w:val="heading 1"/>
    <w:basedOn w:val="Normln"/>
    <w:next w:val="Normln"/>
    <w:link w:val="Nadpis1Char"/>
    <w:qFormat/>
    <w:rsid w:val="00A940E2"/>
    <w:pPr>
      <w:keepNext/>
      <w:spacing w:before="240" w:after="60"/>
      <w:outlineLvl w:val="0"/>
    </w:pPr>
    <w:rPr>
      <w:b/>
      <w:bCs/>
      <w:kern w:val="28"/>
      <w:sz w:val="28"/>
      <w:szCs w:val="28"/>
    </w:rPr>
  </w:style>
  <w:style w:type="paragraph" w:styleId="Nadpis2">
    <w:name w:val="heading 2"/>
    <w:basedOn w:val="Normln"/>
    <w:next w:val="Normln"/>
    <w:link w:val="Nadpis2Char"/>
    <w:qFormat/>
    <w:rsid w:val="00A940E2"/>
    <w:pPr>
      <w:keepNext/>
      <w:spacing w:before="240" w:after="60"/>
      <w:outlineLvl w:val="1"/>
    </w:pPr>
    <w:rPr>
      <w:b/>
      <w:bCs/>
      <w:i/>
      <w:iCs/>
    </w:rPr>
  </w:style>
  <w:style w:type="paragraph" w:styleId="Nadpis3">
    <w:name w:val="heading 3"/>
    <w:basedOn w:val="Normln"/>
    <w:next w:val="Normln"/>
    <w:link w:val="Nadpis3Char"/>
    <w:qFormat/>
    <w:rsid w:val="00A940E2"/>
    <w:pPr>
      <w:keepNext/>
      <w:spacing w:before="240" w:after="60"/>
      <w:outlineLvl w:val="2"/>
    </w:pPr>
  </w:style>
  <w:style w:type="paragraph" w:styleId="Nadpis4">
    <w:name w:val="heading 4"/>
    <w:basedOn w:val="Normln"/>
    <w:next w:val="Normln"/>
    <w:link w:val="Nadpis4Char"/>
    <w:qFormat/>
    <w:rsid w:val="00A940E2"/>
    <w:pPr>
      <w:keepNext/>
      <w:spacing w:before="240" w:after="60"/>
      <w:outlineLvl w:val="3"/>
    </w:pPr>
    <w:rPr>
      <w:b/>
      <w:bCs/>
    </w:rPr>
  </w:style>
  <w:style w:type="paragraph" w:styleId="Nadpis5">
    <w:name w:val="heading 5"/>
    <w:basedOn w:val="Normln"/>
    <w:next w:val="Normln"/>
    <w:link w:val="Nadpis5Char"/>
    <w:qFormat/>
    <w:rsid w:val="00A940E2"/>
    <w:pPr>
      <w:keepNext/>
      <w:jc w:val="center"/>
      <w:outlineLvl w:val="4"/>
    </w:pPr>
    <w:rPr>
      <w:b/>
      <w:bCs/>
      <w:sz w:val="20"/>
      <w:szCs w:val="20"/>
    </w:rPr>
  </w:style>
  <w:style w:type="paragraph" w:styleId="Nadpis6">
    <w:name w:val="heading 6"/>
    <w:basedOn w:val="Normln"/>
    <w:next w:val="Normln"/>
    <w:link w:val="Nadpis6Char"/>
    <w:qFormat/>
    <w:rsid w:val="00A940E2"/>
    <w:pPr>
      <w:keepNext/>
      <w:jc w:val="center"/>
      <w:outlineLvl w:val="5"/>
    </w:pPr>
    <w:rPr>
      <w:b/>
      <w:bCs/>
      <w:sz w:val="20"/>
      <w:szCs w:val="20"/>
      <w:u w:val="single"/>
    </w:rPr>
  </w:style>
  <w:style w:type="paragraph" w:styleId="Nadpis7">
    <w:name w:val="heading 7"/>
    <w:basedOn w:val="Normln"/>
    <w:next w:val="Normln"/>
    <w:link w:val="Nadpis7Char"/>
    <w:qFormat/>
    <w:rsid w:val="00A940E2"/>
    <w:pPr>
      <w:spacing w:before="240" w:after="60"/>
      <w:outlineLvl w:val="6"/>
    </w:pPr>
    <w:rPr>
      <w:sz w:val="20"/>
      <w:szCs w:val="20"/>
    </w:rPr>
  </w:style>
  <w:style w:type="paragraph" w:styleId="Nadpis8">
    <w:name w:val="heading 8"/>
    <w:basedOn w:val="Normln"/>
    <w:next w:val="Normln"/>
    <w:link w:val="Nadpis8Char"/>
    <w:qFormat/>
    <w:rsid w:val="00A940E2"/>
    <w:pPr>
      <w:spacing w:before="240" w:after="60"/>
      <w:outlineLvl w:val="7"/>
    </w:pPr>
    <w:rPr>
      <w:i/>
      <w:iCs/>
      <w:sz w:val="20"/>
      <w:szCs w:val="20"/>
    </w:rPr>
  </w:style>
  <w:style w:type="paragraph" w:styleId="Nadpis9">
    <w:name w:val="heading 9"/>
    <w:basedOn w:val="Normln"/>
    <w:next w:val="Normln"/>
    <w:link w:val="Nadpis9Char"/>
    <w:qFormat/>
    <w:rsid w:val="00A940E2"/>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CA63B0"/>
    <w:rPr>
      <w:rFonts w:ascii="Cambria" w:hAnsi="Cambria" w:cs="Times New Roman"/>
      <w:b/>
      <w:bCs/>
      <w:kern w:val="32"/>
      <w:sz w:val="32"/>
      <w:szCs w:val="32"/>
      <w:lang w:val="en-US" w:eastAsia="x-none"/>
    </w:rPr>
  </w:style>
  <w:style w:type="character" w:customStyle="1" w:styleId="Nadpis2Char">
    <w:name w:val="Nadpis 2 Char"/>
    <w:link w:val="Nadpis2"/>
    <w:semiHidden/>
    <w:locked/>
    <w:rsid w:val="00CA63B0"/>
    <w:rPr>
      <w:rFonts w:ascii="Cambria" w:hAnsi="Cambria" w:cs="Times New Roman"/>
      <w:b/>
      <w:bCs/>
      <w:i/>
      <w:iCs/>
      <w:sz w:val="28"/>
      <w:szCs w:val="28"/>
      <w:lang w:val="en-US" w:eastAsia="x-none"/>
    </w:rPr>
  </w:style>
  <w:style w:type="character" w:customStyle="1" w:styleId="Nadpis3Char">
    <w:name w:val="Nadpis 3 Char"/>
    <w:link w:val="Nadpis3"/>
    <w:semiHidden/>
    <w:locked/>
    <w:rsid w:val="00CA63B0"/>
    <w:rPr>
      <w:rFonts w:ascii="Cambria" w:hAnsi="Cambria" w:cs="Times New Roman"/>
      <w:b/>
      <w:bCs/>
      <w:sz w:val="26"/>
      <w:szCs w:val="26"/>
      <w:lang w:val="en-US" w:eastAsia="x-none"/>
    </w:rPr>
  </w:style>
  <w:style w:type="character" w:customStyle="1" w:styleId="Nadpis4Char">
    <w:name w:val="Nadpis 4 Char"/>
    <w:link w:val="Nadpis4"/>
    <w:semiHidden/>
    <w:locked/>
    <w:rsid w:val="00CA63B0"/>
    <w:rPr>
      <w:rFonts w:ascii="Calibri" w:hAnsi="Calibri" w:cs="Times New Roman"/>
      <w:b/>
      <w:bCs/>
      <w:sz w:val="28"/>
      <w:szCs w:val="28"/>
      <w:lang w:val="en-US" w:eastAsia="x-none"/>
    </w:rPr>
  </w:style>
  <w:style w:type="character" w:customStyle="1" w:styleId="Nadpis5Char">
    <w:name w:val="Nadpis 5 Char"/>
    <w:link w:val="Nadpis5"/>
    <w:semiHidden/>
    <w:locked/>
    <w:rsid w:val="00CA63B0"/>
    <w:rPr>
      <w:rFonts w:ascii="Calibri" w:hAnsi="Calibri" w:cs="Times New Roman"/>
      <w:b/>
      <w:bCs/>
      <w:i/>
      <w:iCs/>
      <w:sz w:val="26"/>
      <w:szCs w:val="26"/>
      <w:lang w:val="en-US" w:eastAsia="x-none"/>
    </w:rPr>
  </w:style>
  <w:style w:type="character" w:customStyle="1" w:styleId="Nadpis6Char">
    <w:name w:val="Nadpis 6 Char"/>
    <w:link w:val="Nadpis6"/>
    <w:semiHidden/>
    <w:locked/>
    <w:rsid w:val="00CA63B0"/>
    <w:rPr>
      <w:rFonts w:ascii="Calibri" w:hAnsi="Calibri" w:cs="Times New Roman"/>
      <w:b/>
      <w:bCs/>
      <w:lang w:val="en-US" w:eastAsia="x-none"/>
    </w:rPr>
  </w:style>
  <w:style w:type="character" w:customStyle="1" w:styleId="Nadpis7Char">
    <w:name w:val="Nadpis 7 Char"/>
    <w:link w:val="Nadpis7"/>
    <w:semiHidden/>
    <w:locked/>
    <w:rsid w:val="00CA63B0"/>
    <w:rPr>
      <w:rFonts w:ascii="Calibri" w:hAnsi="Calibri" w:cs="Times New Roman"/>
      <w:sz w:val="24"/>
      <w:szCs w:val="24"/>
      <w:lang w:val="en-US" w:eastAsia="x-none"/>
    </w:rPr>
  </w:style>
  <w:style w:type="character" w:customStyle="1" w:styleId="Nadpis8Char">
    <w:name w:val="Nadpis 8 Char"/>
    <w:link w:val="Nadpis8"/>
    <w:semiHidden/>
    <w:locked/>
    <w:rsid w:val="00CA63B0"/>
    <w:rPr>
      <w:rFonts w:ascii="Calibri" w:hAnsi="Calibri" w:cs="Times New Roman"/>
      <w:i/>
      <w:iCs/>
      <w:sz w:val="24"/>
      <w:szCs w:val="24"/>
      <w:lang w:val="en-US" w:eastAsia="x-none"/>
    </w:rPr>
  </w:style>
  <w:style w:type="character" w:customStyle="1" w:styleId="Nadpis9Char">
    <w:name w:val="Nadpis 9 Char"/>
    <w:link w:val="Nadpis9"/>
    <w:semiHidden/>
    <w:locked/>
    <w:rsid w:val="00CA63B0"/>
    <w:rPr>
      <w:rFonts w:ascii="Cambria" w:hAnsi="Cambria" w:cs="Times New Roman"/>
      <w:lang w:val="en-US" w:eastAsia="x-none"/>
    </w:rPr>
  </w:style>
  <w:style w:type="paragraph" w:customStyle="1" w:styleId="BlockTextTab">
    <w:name w:val="Block Text Tab"/>
    <w:aliases w:val="kt"/>
    <w:basedOn w:val="Normln"/>
    <w:rsid w:val="00A940E2"/>
    <w:pPr>
      <w:spacing w:after="240"/>
      <w:ind w:left="1440" w:right="1440" w:firstLine="720"/>
    </w:pPr>
  </w:style>
  <w:style w:type="paragraph" w:styleId="Textvbloku">
    <w:name w:val="Block Text"/>
    <w:aliases w:val="k"/>
    <w:basedOn w:val="Normln"/>
    <w:rsid w:val="00A940E2"/>
    <w:pPr>
      <w:spacing w:after="240"/>
      <w:ind w:left="1440" w:right="1440"/>
    </w:pPr>
  </w:style>
  <w:style w:type="paragraph" w:styleId="Zkladntextodsazen">
    <w:name w:val="Body Text Indent"/>
    <w:aliases w:val="i"/>
    <w:basedOn w:val="Normln"/>
    <w:link w:val="ZkladntextodsazenChar"/>
    <w:rsid w:val="00A940E2"/>
    <w:pPr>
      <w:overflowPunct w:val="0"/>
      <w:autoSpaceDE w:val="0"/>
      <w:autoSpaceDN w:val="0"/>
      <w:adjustRightInd w:val="0"/>
      <w:jc w:val="both"/>
      <w:textAlignment w:val="baseline"/>
    </w:pPr>
    <w:rPr>
      <w:b/>
      <w:bCs/>
      <w:color w:val="FF0000"/>
      <w:sz w:val="20"/>
      <w:szCs w:val="20"/>
    </w:rPr>
  </w:style>
  <w:style w:type="character" w:customStyle="1" w:styleId="ZkladntextodsazenChar">
    <w:name w:val="Základní text odsazený Char"/>
    <w:aliases w:val="i Char"/>
    <w:link w:val="Zkladntextodsazen"/>
    <w:semiHidden/>
    <w:locked/>
    <w:rsid w:val="00CA63B0"/>
    <w:rPr>
      <w:rFonts w:cs="Times New Roman"/>
      <w:sz w:val="24"/>
      <w:szCs w:val="24"/>
      <w:lang w:val="en-US" w:eastAsia="x-none"/>
    </w:rPr>
  </w:style>
  <w:style w:type="paragraph" w:styleId="Zkladntext3">
    <w:name w:val="Body Text 3"/>
    <w:aliases w:val="b3"/>
    <w:basedOn w:val="Normln"/>
    <w:link w:val="Zkladntext3Char"/>
    <w:rsid w:val="00A940E2"/>
    <w:pPr>
      <w:spacing w:after="240"/>
    </w:pPr>
  </w:style>
  <w:style w:type="character" w:customStyle="1" w:styleId="Zkladntext3Char">
    <w:name w:val="Základní text 3 Char"/>
    <w:aliases w:val="b3 Char"/>
    <w:link w:val="Zkladntext3"/>
    <w:semiHidden/>
    <w:locked/>
    <w:rsid w:val="00CA63B0"/>
    <w:rPr>
      <w:rFonts w:cs="Times New Roman"/>
      <w:sz w:val="16"/>
      <w:szCs w:val="16"/>
      <w:lang w:val="en-US" w:eastAsia="x-none"/>
    </w:rPr>
  </w:style>
  <w:style w:type="paragraph" w:styleId="Zkladntext-prvnodsazen2">
    <w:name w:val="Body Text First Indent 2"/>
    <w:aliases w:val="fi2"/>
    <w:basedOn w:val="Normln"/>
    <w:link w:val="Zkladntext-prvnodsazen2Char"/>
    <w:rsid w:val="00A940E2"/>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semiHidden/>
    <w:locked/>
    <w:rsid w:val="00CA63B0"/>
    <w:rPr>
      <w:rFonts w:cs="Times New Roman"/>
      <w:sz w:val="24"/>
      <w:szCs w:val="24"/>
      <w:lang w:val="en-US" w:eastAsia="x-none"/>
    </w:rPr>
  </w:style>
  <w:style w:type="paragraph" w:styleId="Zkladntext">
    <w:name w:val="Body Text"/>
    <w:aliases w:val="b"/>
    <w:basedOn w:val="Normln"/>
    <w:link w:val="ZkladntextChar"/>
    <w:rsid w:val="00A940E2"/>
    <w:pPr>
      <w:spacing w:after="240"/>
      <w:ind w:firstLine="1440"/>
    </w:pPr>
  </w:style>
  <w:style w:type="character" w:customStyle="1" w:styleId="ZkladntextChar">
    <w:name w:val="Základní text Char"/>
    <w:aliases w:val="b Char"/>
    <w:link w:val="Zkladntext"/>
    <w:semiHidden/>
    <w:locked/>
    <w:rsid w:val="00CA63B0"/>
    <w:rPr>
      <w:rFonts w:cs="Times New Roman"/>
      <w:sz w:val="24"/>
      <w:szCs w:val="24"/>
      <w:lang w:val="en-US" w:eastAsia="x-none"/>
    </w:rPr>
  </w:style>
  <w:style w:type="paragraph" w:styleId="Zkladntext-prvnodsazen">
    <w:name w:val="Body Text First Indent"/>
    <w:aliases w:val="fi,Body Text First Indent"/>
    <w:basedOn w:val="Normln"/>
    <w:link w:val="Zkladntext-prvnodsazenChar"/>
    <w:rsid w:val="00A940E2"/>
    <w:pPr>
      <w:spacing w:after="240"/>
      <w:ind w:left="1440" w:firstLine="720"/>
    </w:pPr>
  </w:style>
  <w:style w:type="character" w:customStyle="1" w:styleId="Zkladntext-prvnodsazenChar">
    <w:name w:val="Základní text - první odsazený Char"/>
    <w:aliases w:val="fi Char,Body Text First Indent Char"/>
    <w:basedOn w:val="ZkladntextChar"/>
    <w:link w:val="Zkladntext-prvnodsazen"/>
    <w:semiHidden/>
    <w:locked/>
    <w:rsid w:val="00CA63B0"/>
    <w:rPr>
      <w:rFonts w:cs="Times New Roman"/>
      <w:sz w:val="24"/>
      <w:szCs w:val="24"/>
      <w:lang w:val="en-US" w:eastAsia="x-none"/>
    </w:rPr>
  </w:style>
  <w:style w:type="paragraph" w:styleId="Zkladntextodsazen2">
    <w:name w:val="Body Text Indent 2"/>
    <w:aliases w:val="i2"/>
    <w:basedOn w:val="Normln"/>
    <w:link w:val="Zkladntextodsazen2Char"/>
    <w:rsid w:val="00A940E2"/>
    <w:pPr>
      <w:spacing w:line="480" w:lineRule="auto"/>
      <w:ind w:left="1440"/>
    </w:pPr>
  </w:style>
  <w:style w:type="character" w:customStyle="1" w:styleId="Zkladntextodsazen2Char">
    <w:name w:val="Základní text odsazený 2 Char"/>
    <w:aliases w:val="i2 Char"/>
    <w:link w:val="Zkladntextodsazen2"/>
    <w:semiHidden/>
    <w:locked/>
    <w:rsid w:val="00CA63B0"/>
    <w:rPr>
      <w:rFonts w:cs="Times New Roman"/>
      <w:sz w:val="24"/>
      <w:szCs w:val="24"/>
      <w:lang w:val="en-US" w:eastAsia="x-none"/>
    </w:rPr>
  </w:style>
  <w:style w:type="paragraph" w:styleId="Zkladntextodsazen3">
    <w:name w:val="Body Text Indent 3"/>
    <w:aliases w:val="i3"/>
    <w:basedOn w:val="Normln"/>
    <w:link w:val="Zkladntextodsazen3Char"/>
    <w:rsid w:val="00A940E2"/>
    <w:pPr>
      <w:tabs>
        <w:tab w:val="left" w:pos="4320"/>
      </w:tabs>
      <w:spacing w:after="240"/>
      <w:ind w:left="4320" w:hanging="4320"/>
    </w:pPr>
  </w:style>
  <w:style w:type="character" w:customStyle="1" w:styleId="Zkladntextodsazen3Char">
    <w:name w:val="Základní text odsazený 3 Char"/>
    <w:aliases w:val="i3 Char"/>
    <w:link w:val="Zkladntextodsazen3"/>
    <w:semiHidden/>
    <w:locked/>
    <w:rsid w:val="00CA63B0"/>
    <w:rPr>
      <w:rFonts w:cs="Times New Roman"/>
      <w:sz w:val="16"/>
      <w:szCs w:val="16"/>
      <w:lang w:val="en-US" w:eastAsia="x-none"/>
    </w:rPr>
  </w:style>
  <w:style w:type="paragraph" w:styleId="Textvysvtlivek">
    <w:name w:val="endnote text"/>
    <w:aliases w:val="en"/>
    <w:basedOn w:val="Normln"/>
    <w:link w:val="TextvysvtlivekChar"/>
    <w:semiHidden/>
    <w:rsid w:val="00A940E2"/>
    <w:pPr>
      <w:spacing w:after="240"/>
    </w:pPr>
  </w:style>
  <w:style w:type="character" w:customStyle="1" w:styleId="TextvysvtlivekChar">
    <w:name w:val="Text vysvětlivek Char"/>
    <w:aliases w:val="en Char"/>
    <w:link w:val="Textvysvtlivek"/>
    <w:semiHidden/>
    <w:locked/>
    <w:rsid w:val="00CA63B0"/>
    <w:rPr>
      <w:rFonts w:cs="Times New Roman"/>
      <w:sz w:val="20"/>
      <w:szCs w:val="20"/>
      <w:lang w:val="en-US" w:eastAsia="x-none"/>
    </w:rPr>
  </w:style>
  <w:style w:type="paragraph" w:styleId="Textpoznpodarou">
    <w:name w:val="footnote text"/>
    <w:aliases w:val="fn"/>
    <w:basedOn w:val="Normln"/>
    <w:link w:val="TextpoznpodarouChar"/>
    <w:rsid w:val="00A940E2"/>
    <w:pPr>
      <w:spacing w:after="240"/>
    </w:pPr>
  </w:style>
  <w:style w:type="character" w:customStyle="1" w:styleId="TextpoznpodarouChar">
    <w:name w:val="Text pozn. pod čarou Char"/>
    <w:aliases w:val="fn Char"/>
    <w:link w:val="Textpoznpodarou"/>
    <w:locked/>
    <w:rsid w:val="00BA1781"/>
    <w:rPr>
      <w:rFonts w:cs="Times New Roman"/>
      <w:sz w:val="24"/>
      <w:lang w:val="en-US" w:eastAsia="x-none"/>
    </w:rPr>
  </w:style>
  <w:style w:type="paragraph" w:styleId="Seznam2">
    <w:name w:val="List 2"/>
    <w:aliases w:val="l2"/>
    <w:basedOn w:val="Normln"/>
    <w:rsid w:val="00A940E2"/>
    <w:pPr>
      <w:numPr>
        <w:numId w:val="7"/>
      </w:numPr>
      <w:spacing w:after="240"/>
      <w:ind w:hanging="720"/>
    </w:pPr>
  </w:style>
  <w:style w:type="paragraph" w:styleId="Seznam3">
    <w:name w:val="List 3"/>
    <w:aliases w:val="l3"/>
    <w:basedOn w:val="Normln"/>
    <w:rsid w:val="00A940E2"/>
    <w:pPr>
      <w:numPr>
        <w:numId w:val="8"/>
      </w:numPr>
      <w:spacing w:after="240"/>
      <w:ind w:left="2160" w:hanging="720"/>
    </w:pPr>
  </w:style>
  <w:style w:type="paragraph" w:styleId="Seznam4">
    <w:name w:val="List 4"/>
    <w:aliases w:val="l4"/>
    <w:basedOn w:val="Normln"/>
    <w:rsid w:val="00A940E2"/>
    <w:pPr>
      <w:numPr>
        <w:numId w:val="9"/>
      </w:numPr>
      <w:tabs>
        <w:tab w:val="clear" w:pos="360"/>
      </w:tabs>
      <w:spacing w:after="240"/>
      <w:ind w:left="2880" w:hanging="720"/>
    </w:pPr>
  </w:style>
  <w:style w:type="paragraph" w:styleId="Seznam5">
    <w:name w:val="List 5"/>
    <w:aliases w:val="l5"/>
    <w:basedOn w:val="Normln"/>
    <w:rsid w:val="00A940E2"/>
    <w:pPr>
      <w:numPr>
        <w:numId w:val="10"/>
      </w:numPr>
      <w:spacing w:after="240"/>
      <w:ind w:left="3600" w:hanging="720"/>
    </w:pPr>
  </w:style>
  <w:style w:type="paragraph" w:styleId="Seznam">
    <w:name w:val="List"/>
    <w:aliases w:val="l"/>
    <w:basedOn w:val="Normln"/>
    <w:rsid w:val="00A940E2"/>
    <w:pPr>
      <w:spacing w:after="240"/>
      <w:ind w:left="720" w:hanging="720"/>
    </w:pPr>
  </w:style>
  <w:style w:type="paragraph" w:styleId="Seznamsodrkami3">
    <w:name w:val="List Bullet 3"/>
    <w:aliases w:val="lb3"/>
    <w:basedOn w:val="Normln"/>
    <w:autoRedefine/>
    <w:rsid w:val="00A940E2"/>
    <w:pPr>
      <w:numPr>
        <w:numId w:val="1"/>
      </w:numPr>
      <w:spacing w:after="240"/>
      <w:ind w:left="2160" w:hanging="720"/>
    </w:pPr>
  </w:style>
  <w:style w:type="paragraph" w:styleId="Seznamsodrkami4">
    <w:name w:val="List Bullet 4"/>
    <w:aliases w:val="lb4"/>
    <w:basedOn w:val="Normln"/>
    <w:autoRedefine/>
    <w:rsid w:val="00A940E2"/>
    <w:pPr>
      <w:numPr>
        <w:numId w:val="2"/>
      </w:numPr>
      <w:spacing w:after="240"/>
      <w:ind w:left="2880" w:hanging="720"/>
    </w:pPr>
  </w:style>
  <w:style w:type="paragraph" w:styleId="Seznamsodrkami5">
    <w:name w:val="List Bullet 5"/>
    <w:aliases w:val="lb5"/>
    <w:basedOn w:val="Normln"/>
    <w:autoRedefine/>
    <w:rsid w:val="00A940E2"/>
    <w:pPr>
      <w:numPr>
        <w:numId w:val="3"/>
      </w:numPr>
      <w:spacing w:after="240"/>
      <w:ind w:left="3600" w:hanging="720"/>
    </w:pPr>
  </w:style>
  <w:style w:type="paragraph" w:styleId="Seznamsodrkami">
    <w:name w:val="List Bullet"/>
    <w:aliases w:val="lb"/>
    <w:basedOn w:val="Normln"/>
    <w:autoRedefine/>
    <w:rsid w:val="00A940E2"/>
    <w:pPr>
      <w:tabs>
        <w:tab w:val="num" w:pos="720"/>
      </w:tabs>
      <w:spacing w:after="240"/>
      <w:ind w:left="720" w:hanging="720"/>
    </w:pPr>
  </w:style>
  <w:style w:type="paragraph" w:styleId="Pokraovnseznamu2">
    <w:name w:val="List Continue 2"/>
    <w:aliases w:val="lc2"/>
    <w:basedOn w:val="Normln"/>
    <w:rsid w:val="00A940E2"/>
    <w:pPr>
      <w:spacing w:after="240"/>
      <w:ind w:left="1440"/>
    </w:pPr>
  </w:style>
  <w:style w:type="paragraph" w:styleId="Pokraovnseznamu3">
    <w:name w:val="List Continue 3"/>
    <w:aliases w:val="lc3"/>
    <w:basedOn w:val="Normln"/>
    <w:rsid w:val="00A940E2"/>
    <w:pPr>
      <w:spacing w:after="240"/>
      <w:ind w:left="2160"/>
    </w:pPr>
  </w:style>
  <w:style w:type="paragraph" w:styleId="Pokraovnseznamu4">
    <w:name w:val="List Continue 4"/>
    <w:aliases w:val="lc4"/>
    <w:basedOn w:val="Normln"/>
    <w:rsid w:val="00A940E2"/>
    <w:pPr>
      <w:spacing w:after="240"/>
      <w:ind w:left="2880"/>
    </w:pPr>
  </w:style>
  <w:style w:type="paragraph" w:styleId="Pokraovnseznamu5">
    <w:name w:val="List Continue 5"/>
    <w:aliases w:val="lc5"/>
    <w:basedOn w:val="Normln"/>
    <w:rsid w:val="00A940E2"/>
    <w:pPr>
      <w:spacing w:after="240"/>
      <w:ind w:left="3600"/>
    </w:pPr>
  </w:style>
  <w:style w:type="paragraph" w:styleId="Pokraovnseznamu">
    <w:name w:val="List Continue"/>
    <w:aliases w:val="lc,1c"/>
    <w:basedOn w:val="Normln"/>
    <w:rsid w:val="00A940E2"/>
    <w:pPr>
      <w:spacing w:after="240"/>
      <w:ind w:left="720"/>
    </w:pPr>
  </w:style>
  <w:style w:type="paragraph" w:styleId="slovanseznam2">
    <w:name w:val="List Number 2"/>
    <w:aliases w:val="ln2"/>
    <w:basedOn w:val="Normln"/>
    <w:rsid w:val="00A940E2"/>
    <w:pPr>
      <w:numPr>
        <w:numId w:val="5"/>
      </w:numPr>
      <w:spacing w:after="240"/>
      <w:ind w:left="1440" w:hanging="720"/>
    </w:pPr>
  </w:style>
  <w:style w:type="paragraph" w:styleId="slovanseznam3">
    <w:name w:val="List Number 3"/>
    <w:aliases w:val="ln3"/>
    <w:basedOn w:val="Normln"/>
    <w:rsid w:val="00A940E2"/>
    <w:pPr>
      <w:numPr>
        <w:numId w:val="6"/>
      </w:numPr>
      <w:spacing w:after="240"/>
      <w:ind w:left="2160" w:hanging="720"/>
    </w:pPr>
  </w:style>
  <w:style w:type="paragraph" w:styleId="slovanseznam4">
    <w:name w:val="List Number 4"/>
    <w:aliases w:val="ln4"/>
    <w:basedOn w:val="Normln"/>
    <w:rsid w:val="00A940E2"/>
    <w:pPr>
      <w:tabs>
        <w:tab w:val="num" w:pos="1440"/>
      </w:tabs>
      <w:spacing w:after="240"/>
      <w:ind w:left="2880" w:hanging="720"/>
    </w:pPr>
  </w:style>
  <w:style w:type="paragraph" w:styleId="slovanseznam5">
    <w:name w:val="List Number 5"/>
    <w:aliases w:val="ln5"/>
    <w:basedOn w:val="Normln"/>
    <w:rsid w:val="00A940E2"/>
    <w:pPr>
      <w:tabs>
        <w:tab w:val="num" w:pos="1800"/>
      </w:tabs>
      <w:spacing w:after="240"/>
      <w:ind w:left="3600" w:hanging="720"/>
    </w:pPr>
  </w:style>
  <w:style w:type="paragraph" w:styleId="slovanseznam">
    <w:name w:val="List Number"/>
    <w:aliases w:val="ln"/>
    <w:basedOn w:val="Normln"/>
    <w:rsid w:val="00A940E2"/>
    <w:pPr>
      <w:numPr>
        <w:numId w:val="4"/>
      </w:numPr>
      <w:tabs>
        <w:tab w:val="clear" w:pos="360"/>
      </w:tabs>
      <w:spacing w:after="240"/>
      <w:ind w:left="720" w:hanging="720"/>
    </w:pPr>
  </w:style>
  <w:style w:type="paragraph" w:styleId="Adresanaoblku">
    <w:name w:val="envelope address"/>
    <w:basedOn w:val="Normln"/>
    <w:rsid w:val="00A940E2"/>
    <w:pPr>
      <w:framePr w:w="7920" w:h="1980" w:hRule="exact" w:hSpace="180" w:wrap="auto" w:hAnchor="page" w:xAlign="center" w:yAlign="bottom"/>
      <w:ind w:left="2880"/>
    </w:pPr>
  </w:style>
  <w:style w:type="paragraph" w:styleId="Prosttext">
    <w:name w:val="Plain Text"/>
    <w:aliases w:val="(WGM)"/>
    <w:basedOn w:val="Normln"/>
    <w:link w:val="ProsttextChar"/>
    <w:rsid w:val="00A940E2"/>
    <w:pPr>
      <w:spacing w:after="240"/>
    </w:pPr>
  </w:style>
  <w:style w:type="character" w:customStyle="1" w:styleId="ProsttextChar">
    <w:name w:val="Prostý text Char"/>
    <w:aliases w:val="(WGM) Char"/>
    <w:link w:val="Prosttext"/>
    <w:semiHidden/>
    <w:locked/>
    <w:rsid w:val="00CA63B0"/>
    <w:rPr>
      <w:rFonts w:ascii="Courier New" w:hAnsi="Courier New" w:cs="Courier New"/>
      <w:sz w:val="20"/>
      <w:szCs w:val="20"/>
      <w:lang w:val="en-US" w:eastAsia="x-none"/>
    </w:rPr>
  </w:style>
  <w:style w:type="paragraph" w:styleId="Podpis">
    <w:name w:val="Signature"/>
    <w:aliases w:val="sg"/>
    <w:basedOn w:val="Normln"/>
    <w:link w:val="PodpisChar"/>
    <w:rsid w:val="00A940E2"/>
    <w:pPr>
      <w:spacing w:after="240"/>
      <w:ind w:left="4320"/>
    </w:pPr>
  </w:style>
  <w:style w:type="character" w:customStyle="1" w:styleId="PodpisChar">
    <w:name w:val="Podpis Char"/>
    <w:aliases w:val="sg Char"/>
    <w:link w:val="Podpis"/>
    <w:semiHidden/>
    <w:locked/>
    <w:rsid w:val="00CA63B0"/>
    <w:rPr>
      <w:rFonts w:cs="Times New Roman"/>
      <w:sz w:val="24"/>
      <w:szCs w:val="24"/>
      <w:lang w:val="en-US" w:eastAsia="x-none"/>
    </w:rPr>
  </w:style>
  <w:style w:type="paragraph" w:styleId="Podnadpis">
    <w:name w:val="Subtitle"/>
    <w:aliases w:val="sb"/>
    <w:basedOn w:val="Normln"/>
    <w:link w:val="PodnadpisChar"/>
    <w:qFormat/>
    <w:rsid w:val="00A940E2"/>
    <w:pPr>
      <w:keepNext/>
      <w:spacing w:after="240"/>
      <w:jc w:val="center"/>
      <w:outlineLvl w:val="1"/>
    </w:pPr>
  </w:style>
  <w:style w:type="character" w:customStyle="1" w:styleId="PodnadpisChar">
    <w:name w:val="Podnadpis Char"/>
    <w:aliases w:val="sb Char"/>
    <w:link w:val="Podnadpis"/>
    <w:locked/>
    <w:rsid w:val="00CA63B0"/>
    <w:rPr>
      <w:rFonts w:ascii="Cambria" w:hAnsi="Cambria" w:cs="Times New Roman"/>
      <w:sz w:val="24"/>
      <w:szCs w:val="24"/>
      <w:lang w:val="en-US" w:eastAsia="x-none"/>
    </w:rPr>
  </w:style>
  <w:style w:type="paragraph" w:styleId="Seznamcitac">
    <w:name w:val="table of authorities"/>
    <w:basedOn w:val="Normln"/>
    <w:next w:val="Normln"/>
    <w:semiHidden/>
    <w:rsid w:val="00A940E2"/>
    <w:pPr>
      <w:spacing w:after="240"/>
      <w:ind w:left="245" w:hanging="245"/>
    </w:pPr>
  </w:style>
  <w:style w:type="paragraph" w:styleId="Nzev">
    <w:name w:val="Title"/>
    <w:aliases w:val="tl"/>
    <w:basedOn w:val="Normln"/>
    <w:link w:val="NzevChar"/>
    <w:qFormat/>
    <w:rsid w:val="00A940E2"/>
    <w:pPr>
      <w:keepNext/>
      <w:spacing w:after="240"/>
      <w:jc w:val="center"/>
      <w:outlineLvl w:val="0"/>
    </w:pPr>
    <w:rPr>
      <w:b/>
      <w:bCs/>
    </w:rPr>
  </w:style>
  <w:style w:type="character" w:customStyle="1" w:styleId="NzevChar">
    <w:name w:val="Název Char"/>
    <w:aliases w:val="tl Char"/>
    <w:link w:val="Nzev"/>
    <w:locked/>
    <w:rsid w:val="00CA63B0"/>
    <w:rPr>
      <w:rFonts w:ascii="Cambria" w:hAnsi="Cambria" w:cs="Times New Roman"/>
      <w:b/>
      <w:bCs/>
      <w:kern w:val="28"/>
      <w:sz w:val="32"/>
      <w:szCs w:val="32"/>
      <w:lang w:val="en-US" w:eastAsia="x-none"/>
    </w:rPr>
  </w:style>
  <w:style w:type="paragraph" w:styleId="Hlavikaobsahu">
    <w:name w:val="toa heading"/>
    <w:basedOn w:val="Normln"/>
    <w:next w:val="Normln"/>
    <w:semiHidden/>
    <w:rsid w:val="00A940E2"/>
    <w:pPr>
      <w:spacing w:before="240" w:after="240"/>
    </w:pPr>
    <w:rPr>
      <w:b/>
      <w:bCs/>
    </w:rPr>
  </w:style>
  <w:style w:type="paragraph" w:customStyle="1" w:styleId="EnvelopeWGMReturn">
    <w:name w:val="Envelope WGM Return"/>
    <w:basedOn w:val="Normln"/>
    <w:rsid w:val="00A940E2"/>
  </w:style>
  <w:style w:type="paragraph" w:customStyle="1" w:styleId="Memohead">
    <w:name w:val="Memohead"/>
    <w:rsid w:val="00A940E2"/>
    <w:pPr>
      <w:spacing w:after="240"/>
    </w:pPr>
    <w:rPr>
      <w:b/>
      <w:bCs/>
      <w:noProof/>
    </w:rPr>
  </w:style>
  <w:style w:type="paragraph" w:customStyle="1" w:styleId="Memorandum">
    <w:name w:val="Memorandum"/>
    <w:basedOn w:val="Normln"/>
    <w:rsid w:val="00A940E2"/>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rsid w:val="00A940E2"/>
    <w:pPr>
      <w:spacing w:line="480" w:lineRule="auto"/>
      <w:ind w:left="1440" w:right="1440"/>
    </w:pPr>
  </w:style>
  <w:style w:type="paragraph" w:customStyle="1" w:styleId="BodyText4">
    <w:name w:val="Body Text 4"/>
    <w:aliases w:val="b4"/>
    <w:basedOn w:val="Normln"/>
    <w:rsid w:val="00A940E2"/>
    <w:pPr>
      <w:spacing w:line="480" w:lineRule="auto"/>
    </w:pPr>
  </w:style>
  <w:style w:type="character" w:customStyle="1" w:styleId="TrailerWGM">
    <w:name w:val="Trailer WGM"/>
    <w:rsid w:val="00A940E2"/>
    <w:rPr>
      <w:caps/>
      <w:sz w:val="14"/>
    </w:rPr>
  </w:style>
  <w:style w:type="character" w:styleId="Znakapoznpodarou">
    <w:name w:val="footnote reference"/>
    <w:rsid w:val="00A940E2"/>
    <w:rPr>
      <w:rFonts w:cs="Times New Roman"/>
      <w:vertAlign w:val="superscript"/>
    </w:rPr>
  </w:style>
  <w:style w:type="paragraph" w:styleId="Titulek">
    <w:name w:val="caption"/>
    <w:basedOn w:val="Normln"/>
    <w:next w:val="Normln"/>
    <w:qFormat/>
    <w:rsid w:val="00A940E2"/>
    <w:pPr>
      <w:spacing w:before="120" w:after="120"/>
    </w:pPr>
    <w:rPr>
      <w:b/>
      <w:bCs/>
    </w:rPr>
  </w:style>
  <w:style w:type="paragraph" w:styleId="Zptenadresanaoblku">
    <w:name w:val="envelope return"/>
    <w:basedOn w:val="Normln"/>
    <w:rsid w:val="00A940E2"/>
  </w:style>
  <w:style w:type="character" w:styleId="Sledovanodkaz">
    <w:name w:val="FollowedHyperlink"/>
    <w:rsid w:val="00A940E2"/>
    <w:rPr>
      <w:rFonts w:ascii="Times New Roman" w:hAnsi="Times New Roman" w:cs="Times New Roman"/>
      <w:color w:val="0000FF"/>
      <w:sz w:val="24"/>
      <w:u w:val="single"/>
    </w:rPr>
  </w:style>
  <w:style w:type="paragraph" w:styleId="Zhlavzprvy">
    <w:name w:val="Message Header"/>
    <w:basedOn w:val="Normln"/>
    <w:link w:val="ZhlavzprvyChar"/>
    <w:rsid w:val="00A940E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link w:val="Zhlavzprvy"/>
    <w:semiHidden/>
    <w:locked/>
    <w:rsid w:val="00CA63B0"/>
    <w:rPr>
      <w:rFonts w:ascii="Cambria" w:hAnsi="Cambria" w:cs="Times New Roman"/>
      <w:sz w:val="24"/>
      <w:szCs w:val="24"/>
      <w:shd w:val="pct20" w:color="auto" w:fill="auto"/>
      <w:lang w:val="en-US" w:eastAsia="x-none"/>
    </w:rPr>
  </w:style>
  <w:style w:type="paragraph" w:styleId="Textmakra">
    <w:name w:val="macro"/>
    <w:link w:val="TextmakraChar"/>
    <w:semiHidden/>
    <w:rsid w:val="00A940E2"/>
    <w:pPr>
      <w:tabs>
        <w:tab w:val="left" w:pos="480"/>
        <w:tab w:val="left" w:pos="960"/>
        <w:tab w:val="left" w:pos="1440"/>
        <w:tab w:val="left" w:pos="1920"/>
        <w:tab w:val="left" w:pos="2400"/>
        <w:tab w:val="left" w:pos="2880"/>
        <w:tab w:val="left" w:pos="3360"/>
        <w:tab w:val="left" w:pos="3840"/>
        <w:tab w:val="left" w:pos="4320"/>
      </w:tabs>
    </w:pPr>
    <w:rPr>
      <w:lang w:val="en-US"/>
    </w:rPr>
  </w:style>
  <w:style w:type="character" w:customStyle="1" w:styleId="TextmakraChar">
    <w:name w:val="Text makra Char"/>
    <w:link w:val="Textmakra"/>
    <w:semiHidden/>
    <w:locked/>
    <w:rsid w:val="00CA63B0"/>
    <w:rPr>
      <w:rFonts w:cs="Times New Roman"/>
      <w:lang w:val="en-US" w:eastAsia="cs-CZ" w:bidi="ar-SA"/>
    </w:rPr>
  </w:style>
  <w:style w:type="paragraph" w:styleId="Seznamsodrkami2">
    <w:name w:val="List Bullet 2"/>
    <w:aliases w:val="lb2"/>
    <w:basedOn w:val="Normln"/>
    <w:autoRedefine/>
    <w:rsid w:val="00A940E2"/>
    <w:pPr>
      <w:tabs>
        <w:tab w:val="num" w:pos="720"/>
        <w:tab w:val="num" w:pos="1440"/>
      </w:tabs>
      <w:spacing w:after="240"/>
      <w:ind w:left="1440" w:hanging="720"/>
    </w:pPr>
  </w:style>
  <w:style w:type="paragraph" w:styleId="Rozloendokumentu">
    <w:name w:val="Document Map"/>
    <w:basedOn w:val="Normln"/>
    <w:link w:val="RozloendokumentuChar"/>
    <w:semiHidden/>
    <w:rsid w:val="00A940E2"/>
    <w:pPr>
      <w:shd w:val="clear" w:color="auto" w:fill="000080"/>
    </w:pPr>
  </w:style>
  <w:style w:type="character" w:customStyle="1" w:styleId="RozloendokumentuChar">
    <w:name w:val="Rozložení dokumentu Char"/>
    <w:link w:val="Rozloendokumentu"/>
    <w:semiHidden/>
    <w:locked/>
    <w:rsid w:val="00CA63B0"/>
    <w:rPr>
      <w:rFonts w:cs="Times New Roman"/>
      <w:sz w:val="2"/>
      <w:lang w:val="en-US" w:eastAsia="x-none"/>
    </w:rPr>
  </w:style>
  <w:style w:type="paragraph" w:styleId="Rejstk1">
    <w:name w:val="index 1"/>
    <w:basedOn w:val="Normln"/>
    <w:next w:val="Normln"/>
    <w:autoRedefine/>
    <w:semiHidden/>
    <w:rsid w:val="00A940E2"/>
    <w:pPr>
      <w:ind w:left="240" w:hanging="240"/>
    </w:pPr>
  </w:style>
  <w:style w:type="paragraph" w:styleId="Hlavikarejstku">
    <w:name w:val="index heading"/>
    <w:basedOn w:val="Normln"/>
    <w:next w:val="Rejstk1"/>
    <w:semiHidden/>
    <w:rsid w:val="00A940E2"/>
    <w:rPr>
      <w:b/>
      <w:bCs/>
    </w:rPr>
  </w:style>
  <w:style w:type="character" w:styleId="slostrnky">
    <w:name w:val="page number"/>
    <w:rsid w:val="00A940E2"/>
    <w:rPr>
      <w:rFonts w:ascii="Times New Roman" w:hAnsi="Times New Roman" w:cs="Times New Roman"/>
      <w:sz w:val="24"/>
    </w:rPr>
  </w:style>
  <w:style w:type="paragraph" w:styleId="Zhlav">
    <w:name w:val="header"/>
    <w:basedOn w:val="Normln"/>
    <w:link w:val="ZhlavChar"/>
    <w:rsid w:val="00A940E2"/>
    <w:pPr>
      <w:tabs>
        <w:tab w:val="center" w:pos="4320"/>
        <w:tab w:val="right" w:pos="8640"/>
      </w:tabs>
    </w:pPr>
  </w:style>
  <w:style w:type="character" w:customStyle="1" w:styleId="ZhlavChar">
    <w:name w:val="Záhlaví Char"/>
    <w:link w:val="Zhlav"/>
    <w:locked/>
    <w:rsid w:val="00CA63B0"/>
    <w:rPr>
      <w:rFonts w:cs="Times New Roman"/>
      <w:sz w:val="24"/>
      <w:szCs w:val="24"/>
      <w:lang w:val="en-US" w:eastAsia="x-none"/>
    </w:rPr>
  </w:style>
  <w:style w:type="paragraph" w:styleId="Zpat">
    <w:name w:val="footer"/>
    <w:basedOn w:val="Normln"/>
    <w:link w:val="ZpatChar"/>
    <w:rsid w:val="00A940E2"/>
    <w:pPr>
      <w:tabs>
        <w:tab w:val="center" w:pos="4320"/>
        <w:tab w:val="right" w:pos="8640"/>
      </w:tabs>
    </w:pPr>
  </w:style>
  <w:style w:type="character" w:customStyle="1" w:styleId="ZpatChar">
    <w:name w:val="Zápatí Char"/>
    <w:link w:val="Zpat"/>
    <w:semiHidden/>
    <w:locked/>
    <w:rsid w:val="00CA63B0"/>
    <w:rPr>
      <w:rFonts w:cs="Times New Roman"/>
      <w:sz w:val="24"/>
      <w:szCs w:val="24"/>
      <w:lang w:val="en-US" w:eastAsia="x-none"/>
    </w:rPr>
  </w:style>
  <w:style w:type="paragraph" w:customStyle="1" w:styleId="Standard">
    <w:name w:val="Standard"/>
    <w:basedOn w:val="Normln"/>
    <w:rsid w:val="00A940E2"/>
    <w:pPr>
      <w:spacing w:after="240"/>
      <w:jc w:val="both"/>
    </w:pPr>
  </w:style>
  <w:style w:type="paragraph" w:styleId="Zkladntext2">
    <w:name w:val="Body Text 2"/>
    <w:basedOn w:val="Normln"/>
    <w:link w:val="Zkladntext2Char"/>
    <w:rsid w:val="00A940E2"/>
    <w:pPr>
      <w:jc w:val="both"/>
    </w:pPr>
    <w:rPr>
      <w:rFonts w:cs="Arial"/>
      <w:szCs w:val="20"/>
    </w:rPr>
  </w:style>
  <w:style w:type="character" w:customStyle="1" w:styleId="Zkladntext2Char">
    <w:name w:val="Základní text 2 Char"/>
    <w:link w:val="Zkladntext2"/>
    <w:semiHidden/>
    <w:locked/>
    <w:rsid w:val="00CA63B0"/>
    <w:rPr>
      <w:rFonts w:cs="Times New Roman"/>
      <w:sz w:val="24"/>
      <w:szCs w:val="24"/>
      <w:lang w:val="en-US" w:eastAsia="x-none"/>
    </w:rPr>
  </w:style>
  <w:style w:type="paragraph" w:styleId="Textbubliny">
    <w:name w:val="Balloon Text"/>
    <w:basedOn w:val="Normln"/>
    <w:link w:val="TextbublinyChar"/>
    <w:semiHidden/>
    <w:rsid w:val="00EA49C1"/>
    <w:rPr>
      <w:rFonts w:ascii="Tahoma" w:hAnsi="Tahoma" w:cs="Tahoma"/>
      <w:sz w:val="16"/>
      <w:szCs w:val="16"/>
    </w:rPr>
  </w:style>
  <w:style w:type="character" w:customStyle="1" w:styleId="TextbublinyChar">
    <w:name w:val="Text bubliny Char"/>
    <w:link w:val="Textbubliny"/>
    <w:semiHidden/>
    <w:locked/>
    <w:rsid w:val="00CA63B0"/>
    <w:rPr>
      <w:rFonts w:cs="Times New Roman"/>
      <w:sz w:val="2"/>
      <w:lang w:val="en-US" w:eastAsia="x-none"/>
    </w:rPr>
  </w:style>
  <w:style w:type="character" w:styleId="Odkaznakoment">
    <w:name w:val="annotation reference"/>
    <w:semiHidden/>
    <w:rsid w:val="00E4714E"/>
    <w:rPr>
      <w:rFonts w:cs="Times New Roman"/>
      <w:sz w:val="16"/>
    </w:rPr>
  </w:style>
  <w:style w:type="paragraph" w:styleId="Textkomente">
    <w:name w:val="annotation text"/>
    <w:basedOn w:val="Normln"/>
    <w:link w:val="TextkomenteChar"/>
    <w:semiHidden/>
    <w:rsid w:val="00E4714E"/>
    <w:rPr>
      <w:sz w:val="20"/>
      <w:szCs w:val="20"/>
    </w:rPr>
  </w:style>
  <w:style w:type="character" w:customStyle="1" w:styleId="TextkomenteChar">
    <w:name w:val="Text komentáře Char"/>
    <w:link w:val="Textkomente"/>
    <w:semiHidden/>
    <w:locked/>
    <w:rsid w:val="00CA63B0"/>
    <w:rPr>
      <w:rFonts w:cs="Times New Roman"/>
      <w:sz w:val="20"/>
      <w:szCs w:val="20"/>
      <w:lang w:val="en-US" w:eastAsia="x-none"/>
    </w:rPr>
  </w:style>
  <w:style w:type="paragraph" w:styleId="Normlnweb">
    <w:name w:val="Normal (Web)"/>
    <w:basedOn w:val="Normln"/>
    <w:rsid w:val="007C6D67"/>
    <w:pPr>
      <w:spacing w:before="100" w:beforeAutospacing="1" w:after="100" w:afterAutospacing="1"/>
    </w:pPr>
  </w:style>
  <w:style w:type="paragraph" w:customStyle="1" w:styleId="lnek">
    <w:name w:val="článek"/>
    <w:basedOn w:val="Normln"/>
    <w:rsid w:val="009156EC"/>
    <w:pPr>
      <w:numPr>
        <w:numId w:val="11"/>
      </w:numPr>
    </w:pPr>
    <w:rPr>
      <w:sz w:val="22"/>
      <w:szCs w:val="20"/>
    </w:rPr>
  </w:style>
  <w:style w:type="paragraph" w:customStyle="1" w:styleId="odstavec">
    <w:name w:val="odstavec"/>
    <w:basedOn w:val="Normln"/>
    <w:link w:val="odstavecChar"/>
    <w:rsid w:val="009156EC"/>
    <w:pPr>
      <w:numPr>
        <w:ilvl w:val="1"/>
        <w:numId w:val="11"/>
      </w:numPr>
    </w:pPr>
    <w:rPr>
      <w:sz w:val="22"/>
      <w:szCs w:val="20"/>
    </w:rPr>
  </w:style>
  <w:style w:type="paragraph" w:customStyle="1" w:styleId="Zkladntext-odsazen2">
    <w:name w:val="Základní text - odsazený 2"/>
    <w:basedOn w:val="Normln"/>
    <w:rsid w:val="0082234F"/>
    <w:pPr>
      <w:tabs>
        <w:tab w:val="num" w:pos="360"/>
      </w:tabs>
      <w:ind w:left="360" w:hanging="360"/>
      <w:jc w:val="both"/>
    </w:pPr>
  </w:style>
  <w:style w:type="paragraph" w:customStyle="1" w:styleId="BodyText21">
    <w:name w:val="Body Text 21"/>
    <w:basedOn w:val="Normln"/>
    <w:rsid w:val="007033C0"/>
    <w:pPr>
      <w:widowControl w:val="0"/>
      <w:overflowPunct w:val="0"/>
      <w:autoSpaceDE w:val="0"/>
      <w:autoSpaceDN w:val="0"/>
      <w:adjustRightInd w:val="0"/>
      <w:spacing w:after="120"/>
      <w:ind w:left="708" w:hanging="708"/>
      <w:jc w:val="both"/>
      <w:textAlignment w:val="baseline"/>
    </w:pPr>
    <w:rPr>
      <w:rFonts w:ascii="F015TEE" w:hAnsi="F015TEE"/>
      <w:color w:val="000000"/>
      <w:szCs w:val="20"/>
    </w:rPr>
  </w:style>
  <w:style w:type="paragraph" w:styleId="Normlnodsazen">
    <w:name w:val="Normal Indent"/>
    <w:basedOn w:val="Normln"/>
    <w:rsid w:val="00A87BF0"/>
    <w:pPr>
      <w:spacing w:line="360" w:lineRule="atLeast"/>
      <w:ind w:left="720"/>
      <w:jc w:val="both"/>
    </w:pPr>
    <w:rPr>
      <w:szCs w:val="20"/>
      <w:lang w:val="en-GB" w:eastAsia="en-US"/>
    </w:rPr>
  </w:style>
  <w:style w:type="table" w:styleId="Mkatabulky">
    <w:name w:val="Table Grid"/>
    <w:basedOn w:val="Normlntabulka"/>
    <w:rsid w:val="0080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305208"/>
    <w:rPr>
      <w:rFonts w:cs="Times New Roman"/>
      <w:b/>
    </w:rPr>
  </w:style>
  <w:style w:type="character" w:styleId="Zdraznn">
    <w:name w:val="Emphasis"/>
    <w:qFormat/>
    <w:rsid w:val="005B336D"/>
    <w:rPr>
      <w:rFonts w:cs="Times New Roman"/>
      <w:i/>
    </w:rPr>
  </w:style>
  <w:style w:type="paragraph" w:customStyle="1" w:styleId="Podtrenra12b">
    <w:name w:val="Podtržení čára 1/2b"/>
    <w:basedOn w:val="Normln"/>
    <w:next w:val="Normln"/>
    <w:autoRedefine/>
    <w:rsid w:val="00D55F0D"/>
    <w:pPr>
      <w:pBdr>
        <w:bottom w:val="single" w:sz="4" w:space="1" w:color="auto"/>
      </w:pBdr>
    </w:pPr>
    <w:rPr>
      <w:lang w:eastAsia="en-US"/>
    </w:rPr>
  </w:style>
  <w:style w:type="paragraph" w:styleId="Pedmtkomente">
    <w:name w:val="annotation subject"/>
    <w:basedOn w:val="Textkomente"/>
    <w:next w:val="Textkomente"/>
    <w:link w:val="PedmtkomenteChar"/>
    <w:semiHidden/>
    <w:rsid w:val="002551EF"/>
    <w:rPr>
      <w:b/>
      <w:bCs/>
    </w:rPr>
  </w:style>
  <w:style w:type="character" w:customStyle="1" w:styleId="PedmtkomenteChar">
    <w:name w:val="Předmět komentáře Char"/>
    <w:link w:val="Pedmtkomente"/>
    <w:semiHidden/>
    <w:locked/>
    <w:rsid w:val="00CA63B0"/>
    <w:rPr>
      <w:rFonts w:cs="Times New Roman"/>
      <w:b/>
      <w:bCs/>
      <w:sz w:val="20"/>
      <w:szCs w:val="20"/>
      <w:lang w:val="en-US" w:eastAsia="x-none"/>
    </w:rPr>
  </w:style>
  <w:style w:type="paragraph" w:customStyle="1" w:styleId="Revize1">
    <w:name w:val="Revize1"/>
    <w:hidden/>
    <w:semiHidden/>
    <w:rsid w:val="00AF536A"/>
    <w:rPr>
      <w:sz w:val="24"/>
      <w:szCs w:val="24"/>
      <w:lang w:val="en-US"/>
    </w:rPr>
  </w:style>
  <w:style w:type="paragraph" w:customStyle="1" w:styleId="Odstavecseseznamem1">
    <w:name w:val="Odstavec se seznamem1"/>
    <w:basedOn w:val="Normln"/>
    <w:rsid w:val="00034D62"/>
    <w:pPr>
      <w:ind w:left="720"/>
      <w:contextualSpacing/>
    </w:pPr>
  </w:style>
  <w:style w:type="character" w:customStyle="1" w:styleId="odstavecChar">
    <w:name w:val="odstavec Char"/>
    <w:link w:val="odstavec"/>
    <w:locked/>
    <w:rsid w:val="0031732F"/>
    <w:rPr>
      <w:rFonts w:ascii="Arial" w:hAnsi="Arial"/>
      <w:sz w:val="22"/>
    </w:rPr>
  </w:style>
  <w:style w:type="character" w:styleId="Hypertextovodkaz">
    <w:name w:val="Hyperlink"/>
    <w:locked/>
    <w:rsid w:val="008729B9"/>
    <w:rPr>
      <w:color w:val="0000FF"/>
      <w:u w:val="single"/>
    </w:rPr>
  </w:style>
  <w:style w:type="paragraph" w:styleId="Odstavecseseznamem">
    <w:name w:val="List Paragraph"/>
    <w:basedOn w:val="Normln"/>
    <w:link w:val="OdstavecseseznamemChar"/>
    <w:uiPriority w:val="34"/>
    <w:qFormat/>
    <w:rsid w:val="00355061"/>
    <w:pPr>
      <w:ind w:left="708"/>
    </w:pPr>
  </w:style>
  <w:style w:type="paragraph" w:styleId="Revize">
    <w:name w:val="Revision"/>
    <w:hidden/>
    <w:uiPriority w:val="99"/>
    <w:semiHidden/>
    <w:rsid w:val="0050139A"/>
    <w:rPr>
      <w:sz w:val="24"/>
      <w:szCs w:val="24"/>
    </w:rPr>
  </w:style>
  <w:style w:type="character" w:styleId="Zstupntext">
    <w:name w:val="Placeholder Text"/>
    <w:basedOn w:val="Standardnpsmoodstavce"/>
    <w:uiPriority w:val="99"/>
    <w:semiHidden/>
    <w:rsid w:val="00453F67"/>
    <w:rPr>
      <w:color w:val="808080"/>
    </w:rPr>
  </w:style>
  <w:style w:type="character" w:customStyle="1" w:styleId="OdstavecseseznamemChar">
    <w:name w:val="Odstavec se seznamem Char"/>
    <w:basedOn w:val="Standardnpsmoodstavce"/>
    <w:link w:val="Odstavecseseznamem"/>
    <w:uiPriority w:val="34"/>
    <w:locked/>
    <w:rsid w:val="008E352B"/>
    <w:rPr>
      <w:rFonts w:ascii="Arial" w:hAnsi="Arial"/>
      <w:sz w:val="18"/>
      <w:szCs w:val="24"/>
    </w:rPr>
  </w:style>
  <w:style w:type="paragraph" w:customStyle="1" w:styleId="LCDOdstavec2">
    <w:name w:val="LCD Odstavec 2"/>
    <w:basedOn w:val="Normln"/>
    <w:link w:val="LCDOdstavec2Char"/>
    <w:qFormat/>
    <w:rsid w:val="00704B95"/>
    <w:pPr>
      <w:numPr>
        <w:numId w:val="41"/>
      </w:numPr>
      <w:suppressAutoHyphens/>
      <w:spacing w:before="120"/>
    </w:pPr>
  </w:style>
  <w:style w:type="character" w:customStyle="1" w:styleId="LCDOdstavec2Char">
    <w:name w:val="LCD Odstavec 2 Char"/>
    <w:basedOn w:val="Standardnpsmoodstavce"/>
    <w:link w:val="LCDOdstavec2"/>
    <w:rsid w:val="00704B95"/>
    <w:rPr>
      <w:rFonts w:ascii="Arial" w:hAnsi="Arial"/>
      <w:sz w:val="18"/>
      <w:szCs w:val="24"/>
    </w:rPr>
  </w:style>
  <w:style w:type="paragraph" w:customStyle="1" w:styleId="LCDOdstavec">
    <w:name w:val="LCD Odstavec"/>
    <w:basedOn w:val="Normln"/>
    <w:link w:val="LCDOdstavecChar"/>
    <w:qFormat/>
    <w:rsid w:val="00EF0971"/>
    <w:pPr>
      <w:numPr>
        <w:numId w:val="43"/>
      </w:numPr>
      <w:suppressAutoHyphens/>
      <w:spacing w:before="120"/>
    </w:pPr>
  </w:style>
  <w:style w:type="character" w:customStyle="1" w:styleId="LCDOdstavecChar">
    <w:name w:val="LCD Odstavec Char"/>
    <w:basedOn w:val="OdstavecseseznamemChar"/>
    <w:link w:val="LCDOdstavec"/>
    <w:rsid w:val="00EF0971"/>
    <w:rPr>
      <w:rFonts w:ascii="Arial" w:hAnsi="Arial"/>
      <w:sz w:val="18"/>
      <w:szCs w:val="24"/>
    </w:rPr>
  </w:style>
  <w:style w:type="paragraph" w:customStyle="1" w:styleId="LCD">
    <w:name w:val="LCD"/>
    <w:basedOn w:val="Normln"/>
    <w:rsid w:val="0038529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27695861">
      <w:bodyDiv w:val="1"/>
      <w:marLeft w:val="0"/>
      <w:marRight w:val="0"/>
      <w:marTop w:val="0"/>
      <w:marBottom w:val="0"/>
      <w:divBdr>
        <w:top w:val="none" w:sz="0" w:space="0" w:color="auto"/>
        <w:left w:val="none" w:sz="0" w:space="0" w:color="auto"/>
        <w:bottom w:val="none" w:sz="0" w:space="0" w:color="auto"/>
        <w:right w:val="none" w:sz="0" w:space="0" w:color="auto"/>
      </w:divBdr>
    </w:div>
    <w:div w:id="301272357">
      <w:bodyDiv w:val="1"/>
      <w:marLeft w:val="0"/>
      <w:marRight w:val="0"/>
      <w:marTop w:val="0"/>
      <w:marBottom w:val="0"/>
      <w:divBdr>
        <w:top w:val="none" w:sz="0" w:space="0" w:color="auto"/>
        <w:left w:val="none" w:sz="0" w:space="0" w:color="auto"/>
        <w:bottom w:val="none" w:sz="0" w:space="0" w:color="auto"/>
        <w:right w:val="none" w:sz="0" w:space="0" w:color="auto"/>
      </w:divBdr>
    </w:div>
    <w:div w:id="636642915">
      <w:bodyDiv w:val="1"/>
      <w:marLeft w:val="0"/>
      <w:marRight w:val="0"/>
      <w:marTop w:val="0"/>
      <w:marBottom w:val="0"/>
      <w:divBdr>
        <w:top w:val="none" w:sz="0" w:space="0" w:color="auto"/>
        <w:left w:val="none" w:sz="0" w:space="0" w:color="auto"/>
        <w:bottom w:val="none" w:sz="0" w:space="0" w:color="auto"/>
        <w:right w:val="none" w:sz="0" w:space="0" w:color="auto"/>
      </w:divBdr>
    </w:div>
    <w:div w:id="735786048">
      <w:bodyDiv w:val="1"/>
      <w:marLeft w:val="0"/>
      <w:marRight w:val="0"/>
      <w:marTop w:val="0"/>
      <w:marBottom w:val="0"/>
      <w:divBdr>
        <w:top w:val="none" w:sz="0" w:space="0" w:color="auto"/>
        <w:left w:val="none" w:sz="0" w:space="0" w:color="auto"/>
        <w:bottom w:val="none" w:sz="0" w:space="0" w:color="auto"/>
        <w:right w:val="none" w:sz="0" w:space="0" w:color="auto"/>
      </w:divBdr>
    </w:div>
    <w:div w:id="1346008923">
      <w:bodyDiv w:val="1"/>
      <w:marLeft w:val="0"/>
      <w:marRight w:val="0"/>
      <w:marTop w:val="0"/>
      <w:marBottom w:val="0"/>
      <w:divBdr>
        <w:top w:val="none" w:sz="0" w:space="0" w:color="auto"/>
        <w:left w:val="none" w:sz="0" w:space="0" w:color="auto"/>
        <w:bottom w:val="none" w:sz="0" w:space="0" w:color="auto"/>
        <w:right w:val="none" w:sz="0" w:space="0" w:color="auto"/>
      </w:divBdr>
    </w:div>
    <w:div w:id="17156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Obecné"/>
          <w:gallery w:val="placeholder"/>
        </w:category>
        <w:types>
          <w:type w:val="bbPlcHdr"/>
        </w:types>
        <w:behaviors>
          <w:behavior w:val="content"/>
        </w:behaviors>
        <w:guid w:val="{A3C65F62-A222-429B-B218-7E56D9DB6DF7}"/>
      </w:docPartPr>
      <w:docPartBody>
        <w:p w:rsidR="00AD1BF0" w:rsidRDefault="00B63259">
          <w:r w:rsidRPr="003C6BCB">
            <w:rPr>
              <w:rStyle w:val="Zstupntext"/>
            </w:rPr>
            <w:t>Klikněte sem a zadejte text.</w:t>
          </w:r>
        </w:p>
      </w:docPartBody>
    </w:docPart>
    <w:docPart>
      <w:docPartPr>
        <w:name w:val="F64A2B21B889435FB9C6766E6E6DD56C"/>
        <w:category>
          <w:name w:val="Obecné"/>
          <w:gallery w:val="placeholder"/>
        </w:category>
        <w:types>
          <w:type w:val="bbPlcHdr"/>
        </w:types>
        <w:behaviors>
          <w:behavior w:val="content"/>
        </w:behaviors>
        <w:guid w:val="{4623FFC3-0BC2-4F82-9ABB-D0D8EF6120B0}"/>
      </w:docPartPr>
      <w:docPartBody>
        <w:p w:rsidR="00B2599D" w:rsidRDefault="0078626A" w:rsidP="0078626A">
          <w:pPr>
            <w:pStyle w:val="F64A2B21B889435FB9C6766E6E6DD56C"/>
          </w:pPr>
          <w:r w:rsidRPr="003C6BCB">
            <w:rPr>
              <w:rStyle w:val="Zstupntext"/>
            </w:rPr>
            <w:t>Klikněte sem a zadejte text.</w:t>
          </w:r>
        </w:p>
      </w:docPartBody>
    </w:docPart>
    <w:docPart>
      <w:docPartPr>
        <w:name w:val="D5DC4925BFE844E8A3977BD19E7238A8"/>
        <w:category>
          <w:name w:val="Obecné"/>
          <w:gallery w:val="placeholder"/>
        </w:category>
        <w:types>
          <w:type w:val="bbPlcHdr"/>
        </w:types>
        <w:behaviors>
          <w:behavior w:val="content"/>
        </w:behaviors>
        <w:guid w:val="{88D3647D-33C5-4D67-94B6-9854D3740381}"/>
      </w:docPartPr>
      <w:docPartBody>
        <w:p w:rsidR="00B2599D" w:rsidRDefault="0078626A" w:rsidP="0078626A">
          <w:pPr>
            <w:pStyle w:val="D5DC4925BFE844E8A3977BD19E7238A8"/>
          </w:pPr>
          <w:r w:rsidRPr="003C6BC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59"/>
    <w:rsid w:val="00060041"/>
    <w:rsid w:val="00162348"/>
    <w:rsid w:val="00196D11"/>
    <w:rsid w:val="001F1296"/>
    <w:rsid w:val="002B0CFA"/>
    <w:rsid w:val="003D41B8"/>
    <w:rsid w:val="003D4368"/>
    <w:rsid w:val="004052F1"/>
    <w:rsid w:val="00480F70"/>
    <w:rsid w:val="004E4430"/>
    <w:rsid w:val="004F23F0"/>
    <w:rsid w:val="00520587"/>
    <w:rsid w:val="005644A1"/>
    <w:rsid w:val="0057189B"/>
    <w:rsid w:val="00625311"/>
    <w:rsid w:val="00670BAB"/>
    <w:rsid w:val="00716AF7"/>
    <w:rsid w:val="00717AB6"/>
    <w:rsid w:val="0078626A"/>
    <w:rsid w:val="007C0AFE"/>
    <w:rsid w:val="007F5212"/>
    <w:rsid w:val="00866DC3"/>
    <w:rsid w:val="008B3D9A"/>
    <w:rsid w:val="00901826"/>
    <w:rsid w:val="00931FB0"/>
    <w:rsid w:val="00AD1BF0"/>
    <w:rsid w:val="00AE7130"/>
    <w:rsid w:val="00B2599D"/>
    <w:rsid w:val="00B63259"/>
    <w:rsid w:val="00BA6FB1"/>
    <w:rsid w:val="00BD1C20"/>
    <w:rsid w:val="00BD2014"/>
    <w:rsid w:val="00BE3532"/>
    <w:rsid w:val="00C275ED"/>
    <w:rsid w:val="00D02BBF"/>
    <w:rsid w:val="00EC086B"/>
    <w:rsid w:val="00F22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8626A"/>
    <w:rPr>
      <w:color w:val="808080"/>
    </w:rPr>
  </w:style>
  <w:style w:type="paragraph" w:customStyle="1" w:styleId="F64A2B21B889435FB9C6766E6E6DD56C">
    <w:name w:val="F64A2B21B889435FB9C6766E6E6DD56C"/>
    <w:rsid w:val="0078626A"/>
    <w:pPr>
      <w:spacing w:after="160" w:line="259" w:lineRule="auto"/>
    </w:pPr>
  </w:style>
  <w:style w:type="paragraph" w:customStyle="1" w:styleId="D5DC4925BFE844E8A3977BD19E7238A8">
    <w:name w:val="D5DC4925BFE844E8A3977BD19E7238A8"/>
    <w:rsid w:val="007862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5739</Words>
  <Characters>33189</Characters>
  <Application>Microsoft Office Word</Application>
  <DocSecurity>4</DocSecurity>
  <Lines>276</Lines>
  <Paragraphs>77</Paragraphs>
  <ScaleCrop>false</ScaleCrop>
  <HeadingPairs>
    <vt:vector size="2" baseType="variant">
      <vt:variant>
        <vt:lpstr>Název</vt:lpstr>
      </vt:variant>
      <vt:variant>
        <vt:i4>1</vt:i4>
      </vt:variant>
    </vt:vector>
  </HeadingPairs>
  <TitlesOfParts>
    <vt:vector size="1" baseType="lpstr">
      <vt:lpstr>evidenční číslo (pro interní potřebu České spořitelny, a</vt:lpstr>
    </vt:vector>
  </TitlesOfParts>
  <Company>Havel, Holásek &amp; Partners</Company>
  <LinksUpToDate>false</LinksUpToDate>
  <CharactersWithSpaces>38851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(pro interní potřebu České spořitelny, a</dc:title>
  <dc:creator>EV</dc:creator>
  <cp:lastModifiedBy>HORTENSKÁ Monika Bc.</cp:lastModifiedBy>
  <cp:revision>2</cp:revision>
  <cp:lastPrinted>2014-01-14T15:13:00Z</cp:lastPrinted>
  <dcterms:created xsi:type="dcterms:W3CDTF">2022-03-15T12:37:00Z</dcterms:created>
  <dcterms:modified xsi:type="dcterms:W3CDTF">2022-03-15T12:37:00Z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a4147a-7c16-4e72-b43c-e1305e8252d6_Enabled">
    <vt:lpwstr>true</vt:lpwstr>
  </property>
  <property fmtid="{D5CDD505-2E9C-101B-9397-08002B2CF9AE}" pid="3" name="MSIP_Label_49a4147a-7c16-4e72-b43c-e1305e8252d6_SetDate">
    <vt:lpwstr>2022-03-09T07:42:37Z</vt:lpwstr>
  </property>
  <property fmtid="{D5CDD505-2E9C-101B-9397-08002B2CF9AE}" pid="4" name="MSIP_Label_49a4147a-7c16-4e72-b43c-e1305e8252d6_Method">
    <vt:lpwstr>Privileged</vt:lpwstr>
  </property>
  <property fmtid="{D5CDD505-2E9C-101B-9397-08002B2CF9AE}" pid="5" name="MSIP_Label_49a4147a-7c16-4e72-b43c-e1305e8252d6_Name">
    <vt:lpwstr>49a4147a-7c16-4e72-b43c-e1305e8252d6</vt:lpwstr>
  </property>
  <property fmtid="{D5CDD505-2E9C-101B-9397-08002B2CF9AE}" pid="6" name="MSIP_Label_49a4147a-7c16-4e72-b43c-e1305e8252d6_SiteId">
    <vt:lpwstr>e70aafb3-2e89-46a5-ba50-66803e8a4411</vt:lpwstr>
  </property>
  <property fmtid="{D5CDD505-2E9C-101B-9397-08002B2CF9AE}" pid="7" name="MSIP_Label_49a4147a-7c16-4e72-b43c-e1305e8252d6_ActionId">
    <vt:lpwstr>f657806f-00d2-4b15-beb5-b67f32cfa918</vt:lpwstr>
  </property>
  <property fmtid="{D5CDD505-2E9C-101B-9397-08002B2CF9AE}" pid="8" name="MSIP_Label_49a4147a-7c16-4e72-b43c-e1305e8252d6_ContentBits">
    <vt:lpwstr>0</vt:lpwstr>
  </property>
</Properties>
</file>