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F0" w:rsidRDefault="005F59F0" w:rsidP="00256F06">
      <w:pPr>
        <w:pStyle w:val="Normln1"/>
        <w:jc w:val="both"/>
        <w:rPr>
          <w:rFonts w:ascii="Arial" w:hAnsi="Arial"/>
          <w:b/>
          <w:sz w:val="24"/>
          <w:szCs w:val="24"/>
        </w:rPr>
      </w:pPr>
    </w:p>
    <w:p w:rsidR="00256F06" w:rsidRPr="00724541" w:rsidRDefault="00256F06" w:rsidP="00256F06">
      <w:pPr>
        <w:pStyle w:val="Normln1"/>
        <w:jc w:val="both"/>
        <w:rPr>
          <w:rFonts w:ascii="Arial" w:hAnsi="Arial"/>
          <w:sz w:val="24"/>
          <w:szCs w:val="24"/>
        </w:rPr>
      </w:pPr>
      <w:r w:rsidRPr="00E37F0E">
        <w:rPr>
          <w:rFonts w:ascii="Arial" w:hAnsi="Arial"/>
          <w:b/>
          <w:sz w:val="24"/>
          <w:szCs w:val="24"/>
        </w:rPr>
        <w:t>Statutární město Jihlava</w:t>
      </w:r>
      <w:r>
        <w:rPr>
          <w:rFonts w:ascii="Arial" w:hAnsi="Arial"/>
          <w:sz w:val="24"/>
          <w:szCs w:val="24"/>
        </w:rPr>
        <w:t>,</w:t>
      </w:r>
    </w:p>
    <w:p w:rsidR="00256F06" w:rsidRPr="00E37F0E" w:rsidRDefault="00CA0604" w:rsidP="00256F06">
      <w:pPr>
        <w:pStyle w:val="Normln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 sídlem </w:t>
      </w:r>
      <w:r w:rsidR="00256F06" w:rsidRPr="00E37F0E">
        <w:rPr>
          <w:rFonts w:ascii="Arial" w:hAnsi="Arial"/>
          <w:sz w:val="24"/>
          <w:szCs w:val="24"/>
        </w:rPr>
        <w:t>Masarykovo nám</w:t>
      </w:r>
      <w:r w:rsidR="00256F06">
        <w:rPr>
          <w:rFonts w:ascii="Arial" w:hAnsi="Arial"/>
          <w:sz w:val="24"/>
          <w:szCs w:val="24"/>
        </w:rPr>
        <w:t>ěstí</w:t>
      </w:r>
      <w:r w:rsidR="00256F06" w:rsidRPr="00E37F0E">
        <w:rPr>
          <w:rFonts w:ascii="Arial" w:hAnsi="Arial"/>
          <w:sz w:val="24"/>
          <w:szCs w:val="24"/>
        </w:rPr>
        <w:t xml:space="preserve"> </w:t>
      </w:r>
      <w:r w:rsidR="00256F06">
        <w:rPr>
          <w:rFonts w:ascii="Arial" w:hAnsi="Arial"/>
          <w:sz w:val="24"/>
          <w:szCs w:val="24"/>
        </w:rPr>
        <w:t>97/</w:t>
      </w:r>
      <w:r w:rsidR="00256F06" w:rsidRPr="00E37F0E">
        <w:rPr>
          <w:rFonts w:ascii="Arial" w:hAnsi="Arial"/>
          <w:sz w:val="24"/>
          <w:szCs w:val="24"/>
        </w:rPr>
        <w:t xml:space="preserve">1, </w:t>
      </w:r>
      <w:r w:rsidR="00256F06">
        <w:rPr>
          <w:rFonts w:ascii="Arial" w:hAnsi="Arial"/>
          <w:sz w:val="24"/>
          <w:szCs w:val="24"/>
        </w:rPr>
        <w:t xml:space="preserve">586 01  </w:t>
      </w:r>
      <w:r w:rsidR="00256F06" w:rsidRPr="00E37F0E">
        <w:rPr>
          <w:rFonts w:ascii="Arial" w:hAnsi="Arial"/>
          <w:sz w:val="24"/>
          <w:szCs w:val="24"/>
        </w:rPr>
        <w:t>Jihlava</w:t>
      </w:r>
      <w:r w:rsidR="00256F06">
        <w:rPr>
          <w:rFonts w:ascii="Arial" w:hAnsi="Arial"/>
          <w:sz w:val="24"/>
          <w:szCs w:val="24"/>
        </w:rPr>
        <w:t>,</w:t>
      </w:r>
      <w:r w:rsidR="00256F06" w:rsidRPr="00E37F0E">
        <w:rPr>
          <w:rFonts w:ascii="Arial" w:hAnsi="Arial"/>
          <w:b/>
          <w:sz w:val="24"/>
          <w:szCs w:val="24"/>
        </w:rPr>
        <w:t xml:space="preserve"> </w:t>
      </w:r>
      <w:r w:rsidR="00256F06" w:rsidRPr="00E37F0E">
        <w:rPr>
          <w:rFonts w:ascii="Arial" w:hAnsi="Arial"/>
          <w:sz w:val="24"/>
          <w:szCs w:val="24"/>
        </w:rPr>
        <w:t>IČ</w:t>
      </w:r>
      <w:r w:rsidR="00871534">
        <w:rPr>
          <w:rFonts w:ascii="Arial" w:hAnsi="Arial"/>
          <w:sz w:val="24"/>
          <w:szCs w:val="24"/>
        </w:rPr>
        <w:t>O</w:t>
      </w:r>
      <w:r w:rsidR="00256F06" w:rsidRPr="00E37F0E">
        <w:rPr>
          <w:rFonts w:ascii="Arial" w:hAnsi="Arial"/>
          <w:sz w:val="24"/>
          <w:szCs w:val="24"/>
        </w:rPr>
        <w:t xml:space="preserve">: 00286010, </w:t>
      </w:r>
    </w:p>
    <w:p w:rsidR="000905C5" w:rsidRPr="00E37F0E" w:rsidRDefault="000905C5" w:rsidP="000905C5">
      <w:pPr>
        <w:pStyle w:val="Normln1"/>
        <w:jc w:val="both"/>
        <w:rPr>
          <w:rFonts w:ascii="Arial" w:hAnsi="Arial"/>
          <w:sz w:val="24"/>
          <w:szCs w:val="24"/>
        </w:rPr>
      </w:pPr>
      <w:r w:rsidRPr="00E37F0E">
        <w:rPr>
          <w:rFonts w:ascii="Arial" w:hAnsi="Arial"/>
          <w:sz w:val="24"/>
          <w:szCs w:val="24"/>
        </w:rPr>
        <w:t xml:space="preserve">bankovní spojení: </w:t>
      </w:r>
      <w:r>
        <w:rPr>
          <w:rFonts w:ascii="Arial" w:hAnsi="Arial"/>
          <w:sz w:val="24"/>
          <w:szCs w:val="24"/>
        </w:rPr>
        <w:t>Česká spořitelna, a. s.</w:t>
      </w:r>
      <w:r w:rsidRPr="00E37F0E">
        <w:rPr>
          <w:rFonts w:ascii="Arial" w:hAnsi="Arial"/>
          <w:sz w:val="24"/>
          <w:szCs w:val="24"/>
        </w:rPr>
        <w:t>, č</w:t>
      </w:r>
      <w:r>
        <w:rPr>
          <w:rFonts w:ascii="Arial" w:hAnsi="Arial"/>
          <w:sz w:val="24"/>
          <w:szCs w:val="24"/>
        </w:rPr>
        <w:t>íslo účtu</w:t>
      </w:r>
      <w:r w:rsidRPr="00E37F0E">
        <w:rPr>
          <w:rFonts w:ascii="Arial" w:hAnsi="Arial"/>
          <w:sz w:val="24"/>
          <w:szCs w:val="24"/>
        </w:rPr>
        <w:t xml:space="preserve"> 27-1466072369/0800,</w:t>
      </w:r>
    </w:p>
    <w:p w:rsidR="00256F06" w:rsidRPr="00E37F0E" w:rsidRDefault="00256F06" w:rsidP="00256F06">
      <w:pPr>
        <w:pStyle w:val="Normln1"/>
        <w:jc w:val="both"/>
        <w:rPr>
          <w:rFonts w:ascii="Arial" w:hAnsi="Arial"/>
          <w:sz w:val="24"/>
          <w:szCs w:val="24"/>
        </w:rPr>
      </w:pPr>
      <w:r w:rsidRPr="00E37F0E">
        <w:rPr>
          <w:rFonts w:ascii="Arial" w:hAnsi="Arial"/>
          <w:sz w:val="24"/>
          <w:szCs w:val="24"/>
        </w:rPr>
        <w:t>zastoupen</w:t>
      </w:r>
      <w:r>
        <w:rPr>
          <w:rFonts w:ascii="Arial" w:hAnsi="Arial"/>
          <w:sz w:val="24"/>
          <w:szCs w:val="24"/>
        </w:rPr>
        <w:t>é</w:t>
      </w:r>
      <w:r w:rsidRPr="00E37F0E">
        <w:rPr>
          <w:rFonts w:ascii="Arial" w:hAnsi="Arial"/>
          <w:sz w:val="24"/>
          <w:szCs w:val="24"/>
        </w:rPr>
        <w:t xml:space="preserve"> </w:t>
      </w:r>
      <w:r w:rsidR="007A422F">
        <w:rPr>
          <w:rFonts w:ascii="Arial" w:hAnsi="Arial"/>
          <w:sz w:val="24"/>
          <w:szCs w:val="24"/>
        </w:rPr>
        <w:t>uvolněným členem</w:t>
      </w:r>
      <w:r w:rsidR="00381911">
        <w:rPr>
          <w:rFonts w:ascii="Arial" w:hAnsi="Arial"/>
          <w:sz w:val="24"/>
          <w:szCs w:val="24"/>
        </w:rPr>
        <w:t xml:space="preserve"> Rady města Jihlavy Bc. Danielem Škarkou,</w:t>
      </w:r>
    </w:p>
    <w:p w:rsidR="00256F06" w:rsidRPr="00E37F0E" w:rsidRDefault="00256F06" w:rsidP="00256F06">
      <w:pPr>
        <w:pStyle w:val="Normln1"/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jako poskytovatel </w:t>
      </w:r>
      <w:r w:rsidRPr="00E37F0E">
        <w:rPr>
          <w:rFonts w:ascii="Arial" w:hAnsi="Arial"/>
          <w:sz w:val="24"/>
          <w:szCs w:val="24"/>
        </w:rPr>
        <w:t>(dále jen město)</w:t>
      </w:r>
    </w:p>
    <w:p w:rsidR="00256F06" w:rsidRPr="00E37F0E" w:rsidRDefault="00256F06" w:rsidP="00256F06">
      <w:pPr>
        <w:pStyle w:val="Normln1"/>
        <w:spacing w:after="120"/>
        <w:jc w:val="both"/>
        <w:rPr>
          <w:rFonts w:ascii="Arial" w:hAnsi="Arial"/>
          <w:sz w:val="24"/>
          <w:szCs w:val="24"/>
        </w:rPr>
      </w:pPr>
      <w:r w:rsidRPr="00E37F0E">
        <w:rPr>
          <w:rFonts w:ascii="Arial" w:hAnsi="Arial"/>
          <w:sz w:val="24"/>
          <w:szCs w:val="24"/>
        </w:rPr>
        <w:t>a</w:t>
      </w:r>
    </w:p>
    <w:p w:rsidR="00256F06" w:rsidRPr="00E37F0E" w:rsidRDefault="00814E5A" w:rsidP="00256F06">
      <w:pPr>
        <w:pStyle w:val="Nadpis6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DS Stříbrné Terasy o.p.s.</w:t>
      </w:r>
      <w:r w:rsidR="00256F06">
        <w:rPr>
          <w:rFonts w:ascii="Arial" w:hAnsi="Arial"/>
          <w:szCs w:val="24"/>
        </w:rPr>
        <w:t>,</w:t>
      </w:r>
    </w:p>
    <w:p w:rsidR="0072341A" w:rsidRPr="0072341A" w:rsidRDefault="00256F06" w:rsidP="0072341A">
      <w:pPr>
        <w:pStyle w:val="Nadpis6"/>
        <w:jc w:val="both"/>
        <w:rPr>
          <w:rFonts w:ascii="Arial" w:hAnsi="Arial" w:cs="Arial"/>
        </w:rPr>
      </w:pPr>
      <w:r w:rsidRPr="0072341A">
        <w:rPr>
          <w:rFonts w:ascii="Arial" w:hAnsi="Arial" w:cs="Arial"/>
        </w:rPr>
        <w:t xml:space="preserve">se sídlem v </w:t>
      </w:r>
      <w:r w:rsidR="000B358F" w:rsidRPr="0072341A">
        <w:rPr>
          <w:rFonts w:ascii="Arial" w:hAnsi="Arial" w:cs="Arial"/>
        </w:rPr>
        <w:t xml:space="preserve">Havlíčkova </w:t>
      </w:r>
      <w:r w:rsidR="006F5A3C">
        <w:rPr>
          <w:rFonts w:ascii="Arial" w:hAnsi="Arial" w:cs="Arial"/>
        </w:rPr>
        <w:t>5624</w:t>
      </w:r>
      <w:r w:rsidR="000B358F" w:rsidRPr="0072341A">
        <w:rPr>
          <w:rFonts w:ascii="Arial" w:hAnsi="Arial" w:cs="Arial"/>
        </w:rPr>
        <w:t>/3</w:t>
      </w:r>
      <w:r w:rsidR="006F5A3C">
        <w:rPr>
          <w:rFonts w:ascii="Arial" w:hAnsi="Arial" w:cs="Arial"/>
        </w:rPr>
        <w:t>4b</w:t>
      </w:r>
      <w:r w:rsidR="000B358F" w:rsidRPr="0072341A">
        <w:rPr>
          <w:rFonts w:ascii="Arial" w:hAnsi="Arial" w:cs="Arial"/>
        </w:rPr>
        <w:t>, 586 01  Jihlava</w:t>
      </w:r>
      <w:r w:rsidRPr="0072341A">
        <w:rPr>
          <w:rFonts w:ascii="Arial" w:hAnsi="Arial" w:cs="Arial"/>
        </w:rPr>
        <w:t>,</w:t>
      </w:r>
      <w:r w:rsidR="0072341A" w:rsidRPr="0072341A">
        <w:rPr>
          <w:rFonts w:ascii="Arial" w:hAnsi="Arial" w:cs="Arial"/>
        </w:rPr>
        <w:t xml:space="preserve"> </w:t>
      </w:r>
      <w:r w:rsidRPr="0072341A">
        <w:rPr>
          <w:rFonts w:ascii="Arial" w:hAnsi="Arial" w:cs="Arial"/>
        </w:rPr>
        <w:t>IČ</w:t>
      </w:r>
      <w:r w:rsidR="00871534">
        <w:rPr>
          <w:rFonts w:ascii="Arial" w:hAnsi="Arial" w:cs="Arial"/>
        </w:rPr>
        <w:t>O</w:t>
      </w:r>
      <w:r w:rsidRPr="0072341A">
        <w:rPr>
          <w:rFonts w:ascii="Arial" w:hAnsi="Arial" w:cs="Arial"/>
        </w:rPr>
        <w:t xml:space="preserve">: </w:t>
      </w:r>
      <w:r w:rsidR="000B358F" w:rsidRPr="0072341A">
        <w:rPr>
          <w:rFonts w:ascii="Arial" w:hAnsi="Arial" w:cs="Arial"/>
        </w:rPr>
        <w:t>28274466</w:t>
      </w:r>
      <w:r w:rsidRPr="0072341A">
        <w:rPr>
          <w:rFonts w:ascii="Arial" w:hAnsi="Arial" w:cs="Arial"/>
        </w:rPr>
        <w:t>,</w:t>
      </w:r>
    </w:p>
    <w:p w:rsidR="00256F06" w:rsidRPr="00E37F0E" w:rsidRDefault="00256F06" w:rsidP="00256F06">
      <w:pPr>
        <w:pStyle w:val="Normln1"/>
        <w:jc w:val="both"/>
        <w:rPr>
          <w:rFonts w:ascii="Arial" w:hAnsi="Arial"/>
          <w:sz w:val="24"/>
          <w:szCs w:val="24"/>
        </w:rPr>
      </w:pPr>
      <w:r w:rsidRPr="00E37F0E">
        <w:rPr>
          <w:rFonts w:ascii="Arial" w:hAnsi="Arial"/>
          <w:sz w:val="24"/>
          <w:szCs w:val="24"/>
        </w:rPr>
        <w:t xml:space="preserve">bankovní spojení: </w:t>
      </w:r>
      <w:r w:rsidR="000B358F">
        <w:rPr>
          <w:rFonts w:ascii="Arial" w:hAnsi="Arial"/>
          <w:sz w:val="24"/>
          <w:szCs w:val="24"/>
        </w:rPr>
        <w:t>Česká spořitelna, a. s.</w:t>
      </w:r>
      <w:r w:rsidRPr="00E37F0E">
        <w:rPr>
          <w:rFonts w:ascii="Arial" w:hAnsi="Arial"/>
          <w:sz w:val="24"/>
          <w:szCs w:val="24"/>
        </w:rPr>
        <w:t>, č</w:t>
      </w:r>
      <w:r>
        <w:rPr>
          <w:rFonts w:ascii="Arial" w:hAnsi="Arial"/>
          <w:sz w:val="24"/>
          <w:szCs w:val="24"/>
        </w:rPr>
        <w:t>íslo účtu</w:t>
      </w:r>
      <w:r w:rsidRPr="00E37F0E">
        <w:rPr>
          <w:rFonts w:ascii="Arial" w:hAnsi="Arial"/>
          <w:sz w:val="24"/>
          <w:szCs w:val="24"/>
        </w:rPr>
        <w:t xml:space="preserve"> </w:t>
      </w:r>
      <w:r w:rsidR="000B358F">
        <w:rPr>
          <w:rFonts w:ascii="Arial" w:hAnsi="Arial"/>
          <w:sz w:val="24"/>
          <w:szCs w:val="24"/>
        </w:rPr>
        <w:t>2171031329/0800</w:t>
      </w:r>
      <w:r w:rsidRPr="00E37F0E">
        <w:rPr>
          <w:rFonts w:ascii="Arial" w:hAnsi="Arial"/>
          <w:sz w:val="24"/>
          <w:szCs w:val="24"/>
        </w:rPr>
        <w:t>,</w:t>
      </w:r>
    </w:p>
    <w:p w:rsidR="00256F06" w:rsidRDefault="00256F06" w:rsidP="00256F06">
      <w:pPr>
        <w:pStyle w:val="Normln1"/>
        <w:jc w:val="both"/>
        <w:rPr>
          <w:rFonts w:ascii="Arial" w:hAnsi="Arial"/>
          <w:sz w:val="24"/>
          <w:szCs w:val="24"/>
        </w:rPr>
      </w:pPr>
      <w:r w:rsidRPr="00E37F0E">
        <w:rPr>
          <w:rFonts w:ascii="Arial" w:hAnsi="Arial"/>
          <w:sz w:val="24"/>
          <w:szCs w:val="24"/>
        </w:rPr>
        <w:t>zastoupen</w:t>
      </w:r>
      <w:r>
        <w:rPr>
          <w:rFonts w:ascii="Arial" w:hAnsi="Arial"/>
          <w:sz w:val="24"/>
          <w:szCs w:val="24"/>
        </w:rPr>
        <w:t>á</w:t>
      </w:r>
      <w:r w:rsidRPr="00E37F0E">
        <w:rPr>
          <w:rFonts w:ascii="Arial" w:hAnsi="Arial"/>
          <w:sz w:val="24"/>
          <w:szCs w:val="24"/>
        </w:rPr>
        <w:t xml:space="preserve">  </w:t>
      </w:r>
      <w:r w:rsidR="0072341A">
        <w:rPr>
          <w:rFonts w:ascii="Arial" w:hAnsi="Arial"/>
          <w:sz w:val="24"/>
          <w:szCs w:val="24"/>
        </w:rPr>
        <w:t>Bc. Jiřím Vondráčkem</w:t>
      </w:r>
      <w:r w:rsidRPr="00E37F0E">
        <w:rPr>
          <w:rFonts w:ascii="Arial" w:hAnsi="Arial"/>
          <w:sz w:val="24"/>
          <w:szCs w:val="24"/>
        </w:rPr>
        <w:t xml:space="preserve">, </w:t>
      </w:r>
      <w:r w:rsidR="0072341A">
        <w:rPr>
          <w:rFonts w:ascii="Arial" w:hAnsi="Arial"/>
          <w:sz w:val="24"/>
          <w:szCs w:val="24"/>
        </w:rPr>
        <w:t>ředitelem</w:t>
      </w:r>
      <w:r w:rsidRPr="00E37F0E">
        <w:rPr>
          <w:rFonts w:ascii="Arial" w:hAnsi="Arial"/>
          <w:sz w:val="24"/>
          <w:szCs w:val="24"/>
        </w:rPr>
        <w:t>,</w:t>
      </w:r>
    </w:p>
    <w:p w:rsidR="00256F06" w:rsidRPr="0017539D" w:rsidRDefault="00256F06" w:rsidP="00256F06">
      <w:pPr>
        <w:pStyle w:val="Normln1"/>
        <w:spacing w:after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jako příjemce </w:t>
      </w:r>
      <w:r w:rsidRPr="0017539D">
        <w:rPr>
          <w:rFonts w:ascii="Arial" w:hAnsi="Arial" w:cs="Arial"/>
          <w:sz w:val="24"/>
        </w:rPr>
        <w:t>(dále jen příjemce)</w:t>
      </w:r>
    </w:p>
    <w:p w:rsidR="00256F06" w:rsidRDefault="00256F06" w:rsidP="00256F06">
      <w:pPr>
        <w:pStyle w:val="Normln1"/>
        <w:spacing w:after="360"/>
        <w:jc w:val="both"/>
        <w:rPr>
          <w:rFonts w:ascii="Arial" w:hAnsi="Arial"/>
          <w:sz w:val="24"/>
          <w:szCs w:val="24"/>
        </w:rPr>
      </w:pPr>
      <w:r w:rsidRPr="00E37F0E">
        <w:rPr>
          <w:rFonts w:ascii="Arial" w:hAnsi="Arial"/>
          <w:sz w:val="24"/>
          <w:szCs w:val="24"/>
        </w:rPr>
        <w:t>uzav</w:t>
      </w:r>
      <w:r>
        <w:rPr>
          <w:rFonts w:ascii="Arial" w:hAnsi="Arial"/>
          <w:sz w:val="24"/>
          <w:szCs w:val="24"/>
        </w:rPr>
        <w:t>írají</w:t>
      </w:r>
      <w:r w:rsidRPr="00E37F0E">
        <w:rPr>
          <w:rFonts w:ascii="Arial" w:hAnsi="Arial"/>
          <w:sz w:val="24"/>
          <w:szCs w:val="24"/>
        </w:rPr>
        <w:t xml:space="preserve"> tuto </w:t>
      </w:r>
      <w:r>
        <w:rPr>
          <w:rFonts w:ascii="Arial" w:hAnsi="Arial"/>
          <w:sz w:val="24"/>
          <w:szCs w:val="24"/>
        </w:rPr>
        <w:t>smlouv</w:t>
      </w:r>
      <w:r w:rsidRPr="00E37F0E">
        <w:rPr>
          <w:rFonts w:ascii="Arial" w:hAnsi="Arial"/>
          <w:sz w:val="24"/>
          <w:szCs w:val="24"/>
        </w:rPr>
        <w:t>u o poskytnutí dotace:</w:t>
      </w:r>
    </w:p>
    <w:p w:rsidR="00256F06" w:rsidRPr="004616CF" w:rsidRDefault="00256F06" w:rsidP="00256F06">
      <w:pPr>
        <w:pStyle w:val="Zkladntext"/>
        <w:jc w:val="center"/>
        <w:rPr>
          <w:rFonts w:ascii="Arial" w:hAnsi="Arial"/>
          <w:b/>
          <w:szCs w:val="24"/>
        </w:rPr>
      </w:pPr>
      <w:r w:rsidRPr="004616CF">
        <w:rPr>
          <w:rFonts w:ascii="Arial" w:hAnsi="Arial"/>
          <w:b/>
          <w:szCs w:val="24"/>
        </w:rPr>
        <w:t>Čl. I.</w:t>
      </w:r>
    </w:p>
    <w:p w:rsidR="00256F06" w:rsidRPr="004616CF" w:rsidRDefault="00256F06" w:rsidP="00256F06">
      <w:pPr>
        <w:pStyle w:val="Zkladntext"/>
        <w:spacing w:after="120"/>
        <w:jc w:val="center"/>
        <w:rPr>
          <w:rFonts w:ascii="Arial" w:hAnsi="Arial"/>
          <w:b/>
          <w:szCs w:val="24"/>
        </w:rPr>
      </w:pPr>
      <w:r w:rsidRPr="004616CF">
        <w:rPr>
          <w:rFonts w:ascii="Arial" w:hAnsi="Arial"/>
          <w:b/>
          <w:szCs w:val="24"/>
        </w:rPr>
        <w:t>Poskytovaná částka</w:t>
      </w:r>
    </w:p>
    <w:p w:rsidR="00256F06" w:rsidRPr="00E37F0E" w:rsidRDefault="00256F06" w:rsidP="003C2C38">
      <w:pPr>
        <w:pStyle w:val="Zkladntext"/>
        <w:spacing w:after="120"/>
        <w:rPr>
          <w:rFonts w:ascii="Arial" w:hAnsi="Arial"/>
          <w:szCs w:val="24"/>
        </w:rPr>
      </w:pPr>
      <w:r w:rsidRPr="00E37F0E">
        <w:rPr>
          <w:rFonts w:ascii="Arial" w:hAnsi="Arial"/>
          <w:szCs w:val="24"/>
        </w:rPr>
        <w:t>Město poskyt</w:t>
      </w:r>
      <w:r>
        <w:rPr>
          <w:rFonts w:ascii="Arial" w:hAnsi="Arial"/>
          <w:szCs w:val="24"/>
        </w:rPr>
        <w:t>n</w:t>
      </w:r>
      <w:r w:rsidRPr="00E37F0E">
        <w:rPr>
          <w:rFonts w:ascii="Arial" w:hAnsi="Arial"/>
          <w:szCs w:val="24"/>
        </w:rPr>
        <w:t xml:space="preserve">e na základě usnesení </w:t>
      </w:r>
      <w:r>
        <w:rPr>
          <w:rFonts w:ascii="Arial" w:hAnsi="Arial"/>
          <w:szCs w:val="24"/>
        </w:rPr>
        <w:t>Zastupitelstva</w:t>
      </w:r>
      <w:r w:rsidRPr="00E37F0E">
        <w:rPr>
          <w:rFonts w:ascii="Arial" w:hAnsi="Arial"/>
          <w:szCs w:val="24"/>
        </w:rPr>
        <w:t xml:space="preserve"> města Jihlavy č</w:t>
      </w:r>
      <w:r w:rsidR="009E2FB9">
        <w:rPr>
          <w:rFonts w:ascii="Arial" w:hAnsi="Arial"/>
          <w:szCs w:val="24"/>
        </w:rPr>
        <w:t>.</w:t>
      </w:r>
      <w:r w:rsidR="004A30A9">
        <w:rPr>
          <w:rFonts w:ascii="Arial" w:hAnsi="Arial"/>
          <w:szCs w:val="24"/>
        </w:rPr>
        <w:t>/</w:t>
      </w:r>
      <w:r w:rsidR="00E75635">
        <w:rPr>
          <w:rFonts w:ascii="Arial" w:hAnsi="Arial"/>
          <w:szCs w:val="24"/>
        </w:rPr>
        <w:t>2</w:t>
      </w:r>
      <w:r w:rsidR="008558DE">
        <w:rPr>
          <w:rFonts w:ascii="Arial" w:hAnsi="Arial"/>
          <w:szCs w:val="24"/>
        </w:rPr>
        <w:t>1</w:t>
      </w:r>
      <w:r w:rsidRPr="00E37F0E">
        <w:rPr>
          <w:rFonts w:ascii="Arial" w:hAnsi="Arial"/>
          <w:szCs w:val="24"/>
        </w:rPr>
        <w:t>-</w:t>
      </w:r>
      <w:r>
        <w:rPr>
          <w:rFonts w:ascii="Arial" w:hAnsi="Arial"/>
          <w:szCs w:val="24"/>
        </w:rPr>
        <w:t>ZM</w:t>
      </w:r>
      <w:r w:rsidRPr="00E37F0E">
        <w:rPr>
          <w:rFonts w:ascii="Arial" w:hAnsi="Arial"/>
          <w:szCs w:val="24"/>
        </w:rPr>
        <w:t xml:space="preserve"> ze dne</w:t>
      </w:r>
      <w:r w:rsidR="008558DE">
        <w:rPr>
          <w:rFonts w:ascii="Arial" w:hAnsi="Arial"/>
          <w:szCs w:val="24"/>
        </w:rPr>
        <w:t xml:space="preserve"> </w:t>
      </w:r>
      <w:proofErr w:type="gramStart"/>
      <w:r w:rsidR="00A7513B">
        <w:rPr>
          <w:rFonts w:ascii="Arial" w:hAnsi="Arial"/>
          <w:szCs w:val="24"/>
        </w:rPr>
        <w:t>15.12</w:t>
      </w:r>
      <w:r w:rsidR="00E64555">
        <w:rPr>
          <w:rFonts w:ascii="Arial" w:hAnsi="Arial"/>
          <w:szCs w:val="24"/>
        </w:rPr>
        <w:t>. 20</w:t>
      </w:r>
      <w:r w:rsidR="00E75635">
        <w:rPr>
          <w:rFonts w:ascii="Arial" w:hAnsi="Arial"/>
          <w:szCs w:val="24"/>
        </w:rPr>
        <w:t>2</w:t>
      </w:r>
      <w:r w:rsidR="008558DE">
        <w:rPr>
          <w:rFonts w:ascii="Arial" w:hAnsi="Arial"/>
          <w:szCs w:val="24"/>
        </w:rPr>
        <w:t>1</w:t>
      </w:r>
      <w:proofErr w:type="gramEnd"/>
      <w:r w:rsidR="00E64555">
        <w:rPr>
          <w:rFonts w:ascii="Arial" w:hAnsi="Arial"/>
          <w:szCs w:val="24"/>
        </w:rPr>
        <w:t xml:space="preserve"> </w:t>
      </w:r>
      <w:r w:rsidRPr="00E37F0E">
        <w:rPr>
          <w:rFonts w:ascii="Arial" w:hAnsi="Arial"/>
          <w:szCs w:val="24"/>
        </w:rPr>
        <w:t>příjemci neinvestiční finanční dotaci</w:t>
      </w:r>
      <w:r>
        <w:rPr>
          <w:rFonts w:ascii="Arial" w:hAnsi="Arial"/>
          <w:szCs w:val="24"/>
        </w:rPr>
        <w:t xml:space="preserve"> na rok </w:t>
      </w:r>
      <w:r w:rsidR="00E64555">
        <w:rPr>
          <w:rFonts w:ascii="Arial" w:hAnsi="Arial"/>
          <w:szCs w:val="24"/>
        </w:rPr>
        <w:t>20</w:t>
      </w:r>
      <w:r w:rsidR="004A07EB">
        <w:rPr>
          <w:rFonts w:ascii="Arial" w:hAnsi="Arial"/>
          <w:szCs w:val="24"/>
        </w:rPr>
        <w:t>2</w:t>
      </w:r>
      <w:r w:rsidR="008558DE">
        <w:rPr>
          <w:rFonts w:ascii="Arial" w:hAnsi="Arial"/>
          <w:szCs w:val="24"/>
        </w:rPr>
        <w:t>2</w:t>
      </w:r>
      <w:r w:rsidR="000360F6">
        <w:rPr>
          <w:rFonts w:ascii="Arial" w:hAnsi="Arial"/>
          <w:szCs w:val="24"/>
        </w:rPr>
        <w:t xml:space="preserve"> </w:t>
      </w:r>
      <w:r w:rsidRPr="00E37F0E">
        <w:rPr>
          <w:rFonts w:ascii="Arial" w:hAnsi="Arial"/>
          <w:szCs w:val="24"/>
        </w:rPr>
        <w:t>v celkové výši:</w:t>
      </w:r>
    </w:p>
    <w:p w:rsidR="00256F06" w:rsidRDefault="008558DE" w:rsidP="003C2C38">
      <w:pPr>
        <w:pStyle w:val="Normln1"/>
        <w:spacing w:after="24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</w:t>
      </w:r>
      <w:r w:rsidR="00E64555"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b/>
          <w:sz w:val="24"/>
          <w:szCs w:val="24"/>
        </w:rPr>
        <w:t>398</w:t>
      </w:r>
      <w:r w:rsidR="00E64555"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b/>
          <w:sz w:val="24"/>
          <w:szCs w:val="24"/>
        </w:rPr>
        <w:t>00</w:t>
      </w:r>
      <w:r w:rsidR="00D44110">
        <w:rPr>
          <w:rFonts w:ascii="Arial" w:hAnsi="Arial"/>
          <w:b/>
          <w:sz w:val="24"/>
          <w:szCs w:val="24"/>
        </w:rPr>
        <w:t>0</w:t>
      </w:r>
      <w:r w:rsidR="00256F06" w:rsidRPr="00E37F0E">
        <w:rPr>
          <w:rFonts w:ascii="Arial" w:hAnsi="Arial"/>
          <w:b/>
          <w:sz w:val="24"/>
          <w:szCs w:val="24"/>
        </w:rPr>
        <w:t xml:space="preserve"> Kč.</w:t>
      </w:r>
    </w:p>
    <w:p w:rsidR="00EF3E7D" w:rsidRDefault="00256F06" w:rsidP="003C2C38">
      <w:pPr>
        <w:pStyle w:val="Normln1"/>
        <w:tabs>
          <w:tab w:val="left" w:pos="540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E37F0E">
        <w:rPr>
          <w:rFonts w:ascii="Arial" w:hAnsi="Arial"/>
          <w:sz w:val="24"/>
          <w:szCs w:val="24"/>
        </w:rPr>
        <w:t xml:space="preserve">Poskytnutí dotace </w:t>
      </w:r>
      <w:r>
        <w:rPr>
          <w:rFonts w:ascii="Arial" w:hAnsi="Arial"/>
          <w:sz w:val="24"/>
          <w:szCs w:val="24"/>
        </w:rPr>
        <w:t>je</w:t>
      </w:r>
      <w:r w:rsidRPr="00E37F0E">
        <w:rPr>
          <w:rFonts w:ascii="Arial" w:hAnsi="Arial"/>
          <w:sz w:val="24"/>
          <w:szCs w:val="24"/>
        </w:rPr>
        <w:t xml:space="preserve"> schváleno v souladu s</w:t>
      </w:r>
      <w:r w:rsidR="007A72B9"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 xml:space="preserve"> </w:t>
      </w:r>
      <w:r w:rsidR="007A72B9" w:rsidRPr="007A72B9">
        <w:rPr>
          <w:rFonts w:ascii="Arial" w:hAnsi="Arial"/>
          <w:sz w:val="24"/>
          <w:szCs w:val="24"/>
        </w:rPr>
        <w:t>Smlouvou o poskytnutí dotace  na  úhradu  nákladů spojených s provozem domova seniorů ev. č. 2145/KT/08 ze dne 16. 12. 2008,  schválenou  usnesením  Zastupitelstva  města  Jihlavy č. 509/08-ZM dne 4. 11. 2008, ve znění dodatku č. 1 ze dne 30. 11. 2009</w:t>
      </w:r>
      <w:r w:rsidRPr="00E47178">
        <w:rPr>
          <w:rFonts w:ascii="Arial" w:hAnsi="Arial" w:cs="Arial"/>
          <w:sz w:val="24"/>
          <w:szCs w:val="24"/>
        </w:rPr>
        <w:t>.</w:t>
      </w:r>
    </w:p>
    <w:p w:rsidR="00256F06" w:rsidRDefault="00256F06" w:rsidP="00256F06">
      <w:pPr>
        <w:pStyle w:val="Normln1"/>
        <w:tabs>
          <w:tab w:val="left" w:pos="540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Čl. II.</w:t>
      </w:r>
    </w:p>
    <w:p w:rsidR="00256F06" w:rsidRDefault="00256F06" w:rsidP="00256F06">
      <w:pPr>
        <w:pStyle w:val="Normln1"/>
        <w:tabs>
          <w:tab w:val="left" w:pos="540"/>
        </w:tabs>
        <w:spacing w:after="12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Účel, na který jsou poskytované peněžní prostředky určeny</w:t>
      </w:r>
    </w:p>
    <w:p w:rsidR="00256F06" w:rsidRDefault="00256F06" w:rsidP="00256F06">
      <w:pPr>
        <w:pStyle w:val="Normln1"/>
        <w:tabs>
          <w:tab w:val="left" w:pos="540"/>
        </w:tabs>
        <w:spacing w:after="240"/>
        <w:jc w:val="both"/>
        <w:rPr>
          <w:rFonts w:ascii="Arial" w:hAnsi="Arial"/>
          <w:b/>
          <w:sz w:val="24"/>
          <w:szCs w:val="24"/>
        </w:rPr>
      </w:pPr>
      <w:r w:rsidRPr="008558DE">
        <w:rPr>
          <w:rFonts w:ascii="Arial" w:hAnsi="Arial"/>
          <w:b/>
          <w:sz w:val="24"/>
          <w:szCs w:val="24"/>
        </w:rPr>
        <w:t xml:space="preserve">Tuto dotaci je příjemce oprávněn použít na </w:t>
      </w:r>
      <w:r w:rsidR="007A72B9" w:rsidRPr="008558DE">
        <w:rPr>
          <w:rFonts w:ascii="Arial" w:hAnsi="Arial"/>
          <w:b/>
          <w:sz w:val="24"/>
          <w:szCs w:val="24"/>
        </w:rPr>
        <w:t>úhradu nákladů spojených s provozem domova seniorů, v</w:t>
      </w:r>
      <w:r w:rsidR="009E1DED" w:rsidRPr="008558DE">
        <w:rPr>
          <w:rFonts w:ascii="Arial" w:hAnsi="Arial"/>
          <w:b/>
          <w:sz w:val="24"/>
          <w:szCs w:val="24"/>
        </w:rPr>
        <w:t> souladu s</w:t>
      </w:r>
      <w:r w:rsidR="007A72B9" w:rsidRPr="008558DE">
        <w:rPr>
          <w:rFonts w:ascii="Arial" w:hAnsi="Arial"/>
          <w:b/>
          <w:sz w:val="24"/>
          <w:szCs w:val="24"/>
        </w:rPr>
        <w:t xml:space="preserve"> část</w:t>
      </w:r>
      <w:r w:rsidR="009E1DED" w:rsidRPr="008558DE">
        <w:rPr>
          <w:rFonts w:ascii="Arial" w:hAnsi="Arial"/>
          <w:b/>
          <w:sz w:val="24"/>
          <w:szCs w:val="24"/>
        </w:rPr>
        <w:t>í</w:t>
      </w:r>
      <w:r w:rsidR="007A72B9">
        <w:rPr>
          <w:rFonts w:ascii="Arial" w:hAnsi="Arial"/>
          <w:b/>
          <w:sz w:val="24"/>
          <w:szCs w:val="24"/>
        </w:rPr>
        <w:t xml:space="preserve"> I. odst</w:t>
      </w:r>
      <w:r w:rsidR="009A2D14" w:rsidRPr="009A2D14">
        <w:rPr>
          <w:rFonts w:ascii="Arial" w:hAnsi="Arial"/>
          <w:b/>
          <w:sz w:val="24"/>
          <w:szCs w:val="24"/>
        </w:rPr>
        <w:t>.</w:t>
      </w:r>
      <w:r w:rsidR="007A72B9">
        <w:rPr>
          <w:rFonts w:ascii="Arial" w:hAnsi="Arial"/>
          <w:b/>
          <w:sz w:val="24"/>
          <w:szCs w:val="24"/>
        </w:rPr>
        <w:t xml:space="preserve"> 3 </w:t>
      </w:r>
      <w:r w:rsidR="005F59F0">
        <w:rPr>
          <w:rFonts w:ascii="Arial" w:hAnsi="Arial"/>
          <w:b/>
          <w:sz w:val="24"/>
          <w:szCs w:val="24"/>
        </w:rPr>
        <w:t>S</w:t>
      </w:r>
      <w:r w:rsidR="007A72B9">
        <w:rPr>
          <w:rFonts w:ascii="Arial" w:hAnsi="Arial"/>
          <w:b/>
          <w:sz w:val="24"/>
          <w:szCs w:val="24"/>
        </w:rPr>
        <w:t>mlouvy o poskytnutí dotace č. 2145/KT/08</w:t>
      </w:r>
      <w:r w:rsidR="009E1DED">
        <w:rPr>
          <w:rFonts w:ascii="Arial" w:hAnsi="Arial"/>
          <w:b/>
          <w:sz w:val="24"/>
          <w:szCs w:val="24"/>
        </w:rPr>
        <w:t xml:space="preserve">, </w:t>
      </w:r>
      <w:r w:rsidR="009E1DED" w:rsidRPr="009E1DED">
        <w:rPr>
          <w:rFonts w:ascii="Arial" w:hAnsi="Arial"/>
          <w:b/>
          <w:sz w:val="24"/>
          <w:szCs w:val="24"/>
        </w:rPr>
        <w:t>ve znění dodatku č. 1 ze dne 30. 11. 2009</w:t>
      </w:r>
      <w:r w:rsidR="007A72B9">
        <w:rPr>
          <w:rFonts w:ascii="Arial" w:hAnsi="Arial"/>
          <w:b/>
          <w:sz w:val="24"/>
          <w:szCs w:val="24"/>
        </w:rPr>
        <w:t>.</w:t>
      </w:r>
    </w:p>
    <w:p w:rsidR="00DA050F" w:rsidRPr="00E43886" w:rsidRDefault="00DA050F" w:rsidP="00DA050F">
      <w:pPr>
        <w:jc w:val="center"/>
        <w:rPr>
          <w:b/>
          <w:sz w:val="24"/>
        </w:rPr>
      </w:pPr>
      <w:r w:rsidRPr="00E43886">
        <w:rPr>
          <w:b/>
          <w:sz w:val="24"/>
        </w:rPr>
        <w:t xml:space="preserve">Čl. </w:t>
      </w:r>
      <w:r>
        <w:rPr>
          <w:b/>
          <w:sz w:val="24"/>
        </w:rPr>
        <w:t>III.</w:t>
      </w:r>
    </w:p>
    <w:p w:rsidR="00DA050F" w:rsidRPr="00E43886" w:rsidRDefault="00DA050F" w:rsidP="00DA050F">
      <w:pPr>
        <w:spacing w:after="120"/>
        <w:jc w:val="center"/>
        <w:rPr>
          <w:b/>
          <w:sz w:val="24"/>
        </w:rPr>
      </w:pPr>
      <w:r w:rsidRPr="00E43886">
        <w:rPr>
          <w:b/>
          <w:sz w:val="24"/>
        </w:rPr>
        <w:t>Způsob poskytnutí dotace</w:t>
      </w:r>
    </w:p>
    <w:p w:rsidR="00DA050F" w:rsidRDefault="00DA050F" w:rsidP="00DA050F">
      <w:pPr>
        <w:pStyle w:val="Normln1"/>
        <w:tabs>
          <w:tab w:val="left" w:pos="540"/>
        </w:tabs>
        <w:spacing w:after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</w:t>
      </w:r>
      <w:r w:rsidRPr="00FE4292">
        <w:rPr>
          <w:rFonts w:ascii="Arial" w:hAnsi="Arial"/>
          <w:sz w:val="24"/>
          <w:szCs w:val="24"/>
        </w:rPr>
        <w:t>otaci</w:t>
      </w:r>
      <w:r>
        <w:rPr>
          <w:rFonts w:ascii="Arial" w:hAnsi="Arial"/>
          <w:sz w:val="24"/>
          <w:szCs w:val="24"/>
        </w:rPr>
        <w:t xml:space="preserve"> </w:t>
      </w:r>
      <w:r w:rsidRPr="00FE4292">
        <w:rPr>
          <w:rFonts w:ascii="Arial" w:hAnsi="Arial"/>
          <w:sz w:val="24"/>
          <w:szCs w:val="24"/>
        </w:rPr>
        <w:t xml:space="preserve">poukáže město na účet </w:t>
      </w:r>
      <w:r w:rsidR="00067F48">
        <w:rPr>
          <w:rFonts w:ascii="Arial" w:hAnsi="Arial"/>
          <w:sz w:val="24"/>
          <w:szCs w:val="24"/>
        </w:rPr>
        <w:t xml:space="preserve"> </w:t>
      </w:r>
      <w:r w:rsidRPr="00FE4292">
        <w:rPr>
          <w:rFonts w:ascii="Arial" w:hAnsi="Arial"/>
          <w:sz w:val="24"/>
          <w:szCs w:val="24"/>
        </w:rPr>
        <w:t>příjemce</w:t>
      </w:r>
      <w:r w:rsidR="00067F48">
        <w:rPr>
          <w:rFonts w:ascii="Arial" w:hAnsi="Arial"/>
          <w:sz w:val="24"/>
          <w:szCs w:val="24"/>
        </w:rPr>
        <w:t xml:space="preserve"> </w:t>
      </w:r>
      <w:r w:rsidRPr="00FE4292">
        <w:rPr>
          <w:rFonts w:ascii="Arial" w:hAnsi="Arial"/>
          <w:sz w:val="24"/>
          <w:szCs w:val="24"/>
        </w:rPr>
        <w:t xml:space="preserve"> </w:t>
      </w:r>
      <w:r w:rsidRPr="00DA050F">
        <w:rPr>
          <w:rFonts w:ascii="Arial" w:hAnsi="Arial"/>
          <w:sz w:val="24"/>
          <w:szCs w:val="24"/>
        </w:rPr>
        <w:t xml:space="preserve">formou </w:t>
      </w:r>
      <w:r w:rsidR="00067F48">
        <w:rPr>
          <w:rFonts w:ascii="Arial" w:hAnsi="Arial"/>
          <w:sz w:val="24"/>
          <w:szCs w:val="24"/>
        </w:rPr>
        <w:t xml:space="preserve"> </w:t>
      </w:r>
      <w:r w:rsidR="002A773A">
        <w:rPr>
          <w:rFonts w:ascii="Arial" w:hAnsi="Arial"/>
          <w:sz w:val="24"/>
          <w:szCs w:val="24"/>
        </w:rPr>
        <w:t>čtvrtletních</w:t>
      </w:r>
      <w:r w:rsidRPr="00DA050F">
        <w:rPr>
          <w:rFonts w:ascii="Arial" w:hAnsi="Arial"/>
          <w:sz w:val="24"/>
          <w:szCs w:val="24"/>
        </w:rPr>
        <w:t xml:space="preserve"> splátek</w:t>
      </w:r>
      <w:r w:rsidR="001E48C2">
        <w:rPr>
          <w:rFonts w:ascii="Arial" w:hAnsi="Arial"/>
          <w:sz w:val="24"/>
          <w:szCs w:val="24"/>
        </w:rPr>
        <w:t>:</w:t>
      </w:r>
      <w:r w:rsidR="00067F48">
        <w:rPr>
          <w:rFonts w:ascii="Arial" w:hAnsi="Arial"/>
          <w:sz w:val="24"/>
          <w:szCs w:val="24"/>
        </w:rPr>
        <w:t xml:space="preserve"> </w:t>
      </w:r>
      <w:r w:rsidR="001E48C2">
        <w:rPr>
          <w:rFonts w:ascii="Arial" w:hAnsi="Arial"/>
          <w:sz w:val="24"/>
          <w:szCs w:val="24"/>
        </w:rPr>
        <w:t xml:space="preserve"> za I. čtvrtletí,</w:t>
      </w:r>
      <w:r w:rsidR="00067F48">
        <w:rPr>
          <w:rFonts w:ascii="Arial" w:hAnsi="Arial"/>
          <w:sz w:val="24"/>
          <w:szCs w:val="24"/>
        </w:rPr>
        <w:t xml:space="preserve">          </w:t>
      </w:r>
      <w:r w:rsidR="001E48C2">
        <w:rPr>
          <w:rFonts w:ascii="Arial" w:hAnsi="Arial"/>
          <w:sz w:val="24"/>
          <w:szCs w:val="24"/>
        </w:rPr>
        <w:t xml:space="preserve"> II.</w:t>
      </w:r>
      <w:r w:rsidRPr="00DA050F">
        <w:rPr>
          <w:rFonts w:ascii="Arial" w:hAnsi="Arial"/>
          <w:sz w:val="24"/>
          <w:szCs w:val="24"/>
        </w:rPr>
        <w:t xml:space="preserve"> </w:t>
      </w:r>
      <w:r w:rsidR="001E48C2">
        <w:rPr>
          <w:rFonts w:ascii="Arial" w:hAnsi="Arial"/>
          <w:sz w:val="24"/>
          <w:szCs w:val="24"/>
        </w:rPr>
        <w:t>čtvrtletí</w:t>
      </w:r>
      <w:r w:rsidR="001E0A40">
        <w:rPr>
          <w:rFonts w:ascii="Arial" w:hAnsi="Arial"/>
          <w:sz w:val="24"/>
          <w:szCs w:val="24"/>
        </w:rPr>
        <w:t>,</w:t>
      </w:r>
      <w:r w:rsidR="001E48C2">
        <w:rPr>
          <w:rFonts w:ascii="Arial" w:hAnsi="Arial"/>
          <w:sz w:val="24"/>
          <w:szCs w:val="24"/>
        </w:rPr>
        <w:t xml:space="preserve">  III. čtvrtletí </w:t>
      </w:r>
      <w:r w:rsidR="008558DE">
        <w:rPr>
          <w:rFonts w:ascii="Arial" w:hAnsi="Arial"/>
          <w:sz w:val="24"/>
          <w:szCs w:val="24"/>
        </w:rPr>
        <w:t>a</w:t>
      </w:r>
      <w:r w:rsidR="001E48C2">
        <w:rPr>
          <w:rFonts w:ascii="Arial" w:hAnsi="Arial"/>
          <w:sz w:val="24"/>
          <w:szCs w:val="24"/>
        </w:rPr>
        <w:t xml:space="preserve"> IV. čtvrtletí  bude splátka ve </w:t>
      </w:r>
      <w:r w:rsidR="00441C6E">
        <w:rPr>
          <w:rFonts w:ascii="Arial" w:hAnsi="Arial"/>
          <w:sz w:val="24"/>
          <w:szCs w:val="24"/>
        </w:rPr>
        <w:t xml:space="preserve"> výši </w:t>
      </w:r>
      <w:r w:rsidR="008558DE">
        <w:rPr>
          <w:rFonts w:ascii="Arial" w:hAnsi="Arial"/>
          <w:sz w:val="24"/>
          <w:szCs w:val="24"/>
        </w:rPr>
        <w:t>349 500</w:t>
      </w:r>
      <w:r w:rsidR="00441C6E">
        <w:rPr>
          <w:rFonts w:ascii="Arial" w:hAnsi="Arial"/>
          <w:sz w:val="24"/>
          <w:szCs w:val="24"/>
        </w:rPr>
        <w:t xml:space="preserve"> Kč.</w:t>
      </w:r>
      <w:r w:rsidRPr="00DA050F">
        <w:rPr>
          <w:rFonts w:ascii="Arial" w:hAnsi="Arial"/>
          <w:sz w:val="24"/>
          <w:szCs w:val="24"/>
        </w:rPr>
        <w:t xml:space="preserve"> Jednotlivé </w:t>
      </w:r>
      <w:r w:rsidR="002A773A">
        <w:rPr>
          <w:rFonts w:ascii="Arial" w:hAnsi="Arial"/>
          <w:sz w:val="24"/>
          <w:szCs w:val="24"/>
        </w:rPr>
        <w:t>čtvrtletní</w:t>
      </w:r>
      <w:r w:rsidRPr="00DA050F">
        <w:rPr>
          <w:rFonts w:ascii="Arial" w:hAnsi="Arial"/>
          <w:sz w:val="24"/>
          <w:szCs w:val="24"/>
        </w:rPr>
        <w:t xml:space="preserve"> splátky budou příjemci poukázány nejpozději do 15. dne </w:t>
      </w:r>
      <w:r w:rsidR="00D7111D">
        <w:rPr>
          <w:rFonts w:ascii="Arial" w:hAnsi="Arial"/>
          <w:sz w:val="24"/>
          <w:szCs w:val="24"/>
        </w:rPr>
        <w:t xml:space="preserve">prvního měsíce </w:t>
      </w:r>
      <w:r w:rsidRPr="00DA050F">
        <w:rPr>
          <w:rFonts w:ascii="Arial" w:hAnsi="Arial"/>
          <w:sz w:val="24"/>
          <w:szCs w:val="24"/>
        </w:rPr>
        <w:t xml:space="preserve">každého </w:t>
      </w:r>
      <w:r w:rsidR="005625FA">
        <w:rPr>
          <w:rFonts w:ascii="Arial" w:hAnsi="Arial"/>
          <w:sz w:val="24"/>
          <w:szCs w:val="24"/>
        </w:rPr>
        <w:t>čtvrtletí</w:t>
      </w:r>
      <w:r w:rsidRPr="00DA050F">
        <w:rPr>
          <w:rFonts w:ascii="Arial" w:hAnsi="Arial"/>
          <w:sz w:val="24"/>
          <w:szCs w:val="24"/>
        </w:rPr>
        <w:t>, na který splátka přísluší.</w:t>
      </w:r>
    </w:p>
    <w:p w:rsidR="00256F06" w:rsidRDefault="00256F06" w:rsidP="00256F06">
      <w:pPr>
        <w:pStyle w:val="Normln1"/>
        <w:tabs>
          <w:tab w:val="left" w:pos="540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Čl. I</w:t>
      </w:r>
      <w:r w:rsidR="00DA050F">
        <w:rPr>
          <w:rFonts w:ascii="Arial" w:hAnsi="Arial"/>
          <w:b/>
          <w:sz w:val="24"/>
          <w:szCs w:val="24"/>
        </w:rPr>
        <w:t>V</w:t>
      </w:r>
      <w:r>
        <w:rPr>
          <w:rFonts w:ascii="Arial" w:hAnsi="Arial"/>
          <w:b/>
          <w:sz w:val="24"/>
          <w:szCs w:val="24"/>
        </w:rPr>
        <w:t>.</w:t>
      </w:r>
    </w:p>
    <w:p w:rsidR="00256F06" w:rsidRDefault="00256F06" w:rsidP="00256F06">
      <w:pPr>
        <w:pStyle w:val="Normln1"/>
        <w:tabs>
          <w:tab w:val="left" w:pos="540"/>
        </w:tabs>
        <w:spacing w:after="12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Doba, v níž má být stanoveného účelu dosaženo</w:t>
      </w:r>
    </w:p>
    <w:p w:rsidR="00256F06" w:rsidRDefault="00C56242" w:rsidP="003C2C38">
      <w:pPr>
        <w:spacing w:after="2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4490720</wp:posOffset>
                </wp:positionH>
                <wp:positionV relativeFrom="page">
                  <wp:posOffset>9721215</wp:posOffset>
                </wp:positionV>
                <wp:extent cx="1800225" cy="36195"/>
                <wp:effectExtent l="3810" t="0" r="0" b="0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69BD3" id="Rectangle 30" o:spid="_x0000_s1026" style="position:absolute;margin-left:353.6pt;margin-top:765.45pt;width:141.75pt;height: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" fillcolor="#c00" stroked="f">
                <w10:wrap anchory="page"/>
                <w10:anchorlock/>
              </v:rect>
            </w:pict>
          </mc:Fallback>
        </mc:AlternateContent>
      </w:r>
      <w:r w:rsidR="00256F06" w:rsidRPr="00E37F0E">
        <w:rPr>
          <w:sz w:val="24"/>
        </w:rPr>
        <w:t xml:space="preserve">Finanční prostředky poskytnuté jako dotace podle této </w:t>
      </w:r>
      <w:r w:rsidR="00256F06">
        <w:rPr>
          <w:sz w:val="24"/>
        </w:rPr>
        <w:t>smlouv</w:t>
      </w:r>
      <w:r w:rsidR="00256F06" w:rsidRPr="00E37F0E">
        <w:rPr>
          <w:sz w:val="24"/>
        </w:rPr>
        <w:t xml:space="preserve">y je příjemce povinen </w:t>
      </w:r>
      <w:r w:rsidR="00094946">
        <w:rPr>
          <w:sz w:val="24"/>
        </w:rPr>
        <w:t>v</w:t>
      </w:r>
      <w:r w:rsidR="00256F06" w:rsidRPr="00E37F0E">
        <w:rPr>
          <w:sz w:val="24"/>
        </w:rPr>
        <w:t xml:space="preserve">yčerpat nejpozději do 31. 12. </w:t>
      </w:r>
      <w:r w:rsidR="00E64555">
        <w:rPr>
          <w:sz w:val="24"/>
        </w:rPr>
        <w:t>20</w:t>
      </w:r>
      <w:r w:rsidR="004A07EB">
        <w:rPr>
          <w:sz w:val="24"/>
        </w:rPr>
        <w:t>2</w:t>
      </w:r>
      <w:r w:rsidR="006F5FC3">
        <w:rPr>
          <w:sz w:val="24"/>
        </w:rPr>
        <w:t>2</w:t>
      </w:r>
      <w:r w:rsidR="00E64555">
        <w:rPr>
          <w:sz w:val="24"/>
        </w:rPr>
        <w:t>.</w:t>
      </w:r>
    </w:p>
    <w:p w:rsidR="0082351E" w:rsidRDefault="0082351E" w:rsidP="00256F06">
      <w:pPr>
        <w:pStyle w:val="Normln1"/>
        <w:tabs>
          <w:tab w:val="left" w:pos="540"/>
        </w:tabs>
        <w:jc w:val="center"/>
        <w:rPr>
          <w:rFonts w:ascii="Arial" w:hAnsi="Arial"/>
          <w:b/>
          <w:sz w:val="24"/>
          <w:szCs w:val="24"/>
        </w:rPr>
      </w:pPr>
    </w:p>
    <w:p w:rsidR="00256F06" w:rsidRDefault="00256F06" w:rsidP="00256F06">
      <w:pPr>
        <w:pStyle w:val="Normln1"/>
        <w:tabs>
          <w:tab w:val="left" w:pos="540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Čl. V.</w:t>
      </w:r>
    </w:p>
    <w:p w:rsidR="00256F06" w:rsidRDefault="00256F06" w:rsidP="00256F06">
      <w:pPr>
        <w:pStyle w:val="Normln1"/>
        <w:tabs>
          <w:tab w:val="left" w:pos="540"/>
        </w:tabs>
        <w:spacing w:after="12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Podmínky, které je příjemce povinen při použití peněžních prostředků splnit</w:t>
      </w:r>
    </w:p>
    <w:p w:rsidR="00256F06" w:rsidRPr="00D16FD6" w:rsidRDefault="00256F06" w:rsidP="00EF3E7D">
      <w:pPr>
        <w:spacing w:after="240"/>
        <w:rPr>
          <w:sz w:val="24"/>
        </w:rPr>
      </w:pPr>
      <w:r w:rsidRPr="00D16FD6">
        <w:rPr>
          <w:rFonts w:eastAsia="Calibri"/>
          <w:sz w:val="24"/>
          <w:lang w:eastAsia="en-US"/>
        </w:rPr>
        <w:t>Finanční prostředky z dotace lze použít pouze na</w:t>
      </w:r>
      <w:r>
        <w:rPr>
          <w:rFonts w:eastAsia="Calibri"/>
          <w:sz w:val="24"/>
          <w:lang w:eastAsia="en-US"/>
        </w:rPr>
        <w:t xml:space="preserve"> </w:t>
      </w:r>
      <w:r w:rsidR="00384286">
        <w:rPr>
          <w:rFonts w:eastAsia="Calibri"/>
          <w:sz w:val="24"/>
          <w:lang w:eastAsia="en-US"/>
        </w:rPr>
        <w:t xml:space="preserve">určený </w:t>
      </w:r>
      <w:r>
        <w:rPr>
          <w:rFonts w:eastAsia="Calibri"/>
          <w:sz w:val="24"/>
          <w:lang w:eastAsia="en-US"/>
        </w:rPr>
        <w:t>účel</w:t>
      </w:r>
      <w:r w:rsidR="00384286">
        <w:rPr>
          <w:rFonts w:eastAsia="Calibri"/>
          <w:sz w:val="24"/>
          <w:lang w:eastAsia="en-US"/>
        </w:rPr>
        <w:t>,</w:t>
      </w:r>
      <w:r>
        <w:rPr>
          <w:rFonts w:eastAsia="Calibri"/>
          <w:sz w:val="24"/>
          <w:lang w:eastAsia="en-US"/>
        </w:rPr>
        <w:t xml:space="preserve"> realizovaný a </w:t>
      </w:r>
      <w:r w:rsidRPr="00D16FD6">
        <w:rPr>
          <w:rFonts w:eastAsia="Calibri"/>
          <w:sz w:val="24"/>
          <w:lang w:eastAsia="en-US"/>
        </w:rPr>
        <w:t>zúčtovan</w:t>
      </w:r>
      <w:r w:rsidR="001A4A69">
        <w:rPr>
          <w:rFonts w:eastAsia="Calibri"/>
          <w:sz w:val="24"/>
          <w:lang w:eastAsia="en-US"/>
        </w:rPr>
        <w:t>ý</w:t>
      </w:r>
      <w:r w:rsidRPr="00D16FD6">
        <w:rPr>
          <w:rFonts w:eastAsia="Calibri"/>
          <w:sz w:val="24"/>
          <w:lang w:eastAsia="en-US"/>
        </w:rPr>
        <w:t xml:space="preserve"> v kalendářním roce, na který je dotace poskytnuta.</w:t>
      </w:r>
    </w:p>
    <w:p w:rsidR="00256F06" w:rsidRDefault="00256F06" w:rsidP="00256F06">
      <w:pPr>
        <w:pStyle w:val="Normln1"/>
        <w:tabs>
          <w:tab w:val="left" w:pos="540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Čl. V</w:t>
      </w:r>
      <w:r w:rsidR="00DA050F">
        <w:rPr>
          <w:rFonts w:ascii="Arial" w:hAnsi="Arial"/>
          <w:b/>
          <w:sz w:val="24"/>
          <w:szCs w:val="24"/>
        </w:rPr>
        <w:t>I</w:t>
      </w:r>
      <w:r>
        <w:rPr>
          <w:rFonts w:ascii="Arial" w:hAnsi="Arial"/>
          <w:b/>
          <w:sz w:val="24"/>
          <w:szCs w:val="24"/>
        </w:rPr>
        <w:t>.</w:t>
      </w:r>
    </w:p>
    <w:p w:rsidR="00256F06" w:rsidRDefault="00256F06" w:rsidP="00256F06">
      <w:pPr>
        <w:pStyle w:val="Normln1"/>
        <w:tabs>
          <w:tab w:val="left" w:pos="540"/>
        </w:tabs>
        <w:spacing w:after="12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Podmínky,</w:t>
      </w:r>
      <w:r w:rsidR="00AD2F59">
        <w:rPr>
          <w:rFonts w:ascii="Arial" w:hAnsi="Arial"/>
          <w:b/>
          <w:sz w:val="24"/>
          <w:szCs w:val="24"/>
        </w:rPr>
        <w:t xml:space="preserve"> související s účelem,</w:t>
      </w:r>
      <w:r>
        <w:rPr>
          <w:rFonts w:ascii="Arial" w:hAnsi="Arial"/>
          <w:b/>
          <w:sz w:val="24"/>
          <w:szCs w:val="24"/>
        </w:rPr>
        <w:t xml:space="preserve"> které je příjemce povinen dodržet</w:t>
      </w:r>
    </w:p>
    <w:p w:rsidR="00256F06" w:rsidRDefault="00256F06" w:rsidP="004D797F">
      <w:pPr>
        <w:pStyle w:val="Normln1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/>
          <w:sz w:val="24"/>
          <w:szCs w:val="24"/>
        </w:rPr>
      </w:pPr>
      <w:r w:rsidRPr="00243095">
        <w:rPr>
          <w:rFonts w:ascii="Arial" w:hAnsi="Arial"/>
          <w:sz w:val="24"/>
          <w:szCs w:val="24"/>
        </w:rPr>
        <w:t xml:space="preserve">V případě, že před zahájením čerpání dotace vzniknou na straně </w:t>
      </w:r>
      <w:r>
        <w:rPr>
          <w:rFonts w:ascii="Arial" w:hAnsi="Arial"/>
          <w:sz w:val="24"/>
          <w:szCs w:val="24"/>
        </w:rPr>
        <w:t>příjemce</w:t>
      </w:r>
      <w:r w:rsidRPr="00243095">
        <w:rPr>
          <w:rFonts w:ascii="Arial" w:hAnsi="Arial"/>
          <w:sz w:val="24"/>
          <w:szCs w:val="24"/>
        </w:rPr>
        <w:t xml:space="preserve"> jakékoliv překážky bránící mu v realizaci činností, na které mu byla dotace poskytnuta, je </w:t>
      </w:r>
      <w:r>
        <w:rPr>
          <w:rFonts w:ascii="Arial" w:hAnsi="Arial"/>
          <w:sz w:val="24"/>
          <w:szCs w:val="24"/>
        </w:rPr>
        <w:t>příjemce</w:t>
      </w:r>
      <w:r w:rsidRPr="00243095">
        <w:rPr>
          <w:rFonts w:ascii="Arial" w:hAnsi="Arial"/>
          <w:sz w:val="24"/>
          <w:szCs w:val="24"/>
        </w:rPr>
        <w:t xml:space="preserve"> povinen tuto skutečnost neprodleně písemně oznámit městu.</w:t>
      </w:r>
    </w:p>
    <w:p w:rsidR="00256F06" w:rsidRDefault="00256F06" w:rsidP="004D797F">
      <w:pPr>
        <w:pStyle w:val="Normln1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4"/>
        </w:rPr>
      </w:pPr>
      <w:r w:rsidRPr="00243095">
        <w:rPr>
          <w:rFonts w:ascii="Arial" w:hAnsi="Arial" w:cs="Arial"/>
          <w:sz w:val="24"/>
        </w:rPr>
        <w:t>Po schválení dotace v orgánech města nelze měnit účel ani podmínky, pro které byla dotace určena.</w:t>
      </w:r>
    </w:p>
    <w:p w:rsidR="00D8709D" w:rsidRPr="00A16370" w:rsidRDefault="00D8709D" w:rsidP="004D797F">
      <w:pPr>
        <w:pStyle w:val="Normln1"/>
        <w:numPr>
          <w:ilvl w:val="0"/>
          <w:numId w:val="18"/>
        </w:numPr>
        <w:tabs>
          <w:tab w:val="clear" w:pos="720"/>
          <w:tab w:val="num" w:pos="360"/>
        </w:tabs>
        <w:spacing w:after="240"/>
        <w:ind w:left="357" w:hanging="35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Příjemce je povinen dodržet další podmínky, které jsou uvedeny v </w:t>
      </w:r>
      <w:r w:rsidR="00A16370" w:rsidRPr="00A16370">
        <w:rPr>
          <w:rFonts w:ascii="Arial" w:hAnsi="Arial" w:cs="Arial"/>
          <w:sz w:val="24"/>
        </w:rPr>
        <w:t>části I</w:t>
      </w:r>
      <w:r w:rsidR="00A16370">
        <w:rPr>
          <w:rFonts w:ascii="Arial" w:hAnsi="Arial" w:cs="Arial"/>
          <w:sz w:val="24"/>
        </w:rPr>
        <w:t>II</w:t>
      </w:r>
      <w:r w:rsidR="00A16370" w:rsidRPr="00A16370">
        <w:rPr>
          <w:rFonts w:ascii="Arial" w:hAnsi="Arial" w:cs="Arial"/>
          <w:sz w:val="24"/>
        </w:rPr>
        <w:t>. smlouvy o poskytnutí dotace č. 2145/KT/08</w:t>
      </w:r>
      <w:r w:rsidR="00DF6F4D">
        <w:rPr>
          <w:rFonts w:ascii="Arial" w:hAnsi="Arial" w:cs="Arial"/>
          <w:sz w:val="24"/>
        </w:rPr>
        <w:t xml:space="preserve">, </w:t>
      </w:r>
      <w:r w:rsidR="00DF6F4D" w:rsidRPr="007A72B9">
        <w:rPr>
          <w:rFonts w:ascii="Arial" w:hAnsi="Arial"/>
          <w:sz w:val="24"/>
          <w:szCs w:val="24"/>
        </w:rPr>
        <w:t>ve znění dodatku č. 1 ze dne 30. 11. 2009</w:t>
      </w:r>
      <w:r w:rsidR="00DF6F4D" w:rsidRPr="00E47178">
        <w:rPr>
          <w:rFonts w:ascii="Arial" w:hAnsi="Arial" w:cs="Arial"/>
          <w:sz w:val="24"/>
          <w:szCs w:val="24"/>
        </w:rPr>
        <w:t>.</w:t>
      </w:r>
    </w:p>
    <w:p w:rsidR="00256F06" w:rsidRDefault="00256F06" w:rsidP="00256F06">
      <w:pPr>
        <w:pStyle w:val="Normln1"/>
        <w:tabs>
          <w:tab w:val="left" w:pos="540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Čl. VI</w:t>
      </w:r>
      <w:r w:rsidR="00DA050F">
        <w:rPr>
          <w:rFonts w:ascii="Arial" w:hAnsi="Arial"/>
          <w:b/>
          <w:sz w:val="24"/>
          <w:szCs w:val="24"/>
        </w:rPr>
        <w:t>I</w:t>
      </w:r>
      <w:r>
        <w:rPr>
          <w:rFonts w:ascii="Arial" w:hAnsi="Arial"/>
          <w:b/>
          <w:sz w:val="24"/>
          <w:szCs w:val="24"/>
        </w:rPr>
        <w:t>.</w:t>
      </w:r>
    </w:p>
    <w:p w:rsidR="00256F06" w:rsidRDefault="00256F06" w:rsidP="00256F06">
      <w:pPr>
        <w:pStyle w:val="Normln1"/>
        <w:tabs>
          <w:tab w:val="left" w:pos="540"/>
        </w:tabs>
        <w:spacing w:after="12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Doba pro předložení finančního vyúčtování dotace</w:t>
      </w:r>
    </w:p>
    <w:p w:rsidR="00256F06" w:rsidRDefault="00256F06" w:rsidP="00303483">
      <w:pPr>
        <w:pStyle w:val="Normln1"/>
        <w:numPr>
          <w:ilvl w:val="0"/>
          <w:numId w:val="19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/>
          <w:sz w:val="24"/>
          <w:szCs w:val="24"/>
        </w:rPr>
      </w:pPr>
      <w:r w:rsidRPr="00311CC1">
        <w:rPr>
          <w:rFonts w:ascii="Arial" w:hAnsi="Arial"/>
          <w:sz w:val="24"/>
          <w:szCs w:val="24"/>
        </w:rPr>
        <w:t xml:space="preserve">Příjemce dotace je povinen oznámit </w:t>
      </w:r>
      <w:r>
        <w:rPr>
          <w:rFonts w:ascii="Arial" w:hAnsi="Arial"/>
          <w:sz w:val="24"/>
          <w:szCs w:val="24"/>
        </w:rPr>
        <w:t xml:space="preserve">městu prostřednictvím </w:t>
      </w:r>
      <w:r w:rsidRPr="00E37F0E">
        <w:rPr>
          <w:rFonts w:ascii="Arial" w:hAnsi="Arial"/>
          <w:sz w:val="24"/>
          <w:szCs w:val="24"/>
        </w:rPr>
        <w:t>Magistrátu</w:t>
      </w:r>
      <w:r w:rsidR="00D26A29">
        <w:rPr>
          <w:rFonts w:ascii="Arial" w:hAnsi="Arial"/>
          <w:sz w:val="24"/>
          <w:szCs w:val="24"/>
        </w:rPr>
        <w:t xml:space="preserve"> </w:t>
      </w:r>
      <w:r w:rsidRPr="00E37F0E">
        <w:rPr>
          <w:rFonts w:ascii="Arial" w:hAnsi="Arial"/>
          <w:sz w:val="24"/>
          <w:szCs w:val="24"/>
        </w:rPr>
        <w:t>města</w:t>
      </w:r>
      <w:r w:rsidR="00D26A29">
        <w:rPr>
          <w:rFonts w:ascii="Arial" w:hAnsi="Arial"/>
          <w:sz w:val="24"/>
          <w:szCs w:val="24"/>
        </w:rPr>
        <w:t xml:space="preserve"> </w:t>
      </w:r>
      <w:r w:rsidRPr="00E37F0E">
        <w:rPr>
          <w:rFonts w:ascii="Arial" w:hAnsi="Arial"/>
          <w:sz w:val="24"/>
          <w:szCs w:val="24"/>
        </w:rPr>
        <w:t>Jihlavy, odboru sociálních věcí</w:t>
      </w:r>
      <w:r>
        <w:rPr>
          <w:rFonts w:ascii="Arial" w:hAnsi="Arial"/>
          <w:sz w:val="24"/>
          <w:szCs w:val="24"/>
        </w:rPr>
        <w:t>,</w:t>
      </w:r>
      <w:r w:rsidRPr="00311CC1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do </w:t>
      </w:r>
      <w:r w:rsidRPr="00311CC1">
        <w:rPr>
          <w:rFonts w:ascii="Arial" w:hAnsi="Arial"/>
          <w:sz w:val="24"/>
          <w:szCs w:val="24"/>
        </w:rPr>
        <w:t xml:space="preserve">10. 1. </w:t>
      </w:r>
      <w:r w:rsidR="00E64555">
        <w:rPr>
          <w:rFonts w:ascii="Arial" w:hAnsi="Arial"/>
          <w:sz w:val="24"/>
          <w:szCs w:val="24"/>
        </w:rPr>
        <w:t>20</w:t>
      </w:r>
      <w:r w:rsidR="002A773A">
        <w:rPr>
          <w:rFonts w:ascii="Arial" w:hAnsi="Arial"/>
          <w:sz w:val="24"/>
          <w:szCs w:val="24"/>
        </w:rPr>
        <w:t>2</w:t>
      </w:r>
      <w:r w:rsidR="005F7926">
        <w:rPr>
          <w:rFonts w:ascii="Arial" w:hAnsi="Arial"/>
          <w:sz w:val="24"/>
          <w:szCs w:val="24"/>
        </w:rPr>
        <w:t>3</w:t>
      </w:r>
      <w:r w:rsidRPr="00311CC1">
        <w:rPr>
          <w:rFonts w:ascii="Arial" w:hAnsi="Arial"/>
          <w:sz w:val="24"/>
          <w:szCs w:val="24"/>
        </w:rPr>
        <w:t xml:space="preserve"> předpokládanou výši čerpání této</w:t>
      </w:r>
      <w:r w:rsidR="00D26A29">
        <w:rPr>
          <w:rFonts w:ascii="Arial" w:hAnsi="Arial"/>
          <w:sz w:val="24"/>
          <w:szCs w:val="24"/>
        </w:rPr>
        <w:t xml:space="preserve"> </w:t>
      </w:r>
      <w:r w:rsidRPr="00311CC1">
        <w:rPr>
          <w:rFonts w:ascii="Arial" w:hAnsi="Arial"/>
          <w:sz w:val="24"/>
          <w:szCs w:val="24"/>
        </w:rPr>
        <w:t>dotace v účetním období (kalendářním roce)</w:t>
      </w:r>
      <w:r>
        <w:rPr>
          <w:rFonts w:ascii="Arial" w:hAnsi="Arial"/>
          <w:sz w:val="24"/>
          <w:szCs w:val="24"/>
        </w:rPr>
        <w:t>, na které byla poskytnuta</w:t>
      </w:r>
      <w:r w:rsidRPr="00311CC1">
        <w:rPr>
          <w:rFonts w:ascii="Arial" w:hAnsi="Arial"/>
          <w:sz w:val="24"/>
          <w:szCs w:val="24"/>
        </w:rPr>
        <w:t>.</w:t>
      </w:r>
    </w:p>
    <w:p w:rsidR="00256F06" w:rsidRPr="00E37F0E" w:rsidRDefault="00256F06" w:rsidP="00303483">
      <w:pPr>
        <w:pStyle w:val="Normln1"/>
        <w:numPr>
          <w:ilvl w:val="0"/>
          <w:numId w:val="19"/>
        </w:numPr>
        <w:tabs>
          <w:tab w:val="clear" w:pos="720"/>
          <w:tab w:val="num" w:pos="360"/>
          <w:tab w:val="left" w:pos="540"/>
        </w:tabs>
        <w:spacing w:after="120"/>
        <w:ind w:left="360"/>
        <w:jc w:val="both"/>
        <w:rPr>
          <w:rFonts w:ascii="Arial" w:hAnsi="Arial"/>
          <w:sz w:val="24"/>
          <w:szCs w:val="24"/>
        </w:rPr>
      </w:pPr>
      <w:r w:rsidRPr="00311CC1">
        <w:rPr>
          <w:rFonts w:ascii="Arial" w:hAnsi="Arial"/>
          <w:sz w:val="24"/>
          <w:szCs w:val="24"/>
        </w:rPr>
        <w:t>Příjemce dotace je povinen</w:t>
      </w:r>
      <w:r>
        <w:rPr>
          <w:rFonts w:ascii="Arial" w:hAnsi="Arial"/>
          <w:sz w:val="24"/>
          <w:szCs w:val="24"/>
        </w:rPr>
        <w:t xml:space="preserve"> předložit městu prostřednictvím </w:t>
      </w:r>
      <w:r w:rsidRPr="00E37F0E">
        <w:rPr>
          <w:rFonts w:ascii="Arial" w:hAnsi="Arial"/>
          <w:sz w:val="24"/>
          <w:szCs w:val="24"/>
        </w:rPr>
        <w:t>Magistrátu</w:t>
      </w:r>
      <w:r w:rsidR="00D26A29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</w:t>
      </w:r>
      <w:r w:rsidRPr="00E37F0E">
        <w:rPr>
          <w:rFonts w:ascii="Arial" w:hAnsi="Arial"/>
          <w:sz w:val="24"/>
          <w:szCs w:val="24"/>
        </w:rPr>
        <w:t>ěsta Jihlavy, odboru sociálních věcí</w:t>
      </w:r>
      <w:r>
        <w:rPr>
          <w:rFonts w:ascii="Arial" w:hAnsi="Arial"/>
          <w:sz w:val="24"/>
          <w:szCs w:val="24"/>
        </w:rPr>
        <w:t>, v</w:t>
      </w:r>
      <w:r w:rsidRPr="00E37F0E">
        <w:rPr>
          <w:rFonts w:ascii="Arial" w:hAnsi="Arial"/>
          <w:sz w:val="24"/>
          <w:szCs w:val="24"/>
        </w:rPr>
        <w:t>yúčtování</w:t>
      </w:r>
      <w:r>
        <w:rPr>
          <w:rFonts w:ascii="Arial" w:hAnsi="Arial"/>
          <w:sz w:val="24"/>
          <w:szCs w:val="24"/>
        </w:rPr>
        <w:t xml:space="preserve"> dotace </w:t>
      </w:r>
      <w:r w:rsidRPr="00E37F0E">
        <w:rPr>
          <w:rFonts w:ascii="Arial" w:hAnsi="Arial"/>
          <w:sz w:val="24"/>
          <w:szCs w:val="24"/>
        </w:rPr>
        <w:t xml:space="preserve">do </w:t>
      </w:r>
      <w:r w:rsidR="00A16370">
        <w:rPr>
          <w:rFonts w:ascii="Arial" w:hAnsi="Arial"/>
          <w:sz w:val="24"/>
          <w:szCs w:val="24"/>
        </w:rPr>
        <w:t>28</w:t>
      </w:r>
      <w:r w:rsidRPr="00E37F0E">
        <w:rPr>
          <w:rFonts w:ascii="Arial" w:hAnsi="Arial"/>
          <w:sz w:val="24"/>
          <w:szCs w:val="24"/>
        </w:rPr>
        <w:t>. </w:t>
      </w:r>
      <w:r w:rsidR="00A16370">
        <w:rPr>
          <w:rFonts w:ascii="Arial" w:hAnsi="Arial"/>
          <w:sz w:val="24"/>
          <w:szCs w:val="24"/>
        </w:rPr>
        <w:t>2</w:t>
      </w:r>
      <w:r w:rsidRPr="00E37F0E">
        <w:rPr>
          <w:rFonts w:ascii="Arial" w:hAnsi="Arial"/>
          <w:sz w:val="24"/>
          <w:szCs w:val="24"/>
        </w:rPr>
        <w:t>. </w:t>
      </w:r>
      <w:r w:rsidR="00E64555">
        <w:rPr>
          <w:rFonts w:ascii="Arial" w:hAnsi="Arial"/>
          <w:sz w:val="24"/>
          <w:szCs w:val="24"/>
        </w:rPr>
        <w:t>20</w:t>
      </w:r>
      <w:r w:rsidR="002A773A">
        <w:rPr>
          <w:rFonts w:ascii="Arial" w:hAnsi="Arial"/>
          <w:sz w:val="24"/>
          <w:szCs w:val="24"/>
        </w:rPr>
        <w:t>2</w:t>
      </w:r>
      <w:r w:rsidR="005F7926">
        <w:rPr>
          <w:rFonts w:ascii="Arial" w:hAnsi="Arial"/>
          <w:sz w:val="24"/>
          <w:szCs w:val="24"/>
        </w:rPr>
        <w:t>3</w:t>
      </w:r>
      <w:r w:rsidR="00E64555">
        <w:rPr>
          <w:rFonts w:ascii="Arial" w:hAnsi="Arial"/>
          <w:sz w:val="24"/>
          <w:szCs w:val="24"/>
        </w:rPr>
        <w:t>.</w:t>
      </w:r>
      <w:r w:rsidRPr="00E37F0E">
        <w:rPr>
          <w:rFonts w:ascii="Arial" w:hAnsi="Arial"/>
          <w:sz w:val="24"/>
          <w:szCs w:val="24"/>
        </w:rPr>
        <w:t xml:space="preserve"> Vyúčtování musí obsahovat všechny náležitosti </w:t>
      </w:r>
      <w:r w:rsidR="00127DAC" w:rsidRPr="00127DAC">
        <w:rPr>
          <w:rFonts w:ascii="Arial" w:hAnsi="Arial"/>
          <w:sz w:val="24"/>
          <w:szCs w:val="24"/>
        </w:rPr>
        <w:t xml:space="preserve">uvedené </w:t>
      </w:r>
      <w:r w:rsidR="00A16370">
        <w:rPr>
          <w:rFonts w:ascii="Arial" w:hAnsi="Arial"/>
          <w:sz w:val="24"/>
          <w:szCs w:val="24"/>
        </w:rPr>
        <w:t>v Příloze č. 1 k této smlouvě.</w:t>
      </w:r>
    </w:p>
    <w:p w:rsidR="00256F06" w:rsidRDefault="00256F06" w:rsidP="000905C5">
      <w:pPr>
        <w:pStyle w:val="Normln1"/>
        <w:numPr>
          <w:ilvl w:val="0"/>
          <w:numId w:val="19"/>
        </w:numPr>
        <w:tabs>
          <w:tab w:val="clear" w:pos="720"/>
          <w:tab w:val="num" w:pos="360"/>
        </w:tabs>
        <w:spacing w:after="240"/>
        <w:ind w:left="357" w:hanging="357"/>
        <w:jc w:val="both"/>
        <w:rPr>
          <w:rFonts w:ascii="Arial" w:hAnsi="Arial"/>
          <w:sz w:val="24"/>
          <w:szCs w:val="24"/>
        </w:rPr>
      </w:pPr>
      <w:r w:rsidRPr="00E37F0E">
        <w:rPr>
          <w:rFonts w:ascii="Arial" w:hAnsi="Arial"/>
          <w:sz w:val="24"/>
          <w:szCs w:val="24"/>
        </w:rPr>
        <w:t>Finanční prostředky nevyčerpané v u</w:t>
      </w:r>
      <w:r>
        <w:rPr>
          <w:rFonts w:ascii="Arial" w:hAnsi="Arial"/>
          <w:sz w:val="24"/>
          <w:szCs w:val="24"/>
        </w:rPr>
        <w:t>rče</w:t>
      </w:r>
      <w:r w:rsidRPr="00E37F0E">
        <w:rPr>
          <w:rFonts w:ascii="Arial" w:hAnsi="Arial"/>
          <w:sz w:val="24"/>
          <w:szCs w:val="24"/>
        </w:rPr>
        <w:t>ném termínu</w:t>
      </w:r>
      <w:r>
        <w:rPr>
          <w:rFonts w:ascii="Arial" w:hAnsi="Arial"/>
          <w:sz w:val="24"/>
          <w:szCs w:val="24"/>
        </w:rPr>
        <w:t xml:space="preserve"> (Čl. III.)</w:t>
      </w:r>
      <w:r w:rsidRPr="00E37F0E">
        <w:rPr>
          <w:rFonts w:ascii="Arial" w:hAnsi="Arial"/>
          <w:sz w:val="24"/>
          <w:szCs w:val="24"/>
        </w:rPr>
        <w:t xml:space="preserve"> je příjemce povinen vrátit na účet města ve lhůtě shodné s předložením vyúčtování.</w:t>
      </w:r>
    </w:p>
    <w:p w:rsidR="00256F06" w:rsidRDefault="00256F06" w:rsidP="00256F06">
      <w:pPr>
        <w:pStyle w:val="Normln1"/>
        <w:tabs>
          <w:tab w:val="left" w:pos="540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Čl. VII</w:t>
      </w:r>
      <w:r w:rsidR="00DA050F">
        <w:rPr>
          <w:rFonts w:ascii="Arial" w:hAnsi="Arial"/>
          <w:b/>
          <w:sz w:val="24"/>
          <w:szCs w:val="24"/>
        </w:rPr>
        <w:t>I</w:t>
      </w:r>
      <w:r>
        <w:rPr>
          <w:rFonts w:ascii="Arial" w:hAnsi="Arial"/>
          <w:b/>
          <w:sz w:val="24"/>
          <w:szCs w:val="24"/>
        </w:rPr>
        <w:t>.</w:t>
      </w:r>
    </w:p>
    <w:p w:rsidR="00256F06" w:rsidRDefault="00256F06" w:rsidP="00256F06">
      <w:pPr>
        <w:pStyle w:val="Normln1"/>
        <w:tabs>
          <w:tab w:val="left" w:pos="540"/>
        </w:tabs>
        <w:spacing w:after="12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Povinnosti příjemce – právnické osoby</w:t>
      </w:r>
    </w:p>
    <w:p w:rsidR="00256F06" w:rsidRPr="004A5326" w:rsidRDefault="00256F06" w:rsidP="00256F06">
      <w:pPr>
        <w:pStyle w:val="Nadpisnvrhu"/>
        <w:tabs>
          <w:tab w:val="left" w:pos="284"/>
        </w:tabs>
        <w:ind w:right="-142"/>
        <w:jc w:val="both"/>
        <w:rPr>
          <w:rFonts w:cs="Arial"/>
          <w:b w:val="0"/>
          <w:szCs w:val="24"/>
        </w:rPr>
      </w:pPr>
      <w:r w:rsidRPr="004A5326">
        <w:rPr>
          <w:rFonts w:cs="Arial"/>
          <w:b w:val="0"/>
          <w:szCs w:val="24"/>
        </w:rPr>
        <w:t>Příjemce je povinen v případě</w:t>
      </w:r>
    </w:p>
    <w:p w:rsidR="00256F06" w:rsidRDefault="00256F06" w:rsidP="00A40500">
      <w:pPr>
        <w:pStyle w:val="Nadpisnvrhu"/>
        <w:numPr>
          <w:ilvl w:val="0"/>
          <w:numId w:val="21"/>
        </w:numPr>
        <w:tabs>
          <w:tab w:val="clear" w:pos="720"/>
          <w:tab w:val="num" w:pos="360"/>
        </w:tabs>
        <w:spacing w:after="120"/>
        <w:ind w:left="357" w:right="-142" w:hanging="357"/>
        <w:jc w:val="both"/>
        <w:rPr>
          <w:rFonts w:cs="Arial"/>
          <w:b w:val="0"/>
          <w:szCs w:val="24"/>
        </w:rPr>
      </w:pPr>
      <w:r w:rsidRPr="004A5326">
        <w:rPr>
          <w:rFonts w:cs="Arial"/>
          <w:b w:val="0"/>
          <w:szCs w:val="24"/>
        </w:rPr>
        <w:t>přeměny (§</w:t>
      </w:r>
      <w:r w:rsidR="004D797F">
        <w:rPr>
          <w:rFonts w:cs="Arial"/>
          <w:b w:val="0"/>
          <w:szCs w:val="24"/>
        </w:rPr>
        <w:t xml:space="preserve"> </w:t>
      </w:r>
      <w:r w:rsidRPr="004A5326">
        <w:rPr>
          <w:rFonts w:cs="Arial"/>
          <w:b w:val="0"/>
          <w:szCs w:val="24"/>
        </w:rPr>
        <w:t xml:space="preserve">174 zákona č. 89/2012 Sb., občanský zákoník) neprodleně informovat </w:t>
      </w:r>
      <w:r>
        <w:rPr>
          <w:rFonts w:cs="Arial"/>
          <w:b w:val="0"/>
          <w:szCs w:val="24"/>
        </w:rPr>
        <w:t>m</w:t>
      </w:r>
      <w:r w:rsidRPr="004A5326">
        <w:rPr>
          <w:rFonts w:cs="Arial"/>
          <w:b w:val="0"/>
          <w:szCs w:val="24"/>
        </w:rPr>
        <w:t>ěsto a zajistit přechod práv a povinností vyplývajících z této smlouvy na nástupnickou právnickou osobu;</w:t>
      </w:r>
    </w:p>
    <w:p w:rsidR="00256F06" w:rsidRPr="004A5326" w:rsidRDefault="00256F06" w:rsidP="009F3B40">
      <w:pPr>
        <w:pStyle w:val="Nadpisnvrhu"/>
        <w:numPr>
          <w:ilvl w:val="0"/>
          <w:numId w:val="21"/>
        </w:numPr>
        <w:tabs>
          <w:tab w:val="clear" w:pos="720"/>
          <w:tab w:val="num" w:pos="360"/>
        </w:tabs>
        <w:spacing w:after="240"/>
        <w:ind w:left="360" w:right="-142"/>
        <w:jc w:val="both"/>
        <w:rPr>
          <w:rFonts w:cs="Arial"/>
          <w:b w:val="0"/>
          <w:szCs w:val="24"/>
        </w:rPr>
      </w:pPr>
      <w:r w:rsidRPr="004A5326">
        <w:rPr>
          <w:rFonts w:cs="Arial"/>
          <w:b w:val="0"/>
          <w:szCs w:val="24"/>
        </w:rPr>
        <w:t xml:space="preserve">zrušení s likvidací (§ 168 zákona č. 89/2012 Sb., občanský zákoník) neprodleně informovat </w:t>
      </w:r>
      <w:r>
        <w:rPr>
          <w:rFonts w:cs="Arial"/>
          <w:b w:val="0"/>
          <w:szCs w:val="24"/>
        </w:rPr>
        <w:t>m</w:t>
      </w:r>
      <w:r w:rsidRPr="004A5326">
        <w:rPr>
          <w:rFonts w:cs="Arial"/>
          <w:b w:val="0"/>
          <w:szCs w:val="24"/>
        </w:rPr>
        <w:t xml:space="preserve">ěsto a vrátit nejpozději ke dni vstupu do likvidace dosud </w:t>
      </w:r>
      <w:r>
        <w:rPr>
          <w:rFonts w:cs="Arial"/>
          <w:b w:val="0"/>
          <w:szCs w:val="24"/>
        </w:rPr>
        <w:t>nepouži</w:t>
      </w:r>
      <w:r w:rsidRPr="004A5326">
        <w:rPr>
          <w:rFonts w:cs="Arial"/>
          <w:b w:val="0"/>
          <w:szCs w:val="24"/>
        </w:rPr>
        <w:t xml:space="preserve">té peněžní prostředky na účet </w:t>
      </w:r>
      <w:r>
        <w:rPr>
          <w:rFonts w:cs="Arial"/>
          <w:b w:val="0"/>
          <w:szCs w:val="24"/>
        </w:rPr>
        <w:t>m</w:t>
      </w:r>
      <w:r w:rsidRPr="004A5326">
        <w:rPr>
          <w:rFonts w:cs="Arial"/>
          <w:b w:val="0"/>
          <w:szCs w:val="24"/>
        </w:rPr>
        <w:t>ěsta</w:t>
      </w:r>
      <w:r>
        <w:rPr>
          <w:rFonts w:cs="Arial"/>
          <w:b w:val="0"/>
          <w:szCs w:val="24"/>
        </w:rPr>
        <w:t xml:space="preserve"> a zároveň předložit ke stejnému dni vyúčtování použití dotace.</w:t>
      </w:r>
    </w:p>
    <w:p w:rsidR="00256F06" w:rsidRDefault="00256F06" w:rsidP="00256F06">
      <w:pPr>
        <w:pStyle w:val="Normln1"/>
        <w:tabs>
          <w:tab w:val="left" w:pos="540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Čl. I</w:t>
      </w:r>
      <w:r w:rsidR="00DA050F">
        <w:rPr>
          <w:rFonts w:ascii="Arial" w:hAnsi="Arial"/>
          <w:b/>
          <w:sz w:val="24"/>
          <w:szCs w:val="24"/>
        </w:rPr>
        <w:t>X</w:t>
      </w:r>
      <w:r>
        <w:rPr>
          <w:rFonts w:ascii="Arial" w:hAnsi="Arial"/>
          <w:b/>
          <w:sz w:val="24"/>
          <w:szCs w:val="24"/>
        </w:rPr>
        <w:t>.</w:t>
      </w:r>
    </w:p>
    <w:p w:rsidR="00256F06" w:rsidRDefault="00256F06" w:rsidP="00256F06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Závěrečné ustanovení</w:t>
      </w:r>
    </w:p>
    <w:p w:rsidR="00BB1E8A" w:rsidRPr="00BB1E8A" w:rsidRDefault="00BB1E8A" w:rsidP="00A40500">
      <w:pPr>
        <w:numPr>
          <w:ilvl w:val="0"/>
          <w:numId w:val="37"/>
        </w:numPr>
        <w:spacing w:after="120"/>
        <w:ind w:left="357" w:right="-142" w:hanging="357"/>
        <w:rPr>
          <w:sz w:val="24"/>
        </w:rPr>
      </w:pPr>
      <w:r w:rsidRPr="00BB1E8A">
        <w:rPr>
          <w:sz w:val="24"/>
        </w:rPr>
        <w:t xml:space="preserve">Tato </w:t>
      </w:r>
      <w:r>
        <w:rPr>
          <w:sz w:val="24"/>
        </w:rPr>
        <w:t>smlouva</w:t>
      </w:r>
      <w:r w:rsidRPr="00BB1E8A">
        <w:rPr>
          <w:sz w:val="24"/>
        </w:rPr>
        <w:t xml:space="preserve"> nabývá platnosti dnem akceptace a účinnosti dnem uveřejnění </w:t>
      </w:r>
      <w:r w:rsidR="008A1453">
        <w:rPr>
          <w:sz w:val="24"/>
        </w:rPr>
        <w:t>smlouv</w:t>
      </w:r>
      <w:r w:rsidRPr="00BB1E8A">
        <w:rPr>
          <w:sz w:val="24"/>
        </w:rPr>
        <w:t>y v registru smluv, není-li v</w:t>
      </w:r>
      <w:r w:rsidR="008A1453">
        <w:rPr>
          <w:sz w:val="24"/>
        </w:rPr>
        <w:t>e</w:t>
      </w:r>
      <w:r w:rsidRPr="00BB1E8A">
        <w:rPr>
          <w:sz w:val="24"/>
        </w:rPr>
        <w:t xml:space="preserve"> </w:t>
      </w:r>
      <w:r w:rsidR="008A1453">
        <w:rPr>
          <w:sz w:val="24"/>
        </w:rPr>
        <w:t>smlouv</w:t>
      </w:r>
      <w:r w:rsidRPr="00BB1E8A">
        <w:rPr>
          <w:sz w:val="24"/>
        </w:rPr>
        <w:t>ě stanovena účinnost pozdější.</w:t>
      </w:r>
    </w:p>
    <w:p w:rsidR="00BB1E8A" w:rsidRPr="00BB1E8A" w:rsidRDefault="00BB1E8A" w:rsidP="00A40500">
      <w:pPr>
        <w:numPr>
          <w:ilvl w:val="0"/>
          <w:numId w:val="37"/>
        </w:numPr>
        <w:spacing w:after="120"/>
        <w:ind w:left="357" w:right="-142" w:hanging="357"/>
        <w:rPr>
          <w:sz w:val="24"/>
        </w:rPr>
      </w:pPr>
      <w:r w:rsidRPr="00BB1E8A">
        <w:rPr>
          <w:sz w:val="24"/>
        </w:rPr>
        <w:t xml:space="preserve">Jakékoli změny této </w:t>
      </w:r>
      <w:r>
        <w:rPr>
          <w:sz w:val="24"/>
        </w:rPr>
        <w:t>smlouv</w:t>
      </w:r>
      <w:r w:rsidRPr="00BB1E8A">
        <w:rPr>
          <w:sz w:val="24"/>
        </w:rPr>
        <w:t>y lze provádět pouze formou písemných postupně číslovaných dodatků na základě dohody obou smluvních stran.</w:t>
      </w:r>
    </w:p>
    <w:p w:rsidR="00BB1E8A" w:rsidRPr="00BB1E8A" w:rsidRDefault="00BB1E8A" w:rsidP="00BB1E8A">
      <w:pPr>
        <w:numPr>
          <w:ilvl w:val="0"/>
          <w:numId w:val="37"/>
        </w:numPr>
        <w:ind w:left="357" w:right="-142" w:hanging="357"/>
        <w:rPr>
          <w:sz w:val="24"/>
        </w:rPr>
      </w:pPr>
      <w:r w:rsidRPr="00BB1E8A">
        <w:rPr>
          <w:sz w:val="24"/>
        </w:rPr>
        <w:t xml:space="preserve">Podléhá-li tato </w:t>
      </w:r>
      <w:r>
        <w:rPr>
          <w:sz w:val="24"/>
        </w:rPr>
        <w:t>smlouva</w:t>
      </w:r>
      <w:r w:rsidRPr="00BB1E8A">
        <w:rPr>
          <w:sz w:val="24"/>
        </w:rPr>
        <w:t xml:space="preserve"> uveřejnění, souhlasí smluvní strany s uveřejněním této </w:t>
      </w:r>
      <w:r>
        <w:rPr>
          <w:sz w:val="24"/>
        </w:rPr>
        <w:t>smlouv</w:t>
      </w:r>
      <w:r w:rsidRPr="00BB1E8A">
        <w:rPr>
          <w:sz w:val="24"/>
        </w:rPr>
        <w:t>y a všech jejich budoucích dodatků, a to včetně veškerých osobních údajů v</w:t>
      </w:r>
      <w:r>
        <w:rPr>
          <w:sz w:val="24"/>
        </w:rPr>
        <w:t>e</w:t>
      </w:r>
      <w:r w:rsidRPr="00BB1E8A">
        <w:rPr>
          <w:sz w:val="24"/>
        </w:rPr>
        <w:t xml:space="preserve"> </w:t>
      </w:r>
      <w:r>
        <w:rPr>
          <w:sz w:val="24"/>
        </w:rPr>
        <w:t>smlouv</w:t>
      </w:r>
      <w:r w:rsidRPr="00BB1E8A">
        <w:rPr>
          <w:sz w:val="24"/>
        </w:rPr>
        <w:t>ě obsažených.</w:t>
      </w:r>
    </w:p>
    <w:p w:rsidR="00BB1E8A" w:rsidRPr="00BB1E8A" w:rsidRDefault="00BB1E8A" w:rsidP="00A40500">
      <w:pPr>
        <w:numPr>
          <w:ilvl w:val="0"/>
          <w:numId w:val="37"/>
        </w:numPr>
        <w:spacing w:after="120"/>
        <w:ind w:left="357" w:right="-142" w:hanging="357"/>
        <w:rPr>
          <w:sz w:val="24"/>
        </w:rPr>
      </w:pPr>
      <w:r w:rsidRPr="00BB1E8A">
        <w:rPr>
          <w:sz w:val="24"/>
        </w:rPr>
        <w:t xml:space="preserve">Podléhá-li tato </w:t>
      </w:r>
      <w:r>
        <w:rPr>
          <w:sz w:val="24"/>
        </w:rPr>
        <w:t>smlouv</w:t>
      </w:r>
      <w:r w:rsidRPr="00BB1E8A">
        <w:rPr>
          <w:sz w:val="24"/>
        </w:rPr>
        <w:t>a uveřejnění dle zákona o registru smluv</w:t>
      </w:r>
      <w:r>
        <w:rPr>
          <w:sz w:val="24"/>
        </w:rPr>
        <w:t>,</w:t>
      </w:r>
      <w:r w:rsidRPr="00BB1E8A">
        <w:rPr>
          <w:sz w:val="24"/>
        </w:rPr>
        <w:t xml:space="preserve"> v platném znění, zajistí statutární město Jihlava její uveřejnění v registru v souladu s právními předpisy.</w:t>
      </w:r>
    </w:p>
    <w:p w:rsidR="00BB1E8A" w:rsidRPr="00BB1E8A" w:rsidRDefault="00BB1E8A" w:rsidP="00A40500">
      <w:pPr>
        <w:numPr>
          <w:ilvl w:val="0"/>
          <w:numId w:val="37"/>
        </w:numPr>
        <w:spacing w:after="120"/>
        <w:ind w:left="357" w:right="-142" w:hanging="357"/>
        <w:rPr>
          <w:sz w:val="24"/>
        </w:rPr>
      </w:pPr>
      <w:r w:rsidRPr="00BB1E8A">
        <w:rPr>
          <w:sz w:val="24"/>
        </w:rPr>
        <w:lastRenderedPageBreak/>
        <w:t xml:space="preserve">Vztahy touto </w:t>
      </w:r>
      <w:r>
        <w:rPr>
          <w:sz w:val="24"/>
        </w:rPr>
        <w:t>smlouv</w:t>
      </w:r>
      <w:r w:rsidRPr="00BB1E8A">
        <w:rPr>
          <w:sz w:val="24"/>
        </w:rPr>
        <w:t>ou neupravené se řídí příslušnými ustanoveními občanského zákoníku.</w:t>
      </w:r>
    </w:p>
    <w:p w:rsidR="00BB1E8A" w:rsidRPr="00BB1E8A" w:rsidRDefault="00BB1E8A" w:rsidP="00A40500">
      <w:pPr>
        <w:numPr>
          <w:ilvl w:val="0"/>
          <w:numId w:val="37"/>
        </w:numPr>
        <w:spacing w:after="120"/>
        <w:ind w:left="357" w:right="-142" w:hanging="357"/>
        <w:rPr>
          <w:sz w:val="24"/>
        </w:rPr>
      </w:pPr>
      <w:r w:rsidRPr="00BB1E8A">
        <w:rPr>
          <w:sz w:val="24"/>
        </w:rPr>
        <w:t xml:space="preserve">Tato </w:t>
      </w:r>
      <w:r>
        <w:rPr>
          <w:sz w:val="24"/>
        </w:rPr>
        <w:t>smlouv</w:t>
      </w:r>
      <w:r w:rsidRPr="00BB1E8A">
        <w:rPr>
          <w:sz w:val="24"/>
        </w:rPr>
        <w:t xml:space="preserve">a je sepsána ve dvou vyhotoveních.  Každá ze smluvních stran obdrží po jednom vyhotovení </w:t>
      </w:r>
      <w:r>
        <w:rPr>
          <w:sz w:val="24"/>
        </w:rPr>
        <w:t>smlouv</w:t>
      </w:r>
      <w:r w:rsidRPr="00BB1E8A">
        <w:rPr>
          <w:sz w:val="24"/>
        </w:rPr>
        <w:t>y.</w:t>
      </w:r>
    </w:p>
    <w:p w:rsidR="00BB1E8A" w:rsidRPr="00BB1E8A" w:rsidRDefault="00BB1E8A" w:rsidP="00A40500">
      <w:pPr>
        <w:numPr>
          <w:ilvl w:val="0"/>
          <w:numId w:val="37"/>
        </w:numPr>
        <w:spacing w:after="120"/>
        <w:ind w:left="357" w:right="-142" w:hanging="357"/>
        <w:rPr>
          <w:sz w:val="24"/>
        </w:rPr>
      </w:pPr>
      <w:r w:rsidRPr="00BB1E8A">
        <w:rPr>
          <w:sz w:val="24"/>
        </w:rPr>
        <w:t xml:space="preserve">Smluvní strany prohlašují, že tato </w:t>
      </w:r>
      <w:r>
        <w:rPr>
          <w:sz w:val="24"/>
        </w:rPr>
        <w:t>smlouv</w:t>
      </w:r>
      <w:r w:rsidRPr="00BB1E8A">
        <w:rPr>
          <w:sz w:val="24"/>
        </w:rPr>
        <w:t>a byla sepsána na základě pravdivých údajů, podle jejich svobodné a vážné vůle, a na důkaz toho připojují své vlastnoruční podpisy.</w:t>
      </w:r>
    </w:p>
    <w:p w:rsidR="00B75790" w:rsidRPr="00045412" w:rsidRDefault="00B75790" w:rsidP="00BB1E8A">
      <w:pPr>
        <w:numPr>
          <w:ilvl w:val="0"/>
          <w:numId w:val="37"/>
        </w:numPr>
        <w:ind w:left="357" w:right="-142" w:hanging="357"/>
        <w:rPr>
          <w:sz w:val="24"/>
        </w:rPr>
      </w:pPr>
      <w:r>
        <w:rPr>
          <w:sz w:val="24"/>
        </w:rPr>
        <w:t xml:space="preserve">O </w:t>
      </w:r>
      <w:r w:rsidRPr="00045412">
        <w:rPr>
          <w:sz w:val="24"/>
        </w:rPr>
        <w:t xml:space="preserve">poskytnutí dotace dle této </w:t>
      </w:r>
      <w:r>
        <w:rPr>
          <w:sz w:val="24"/>
        </w:rPr>
        <w:t>smlouv</w:t>
      </w:r>
      <w:r w:rsidRPr="00045412">
        <w:rPr>
          <w:sz w:val="24"/>
        </w:rPr>
        <w:t>y rozhodlo</w:t>
      </w:r>
      <w:r>
        <w:rPr>
          <w:sz w:val="24"/>
        </w:rPr>
        <w:t xml:space="preserve"> </w:t>
      </w:r>
      <w:r w:rsidRPr="00045412">
        <w:rPr>
          <w:sz w:val="24"/>
        </w:rPr>
        <w:t xml:space="preserve">Zastupitelstvo </w:t>
      </w:r>
      <w:r>
        <w:rPr>
          <w:sz w:val="24"/>
        </w:rPr>
        <w:t>města Jihlavy</w:t>
      </w:r>
      <w:r w:rsidRPr="00045412">
        <w:rPr>
          <w:sz w:val="24"/>
        </w:rPr>
        <w:t xml:space="preserve"> dne</w:t>
      </w:r>
      <w:r w:rsidR="00922140">
        <w:rPr>
          <w:sz w:val="24"/>
        </w:rPr>
        <w:t xml:space="preserve"> </w:t>
      </w:r>
      <w:r w:rsidR="00431142">
        <w:rPr>
          <w:sz w:val="24"/>
        </w:rPr>
        <w:t>15</w:t>
      </w:r>
      <w:bookmarkStart w:id="0" w:name="_GoBack"/>
      <w:bookmarkEnd w:id="0"/>
      <w:r w:rsidR="00922140">
        <w:rPr>
          <w:sz w:val="24"/>
        </w:rPr>
        <w:t>. 12. 20</w:t>
      </w:r>
      <w:r w:rsidR="00E75635">
        <w:rPr>
          <w:sz w:val="24"/>
        </w:rPr>
        <w:t>2</w:t>
      </w:r>
      <w:r w:rsidR="005F7926">
        <w:rPr>
          <w:sz w:val="24"/>
        </w:rPr>
        <w:t>1</w:t>
      </w:r>
      <w:r w:rsidR="00922140">
        <w:rPr>
          <w:sz w:val="24"/>
        </w:rPr>
        <w:t xml:space="preserve"> </w:t>
      </w:r>
      <w:r w:rsidRPr="00045412">
        <w:rPr>
          <w:sz w:val="24"/>
        </w:rPr>
        <w:t>usnesením č.</w:t>
      </w:r>
      <w:r w:rsidR="005711E0">
        <w:rPr>
          <w:sz w:val="24"/>
        </w:rPr>
        <w:t>/</w:t>
      </w:r>
      <w:r w:rsidR="00E75635">
        <w:rPr>
          <w:sz w:val="24"/>
        </w:rPr>
        <w:t>2</w:t>
      </w:r>
      <w:r w:rsidR="005F7926">
        <w:rPr>
          <w:sz w:val="24"/>
        </w:rPr>
        <w:t>1</w:t>
      </w:r>
      <w:r w:rsidR="005711E0">
        <w:rPr>
          <w:sz w:val="24"/>
        </w:rPr>
        <w:t>-ZM.</w:t>
      </w:r>
    </w:p>
    <w:p w:rsidR="00256F06" w:rsidRDefault="00256F06" w:rsidP="00256F06">
      <w:pPr>
        <w:pStyle w:val="Normln1"/>
        <w:jc w:val="both"/>
        <w:rPr>
          <w:rFonts w:ascii="Arial" w:hAnsi="Arial"/>
          <w:sz w:val="24"/>
          <w:szCs w:val="24"/>
        </w:rPr>
      </w:pPr>
    </w:p>
    <w:p w:rsidR="00115821" w:rsidRDefault="00115821" w:rsidP="00256F06">
      <w:pPr>
        <w:pStyle w:val="Normln1"/>
        <w:jc w:val="both"/>
        <w:rPr>
          <w:rFonts w:ascii="Arial" w:hAnsi="Arial"/>
          <w:sz w:val="24"/>
          <w:szCs w:val="24"/>
        </w:rPr>
      </w:pPr>
    </w:p>
    <w:p w:rsidR="00115821" w:rsidRDefault="00115821" w:rsidP="00256F06">
      <w:pPr>
        <w:pStyle w:val="Normln1"/>
        <w:jc w:val="both"/>
        <w:rPr>
          <w:rFonts w:ascii="Arial" w:hAnsi="Arial"/>
          <w:sz w:val="24"/>
          <w:szCs w:val="24"/>
        </w:rPr>
      </w:pPr>
    </w:p>
    <w:p w:rsidR="00115821" w:rsidRDefault="00115821" w:rsidP="00256F06">
      <w:pPr>
        <w:pStyle w:val="Normln1"/>
        <w:jc w:val="both"/>
        <w:rPr>
          <w:rFonts w:ascii="Arial" w:hAnsi="Arial"/>
          <w:sz w:val="24"/>
          <w:szCs w:val="24"/>
        </w:rPr>
      </w:pPr>
    </w:p>
    <w:p w:rsidR="00256F06" w:rsidRPr="00E37F0E" w:rsidRDefault="00E75635" w:rsidP="00256F06">
      <w:pPr>
        <w:pStyle w:val="Normln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</w:t>
      </w:r>
      <w:r w:rsidR="00256F06" w:rsidRPr="00E37F0E">
        <w:rPr>
          <w:rFonts w:ascii="Arial" w:hAnsi="Arial"/>
          <w:sz w:val="24"/>
          <w:szCs w:val="24"/>
        </w:rPr>
        <w:t>Datum:</w:t>
      </w:r>
      <w:r w:rsidR="009E706A">
        <w:rPr>
          <w:rFonts w:ascii="Arial" w:hAnsi="Arial"/>
          <w:sz w:val="24"/>
          <w:szCs w:val="24"/>
        </w:rPr>
        <w:t xml:space="preserve"> </w:t>
      </w:r>
      <w:r w:rsidR="0051262B">
        <w:rPr>
          <w:rFonts w:ascii="Arial" w:hAnsi="Arial"/>
          <w:sz w:val="24"/>
          <w:szCs w:val="24"/>
        </w:rPr>
        <w:tab/>
      </w:r>
      <w:r w:rsidR="00256F06" w:rsidRPr="00E37F0E">
        <w:rPr>
          <w:rFonts w:ascii="Arial" w:hAnsi="Arial"/>
          <w:sz w:val="24"/>
          <w:szCs w:val="24"/>
        </w:rPr>
        <w:tab/>
      </w:r>
      <w:r w:rsidR="00256F06" w:rsidRPr="00E37F0E">
        <w:rPr>
          <w:rFonts w:ascii="Arial" w:hAnsi="Arial"/>
          <w:sz w:val="24"/>
          <w:szCs w:val="24"/>
        </w:rPr>
        <w:tab/>
      </w:r>
      <w:r w:rsidR="0051262B">
        <w:rPr>
          <w:rFonts w:ascii="Arial" w:hAnsi="Arial"/>
          <w:sz w:val="24"/>
          <w:szCs w:val="24"/>
        </w:rPr>
        <w:tab/>
      </w:r>
      <w:r w:rsidR="004A07EB">
        <w:rPr>
          <w:rFonts w:ascii="Arial" w:hAnsi="Arial"/>
          <w:sz w:val="24"/>
          <w:szCs w:val="24"/>
        </w:rPr>
        <w:tab/>
      </w:r>
      <w:r w:rsidR="004A07EB">
        <w:rPr>
          <w:rFonts w:ascii="Arial" w:hAnsi="Arial"/>
          <w:sz w:val="24"/>
          <w:szCs w:val="24"/>
        </w:rPr>
        <w:tab/>
      </w:r>
      <w:r w:rsidR="00871910">
        <w:rPr>
          <w:rFonts w:ascii="Arial" w:hAnsi="Arial"/>
          <w:sz w:val="24"/>
          <w:szCs w:val="24"/>
        </w:rPr>
        <w:t xml:space="preserve">         </w:t>
      </w:r>
      <w:r>
        <w:rPr>
          <w:rFonts w:ascii="Arial" w:hAnsi="Arial"/>
          <w:sz w:val="24"/>
          <w:szCs w:val="24"/>
        </w:rPr>
        <w:t xml:space="preserve"> </w:t>
      </w:r>
      <w:r w:rsidR="00256F06" w:rsidRPr="00E37F0E">
        <w:rPr>
          <w:rFonts w:ascii="Arial" w:hAnsi="Arial"/>
          <w:sz w:val="24"/>
          <w:szCs w:val="24"/>
        </w:rPr>
        <w:t xml:space="preserve">Datum: </w:t>
      </w:r>
    </w:p>
    <w:p w:rsidR="00256F06" w:rsidRDefault="00256F06" w:rsidP="00256F06">
      <w:pPr>
        <w:pStyle w:val="Normln1"/>
        <w:jc w:val="both"/>
        <w:rPr>
          <w:rFonts w:ascii="Arial" w:hAnsi="Arial"/>
          <w:sz w:val="24"/>
          <w:szCs w:val="24"/>
        </w:rPr>
      </w:pPr>
    </w:p>
    <w:p w:rsidR="00256F06" w:rsidRDefault="00256F06" w:rsidP="00256F06">
      <w:pPr>
        <w:pStyle w:val="Normln1"/>
        <w:jc w:val="both"/>
        <w:rPr>
          <w:rFonts w:ascii="Arial" w:hAnsi="Arial"/>
          <w:sz w:val="24"/>
          <w:szCs w:val="24"/>
        </w:rPr>
      </w:pPr>
    </w:p>
    <w:p w:rsidR="00256F06" w:rsidRDefault="00256F06" w:rsidP="00256F06">
      <w:pPr>
        <w:pStyle w:val="Normln1"/>
        <w:jc w:val="both"/>
        <w:rPr>
          <w:rFonts w:ascii="Arial" w:hAnsi="Arial"/>
          <w:sz w:val="24"/>
          <w:szCs w:val="24"/>
        </w:rPr>
      </w:pPr>
    </w:p>
    <w:p w:rsidR="00256F06" w:rsidRPr="00E37F0E" w:rsidRDefault="00256F06" w:rsidP="00256F06">
      <w:pPr>
        <w:pStyle w:val="Normln1"/>
        <w:jc w:val="both"/>
        <w:rPr>
          <w:rFonts w:ascii="Arial" w:hAnsi="Arial"/>
          <w:sz w:val="24"/>
          <w:szCs w:val="24"/>
        </w:rPr>
      </w:pPr>
    </w:p>
    <w:p w:rsidR="00256F06" w:rsidRDefault="00256F06" w:rsidP="00256F06">
      <w:pPr>
        <w:pStyle w:val="Normln1"/>
        <w:jc w:val="both"/>
        <w:rPr>
          <w:rFonts w:ascii="Arial" w:hAnsi="Arial"/>
          <w:b/>
          <w:sz w:val="24"/>
          <w:szCs w:val="24"/>
        </w:rPr>
      </w:pPr>
    </w:p>
    <w:p w:rsidR="00BB5390" w:rsidRDefault="00BB5390" w:rsidP="00256F06">
      <w:pPr>
        <w:pStyle w:val="Normln1"/>
        <w:jc w:val="both"/>
        <w:rPr>
          <w:rFonts w:ascii="Arial" w:hAnsi="Arial"/>
          <w:b/>
          <w:sz w:val="24"/>
          <w:szCs w:val="24"/>
        </w:rPr>
      </w:pPr>
    </w:p>
    <w:p w:rsidR="0095514F" w:rsidRDefault="0095514F" w:rsidP="00256F06">
      <w:pPr>
        <w:pStyle w:val="Normln1"/>
        <w:jc w:val="both"/>
        <w:rPr>
          <w:rFonts w:ascii="Arial" w:hAnsi="Arial"/>
          <w:b/>
          <w:sz w:val="24"/>
          <w:szCs w:val="24"/>
        </w:rPr>
      </w:pPr>
    </w:p>
    <w:p w:rsidR="00BB5390" w:rsidRDefault="00BB5390" w:rsidP="00256F06">
      <w:pPr>
        <w:pStyle w:val="Normln1"/>
        <w:jc w:val="both"/>
        <w:rPr>
          <w:rFonts w:ascii="Arial" w:hAnsi="Arial"/>
          <w:b/>
          <w:sz w:val="24"/>
          <w:szCs w:val="24"/>
        </w:rPr>
      </w:pPr>
    </w:p>
    <w:p w:rsidR="0095514F" w:rsidRDefault="0095514F" w:rsidP="00256F06">
      <w:pPr>
        <w:pStyle w:val="Normln1"/>
        <w:jc w:val="both"/>
        <w:rPr>
          <w:rFonts w:ascii="Arial" w:hAnsi="Arial"/>
          <w:b/>
          <w:sz w:val="24"/>
          <w:szCs w:val="24"/>
        </w:rPr>
      </w:pPr>
    </w:p>
    <w:p w:rsidR="0095514F" w:rsidRDefault="0095514F" w:rsidP="00256F06">
      <w:pPr>
        <w:pStyle w:val="Normln1"/>
        <w:jc w:val="both"/>
        <w:rPr>
          <w:rFonts w:ascii="Arial" w:hAnsi="Arial"/>
          <w:b/>
          <w:sz w:val="24"/>
          <w:szCs w:val="24"/>
        </w:rPr>
      </w:pPr>
    </w:p>
    <w:p w:rsidR="00256F06" w:rsidRPr="00E37F0E" w:rsidRDefault="00256F06" w:rsidP="00256F06">
      <w:pPr>
        <w:pStyle w:val="Normln1"/>
        <w:jc w:val="both"/>
        <w:rPr>
          <w:rFonts w:ascii="Arial" w:hAnsi="Arial"/>
          <w:sz w:val="24"/>
          <w:szCs w:val="24"/>
        </w:rPr>
      </w:pPr>
      <w:r w:rsidRPr="00E37F0E">
        <w:rPr>
          <w:rFonts w:ascii="Arial" w:hAnsi="Arial"/>
          <w:sz w:val="24"/>
          <w:szCs w:val="24"/>
        </w:rPr>
        <w:t xml:space="preserve">…………………………………………....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E37F0E">
        <w:rPr>
          <w:rFonts w:ascii="Arial" w:hAnsi="Arial"/>
          <w:sz w:val="24"/>
          <w:szCs w:val="24"/>
        </w:rPr>
        <w:t>……………….............………</w:t>
      </w:r>
      <w:r>
        <w:rPr>
          <w:rFonts w:ascii="Arial" w:hAnsi="Arial"/>
          <w:sz w:val="24"/>
          <w:szCs w:val="24"/>
        </w:rPr>
        <w:t>....</w:t>
      </w:r>
      <w:r w:rsidRPr="00E37F0E">
        <w:rPr>
          <w:rFonts w:ascii="Arial" w:hAnsi="Arial"/>
          <w:sz w:val="24"/>
          <w:szCs w:val="24"/>
        </w:rPr>
        <w:t xml:space="preserve">……….              </w:t>
      </w:r>
    </w:p>
    <w:p w:rsidR="00256F06" w:rsidRPr="00E37F0E" w:rsidRDefault="00256F06" w:rsidP="00256F06">
      <w:pPr>
        <w:pStyle w:val="Nadpis2"/>
        <w:jc w:val="both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Cs w:val="24"/>
        </w:rPr>
        <w:t xml:space="preserve">Razítko a podpis </w:t>
      </w:r>
      <w:r w:rsidR="00381911">
        <w:rPr>
          <w:rFonts w:ascii="Arial" w:hAnsi="Arial"/>
          <w:b w:val="0"/>
          <w:szCs w:val="24"/>
        </w:rPr>
        <w:t>uvolněného člena</w:t>
      </w:r>
      <w:r w:rsidRPr="00E37F0E">
        <w:rPr>
          <w:rFonts w:ascii="Arial" w:hAnsi="Arial"/>
          <w:b w:val="0"/>
          <w:szCs w:val="24"/>
        </w:rPr>
        <w:t xml:space="preserve">     </w:t>
      </w:r>
      <w:r w:rsidRPr="00E37F0E">
        <w:rPr>
          <w:rFonts w:ascii="Arial" w:hAnsi="Arial"/>
          <w:b w:val="0"/>
          <w:szCs w:val="24"/>
        </w:rPr>
        <w:tab/>
      </w:r>
      <w:r w:rsidR="00381911">
        <w:rPr>
          <w:rFonts w:ascii="Arial" w:hAnsi="Arial"/>
          <w:b w:val="0"/>
          <w:szCs w:val="24"/>
        </w:rPr>
        <w:tab/>
      </w:r>
      <w:r>
        <w:rPr>
          <w:rFonts w:ascii="Arial" w:hAnsi="Arial"/>
          <w:b w:val="0"/>
          <w:szCs w:val="24"/>
        </w:rPr>
        <w:t xml:space="preserve">Razítko a podpis </w:t>
      </w:r>
      <w:r w:rsidRPr="00E37F0E">
        <w:rPr>
          <w:rFonts w:ascii="Arial" w:hAnsi="Arial"/>
          <w:b w:val="0"/>
          <w:szCs w:val="24"/>
        </w:rPr>
        <w:t>zástupce organizace</w:t>
      </w:r>
    </w:p>
    <w:p w:rsidR="00256F06" w:rsidRDefault="00381911" w:rsidP="00256F06">
      <w:pPr>
        <w:pStyle w:val="Normln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Rady města Jihlavy</w:t>
      </w:r>
    </w:p>
    <w:p w:rsidR="00256F06" w:rsidRDefault="00256F06" w:rsidP="00256F06">
      <w:pPr>
        <w:pStyle w:val="Normln1"/>
        <w:jc w:val="both"/>
        <w:rPr>
          <w:rFonts w:ascii="Arial" w:hAnsi="Arial"/>
          <w:sz w:val="24"/>
          <w:szCs w:val="24"/>
        </w:rPr>
      </w:pPr>
    </w:p>
    <w:p w:rsidR="00D11360" w:rsidRDefault="00D11360" w:rsidP="001C389A">
      <w:pPr>
        <w:pStyle w:val="TEXTDOPISU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11360" w:rsidRDefault="00D11360" w:rsidP="001C389A">
      <w:pPr>
        <w:pStyle w:val="TEXTDOPISU"/>
        <w:jc w:val="left"/>
        <w:rPr>
          <w:sz w:val="24"/>
          <w:szCs w:val="24"/>
        </w:rPr>
      </w:pPr>
    </w:p>
    <w:p w:rsidR="001C389A" w:rsidRPr="001C389A" w:rsidRDefault="001C389A" w:rsidP="001C389A">
      <w:pPr>
        <w:pStyle w:val="TEXTDOPISU"/>
        <w:jc w:val="left"/>
        <w:rPr>
          <w:sz w:val="24"/>
          <w:szCs w:val="24"/>
        </w:rPr>
      </w:pPr>
      <w:r w:rsidRPr="001C389A">
        <w:rPr>
          <w:sz w:val="24"/>
          <w:szCs w:val="24"/>
        </w:rPr>
        <w:t>Příloha č. 1</w:t>
      </w:r>
    </w:p>
    <w:p w:rsidR="001C389A" w:rsidRPr="001C389A" w:rsidRDefault="001C389A" w:rsidP="001C389A">
      <w:pPr>
        <w:pStyle w:val="TEXTDOPISU"/>
        <w:spacing w:before="240"/>
        <w:jc w:val="center"/>
        <w:rPr>
          <w:sz w:val="24"/>
          <w:szCs w:val="24"/>
        </w:rPr>
      </w:pPr>
      <w:r w:rsidRPr="001C389A">
        <w:rPr>
          <w:b/>
          <w:bCs/>
          <w:sz w:val="24"/>
          <w:szCs w:val="24"/>
        </w:rPr>
        <w:t>Pokyny</w:t>
      </w:r>
    </w:p>
    <w:p w:rsidR="001C389A" w:rsidRPr="001C389A" w:rsidRDefault="001C389A" w:rsidP="001C389A">
      <w:pPr>
        <w:pStyle w:val="TEXTDOPISU"/>
        <w:spacing w:after="240"/>
        <w:jc w:val="center"/>
        <w:rPr>
          <w:b/>
          <w:sz w:val="24"/>
          <w:szCs w:val="24"/>
        </w:rPr>
      </w:pPr>
      <w:r w:rsidRPr="001C389A">
        <w:rPr>
          <w:b/>
          <w:sz w:val="24"/>
          <w:szCs w:val="24"/>
        </w:rPr>
        <w:t xml:space="preserve">k vyúčtování dotací </w:t>
      </w:r>
      <w:r w:rsidRPr="001C389A">
        <w:rPr>
          <w:b/>
          <w:bCs/>
          <w:sz w:val="24"/>
          <w:szCs w:val="24"/>
        </w:rPr>
        <w:t xml:space="preserve">poskytnutých z rozpočtu statutárního města </w:t>
      </w:r>
      <w:r w:rsidRPr="001C389A">
        <w:rPr>
          <w:b/>
          <w:sz w:val="24"/>
          <w:szCs w:val="24"/>
        </w:rPr>
        <w:t>Jihlavy</w:t>
      </w:r>
    </w:p>
    <w:p w:rsidR="001C389A" w:rsidRPr="001C389A" w:rsidRDefault="001C389A" w:rsidP="00A66FCB">
      <w:pPr>
        <w:pStyle w:val="TEXTDOPISU"/>
        <w:numPr>
          <w:ilvl w:val="0"/>
          <w:numId w:val="25"/>
        </w:numPr>
        <w:tabs>
          <w:tab w:val="clear" w:pos="720"/>
          <w:tab w:val="num" w:pos="900"/>
        </w:tabs>
        <w:spacing w:before="120"/>
        <w:ind w:left="900" w:hanging="540"/>
        <w:rPr>
          <w:sz w:val="24"/>
          <w:szCs w:val="24"/>
        </w:rPr>
      </w:pPr>
      <w:r w:rsidRPr="001C389A">
        <w:rPr>
          <w:sz w:val="24"/>
          <w:szCs w:val="24"/>
        </w:rPr>
        <w:t>Vyúčtováním dotace se rozumí předložení veškerých kopií dokladů, které jasným a srozumitelným způsobem vypovídají o účelu, na který byly poskytnuté finanční prostředky použity - faktury,</w:t>
      </w:r>
      <w:r w:rsidR="00AA1771">
        <w:rPr>
          <w:sz w:val="24"/>
          <w:szCs w:val="24"/>
        </w:rPr>
        <w:t xml:space="preserve"> </w:t>
      </w:r>
      <w:r w:rsidRPr="001C389A">
        <w:rPr>
          <w:sz w:val="24"/>
          <w:szCs w:val="24"/>
        </w:rPr>
        <w:t>smlouvy o dílo, pokladní paragony atd.</w:t>
      </w:r>
    </w:p>
    <w:p w:rsidR="001C389A" w:rsidRPr="001C389A" w:rsidRDefault="001C389A" w:rsidP="00A66FCB">
      <w:pPr>
        <w:pStyle w:val="TEXTDOPISU"/>
        <w:numPr>
          <w:ilvl w:val="0"/>
          <w:numId w:val="25"/>
        </w:numPr>
        <w:tabs>
          <w:tab w:val="clear" w:pos="720"/>
          <w:tab w:val="num" w:pos="900"/>
        </w:tabs>
        <w:spacing w:before="120"/>
        <w:ind w:left="900" w:hanging="540"/>
        <w:rPr>
          <w:sz w:val="24"/>
          <w:szCs w:val="24"/>
        </w:rPr>
      </w:pPr>
      <w:r w:rsidRPr="001C389A">
        <w:rPr>
          <w:sz w:val="24"/>
          <w:szCs w:val="24"/>
        </w:rPr>
        <w:t>Součásti faktur a smluv o dílo musí být i předložené kopie dokladů o úhradě (tj. výpis z účtu, poštovní poukázka, výdajový pokladní doklad atd.).</w:t>
      </w:r>
    </w:p>
    <w:p w:rsidR="001C389A" w:rsidRPr="001C389A" w:rsidRDefault="001C389A" w:rsidP="00A66FCB">
      <w:pPr>
        <w:pStyle w:val="TEXTDOPISU"/>
        <w:numPr>
          <w:ilvl w:val="0"/>
          <w:numId w:val="25"/>
        </w:numPr>
        <w:tabs>
          <w:tab w:val="clear" w:pos="720"/>
          <w:tab w:val="num" w:pos="900"/>
        </w:tabs>
        <w:spacing w:before="120"/>
        <w:ind w:left="900" w:hanging="540"/>
        <w:rPr>
          <w:sz w:val="24"/>
          <w:szCs w:val="24"/>
        </w:rPr>
      </w:pPr>
      <w:r w:rsidRPr="001C389A">
        <w:rPr>
          <w:sz w:val="24"/>
          <w:szCs w:val="24"/>
        </w:rPr>
        <w:t>Vyúčtování formou jednotlivých dokladů bude provedeno na volných listech, které budou součástí tiskopisu Přehled o úhradách plateb (viz příloha č. 2).</w:t>
      </w:r>
    </w:p>
    <w:p w:rsidR="001C389A" w:rsidRPr="001C389A" w:rsidRDefault="001C389A" w:rsidP="00A66FCB">
      <w:pPr>
        <w:pStyle w:val="TEXTDOPISU"/>
        <w:numPr>
          <w:ilvl w:val="0"/>
          <w:numId w:val="25"/>
        </w:numPr>
        <w:tabs>
          <w:tab w:val="clear" w:pos="720"/>
          <w:tab w:val="num" w:pos="900"/>
        </w:tabs>
        <w:spacing w:before="120"/>
        <w:ind w:left="900" w:hanging="540"/>
        <w:rPr>
          <w:sz w:val="24"/>
          <w:szCs w:val="24"/>
        </w:rPr>
      </w:pPr>
      <w:r w:rsidRPr="001C389A">
        <w:rPr>
          <w:sz w:val="24"/>
          <w:szCs w:val="24"/>
        </w:rPr>
        <w:t>Vyúčtovaní musí být podepsáno u právnických osob jeho statutárním orgánem.</w:t>
      </w:r>
    </w:p>
    <w:p w:rsidR="001C389A" w:rsidRPr="001C389A" w:rsidRDefault="001C389A" w:rsidP="00A66FCB">
      <w:pPr>
        <w:pStyle w:val="TEXTDOPISU"/>
        <w:numPr>
          <w:ilvl w:val="0"/>
          <w:numId w:val="25"/>
        </w:numPr>
        <w:tabs>
          <w:tab w:val="clear" w:pos="720"/>
          <w:tab w:val="num" w:pos="900"/>
        </w:tabs>
        <w:spacing w:before="120"/>
        <w:ind w:left="900" w:hanging="540"/>
        <w:rPr>
          <w:sz w:val="24"/>
          <w:szCs w:val="24"/>
        </w:rPr>
      </w:pPr>
      <w:r w:rsidRPr="001C389A">
        <w:rPr>
          <w:sz w:val="24"/>
          <w:szCs w:val="24"/>
        </w:rPr>
        <w:t>Město jako poskytovatel dotace si vyhrazuje právo kontroly účetních dokladů</w:t>
      </w:r>
      <w:r w:rsidR="009F6692">
        <w:rPr>
          <w:sz w:val="24"/>
          <w:szCs w:val="24"/>
        </w:rPr>
        <w:t xml:space="preserve"> a příjemce je povinen na požádá</w:t>
      </w:r>
      <w:r w:rsidRPr="001C389A">
        <w:rPr>
          <w:sz w:val="24"/>
          <w:szCs w:val="24"/>
        </w:rPr>
        <w:t>ní předložit příslušné účetní doklady (originály) týkající se této dohody.</w:t>
      </w:r>
    </w:p>
    <w:p w:rsidR="001C389A" w:rsidRPr="001C389A" w:rsidRDefault="001C389A" w:rsidP="00A66FCB">
      <w:pPr>
        <w:pStyle w:val="TEXTDOPISU"/>
        <w:numPr>
          <w:ilvl w:val="0"/>
          <w:numId w:val="25"/>
        </w:numPr>
        <w:tabs>
          <w:tab w:val="clear" w:pos="720"/>
          <w:tab w:val="num" w:pos="900"/>
        </w:tabs>
        <w:spacing w:before="120"/>
        <w:ind w:left="900" w:hanging="540"/>
        <w:rPr>
          <w:sz w:val="24"/>
          <w:szCs w:val="24"/>
        </w:rPr>
      </w:pPr>
      <w:r w:rsidRPr="001C389A">
        <w:rPr>
          <w:sz w:val="24"/>
          <w:szCs w:val="24"/>
        </w:rPr>
        <w:t>Pokud byla dotace poskytnuta na ztrátovost v neziskové, sociální činnosti, budou ve vyúčtov</w:t>
      </w:r>
      <w:r w:rsidR="004E18E6">
        <w:rPr>
          <w:sz w:val="24"/>
          <w:szCs w:val="24"/>
        </w:rPr>
        <w:t>á</w:t>
      </w:r>
      <w:r w:rsidRPr="001C389A">
        <w:rPr>
          <w:sz w:val="24"/>
          <w:szCs w:val="24"/>
        </w:rPr>
        <w:t>ní kromě dokladů o vynaložených výdajích předloženy i doklady o přijatých tržbách a jiných výnosech z uvedené činnosti.</w:t>
      </w:r>
    </w:p>
    <w:p w:rsidR="001C389A" w:rsidRPr="001C389A" w:rsidRDefault="001C389A" w:rsidP="00A66FCB">
      <w:pPr>
        <w:pStyle w:val="TEXTDOPISU"/>
        <w:numPr>
          <w:ilvl w:val="0"/>
          <w:numId w:val="25"/>
        </w:numPr>
        <w:tabs>
          <w:tab w:val="clear" w:pos="720"/>
          <w:tab w:val="num" w:pos="900"/>
        </w:tabs>
        <w:spacing w:before="120"/>
        <w:ind w:left="900" w:hanging="540"/>
        <w:rPr>
          <w:sz w:val="24"/>
          <w:szCs w:val="24"/>
        </w:rPr>
      </w:pPr>
      <w:r w:rsidRPr="001C389A">
        <w:rPr>
          <w:sz w:val="24"/>
          <w:szCs w:val="24"/>
        </w:rPr>
        <w:t>Náklady hrazené z dotace (příp. výnosy k n</w:t>
      </w:r>
      <w:r w:rsidR="00B84918">
        <w:rPr>
          <w:sz w:val="24"/>
          <w:szCs w:val="24"/>
        </w:rPr>
        <w:t>i</w:t>
      </w:r>
      <w:r w:rsidRPr="001C389A">
        <w:rPr>
          <w:sz w:val="24"/>
          <w:szCs w:val="24"/>
        </w:rPr>
        <w:t>m věcně příslušné) povede příjemce dotace ve svém účetnictví analyticky oddělené.</w:t>
      </w:r>
    </w:p>
    <w:p w:rsidR="001C389A" w:rsidRPr="001C389A" w:rsidRDefault="001C389A" w:rsidP="00A66FCB">
      <w:pPr>
        <w:pStyle w:val="TEXTDOPISU"/>
        <w:numPr>
          <w:ilvl w:val="0"/>
          <w:numId w:val="25"/>
        </w:numPr>
        <w:tabs>
          <w:tab w:val="clear" w:pos="720"/>
          <w:tab w:val="num" w:pos="900"/>
        </w:tabs>
        <w:spacing w:before="120"/>
        <w:ind w:left="900" w:hanging="540"/>
        <w:rPr>
          <w:sz w:val="24"/>
          <w:szCs w:val="24"/>
        </w:rPr>
      </w:pPr>
      <w:r w:rsidRPr="001C389A">
        <w:rPr>
          <w:sz w:val="24"/>
          <w:szCs w:val="24"/>
        </w:rPr>
        <w:t>Ve vyúčtování budou předkládány doklady, týkající se pouze nákladů daného účetního období, na které byla dotace poskytnuta.</w:t>
      </w:r>
    </w:p>
    <w:p w:rsidR="001C389A" w:rsidRPr="001C389A" w:rsidRDefault="001C389A" w:rsidP="00A66FCB">
      <w:pPr>
        <w:pStyle w:val="TEXTDOPISU"/>
        <w:numPr>
          <w:ilvl w:val="0"/>
          <w:numId w:val="25"/>
        </w:numPr>
        <w:tabs>
          <w:tab w:val="clear" w:pos="720"/>
          <w:tab w:val="num" w:pos="900"/>
        </w:tabs>
        <w:spacing w:before="120"/>
        <w:ind w:left="900" w:hanging="540"/>
        <w:rPr>
          <w:sz w:val="24"/>
          <w:szCs w:val="24"/>
        </w:rPr>
      </w:pPr>
      <w:r w:rsidRPr="001C389A">
        <w:rPr>
          <w:sz w:val="24"/>
          <w:szCs w:val="24"/>
        </w:rPr>
        <w:t>Vyúčtov</w:t>
      </w:r>
      <w:r w:rsidR="004E18E6">
        <w:rPr>
          <w:sz w:val="24"/>
          <w:szCs w:val="24"/>
        </w:rPr>
        <w:t>á</w:t>
      </w:r>
      <w:r w:rsidRPr="001C389A">
        <w:rPr>
          <w:sz w:val="24"/>
          <w:szCs w:val="24"/>
        </w:rPr>
        <w:t>ní bude předloženo na částku přidělené dotace (max. zaokrouhleno na 100 Kč nahoru).</w:t>
      </w:r>
    </w:p>
    <w:p w:rsidR="001C389A" w:rsidRPr="001C389A" w:rsidRDefault="001C389A" w:rsidP="00A66FCB">
      <w:pPr>
        <w:pStyle w:val="TEXTDOPISU"/>
        <w:numPr>
          <w:ilvl w:val="0"/>
          <w:numId w:val="25"/>
        </w:numPr>
        <w:tabs>
          <w:tab w:val="clear" w:pos="720"/>
          <w:tab w:val="num" w:pos="900"/>
        </w:tabs>
        <w:spacing w:before="120"/>
        <w:ind w:left="900" w:hanging="540"/>
        <w:rPr>
          <w:sz w:val="24"/>
          <w:szCs w:val="24"/>
        </w:rPr>
      </w:pPr>
      <w:r w:rsidRPr="001C389A">
        <w:rPr>
          <w:sz w:val="24"/>
          <w:szCs w:val="24"/>
        </w:rPr>
        <w:t>Neoprávněné použití dotace nebo její části (tj. k jinému, než sjednanému účelu) bude považováno za porušení rozpočtové kázně ve smyslu § 22 zákona č.</w:t>
      </w:r>
      <w:r>
        <w:rPr>
          <w:sz w:val="24"/>
          <w:szCs w:val="24"/>
        </w:rPr>
        <w:t> </w:t>
      </w:r>
      <w:r w:rsidRPr="001C389A">
        <w:rPr>
          <w:sz w:val="24"/>
          <w:szCs w:val="24"/>
        </w:rPr>
        <w:t>250/2000 Sb., o rozpočtových pravidlech územních rozpočtů.</w:t>
      </w:r>
    </w:p>
    <w:p w:rsidR="005A3394" w:rsidRDefault="00256F06" w:rsidP="0095514F">
      <w:pPr>
        <w:pStyle w:val="Nadpis2"/>
        <w:rPr>
          <w:rStyle w:val="NADPIS"/>
          <w:b/>
          <w:bCs w:val="0"/>
          <w:sz w:val="22"/>
          <w:szCs w:val="22"/>
        </w:rPr>
      </w:pPr>
      <w:r w:rsidRPr="0095514F">
        <w:rPr>
          <w:rStyle w:val="NADPIS"/>
          <w:b/>
          <w:bCs w:val="0"/>
          <w:sz w:val="22"/>
          <w:szCs w:val="22"/>
        </w:rPr>
        <w:t xml:space="preserve"> </w:t>
      </w:r>
    </w:p>
    <w:p w:rsidR="00D11360" w:rsidRDefault="005A3394" w:rsidP="005F59F0">
      <w:pPr>
        <w:pStyle w:val="TEXTDOPISU"/>
        <w:jc w:val="left"/>
        <w:rPr>
          <w:rStyle w:val="NADPIS"/>
          <w:b w:val="0"/>
          <w:bCs w:val="0"/>
          <w:sz w:val="22"/>
          <w:szCs w:val="22"/>
        </w:rPr>
      </w:pPr>
      <w:r>
        <w:rPr>
          <w:rStyle w:val="NADPIS"/>
          <w:b w:val="0"/>
          <w:bCs w:val="0"/>
          <w:sz w:val="22"/>
          <w:szCs w:val="22"/>
        </w:rPr>
        <w:br w:type="page"/>
      </w:r>
    </w:p>
    <w:p w:rsidR="00D11360" w:rsidRDefault="00D11360" w:rsidP="005F59F0">
      <w:pPr>
        <w:pStyle w:val="TEXTDOPISU"/>
        <w:jc w:val="left"/>
        <w:rPr>
          <w:rStyle w:val="NADPIS"/>
          <w:b w:val="0"/>
          <w:bCs w:val="0"/>
          <w:sz w:val="22"/>
          <w:szCs w:val="22"/>
        </w:rPr>
      </w:pPr>
    </w:p>
    <w:p w:rsidR="005F59F0" w:rsidRPr="001C389A" w:rsidRDefault="005F59F0" w:rsidP="005F59F0">
      <w:pPr>
        <w:pStyle w:val="TEXTDOPISU"/>
        <w:jc w:val="left"/>
        <w:rPr>
          <w:sz w:val="24"/>
          <w:szCs w:val="24"/>
        </w:rPr>
      </w:pPr>
      <w:r w:rsidRPr="001C389A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2</w:t>
      </w:r>
    </w:p>
    <w:p w:rsidR="005F59F0" w:rsidRDefault="005F59F0" w:rsidP="005A3394">
      <w:pPr>
        <w:pStyle w:val="Nadpis2"/>
        <w:rPr>
          <w:rStyle w:val="NADPIS"/>
          <w:b/>
          <w:bCs w:val="0"/>
          <w:sz w:val="22"/>
          <w:szCs w:val="22"/>
        </w:rPr>
      </w:pPr>
    </w:p>
    <w:p w:rsidR="005A3394" w:rsidRPr="005A3394" w:rsidRDefault="005A3394" w:rsidP="005A3394">
      <w:pPr>
        <w:pStyle w:val="Nadpis2"/>
        <w:rPr>
          <w:rFonts w:ascii="Arial" w:hAnsi="Arial" w:cs="Arial"/>
          <w:b w:val="0"/>
          <w:szCs w:val="24"/>
        </w:rPr>
      </w:pPr>
      <w:r w:rsidRPr="005A3394">
        <w:rPr>
          <w:rFonts w:ascii="Arial" w:hAnsi="Arial" w:cs="Arial"/>
          <w:b w:val="0"/>
          <w:szCs w:val="24"/>
        </w:rPr>
        <w:t>Organizace:</w:t>
      </w:r>
    </w:p>
    <w:p w:rsidR="005A3394" w:rsidRPr="005A3394" w:rsidRDefault="005A3394" w:rsidP="005A3394">
      <w:pPr>
        <w:pStyle w:val="Nadpis2"/>
        <w:rPr>
          <w:rFonts w:ascii="Arial" w:hAnsi="Arial" w:cs="Arial"/>
          <w:szCs w:val="24"/>
        </w:rPr>
      </w:pPr>
      <w:r w:rsidRPr="005A3394">
        <w:rPr>
          <w:rFonts w:ascii="Arial" w:hAnsi="Arial" w:cs="Arial"/>
          <w:szCs w:val="24"/>
        </w:rPr>
        <w:t>DS Stříbrné Terasy o.p.s.</w:t>
      </w:r>
    </w:p>
    <w:p w:rsidR="005A3394" w:rsidRPr="005A3394" w:rsidRDefault="005A3394" w:rsidP="005A3394">
      <w:pPr>
        <w:pStyle w:val="Nadpis2"/>
        <w:rPr>
          <w:rFonts w:ascii="Arial" w:hAnsi="Arial" w:cs="Arial"/>
          <w:b w:val="0"/>
          <w:szCs w:val="24"/>
        </w:rPr>
      </w:pPr>
      <w:r w:rsidRPr="005A3394">
        <w:rPr>
          <w:rFonts w:ascii="Arial" w:hAnsi="Arial" w:cs="Arial"/>
          <w:b w:val="0"/>
          <w:szCs w:val="24"/>
        </w:rPr>
        <w:t>Havlíčkova 5</w:t>
      </w:r>
      <w:r w:rsidR="004E18E6">
        <w:rPr>
          <w:rFonts w:ascii="Arial" w:hAnsi="Arial" w:cs="Arial"/>
          <w:b w:val="0"/>
          <w:szCs w:val="24"/>
        </w:rPr>
        <w:t>624</w:t>
      </w:r>
      <w:r w:rsidRPr="005A3394">
        <w:rPr>
          <w:rFonts w:ascii="Arial" w:hAnsi="Arial" w:cs="Arial"/>
          <w:b w:val="0"/>
          <w:szCs w:val="24"/>
        </w:rPr>
        <w:t>/3</w:t>
      </w:r>
      <w:r w:rsidR="004E18E6">
        <w:rPr>
          <w:rFonts w:ascii="Arial" w:hAnsi="Arial" w:cs="Arial"/>
          <w:b w:val="0"/>
          <w:szCs w:val="24"/>
        </w:rPr>
        <w:t>4b</w:t>
      </w:r>
      <w:r w:rsidRPr="005A3394">
        <w:rPr>
          <w:rFonts w:ascii="Arial" w:hAnsi="Arial" w:cs="Arial"/>
          <w:b w:val="0"/>
          <w:szCs w:val="24"/>
        </w:rPr>
        <w:t>, 586 01  Jihlava</w:t>
      </w:r>
    </w:p>
    <w:p w:rsidR="005A3394" w:rsidRPr="005A3394" w:rsidRDefault="005A3394" w:rsidP="005A3394">
      <w:pPr>
        <w:pStyle w:val="Nadpis2"/>
        <w:rPr>
          <w:rFonts w:ascii="Arial" w:hAnsi="Arial" w:cs="Arial"/>
          <w:b w:val="0"/>
          <w:szCs w:val="24"/>
        </w:rPr>
      </w:pPr>
      <w:r w:rsidRPr="005A3394">
        <w:rPr>
          <w:rFonts w:ascii="Arial" w:hAnsi="Arial" w:cs="Arial"/>
          <w:b w:val="0"/>
          <w:szCs w:val="24"/>
        </w:rPr>
        <w:t>IČ</w:t>
      </w:r>
      <w:r w:rsidR="00D11360">
        <w:rPr>
          <w:rFonts w:ascii="Arial" w:hAnsi="Arial" w:cs="Arial"/>
          <w:b w:val="0"/>
          <w:szCs w:val="24"/>
        </w:rPr>
        <w:t>O</w:t>
      </w:r>
      <w:r w:rsidRPr="005A3394">
        <w:rPr>
          <w:rFonts w:ascii="Arial" w:hAnsi="Arial" w:cs="Arial"/>
          <w:b w:val="0"/>
          <w:szCs w:val="24"/>
        </w:rPr>
        <w:t>: 28274466</w:t>
      </w:r>
    </w:p>
    <w:p w:rsidR="005A3394" w:rsidRPr="005A3394" w:rsidRDefault="005A3394" w:rsidP="005A3394">
      <w:pPr>
        <w:pStyle w:val="Nadpis2"/>
        <w:rPr>
          <w:rFonts w:ascii="Arial" w:hAnsi="Arial" w:cs="Arial"/>
          <w:b w:val="0"/>
          <w:szCs w:val="24"/>
        </w:rPr>
      </w:pPr>
    </w:p>
    <w:p w:rsidR="005A3394" w:rsidRPr="005A3394" w:rsidRDefault="005A3394" w:rsidP="005A3394">
      <w:pPr>
        <w:pStyle w:val="Nadpis2"/>
        <w:rPr>
          <w:rFonts w:ascii="Arial" w:hAnsi="Arial" w:cs="Arial"/>
          <w:b w:val="0"/>
          <w:szCs w:val="24"/>
        </w:rPr>
      </w:pPr>
    </w:p>
    <w:p w:rsidR="005A3394" w:rsidRPr="005A3394" w:rsidRDefault="005A3394" w:rsidP="005A3394">
      <w:pPr>
        <w:pStyle w:val="Nadpis2"/>
        <w:rPr>
          <w:rFonts w:ascii="Arial" w:hAnsi="Arial" w:cs="Arial"/>
          <w:szCs w:val="24"/>
        </w:rPr>
      </w:pPr>
      <w:r w:rsidRPr="005A3394">
        <w:rPr>
          <w:rFonts w:ascii="Arial" w:hAnsi="Arial" w:cs="Arial"/>
          <w:szCs w:val="24"/>
        </w:rPr>
        <w:t>Přehled o úhradách plateb</w:t>
      </w:r>
    </w:p>
    <w:p w:rsidR="005A3394" w:rsidRPr="005A3394" w:rsidRDefault="005A3394" w:rsidP="005A3394">
      <w:pPr>
        <w:pStyle w:val="Nadpis2"/>
        <w:rPr>
          <w:rFonts w:ascii="Arial" w:hAnsi="Arial" w:cs="Arial"/>
          <w:szCs w:val="24"/>
        </w:rPr>
      </w:pPr>
    </w:p>
    <w:tbl>
      <w:tblPr>
        <w:tblW w:w="5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1759"/>
        <w:gridCol w:w="5417"/>
        <w:gridCol w:w="1907"/>
      </w:tblGrid>
      <w:tr w:rsidR="005A3394" w:rsidRPr="000F2D96" w:rsidTr="000F2D96">
        <w:trPr>
          <w:trHeight w:val="350"/>
          <w:jc w:val="center"/>
        </w:trPr>
        <w:tc>
          <w:tcPr>
            <w:tcW w:w="570" w:type="pct"/>
            <w:shd w:val="clear" w:color="auto" w:fill="E6E6E6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  <w:r w:rsidRPr="000F2D96">
              <w:rPr>
                <w:rFonts w:ascii="Arial" w:hAnsi="Arial" w:cs="Arial"/>
                <w:bCs/>
                <w:szCs w:val="24"/>
              </w:rPr>
              <w:t>Číslo</w:t>
            </w:r>
          </w:p>
        </w:tc>
        <w:tc>
          <w:tcPr>
            <w:tcW w:w="858" w:type="pct"/>
            <w:shd w:val="clear" w:color="auto" w:fill="E6E6E6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szCs w:val="24"/>
              </w:rPr>
            </w:pPr>
            <w:r w:rsidRPr="000F2D96">
              <w:rPr>
                <w:rFonts w:ascii="Arial" w:hAnsi="Arial" w:cs="Arial"/>
                <w:bCs/>
                <w:szCs w:val="24"/>
              </w:rPr>
              <w:t>Položka</w:t>
            </w:r>
          </w:p>
        </w:tc>
        <w:tc>
          <w:tcPr>
            <w:tcW w:w="2642" w:type="pct"/>
            <w:shd w:val="clear" w:color="auto" w:fill="E6E6E6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  <w:r w:rsidRPr="000F2D96">
              <w:rPr>
                <w:rFonts w:ascii="Arial" w:hAnsi="Arial" w:cs="Arial"/>
                <w:bCs/>
                <w:szCs w:val="24"/>
              </w:rPr>
              <w:t>Účel použití</w:t>
            </w:r>
          </w:p>
        </w:tc>
        <w:tc>
          <w:tcPr>
            <w:tcW w:w="930" w:type="pct"/>
            <w:shd w:val="clear" w:color="auto" w:fill="E6E6E6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  <w:r w:rsidRPr="000F2D96">
              <w:rPr>
                <w:rFonts w:ascii="Arial" w:hAnsi="Arial" w:cs="Arial"/>
                <w:bCs/>
                <w:szCs w:val="24"/>
              </w:rPr>
              <w:t>Částka v Kč</w:t>
            </w:r>
          </w:p>
        </w:tc>
      </w:tr>
      <w:tr w:rsidR="005A3394" w:rsidRPr="000F2D96" w:rsidTr="000F2D96">
        <w:trPr>
          <w:trHeight w:val="351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</w:tr>
      <w:tr w:rsidR="005A3394" w:rsidRPr="000F2D96" w:rsidTr="000F2D96">
        <w:trPr>
          <w:trHeight w:val="350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</w:tr>
      <w:tr w:rsidR="005A3394" w:rsidRPr="000F2D96" w:rsidTr="000F2D96">
        <w:trPr>
          <w:trHeight w:val="351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</w:tr>
      <w:tr w:rsidR="005A3394" w:rsidRPr="000F2D96" w:rsidTr="000F2D96">
        <w:trPr>
          <w:trHeight w:val="351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</w:tr>
      <w:tr w:rsidR="005A3394" w:rsidRPr="000F2D96" w:rsidTr="000F2D96">
        <w:trPr>
          <w:trHeight w:val="350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</w:tr>
      <w:tr w:rsidR="005A3394" w:rsidRPr="000F2D96" w:rsidTr="000F2D96">
        <w:trPr>
          <w:trHeight w:val="351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</w:tr>
      <w:tr w:rsidR="005A3394" w:rsidRPr="000F2D96" w:rsidTr="000F2D96">
        <w:trPr>
          <w:trHeight w:val="350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</w:tr>
      <w:tr w:rsidR="005A3394" w:rsidRPr="000F2D96" w:rsidTr="000F2D96">
        <w:trPr>
          <w:trHeight w:val="351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</w:tr>
      <w:tr w:rsidR="005A3394" w:rsidRPr="000F2D96" w:rsidTr="000F2D96">
        <w:trPr>
          <w:trHeight w:val="351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</w:tr>
      <w:tr w:rsidR="005A3394" w:rsidRPr="000F2D96" w:rsidTr="000F2D96">
        <w:trPr>
          <w:trHeight w:val="350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</w:tr>
      <w:tr w:rsidR="005A3394" w:rsidRPr="000F2D96" w:rsidTr="000F2D96">
        <w:trPr>
          <w:trHeight w:val="351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</w:tr>
      <w:tr w:rsidR="005A3394" w:rsidRPr="000F2D96" w:rsidTr="000F2D96">
        <w:trPr>
          <w:trHeight w:val="350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</w:tr>
      <w:tr w:rsidR="005A3394" w:rsidRPr="000F2D96" w:rsidTr="000F2D96">
        <w:trPr>
          <w:trHeight w:val="351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</w:tr>
      <w:tr w:rsidR="005A3394" w:rsidRPr="000F2D96" w:rsidTr="000F2D96">
        <w:trPr>
          <w:trHeight w:val="351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</w:tr>
      <w:tr w:rsidR="005A3394" w:rsidRPr="000F2D96" w:rsidTr="000F2D96">
        <w:trPr>
          <w:trHeight w:val="351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</w:tr>
      <w:tr w:rsidR="005A3394" w:rsidRPr="000F2D96" w:rsidTr="000F2D96">
        <w:trPr>
          <w:trHeight w:val="350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</w:tr>
      <w:tr w:rsidR="005A3394" w:rsidRPr="000F2D96" w:rsidTr="000F2D96">
        <w:trPr>
          <w:trHeight w:val="351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</w:tr>
      <w:tr w:rsidR="005A3394" w:rsidRPr="000F2D96" w:rsidTr="000F2D96">
        <w:trPr>
          <w:trHeight w:val="350"/>
          <w:jc w:val="center"/>
        </w:trPr>
        <w:tc>
          <w:tcPr>
            <w:tcW w:w="57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</w:tr>
      <w:tr w:rsidR="005A3394" w:rsidRPr="000F2D96" w:rsidTr="000F2D96">
        <w:trPr>
          <w:trHeight w:val="351"/>
          <w:jc w:val="center"/>
        </w:trPr>
        <w:tc>
          <w:tcPr>
            <w:tcW w:w="4070" w:type="pct"/>
            <w:gridSpan w:val="3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  <w:r w:rsidRPr="000F2D96">
              <w:rPr>
                <w:rFonts w:ascii="Arial" w:hAnsi="Arial" w:cs="Arial"/>
                <w:bCs/>
                <w:szCs w:val="24"/>
              </w:rPr>
              <w:t>Celkem</w:t>
            </w:r>
          </w:p>
        </w:tc>
        <w:tc>
          <w:tcPr>
            <w:tcW w:w="930" w:type="pct"/>
            <w:shd w:val="clear" w:color="auto" w:fill="auto"/>
            <w:vAlign w:val="center"/>
          </w:tcPr>
          <w:p w:rsidR="005A3394" w:rsidRPr="000F2D96" w:rsidRDefault="005A3394" w:rsidP="005A3394">
            <w:pPr>
              <w:pStyle w:val="Nadpis2"/>
              <w:rPr>
                <w:rFonts w:ascii="Arial" w:hAnsi="Arial" w:cs="Arial"/>
                <w:bCs/>
                <w:szCs w:val="24"/>
              </w:rPr>
            </w:pPr>
          </w:p>
        </w:tc>
      </w:tr>
    </w:tbl>
    <w:p w:rsidR="005A3394" w:rsidRPr="005A3394" w:rsidRDefault="005A3394" w:rsidP="005A3394">
      <w:pPr>
        <w:pStyle w:val="Nadpis2"/>
        <w:rPr>
          <w:rFonts w:ascii="Arial" w:hAnsi="Arial" w:cs="Arial"/>
          <w:szCs w:val="24"/>
        </w:rPr>
      </w:pPr>
    </w:p>
    <w:p w:rsidR="005A3394" w:rsidRPr="005A3394" w:rsidRDefault="005A3394" w:rsidP="005A3394">
      <w:pPr>
        <w:pStyle w:val="Nadpis2"/>
        <w:rPr>
          <w:rFonts w:ascii="Arial" w:hAnsi="Arial" w:cs="Arial"/>
          <w:szCs w:val="24"/>
        </w:rPr>
      </w:pPr>
    </w:p>
    <w:p w:rsidR="005A3394" w:rsidRPr="005A3394" w:rsidRDefault="005A3394" w:rsidP="005A3394">
      <w:pPr>
        <w:pStyle w:val="Nadpis2"/>
        <w:rPr>
          <w:rFonts w:ascii="Arial" w:hAnsi="Arial" w:cs="Arial"/>
          <w:szCs w:val="24"/>
        </w:rPr>
      </w:pPr>
    </w:p>
    <w:p w:rsidR="005A3394" w:rsidRPr="005A3394" w:rsidRDefault="005A3394" w:rsidP="005A3394">
      <w:pPr>
        <w:pStyle w:val="Nadpis2"/>
        <w:rPr>
          <w:rFonts w:ascii="Arial" w:hAnsi="Arial" w:cs="Arial"/>
          <w:b w:val="0"/>
          <w:szCs w:val="24"/>
        </w:rPr>
      </w:pPr>
      <w:r w:rsidRPr="005A3394">
        <w:rPr>
          <w:rFonts w:ascii="Arial" w:hAnsi="Arial" w:cs="Arial"/>
          <w:b w:val="0"/>
          <w:szCs w:val="24"/>
        </w:rPr>
        <w:t>Jihlav</w:t>
      </w:r>
      <w:r w:rsidR="00EE0321">
        <w:rPr>
          <w:rFonts w:ascii="Arial" w:hAnsi="Arial" w:cs="Arial"/>
          <w:b w:val="0"/>
          <w:szCs w:val="24"/>
        </w:rPr>
        <w:t>a</w:t>
      </w:r>
      <w:r w:rsidRPr="005A3394">
        <w:rPr>
          <w:rFonts w:ascii="Arial" w:hAnsi="Arial" w:cs="Arial"/>
          <w:b w:val="0"/>
          <w:szCs w:val="24"/>
        </w:rPr>
        <w:t xml:space="preserve"> dne:</w:t>
      </w:r>
      <w:r w:rsidRPr="005A3394">
        <w:rPr>
          <w:rFonts w:ascii="Arial" w:hAnsi="Arial" w:cs="Arial"/>
          <w:b w:val="0"/>
          <w:szCs w:val="24"/>
        </w:rPr>
        <w:tab/>
        <w:t>.....................................</w:t>
      </w:r>
    </w:p>
    <w:p w:rsidR="005A3394" w:rsidRPr="005A3394" w:rsidRDefault="005A3394" w:rsidP="005A3394">
      <w:pPr>
        <w:pStyle w:val="Nadpis2"/>
        <w:rPr>
          <w:rFonts w:ascii="Arial" w:hAnsi="Arial" w:cs="Arial"/>
          <w:b w:val="0"/>
          <w:szCs w:val="24"/>
        </w:rPr>
      </w:pPr>
    </w:p>
    <w:p w:rsidR="005A3394" w:rsidRPr="005A3394" w:rsidRDefault="005A3394" w:rsidP="005A3394">
      <w:pPr>
        <w:pStyle w:val="Nadpis2"/>
        <w:rPr>
          <w:rFonts w:ascii="Arial" w:hAnsi="Arial" w:cs="Arial"/>
          <w:b w:val="0"/>
          <w:szCs w:val="24"/>
        </w:rPr>
      </w:pPr>
      <w:r w:rsidRPr="005A3394">
        <w:rPr>
          <w:rFonts w:ascii="Arial" w:hAnsi="Arial" w:cs="Arial"/>
          <w:b w:val="0"/>
          <w:szCs w:val="24"/>
        </w:rPr>
        <w:t>List číslo:</w:t>
      </w:r>
      <w:r w:rsidRPr="005A3394">
        <w:rPr>
          <w:rFonts w:ascii="Arial" w:hAnsi="Arial" w:cs="Arial"/>
          <w:b w:val="0"/>
          <w:szCs w:val="24"/>
        </w:rPr>
        <w:tab/>
        <w:t>…..…</w:t>
      </w:r>
    </w:p>
    <w:p w:rsidR="005A3394" w:rsidRPr="005A3394" w:rsidRDefault="005A3394" w:rsidP="005A3394">
      <w:pPr>
        <w:pStyle w:val="Nadpis2"/>
        <w:rPr>
          <w:rFonts w:ascii="Arial" w:hAnsi="Arial" w:cs="Arial"/>
          <w:b w:val="0"/>
          <w:szCs w:val="24"/>
        </w:rPr>
      </w:pPr>
    </w:p>
    <w:p w:rsidR="005A3394" w:rsidRPr="005A3394" w:rsidRDefault="005A3394" w:rsidP="005A3394">
      <w:pPr>
        <w:pStyle w:val="Nadpis2"/>
        <w:rPr>
          <w:rFonts w:ascii="Arial" w:hAnsi="Arial" w:cs="Arial"/>
          <w:b w:val="0"/>
          <w:szCs w:val="24"/>
        </w:rPr>
      </w:pPr>
      <w:r w:rsidRPr="005A3394">
        <w:rPr>
          <w:rFonts w:ascii="Arial" w:hAnsi="Arial" w:cs="Arial"/>
          <w:b w:val="0"/>
          <w:szCs w:val="24"/>
        </w:rPr>
        <w:t>Vyhotovil:</w:t>
      </w:r>
      <w:r w:rsidRPr="005A3394">
        <w:rPr>
          <w:rFonts w:ascii="Arial" w:hAnsi="Arial" w:cs="Arial"/>
          <w:b w:val="0"/>
          <w:szCs w:val="24"/>
        </w:rPr>
        <w:tab/>
        <w:t>.……...........................................………………</w:t>
      </w:r>
    </w:p>
    <w:p w:rsidR="000F6B6F" w:rsidRPr="0095514F" w:rsidRDefault="000F6B6F" w:rsidP="0095514F">
      <w:pPr>
        <w:pStyle w:val="Nadpis2"/>
        <w:rPr>
          <w:rFonts w:ascii="Arial" w:hAnsi="Arial" w:cs="Arial"/>
          <w:b w:val="0"/>
        </w:rPr>
      </w:pPr>
    </w:p>
    <w:sectPr w:rsidR="000F6B6F" w:rsidRPr="0095514F" w:rsidSect="005F59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304" w:bottom="851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C09" w:rsidRDefault="00CC6C09">
      <w:r>
        <w:separator/>
      </w:r>
    </w:p>
  </w:endnote>
  <w:endnote w:type="continuationSeparator" w:id="0">
    <w:p w:rsidR="00CC6C09" w:rsidRDefault="00CC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14" w:rsidRDefault="00CE002E" w:rsidP="00A561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5431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54314" w:rsidRDefault="00054314" w:rsidP="00583BC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14" w:rsidRPr="009E4204" w:rsidRDefault="00054314" w:rsidP="009E4204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="00CE002E"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="00CE002E" w:rsidRPr="009E4204">
      <w:rPr>
        <w:rStyle w:val="slostrnky"/>
        <w:color w:val="CC0000"/>
        <w:sz w:val="16"/>
        <w:szCs w:val="16"/>
      </w:rPr>
      <w:fldChar w:fldCharType="separate"/>
    </w:r>
    <w:r w:rsidR="00431142">
      <w:rPr>
        <w:rStyle w:val="slostrnky"/>
        <w:noProof/>
        <w:color w:val="CC0000"/>
        <w:sz w:val="16"/>
        <w:szCs w:val="16"/>
      </w:rPr>
      <w:t>4</w:t>
    </w:r>
    <w:r w:rsidR="00CE002E"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="00CE002E"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="00CE002E" w:rsidRPr="009E4204">
      <w:rPr>
        <w:rStyle w:val="slostrnky"/>
        <w:sz w:val="16"/>
        <w:szCs w:val="16"/>
      </w:rPr>
      <w:fldChar w:fldCharType="separate"/>
    </w:r>
    <w:r w:rsidR="00431142">
      <w:rPr>
        <w:rStyle w:val="slostrnky"/>
        <w:noProof/>
        <w:sz w:val="16"/>
        <w:szCs w:val="16"/>
      </w:rPr>
      <w:t>5</w:t>
    </w:r>
    <w:r w:rsidR="00CE002E" w:rsidRPr="009E4204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14" w:rsidRDefault="00172920" w:rsidP="009711F0">
    <w:pPr>
      <w:pStyle w:val="Zpat"/>
      <w:jc w:val="right"/>
      <w:rPr>
        <w:rFonts w:cs="Arial"/>
        <w:b/>
        <w:color w:val="CC0000"/>
        <w:sz w:val="18"/>
        <w:szCs w:val="18"/>
      </w:rPr>
    </w:pPr>
    <w:r>
      <w:rPr>
        <w:rFonts w:cs="Arial"/>
        <w:b/>
        <w:color w:val="CC0000"/>
        <w:sz w:val="18"/>
        <w:szCs w:val="18"/>
      </w:rPr>
      <w:t>Statutární  město Jihlava</w:t>
    </w:r>
    <w:r w:rsidR="00054314">
      <w:rPr>
        <w:rFonts w:cs="Arial"/>
        <w:b/>
        <w:color w:val="CC0000"/>
        <w:sz w:val="18"/>
        <w:szCs w:val="18"/>
      </w:rPr>
      <w:t xml:space="preserve"> </w:t>
    </w:r>
  </w:p>
  <w:p w:rsidR="00054314" w:rsidRDefault="00054314" w:rsidP="00B55C38">
    <w:pPr>
      <w:pStyle w:val="Zpat"/>
      <w:jc w:val="right"/>
      <w:rPr>
        <w:rFonts w:cs="Arial"/>
        <w:color w:val="4D4D4D"/>
        <w:sz w:val="18"/>
        <w:szCs w:val="18"/>
      </w:rPr>
    </w:pPr>
    <w:r>
      <w:rPr>
        <w:rFonts w:cs="Arial"/>
        <w:color w:val="4D4D4D"/>
        <w:sz w:val="18"/>
        <w:szCs w:val="18"/>
      </w:rPr>
      <w:t xml:space="preserve">Masarykovo náměstí 97/1 </w:t>
    </w:r>
    <w:r w:rsidRPr="00CD7E13">
      <w:rPr>
        <w:rFonts w:cs="Arial"/>
        <w:color w:val="4D4D4D"/>
        <w:sz w:val="18"/>
        <w:szCs w:val="18"/>
      </w:rPr>
      <w:t xml:space="preserve">, 586 </w:t>
    </w:r>
    <w:r>
      <w:rPr>
        <w:rFonts w:cs="Arial"/>
        <w:color w:val="4D4D4D"/>
        <w:sz w:val="18"/>
        <w:szCs w:val="18"/>
      </w:rPr>
      <w:t xml:space="preserve">01 </w:t>
    </w:r>
    <w:r w:rsidRPr="00CD7E13">
      <w:rPr>
        <w:rFonts w:cs="Arial"/>
        <w:color w:val="4D4D4D"/>
        <w:sz w:val="18"/>
        <w:szCs w:val="18"/>
      </w:rPr>
      <w:t xml:space="preserve"> Jihlava, tel: 56</w:t>
    </w:r>
    <w:r w:rsidR="00717AE2">
      <w:rPr>
        <w:rFonts w:cs="Arial"/>
        <w:color w:val="4D4D4D"/>
        <w:sz w:val="18"/>
        <w:szCs w:val="18"/>
      </w:rPr>
      <w:t>5</w:t>
    </w:r>
    <w:r w:rsidRPr="00CD7E13">
      <w:rPr>
        <w:rFonts w:cs="Arial"/>
        <w:color w:val="4D4D4D"/>
        <w:sz w:val="18"/>
        <w:szCs w:val="18"/>
      </w:rPr>
      <w:t> </w:t>
    </w:r>
    <w:r w:rsidR="00717AE2">
      <w:rPr>
        <w:rFonts w:cs="Arial"/>
        <w:color w:val="4D4D4D"/>
        <w:sz w:val="18"/>
        <w:szCs w:val="18"/>
      </w:rPr>
      <w:t>591</w:t>
    </w:r>
    <w:r w:rsidRPr="00CD7E13">
      <w:rPr>
        <w:rFonts w:cs="Arial"/>
        <w:color w:val="4D4D4D"/>
        <w:sz w:val="18"/>
        <w:szCs w:val="18"/>
      </w:rPr>
      <w:t> 1</w:t>
    </w:r>
    <w:r>
      <w:rPr>
        <w:rFonts w:cs="Arial"/>
        <w:color w:val="4D4D4D"/>
        <w:sz w:val="18"/>
        <w:szCs w:val="18"/>
      </w:rPr>
      <w:t>1</w:t>
    </w:r>
    <w:r w:rsidRPr="00CD7E13">
      <w:rPr>
        <w:rFonts w:cs="Arial"/>
        <w:color w:val="4D4D4D"/>
        <w:sz w:val="18"/>
        <w:szCs w:val="18"/>
      </w:rPr>
      <w:t>1, fax: 56</w:t>
    </w:r>
    <w:r w:rsidR="00717AE2">
      <w:rPr>
        <w:rFonts w:cs="Arial"/>
        <w:color w:val="4D4D4D"/>
        <w:sz w:val="18"/>
        <w:szCs w:val="18"/>
      </w:rPr>
      <w:t>5 593 797</w:t>
    </w:r>
  </w:p>
  <w:p w:rsidR="00054314" w:rsidRPr="009C571A" w:rsidRDefault="00054314" w:rsidP="00B55C38">
    <w:pPr>
      <w:pStyle w:val="Zpat"/>
      <w:jc w:val="right"/>
      <w:rPr>
        <w:rFonts w:cs="Arial"/>
        <w:color w:val="4D4D4D"/>
        <w:sz w:val="18"/>
        <w:szCs w:val="18"/>
        <w:lang w:val="de-DE"/>
      </w:rPr>
    </w:pPr>
    <w:r w:rsidRPr="001D27D4">
      <w:rPr>
        <w:rFonts w:cs="Arial"/>
        <w:color w:val="4D4D4D"/>
        <w:sz w:val="18"/>
        <w:szCs w:val="18"/>
      </w:rPr>
      <w:t xml:space="preserve">ID DS jw5bxb4, e-mail: </w:t>
    </w:r>
    <w:hyperlink r:id="rId1" w:history="1">
      <w:r w:rsidRPr="001D27D4">
        <w:rPr>
          <w:rStyle w:val="Hypertextovodkaz"/>
          <w:rFonts w:cs="Arial"/>
          <w:sz w:val="18"/>
          <w:szCs w:val="18"/>
        </w:rPr>
        <w:t>epodatelna@jihlava-city.cz</w:t>
      </w:r>
    </w:hyperlink>
    <w:r w:rsidRPr="001D27D4">
      <w:rPr>
        <w:rFonts w:cs="Arial"/>
        <w:color w:val="4D4D4D"/>
        <w:sz w:val="18"/>
        <w:szCs w:val="18"/>
      </w:rPr>
      <w:t xml:space="preserve">  </w:t>
    </w:r>
    <w:r w:rsidRPr="001D27D4">
      <w:rPr>
        <w:rFonts w:cs="Arial"/>
        <w:b/>
        <w:color w:val="4D4D4D"/>
        <w:sz w:val="18"/>
        <w:szCs w:val="18"/>
        <w:lang w:val="de-DE"/>
      </w:rPr>
      <w:t xml:space="preserve">|  </w:t>
    </w:r>
    <w:r w:rsidRPr="00515888">
      <w:rPr>
        <w:rFonts w:cs="Arial"/>
        <w:b/>
        <w:color w:val="CC0000"/>
        <w:sz w:val="18"/>
        <w:szCs w:val="18"/>
        <w:lang w:val="de-DE"/>
      </w:rPr>
      <w:t>www.jihlava.cz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C09" w:rsidRDefault="00CC6C09">
      <w:r>
        <w:separator/>
      </w:r>
    </w:p>
  </w:footnote>
  <w:footnote w:type="continuationSeparator" w:id="0">
    <w:p w:rsidR="00CC6C09" w:rsidRDefault="00CC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A0C" w:rsidRDefault="00AE2A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14" w:rsidRPr="009711F0" w:rsidRDefault="00241C3F" w:rsidP="00394B84">
    <w:pPr>
      <w:pStyle w:val="Zhlav"/>
      <w:rPr>
        <w:b/>
      </w:rPr>
    </w:pPr>
    <w:r>
      <w:rPr>
        <w:b/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4572000</wp:posOffset>
          </wp:positionH>
          <wp:positionV relativeFrom="page">
            <wp:posOffset>259080</wp:posOffset>
          </wp:positionV>
          <wp:extent cx="1714500" cy="264160"/>
          <wp:effectExtent l="19050" t="0" r="0" b="0"/>
          <wp:wrapNone/>
          <wp:docPr id="26" name="obrázek 2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tatutar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64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14" w:rsidRDefault="0099061E">
    <w:pPr>
      <w:pStyle w:val="Zhlav"/>
    </w:pPr>
    <w:proofErr w:type="gramStart"/>
    <w:r>
      <w:t>č</w:t>
    </w:r>
    <w:r w:rsidR="009460E7">
      <w:t xml:space="preserve"> </w:t>
    </w:r>
    <w:r>
      <w:t>.j.</w:t>
    </w:r>
    <w:proofErr w:type="gramEnd"/>
    <w:r>
      <w:t xml:space="preserve"> MMJ/OSV/</w:t>
    </w:r>
    <w:r w:rsidR="00AE2A0C">
      <w:t>229320</w:t>
    </w:r>
    <w:r>
      <w:t>/20</w:t>
    </w:r>
    <w:r w:rsidR="00661DD9">
      <w:t>2</w:t>
    </w:r>
    <w:r w:rsidR="00AE2A0C">
      <w:t>1</w:t>
    </w:r>
  </w:p>
  <w:p w:rsidR="00054314" w:rsidRDefault="00054314">
    <w:pPr>
      <w:pStyle w:val="Zhlav"/>
    </w:pPr>
  </w:p>
  <w:p w:rsidR="00054314" w:rsidRDefault="00054314">
    <w:pPr>
      <w:pStyle w:val="Zhlav"/>
    </w:pPr>
  </w:p>
  <w:p w:rsidR="00054314" w:rsidRDefault="00054314">
    <w:pPr>
      <w:pStyle w:val="Zhlav"/>
    </w:pPr>
  </w:p>
  <w:p w:rsidR="00054314" w:rsidRDefault="00054314">
    <w:pPr>
      <w:pStyle w:val="Zhlav"/>
    </w:pPr>
  </w:p>
  <w:p w:rsidR="00054314" w:rsidRDefault="00054314">
    <w:pPr>
      <w:pStyle w:val="Zhlav"/>
    </w:pPr>
  </w:p>
  <w:p w:rsidR="00054314" w:rsidRDefault="00054314" w:rsidP="00256F06">
    <w:pPr>
      <w:pStyle w:val="Nzev"/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>Smlouva o poskytnutí finanční dotace</w:t>
    </w:r>
  </w:p>
  <w:p w:rsidR="00054314" w:rsidRDefault="00241C3F">
    <w:pPr>
      <w:pStyle w:val="Zhlav"/>
    </w:pP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column">
            <wp:posOffset>3960495</wp:posOffset>
          </wp:positionH>
          <wp:positionV relativeFrom="page">
            <wp:posOffset>605155</wp:posOffset>
          </wp:positionV>
          <wp:extent cx="2352675" cy="361950"/>
          <wp:effectExtent l="19050" t="0" r="9525" b="0"/>
          <wp:wrapNone/>
          <wp:docPr id="25" name="obrázek 25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statutar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6242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margin">
                <wp:posOffset>-914400</wp:posOffset>
              </wp:positionH>
              <wp:positionV relativeFrom="page">
                <wp:posOffset>3564255</wp:posOffset>
              </wp:positionV>
              <wp:extent cx="685800" cy="17780"/>
              <wp:effectExtent l="0" t="1905" r="635" b="0"/>
              <wp:wrapNone/>
              <wp:docPr id="1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1778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DDBE79" id="Rectangle 19" o:spid="_x0000_s1026" style="position:absolute;margin-left:-1in;margin-top:280.65pt;width:54pt;height:1.4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" fillcolor="#969696" stroked="f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50DC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B895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90C8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340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821B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E698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981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46A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127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5C4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03060"/>
    <w:multiLevelType w:val="hybridMultilevel"/>
    <w:tmpl w:val="0A9A13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5E4F98"/>
    <w:multiLevelType w:val="hybridMultilevel"/>
    <w:tmpl w:val="F9A6120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A97898"/>
    <w:multiLevelType w:val="hybridMultilevel"/>
    <w:tmpl w:val="5706F586"/>
    <w:lvl w:ilvl="0" w:tplc="FD9631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C5645"/>
    <w:multiLevelType w:val="hybridMultilevel"/>
    <w:tmpl w:val="06E607DC"/>
    <w:lvl w:ilvl="0" w:tplc="FD9631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37A0E"/>
    <w:multiLevelType w:val="hybridMultilevel"/>
    <w:tmpl w:val="8A8A3F7E"/>
    <w:lvl w:ilvl="0" w:tplc="92C290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2C08CC"/>
    <w:multiLevelType w:val="multilevel"/>
    <w:tmpl w:val="5706F5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161F55"/>
    <w:multiLevelType w:val="hybridMultilevel"/>
    <w:tmpl w:val="23F25D98"/>
    <w:lvl w:ilvl="0" w:tplc="963602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003CB"/>
    <w:multiLevelType w:val="hybridMultilevel"/>
    <w:tmpl w:val="80A013CC"/>
    <w:lvl w:ilvl="0" w:tplc="92C290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D50085"/>
    <w:multiLevelType w:val="multilevel"/>
    <w:tmpl w:val="99D8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193D54"/>
    <w:multiLevelType w:val="multilevel"/>
    <w:tmpl w:val="83A4B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D45AB1"/>
    <w:multiLevelType w:val="hybridMultilevel"/>
    <w:tmpl w:val="E9B6B336"/>
    <w:lvl w:ilvl="0" w:tplc="44FAB7AA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201A3"/>
    <w:multiLevelType w:val="hybridMultilevel"/>
    <w:tmpl w:val="0C9E7458"/>
    <w:lvl w:ilvl="0" w:tplc="0EF887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89437F"/>
    <w:multiLevelType w:val="hybridMultilevel"/>
    <w:tmpl w:val="99D895A0"/>
    <w:lvl w:ilvl="0" w:tplc="82B61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63180"/>
    <w:multiLevelType w:val="hybridMultilevel"/>
    <w:tmpl w:val="4F969688"/>
    <w:lvl w:ilvl="0" w:tplc="92C290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F87B71"/>
    <w:multiLevelType w:val="hybridMultilevel"/>
    <w:tmpl w:val="076E8686"/>
    <w:lvl w:ilvl="0" w:tplc="B72CA6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FD03F9"/>
    <w:multiLevelType w:val="hybridMultilevel"/>
    <w:tmpl w:val="31367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C5711"/>
    <w:multiLevelType w:val="hybridMultilevel"/>
    <w:tmpl w:val="BD98E626"/>
    <w:lvl w:ilvl="0" w:tplc="FD9631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5A3598"/>
    <w:multiLevelType w:val="hybridMultilevel"/>
    <w:tmpl w:val="832A629E"/>
    <w:lvl w:ilvl="0" w:tplc="92C290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A365E9"/>
    <w:multiLevelType w:val="multilevel"/>
    <w:tmpl w:val="076E86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DD1981"/>
    <w:multiLevelType w:val="hybridMultilevel"/>
    <w:tmpl w:val="274005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230702"/>
    <w:multiLevelType w:val="hybridMultilevel"/>
    <w:tmpl w:val="0278F076"/>
    <w:lvl w:ilvl="0" w:tplc="3D14B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095E24"/>
    <w:multiLevelType w:val="hybridMultilevel"/>
    <w:tmpl w:val="CCC0A12A"/>
    <w:lvl w:ilvl="0" w:tplc="430474E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C80942"/>
    <w:multiLevelType w:val="hybridMultilevel"/>
    <w:tmpl w:val="B3C04AAE"/>
    <w:lvl w:ilvl="0" w:tplc="FD9631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EC4784"/>
    <w:multiLevelType w:val="hybridMultilevel"/>
    <w:tmpl w:val="816229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17EA1"/>
    <w:multiLevelType w:val="hybridMultilevel"/>
    <w:tmpl w:val="F9A612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C1A56"/>
    <w:multiLevelType w:val="multilevel"/>
    <w:tmpl w:val="AA04E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343DCC"/>
    <w:multiLevelType w:val="hybridMultilevel"/>
    <w:tmpl w:val="19DC71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97DAF35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13"/>
  </w:num>
  <w:num w:numId="13">
    <w:abstractNumId w:val="22"/>
  </w:num>
  <w:num w:numId="14">
    <w:abstractNumId w:val="30"/>
  </w:num>
  <w:num w:numId="15">
    <w:abstractNumId w:val="24"/>
  </w:num>
  <w:num w:numId="16">
    <w:abstractNumId w:val="35"/>
  </w:num>
  <w:num w:numId="17">
    <w:abstractNumId w:val="18"/>
  </w:num>
  <w:num w:numId="18">
    <w:abstractNumId w:val="12"/>
  </w:num>
  <w:num w:numId="19">
    <w:abstractNumId w:val="26"/>
  </w:num>
  <w:num w:numId="20">
    <w:abstractNumId w:val="28"/>
  </w:num>
  <w:num w:numId="21">
    <w:abstractNumId w:val="32"/>
  </w:num>
  <w:num w:numId="22">
    <w:abstractNumId w:val="21"/>
  </w:num>
  <w:num w:numId="23">
    <w:abstractNumId w:val="10"/>
  </w:num>
  <w:num w:numId="24">
    <w:abstractNumId w:val="31"/>
  </w:num>
  <w:num w:numId="25">
    <w:abstractNumId w:val="29"/>
  </w:num>
  <w:num w:numId="26">
    <w:abstractNumId w:val="15"/>
  </w:num>
  <w:num w:numId="27">
    <w:abstractNumId w:val="23"/>
  </w:num>
  <w:num w:numId="28">
    <w:abstractNumId w:val="19"/>
  </w:num>
  <w:num w:numId="29">
    <w:abstractNumId w:val="17"/>
  </w:num>
  <w:num w:numId="30">
    <w:abstractNumId w:val="14"/>
  </w:num>
  <w:num w:numId="31">
    <w:abstractNumId w:val="27"/>
  </w:num>
  <w:num w:numId="32">
    <w:abstractNumId w:val="25"/>
  </w:num>
  <w:num w:numId="33">
    <w:abstractNumId w:val="16"/>
  </w:num>
  <w:num w:numId="34">
    <w:abstractNumId w:val="34"/>
  </w:num>
  <w:num w:numId="35">
    <w:abstractNumId w:val="11"/>
  </w:num>
  <w:num w:numId="36">
    <w:abstractNumId w:val="3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style="mso-position-vertical-relative:page" fill="f" fillcolor="white" stroke="f">
      <v:fill color="white" on="f"/>
      <v:stroke on="f"/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C9"/>
    <w:rsid w:val="000043CC"/>
    <w:rsid w:val="000071EE"/>
    <w:rsid w:val="00011281"/>
    <w:rsid w:val="00022AD2"/>
    <w:rsid w:val="000360F6"/>
    <w:rsid w:val="000373C9"/>
    <w:rsid w:val="00042949"/>
    <w:rsid w:val="00044475"/>
    <w:rsid w:val="00047803"/>
    <w:rsid w:val="00054314"/>
    <w:rsid w:val="00054C62"/>
    <w:rsid w:val="00067F48"/>
    <w:rsid w:val="00070F3D"/>
    <w:rsid w:val="000905C5"/>
    <w:rsid w:val="00093976"/>
    <w:rsid w:val="00094946"/>
    <w:rsid w:val="000A1A1F"/>
    <w:rsid w:val="000A4113"/>
    <w:rsid w:val="000B358F"/>
    <w:rsid w:val="000B457A"/>
    <w:rsid w:val="000B5E6F"/>
    <w:rsid w:val="000C2B31"/>
    <w:rsid w:val="000C5FB0"/>
    <w:rsid w:val="000F2D96"/>
    <w:rsid w:val="000F6B6F"/>
    <w:rsid w:val="00104FE5"/>
    <w:rsid w:val="001057DA"/>
    <w:rsid w:val="00113CDF"/>
    <w:rsid w:val="00115821"/>
    <w:rsid w:val="00115D49"/>
    <w:rsid w:val="00127DAC"/>
    <w:rsid w:val="00154470"/>
    <w:rsid w:val="00162C81"/>
    <w:rsid w:val="00163E64"/>
    <w:rsid w:val="00172920"/>
    <w:rsid w:val="001744E1"/>
    <w:rsid w:val="0019314A"/>
    <w:rsid w:val="00196092"/>
    <w:rsid w:val="001A4A69"/>
    <w:rsid w:val="001A54D1"/>
    <w:rsid w:val="001B5F22"/>
    <w:rsid w:val="001C02E9"/>
    <w:rsid w:val="001C1E5F"/>
    <w:rsid w:val="001C389A"/>
    <w:rsid w:val="001D1EA3"/>
    <w:rsid w:val="001D6180"/>
    <w:rsid w:val="001E0A40"/>
    <w:rsid w:val="001E1F58"/>
    <w:rsid w:val="001E3FCC"/>
    <w:rsid w:val="001E48C2"/>
    <w:rsid w:val="001E6A12"/>
    <w:rsid w:val="001F382E"/>
    <w:rsid w:val="00203F2F"/>
    <w:rsid w:val="00231634"/>
    <w:rsid w:val="00237D35"/>
    <w:rsid w:val="00241C3F"/>
    <w:rsid w:val="00256F06"/>
    <w:rsid w:val="00263BF0"/>
    <w:rsid w:val="00264CE3"/>
    <w:rsid w:val="00271715"/>
    <w:rsid w:val="002808C2"/>
    <w:rsid w:val="00296D13"/>
    <w:rsid w:val="002A2C10"/>
    <w:rsid w:val="002A3A4E"/>
    <w:rsid w:val="002A6061"/>
    <w:rsid w:val="002A638E"/>
    <w:rsid w:val="002A773A"/>
    <w:rsid w:val="002B1220"/>
    <w:rsid w:val="002D1E04"/>
    <w:rsid w:val="002D2134"/>
    <w:rsid w:val="002F06CD"/>
    <w:rsid w:val="002F208A"/>
    <w:rsid w:val="002F474C"/>
    <w:rsid w:val="00303483"/>
    <w:rsid w:val="00306E54"/>
    <w:rsid w:val="00311B3D"/>
    <w:rsid w:val="003314F9"/>
    <w:rsid w:val="00342955"/>
    <w:rsid w:val="00345FA9"/>
    <w:rsid w:val="0035050B"/>
    <w:rsid w:val="003678E2"/>
    <w:rsid w:val="00381911"/>
    <w:rsid w:val="00382D94"/>
    <w:rsid w:val="00384286"/>
    <w:rsid w:val="00384CEF"/>
    <w:rsid w:val="00386939"/>
    <w:rsid w:val="00394B84"/>
    <w:rsid w:val="003A19A5"/>
    <w:rsid w:val="003B4C16"/>
    <w:rsid w:val="003B6FC1"/>
    <w:rsid w:val="003C2C38"/>
    <w:rsid w:val="003C337E"/>
    <w:rsid w:val="003D363E"/>
    <w:rsid w:val="003D5436"/>
    <w:rsid w:val="003E22EF"/>
    <w:rsid w:val="003F2490"/>
    <w:rsid w:val="00410E5C"/>
    <w:rsid w:val="00411BA4"/>
    <w:rsid w:val="00414BAA"/>
    <w:rsid w:val="00424182"/>
    <w:rsid w:val="00431142"/>
    <w:rsid w:val="0043239B"/>
    <w:rsid w:val="00437B66"/>
    <w:rsid w:val="004419F0"/>
    <w:rsid w:val="00441C6E"/>
    <w:rsid w:val="00443DB6"/>
    <w:rsid w:val="004442E2"/>
    <w:rsid w:val="004610AF"/>
    <w:rsid w:val="004768AB"/>
    <w:rsid w:val="004A07EB"/>
    <w:rsid w:val="004A0C9A"/>
    <w:rsid w:val="004A2B37"/>
    <w:rsid w:val="004A30A9"/>
    <w:rsid w:val="004B5F04"/>
    <w:rsid w:val="004C7278"/>
    <w:rsid w:val="004D5EE7"/>
    <w:rsid w:val="004D797F"/>
    <w:rsid w:val="004E18E6"/>
    <w:rsid w:val="004F01D4"/>
    <w:rsid w:val="00504CF0"/>
    <w:rsid w:val="0051262B"/>
    <w:rsid w:val="00515888"/>
    <w:rsid w:val="00523A27"/>
    <w:rsid w:val="005427E2"/>
    <w:rsid w:val="00555C4D"/>
    <w:rsid w:val="005618D2"/>
    <w:rsid w:val="005625FA"/>
    <w:rsid w:val="00567A7D"/>
    <w:rsid w:val="005711E0"/>
    <w:rsid w:val="005738FA"/>
    <w:rsid w:val="00583BCC"/>
    <w:rsid w:val="005852B4"/>
    <w:rsid w:val="00594C4A"/>
    <w:rsid w:val="005A3394"/>
    <w:rsid w:val="005B4C8D"/>
    <w:rsid w:val="005C0AE2"/>
    <w:rsid w:val="005D2433"/>
    <w:rsid w:val="005E07B7"/>
    <w:rsid w:val="005E2EDA"/>
    <w:rsid w:val="005E4109"/>
    <w:rsid w:val="005F59F0"/>
    <w:rsid w:val="005F7926"/>
    <w:rsid w:val="0060087A"/>
    <w:rsid w:val="0060143F"/>
    <w:rsid w:val="00603EC7"/>
    <w:rsid w:val="00612E5C"/>
    <w:rsid w:val="00613E14"/>
    <w:rsid w:val="00615F69"/>
    <w:rsid w:val="00620668"/>
    <w:rsid w:val="0062198F"/>
    <w:rsid w:val="0062299F"/>
    <w:rsid w:val="00624547"/>
    <w:rsid w:val="00635185"/>
    <w:rsid w:val="00643AA9"/>
    <w:rsid w:val="0064689F"/>
    <w:rsid w:val="00655375"/>
    <w:rsid w:val="00661DD9"/>
    <w:rsid w:val="00663950"/>
    <w:rsid w:val="00684A30"/>
    <w:rsid w:val="00691FF5"/>
    <w:rsid w:val="006957BD"/>
    <w:rsid w:val="006A235B"/>
    <w:rsid w:val="006D0686"/>
    <w:rsid w:val="006D3D6F"/>
    <w:rsid w:val="006E0B85"/>
    <w:rsid w:val="006E50CF"/>
    <w:rsid w:val="006E76EA"/>
    <w:rsid w:val="006F4CEA"/>
    <w:rsid w:val="006F5A3C"/>
    <w:rsid w:val="006F5FC3"/>
    <w:rsid w:val="00710218"/>
    <w:rsid w:val="00710F25"/>
    <w:rsid w:val="0071342B"/>
    <w:rsid w:val="007142DA"/>
    <w:rsid w:val="00717AE2"/>
    <w:rsid w:val="0072073C"/>
    <w:rsid w:val="0072341A"/>
    <w:rsid w:val="0073011B"/>
    <w:rsid w:val="0073201B"/>
    <w:rsid w:val="007436FA"/>
    <w:rsid w:val="00751E82"/>
    <w:rsid w:val="007645D4"/>
    <w:rsid w:val="007647E4"/>
    <w:rsid w:val="007807B5"/>
    <w:rsid w:val="00780A0A"/>
    <w:rsid w:val="00790BE8"/>
    <w:rsid w:val="007A1CBE"/>
    <w:rsid w:val="007A2A4F"/>
    <w:rsid w:val="007A422F"/>
    <w:rsid w:val="007A72B9"/>
    <w:rsid w:val="007B7F90"/>
    <w:rsid w:val="007E13C8"/>
    <w:rsid w:val="007F200D"/>
    <w:rsid w:val="007F7182"/>
    <w:rsid w:val="007F7F3F"/>
    <w:rsid w:val="008120E8"/>
    <w:rsid w:val="0081305D"/>
    <w:rsid w:val="00814E5A"/>
    <w:rsid w:val="00823389"/>
    <w:rsid w:val="0082351E"/>
    <w:rsid w:val="008558DE"/>
    <w:rsid w:val="00871534"/>
    <w:rsid w:val="00871910"/>
    <w:rsid w:val="008915AE"/>
    <w:rsid w:val="00894729"/>
    <w:rsid w:val="008948BF"/>
    <w:rsid w:val="00897D64"/>
    <w:rsid w:val="008A1453"/>
    <w:rsid w:val="008B344D"/>
    <w:rsid w:val="008B7AD3"/>
    <w:rsid w:val="008C76D6"/>
    <w:rsid w:val="008F5680"/>
    <w:rsid w:val="009040E1"/>
    <w:rsid w:val="00920FDC"/>
    <w:rsid w:val="00922140"/>
    <w:rsid w:val="0092413C"/>
    <w:rsid w:val="00943788"/>
    <w:rsid w:val="0094428A"/>
    <w:rsid w:val="009460E7"/>
    <w:rsid w:val="00946C8F"/>
    <w:rsid w:val="009472B7"/>
    <w:rsid w:val="0095514F"/>
    <w:rsid w:val="00962D56"/>
    <w:rsid w:val="00963B39"/>
    <w:rsid w:val="00966314"/>
    <w:rsid w:val="009711F0"/>
    <w:rsid w:val="00971810"/>
    <w:rsid w:val="0099061E"/>
    <w:rsid w:val="009A034E"/>
    <w:rsid w:val="009A1650"/>
    <w:rsid w:val="009A2D14"/>
    <w:rsid w:val="009B33F8"/>
    <w:rsid w:val="009C271E"/>
    <w:rsid w:val="009C571A"/>
    <w:rsid w:val="009D3754"/>
    <w:rsid w:val="009E1DED"/>
    <w:rsid w:val="009E2FB9"/>
    <w:rsid w:val="009E4204"/>
    <w:rsid w:val="009E706A"/>
    <w:rsid w:val="009F0FCA"/>
    <w:rsid w:val="009F3B40"/>
    <w:rsid w:val="009F6692"/>
    <w:rsid w:val="00A16370"/>
    <w:rsid w:val="00A242CB"/>
    <w:rsid w:val="00A275F3"/>
    <w:rsid w:val="00A369DA"/>
    <w:rsid w:val="00A40500"/>
    <w:rsid w:val="00A424D8"/>
    <w:rsid w:val="00A45715"/>
    <w:rsid w:val="00A543FE"/>
    <w:rsid w:val="00A561CC"/>
    <w:rsid w:val="00A64B47"/>
    <w:rsid w:val="00A66FCB"/>
    <w:rsid w:val="00A71140"/>
    <w:rsid w:val="00A7513B"/>
    <w:rsid w:val="00A92B31"/>
    <w:rsid w:val="00A9471A"/>
    <w:rsid w:val="00AA1771"/>
    <w:rsid w:val="00AB4008"/>
    <w:rsid w:val="00AB4DC3"/>
    <w:rsid w:val="00AB53DA"/>
    <w:rsid w:val="00AB5BCB"/>
    <w:rsid w:val="00AD096C"/>
    <w:rsid w:val="00AD2F59"/>
    <w:rsid w:val="00AE2A0C"/>
    <w:rsid w:val="00AE6CD4"/>
    <w:rsid w:val="00AF3C19"/>
    <w:rsid w:val="00B17211"/>
    <w:rsid w:val="00B215EB"/>
    <w:rsid w:val="00B3584D"/>
    <w:rsid w:val="00B4086E"/>
    <w:rsid w:val="00B4365D"/>
    <w:rsid w:val="00B45745"/>
    <w:rsid w:val="00B45D41"/>
    <w:rsid w:val="00B537B1"/>
    <w:rsid w:val="00B54625"/>
    <w:rsid w:val="00B55C38"/>
    <w:rsid w:val="00B75790"/>
    <w:rsid w:val="00B84918"/>
    <w:rsid w:val="00BA0327"/>
    <w:rsid w:val="00BA0AA9"/>
    <w:rsid w:val="00BA4BD1"/>
    <w:rsid w:val="00BA588E"/>
    <w:rsid w:val="00BB1E8A"/>
    <w:rsid w:val="00BB5390"/>
    <w:rsid w:val="00BD310F"/>
    <w:rsid w:val="00BF226E"/>
    <w:rsid w:val="00BF6C26"/>
    <w:rsid w:val="00C11F32"/>
    <w:rsid w:val="00C35C6E"/>
    <w:rsid w:val="00C45156"/>
    <w:rsid w:val="00C46BA6"/>
    <w:rsid w:val="00C52182"/>
    <w:rsid w:val="00C52D9A"/>
    <w:rsid w:val="00C55205"/>
    <w:rsid w:val="00C56043"/>
    <w:rsid w:val="00C56242"/>
    <w:rsid w:val="00C615B3"/>
    <w:rsid w:val="00CA0604"/>
    <w:rsid w:val="00CB2578"/>
    <w:rsid w:val="00CB2E41"/>
    <w:rsid w:val="00CB5705"/>
    <w:rsid w:val="00CC4C27"/>
    <w:rsid w:val="00CC6C09"/>
    <w:rsid w:val="00CD0BAE"/>
    <w:rsid w:val="00CD156A"/>
    <w:rsid w:val="00CD7E13"/>
    <w:rsid w:val="00CE002E"/>
    <w:rsid w:val="00CF3F3B"/>
    <w:rsid w:val="00D03463"/>
    <w:rsid w:val="00D0372C"/>
    <w:rsid w:val="00D04083"/>
    <w:rsid w:val="00D07565"/>
    <w:rsid w:val="00D11360"/>
    <w:rsid w:val="00D12E5D"/>
    <w:rsid w:val="00D1500C"/>
    <w:rsid w:val="00D170B5"/>
    <w:rsid w:val="00D26A29"/>
    <w:rsid w:val="00D31977"/>
    <w:rsid w:val="00D33F79"/>
    <w:rsid w:val="00D4097F"/>
    <w:rsid w:val="00D44110"/>
    <w:rsid w:val="00D578DA"/>
    <w:rsid w:val="00D57D2A"/>
    <w:rsid w:val="00D60243"/>
    <w:rsid w:val="00D7111D"/>
    <w:rsid w:val="00D80F98"/>
    <w:rsid w:val="00D83DA4"/>
    <w:rsid w:val="00D8709D"/>
    <w:rsid w:val="00D93435"/>
    <w:rsid w:val="00D93DC7"/>
    <w:rsid w:val="00DA050F"/>
    <w:rsid w:val="00DA1244"/>
    <w:rsid w:val="00DA6FB3"/>
    <w:rsid w:val="00DB0336"/>
    <w:rsid w:val="00DB43EC"/>
    <w:rsid w:val="00DB5E8F"/>
    <w:rsid w:val="00DE1208"/>
    <w:rsid w:val="00DF6F4D"/>
    <w:rsid w:val="00E05D60"/>
    <w:rsid w:val="00E06621"/>
    <w:rsid w:val="00E066F5"/>
    <w:rsid w:val="00E07674"/>
    <w:rsid w:val="00E07ADD"/>
    <w:rsid w:val="00E259C1"/>
    <w:rsid w:val="00E32731"/>
    <w:rsid w:val="00E424D3"/>
    <w:rsid w:val="00E531E2"/>
    <w:rsid w:val="00E64555"/>
    <w:rsid w:val="00E75635"/>
    <w:rsid w:val="00E761E0"/>
    <w:rsid w:val="00E76733"/>
    <w:rsid w:val="00E80597"/>
    <w:rsid w:val="00E8742A"/>
    <w:rsid w:val="00E92297"/>
    <w:rsid w:val="00E92BD2"/>
    <w:rsid w:val="00EA406C"/>
    <w:rsid w:val="00EA44BB"/>
    <w:rsid w:val="00EA7E3B"/>
    <w:rsid w:val="00EB504B"/>
    <w:rsid w:val="00ED648F"/>
    <w:rsid w:val="00EE0321"/>
    <w:rsid w:val="00EE3E6C"/>
    <w:rsid w:val="00EE48F3"/>
    <w:rsid w:val="00EF01D1"/>
    <w:rsid w:val="00EF3E7D"/>
    <w:rsid w:val="00EF51C9"/>
    <w:rsid w:val="00F065E7"/>
    <w:rsid w:val="00F076E1"/>
    <w:rsid w:val="00F144D8"/>
    <w:rsid w:val="00F1539C"/>
    <w:rsid w:val="00F17579"/>
    <w:rsid w:val="00F2623A"/>
    <w:rsid w:val="00F342B2"/>
    <w:rsid w:val="00F36100"/>
    <w:rsid w:val="00F52FEB"/>
    <w:rsid w:val="00FB3AE0"/>
    <w:rsid w:val="00FB7E97"/>
    <w:rsid w:val="00FC30C8"/>
    <w:rsid w:val="00FD2298"/>
    <w:rsid w:val="00FD2DB4"/>
    <w:rsid w:val="00FE34C3"/>
    <w:rsid w:val="00FF54B3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fill="f" fillcolor="white" stroke="f">
      <v:fill color="white" on="f"/>
      <v:stroke on="f"/>
      <o:colormru v:ext="edit" colors="#c00"/>
    </o:shapedefaults>
    <o:shapelayout v:ext="edit">
      <o:idmap v:ext="edit" data="1"/>
    </o:shapelayout>
  </w:shapeDefaults>
  <w:decimalSymbol w:val=","/>
  <w:listSeparator w:val=";"/>
  <w14:docId w14:val="1407EB89"/>
  <w15:docId w15:val="{CC330FA4-3B1C-4D3A-AA21-E2E6A270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6F06"/>
    <w:pPr>
      <w:jc w:val="both"/>
    </w:pPr>
    <w:rPr>
      <w:rFonts w:ascii="Arial" w:hAnsi="Arial"/>
      <w:szCs w:val="24"/>
    </w:rPr>
  </w:style>
  <w:style w:type="paragraph" w:styleId="Nadpis2">
    <w:name w:val="heading 2"/>
    <w:basedOn w:val="Normln1"/>
    <w:next w:val="Normln1"/>
    <w:qFormat/>
    <w:rsid w:val="00256F06"/>
    <w:pPr>
      <w:outlineLvl w:val="1"/>
    </w:pPr>
    <w:rPr>
      <w:b/>
      <w:sz w:val="24"/>
    </w:rPr>
  </w:style>
  <w:style w:type="paragraph" w:styleId="Nadpis6">
    <w:name w:val="heading 6"/>
    <w:basedOn w:val="Normln1"/>
    <w:next w:val="Normln1"/>
    <w:qFormat/>
    <w:rsid w:val="00256F06"/>
    <w:pPr>
      <w:outlineLvl w:val="5"/>
    </w:pPr>
    <w:rPr>
      <w:sz w:val="24"/>
    </w:rPr>
  </w:style>
  <w:style w:type="paragraph" w:styleId="Nadpis8">
    <w:name w:val="heading 8"/>
    <w:basedOn w:val="Normln1"/>
    <w:next w:val="Normln1"/>
    <w:qFormat/>
    <w:rsid w:val="00256F06"/>
    <w:pPr>
      <w:jc w:val="center"/>
      <w:outlineLvl w:val="7"/>
    </w:pPr>
    <w:rPr>
      <w:rFonts w:ascii="Verdana" w:hAnsi="Verdan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718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71810"/>
    <w:pPr>
      <w:tabs>
        <w:tab w:val="center" w:pos="4536"/>
        <w:tab w:val="right" w:pos="9072"/>
      </w:tabs>
    </w:pPr>
  </w:style>
  <w:style w:type="character" w:styleId="Hypertextovodkaz">
    <w:name w:val="Hyperlink"/>
    <w:rsid w:val="00EE48F3"/>
    <w:rPr>
      <w:rFonts w:ascii="Arial" w:hAnsi="Arial"/>
      <w:color w:val="0000FF"/>
      <w:sz w:val="20"/>
      <w:u w:val="single"/>
    </w:rPr>
  </w:style>
  <w:style w:type="character" w:styleId="slostrnky">
    <w:name w:val="page number"/>
    <w:rsid w:val="00583BCC"/>
    <w:rPr>
      <w:rFonts w:ascii="Arial" w:hAnsi="Arial"/>
      <w:b/>
      <w:color w:val="4D4D4D"/>
      <w:sz w:val="18"/>
    </w:rPr>
  </w:style>
  <w:style w:type="paragraph" w:customStyle="1" w:styleId="Rozloendokumentu1">
    <w:name w:val="Rozložení dokumentu1"/>
    <w:basedOn w:val="Normln"/>
    <w:semiHidden/>
    <w:rsid w:val="00583BCC"/>
    <w:pPr>
      <w:shd w:val="clear" w:color="auto" w:fill="000080"/>
    </w:pPr>
    <w:rPr>
      <w:rFonts w:ascii="Tahoma" w:hAnsi="Tahoma" w:cs="Tahoma"/>
      <w:szCs w:val="20"/>
    </w:rPr>
  </w:style>
  <w:style w:type="paragraph" w:customStyle="1" w:styleId="TEXTDOPISU">
    <w:name w:val="TEXT DOPISU"/>
    <w:basedOn w:val="Normln"/>
    <w:rsid w:val="009E4204"/>
    <w:rPr>
      <w:szCs w:val="20"/>
    </w:rPr>
  </w:style>
  <w:style w:type="paragraph" w:customStyle="1" w:styleId="plohy">
    <w:name w:val="přílohy"/>
    <w:aliases w:val="rozdělovník"/>
    <w:basedOn w:val="Normln"/>
    <w:rsid w:val="00E066F5"/>
    <w:pPr>
      <w:jc w:val="left"/>
    </w:pPr>
    <w:rPr>
      <w:szCs w:val="20"/>
    </w:rPr>
  </w:style>
  <w:style w:type="paragraph" w:customStyle="1" w:styleId="POZDRAV">
    <w:name w:val="POZDRAV"/>
    <w:aliases w:val="PODPIS"/>
    <w:basedOn w:val="Normln"/>
    <w:rsid w:val="00E259C1"/>
    <w:pPr>
      <w:jc w:val="left"/>
    </w:pPr>
    <w:rPr>
      <w:szCs w:val="20"/>
    </w:rPr>
  </w:style>
  <w:style w:type="character" w:customStyle="1" w:styleId="NADPIS">
    <w:name w:val="NADPIS"/>
    <w:rsid w:val="00E259C1"/>
    <w:rPr>
      <w:rFonts w:ascii="Arial" w:hAnsi="Arial" w:cs="Arial" w:hint="default"/>
      <w:b/>
      <w:bCs/>
      <w:sz w:val="20"/>
    </w:rPr>
  </w:style>
  <w:style w:type="paragraph" w:customStyle="1" w:styleId="Normln1">
    <w:name w:val="Normální1"/>
    <w:basedOn w:val="Normln"/>
    <w:rsid w:val="00256F06"/>
    <w:pPr>
      <w:widowControl w:val="0"/>
      <w:jc w:val="left"/>
    </w:pPr>
    <w:rPr>
      <w:rFonts w:ascii="Times New Roman" w:hAnsi="Times New Roman"/>
      <w:szCs w:val="20"/>
    </w:rPr>
  </w:style>
  <w:style w:type="paragraph" w:styleId="Zkladntext">
    <w:name w:val="Body Text"/>
    <w:basedOn w:val="Normln1"/>
    <w:rsid w:val="00256F06"/>
    <w:pPr>
      <w:jc w:val="both"/>
    </w:pPr>
    <w:rPr>
      <w:sz w:val="24"/>
    </w:rPr>
  </w:style>
  <w:style w:type="paragraph" w:customStyle="1" w:styleId="Nadpisnvrhu">
    <w:name w:val="Nadpis návrhu"/>
    <w:basedOn w:val="Normln"/>
    <w:rsid w:val="00256F06"/>
    <w:pPr>
      <w:jc w:val="center"/>
    </w:pPr>
    <w:rPr>
      <w:b/>
      <w:bCs/>
      <w:sz w:val="24"/>
      <w:szCs w:val="20"/>
    </w:rPr>
  </w:style>
  <w:style w:type="paragraph" w:styleId="Nzev">
    <w:name w:val="Title"/>
    <w:basedOn w:val="Normln1"/>
    <w:qFormat/>
    <w:rsid w:val="00256F06"/>
    <w:pPr>
      <w:pBdr>
        <w:bottom w:val="single" w:sz="4" w:space="1" w:color="000000"/>
        <w:between w:val="single" w:sz="4" w:space="1" w:color="000000"/>
      </w:pBdr>
      <w:jc w:val="center"/>
    </w:pPr>
    <w:rPr>
      <w:rFonts w:ascii="Verdana" w:hAnsi="Verdana"/>
      <w:sz w:val="36"/>
    </w:rPr>
  </w:style>
  <w:style w:type="paragraph" w:styleId="Textbubliny">
    <w:name w:val="Balloon Text"/>
    <w:basedOn w:val="Normln"/>
    <w:semiHidden/>
    <w:rsid w:val="00EA44B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A339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05D6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8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0147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im&#225;tor@jihlava-cit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1047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Links>
    <vt:vector size="6" baseType="variant">
      <vt:variant>
        <vt:i4>9961576</vt:i4>
      </vt:variant>
      <vt:variant>
        <vt:i4>8</vt:i4>
      </vt:variant>
      <vt:variant>
        <vt:i4>0</vt:i4>
      </vt:variant>
      <vt:variant>
        <vt:i4>5</vt:i4>
      </vt:variant>
      <vt:variant>
        <vt:lpwstr>mailto:primátor@jihlava-city.cz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souckova.eva</dc:creator>
  <cp:lastModifiedBy>NEUBAUEROVÁ Dana</cp:lastModifiedBy>
  <cp:revision>23</cp:revision>
  <cp:lastPrinted>2021-11-08T15:08:00Z</cp:lastPrinted>
  <dcterms:created xsi:type="dcterms:W3CDTF">2021-11-08T13:36:00Z</dcterms:created>
  <dcterms:modified xsi:type="dcterms:W3CDTF">2021-11-08T15:28:00Z</dcterms:modified>
</cp:coreProperties>
</file>