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AE70D5" w14:textId="77777777" w:rsidR="003205FA" w:rsidRPr="006C1D98" w:rsidRDefault="003205FA" w:rsidP="003205FA">
      <w:pPr>
        <w:spacing w:after="0"/>
        <w:jc w:val="center"/>
        <w:rPr>
          <w:rFonts w:ascii="Arial" w:hAnsi="Arial" w:cs="Arial"/>
          <w:b/>
          <w:sz w:val="32"/>
          <w:szCs w:val="36"/>
        </w:rPr>
      </w:pPr>
      <w:r w:rsidRPr="006C1D98">
        <w:rPr>
          <w:rFonts w:ascii="Arial" w:hAnsi="Arial" w:cs="Arial"/>
          <w:b/>
          <w:sz w:val="32"/>
          <w:szCs w:val="36"/>
        </w:rPr>
        <w:t>Dodatek č. 1</w:t>
      </w:r>
    </w:p>
    <w:p w14:paraId="3D2B5F0A" w14:textId="07884369" w:rsidR="003205FA" w:rsidRPr="006C1D98" w:rsidRDefault="004A6D12" w:rsidP="003205FA">
      <w:pPr>
        <w:jc w:val="center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k</w:t>
      </w:r>
      <w:r w:rsidR="003205FA" w:rsidRPr="006C1D98">
        <w:rPr>
          <w:rFonts w:ascii="Arial" w:hAnsi="Arial" w:cs="Arial"/>
          <w:sz w:val="20"/>
        </w:rPr>
        <w:t xml:space="preserve">e </w:t>
      </w:r>
      <w:r w:rsidR="00DF3225" w:rsidRPr="006C1D98">
        <w:rPr>
          <w:rFonts w:ascii="Arial" w:hAnsi="Arial" w:cs="Arial"/>
          <w:sz w:val="20"/>
        </w:rPr>
        <w:t>s</w:t>
      </w:r>
      <w:r w:rsidR="003205FA" w:rsidRPr="006C1D98">
        <w:rPr>
          <w:rFonts w:ascii="Arial" w:hAnsi="Arial" w:cs="Arial"/>
          <w:sz w:val="20"/>
        </w:rPr>
        <w:t>mlouvě o</w:t>
      </w:r>
      <w:r w:rsidR="00AB5B6A">
        <w:rPr>
          <w:rFonts w:ascii="Arial" w:hAnsi="Arial" w:cs="Arial"/>
          <w:sz w:val="20"/>
        </w:rPr>
        <w:t xml:space="preserve"> výstavbě</w:t>
      </w:r>
      <w:r w:rsidR="003205FA" w:rsidRPr="006C1D98">
        <w:rPr>
          <w:rFonts w:ascii="Arial" w:hAnsi="Arial" w:cs="Arial"/>
          <w:sz w:val="20"/>
        </w:rPr>
        <w:t xml:space="preserve"> č. </w:t>
      </w:r>
      <w:r w:rsidR="00A3276E" w:rsidRPr="00A3276E">
        <w:rPr>
          <w:rFonts w:ascii="Arial" w:hAnsi="Arial" w:cs="Arial"/>
          <w:sz w:val="20"/>
        </w:rPr>
        <w:t>1275</w:t>
      </w:r>
      <w:r w:rsidR="003205FA" w:rsidRPr="00A3276E">
        <w:rPr>
          <w:rFonts w:ascii="Arial" w:hAnsi="Arial" w:cs="Arial"/>
          <w:sz w:val="20"/>
        </w:rPr>
        <w:t>/</w:t>
      </w:r>
      <w:r w:rsidR="00A3276E">
        <w:rPr>
          <w:rFonts w:ascii="Arial" w:hAnsi="Arial" w:cs="Arial"/>
          <w:sz w:val="20"/>
        </w:rPr>
        <w:t>P/2021</w:t>
      </w:r>
      <w:r w:rsidR="003205FA" w:rsidRPr="006C1D98">
        <w:rPr>
          <w:rFonts w:ascii="Arial" w:hAnsi="Arial" w:cs="Arial"/>
          <w:sz w:val="20"/>
        </w:rPr>
        <w:t xml:space="preserve"> ze dne </w:t>
      </w:r>
      <w:r w:rsidR="00A3276E" w:rsidRPr="00A3276E">
        <w:rPr>
          <w:rFonts w:ascii="Arial" w:hAnsi="Arial" w:cs="Arial"/>
          <w:sz w:val="20"/>
        </w:rPr>
        <w:t>17. 08. 2021</w:t>
      </w:r>
      <w:r w:rsidR="003205FA" w:rsidRPr="006C1D98">
        <w:rPr>
          <w:rFonts w:ascii="Arial" w:hAnsi="Arial" w:cs="Arial"/>
          <w:sz w:val="20"/>
        </w:rPr>
        <w:t xml:space="preserve"> uzavřené podle § 1746 odst. 2 zákona č. 89/2012 Sb., občanský zákoník v platném znění</w:t>
      </w:r>
    </w:p>
    <w:p w14:paraId="43E9DD4C" w14:textId="77777777" w:rsidR="003205FA" w:rsidRPr="006C1D98" w:rsidRDefault="003205FA" w:rsidP="003205FA">
      <w:pPr>
        <w:jc w:val="center"/>
        <w:rPr>
          <w:rFonts w:ascii="Arial" w:hAnsi="Arial" w:cs="Arial"/>
          <w:b/>
        </w:rPr>
      </w:pPr>
    </w:p>
    <w:p w14:paraId="7DDB7E34" w14:textId="77777777" w:rsidR="003205FA" w:rsidRPr="006C1D98" w:rsidRDefault="003205FA" w:rsidP="004A05A2">
      <w:pPr>
        <w:spacing w:after="0"/>
        <w:rPr>
          <w:rFonts w:ascii="Arial" w:hAnsi="Arial" w:cs="Arial"/>
          <w:sz w:val="20"/>
        </w:rPr>
      </w:pPr>
      <w:r w:rsidRPr="006C1D98">
        <w:rPr>
          <w:rFonts w:ascii="Arial" w:hAnsi="Arial" w:cs="Arial"/>
          <w:b/>
          <w:sz w:val="20"/>
        </w:rPr>
        <w:t>Statutární město Jihlava</w:t>
      </w:r>
    </w:p>
    <w:p w14:paraId="688589AC" w14:textId="77777777" w:rsidR="003205FA" w:rsidRPr="006C1D98" w:rsidRDefault="003205FA" w:rsidP="004A05A2">
      <w:pPr>
        <w:spacing w:after="0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sídlo: Masarykovo náměstí 97/1, 58601 Jihlava</w:t>
      </w:r>
    </w:p>
    <w:p w14:paraId="65FF8431" w14:textId="77777777" w:rsidR="003205FA" w:rsidRPr="006C1D98" w:rsidRDefault="003205FA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IČO: 00286010</w:t>
      </w:r>
    </w:p>
    <w:p w14:paraId="167F3D8B" w14:textId="77777777" w:rsidR="003205FA" w:rsidRPr="006C1D98" w:rsidRDefault="003205FA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DIČ: CZ00286010</w:t>
      </w:r>
    </w:p>
    <w:p w14:paraId="2A68CCFF" w14:textId="77777777" w:rsidR="003205FA" w:rsidRPr="006C1D98" w:rsidRDefault="003205FA" w:rsidP="003205FA">
      <w:pPr>
        <w:ind w:left="2832" w:hanging="2832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zastoupené: Ing. Vítem Zemanem, náměstkem primátorky</w:t>
      </w:r>
    </w:p>
    <w:p w14:paraId="118D21C4" w14:textId="326CD472" w:rsidR="003205FA" w:rsidRPr="006C1D98" w:rsidRDefault="00150B1E" w:rsidP="003205FA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jen „Město“)</w:t>
      </w:r>
    </w:p>
    <w:p w14:paraId="6E55087C" w14:textId="77777777" w:rsidR="003205FA" w:rsidRPr="006C1D98" w:rsidRDefault="003205FA" w:rsidP="003205FA">
      <w:pPr>
        <w:spacing w:after="0"/>
        <w:ind w:left="2829" w:hanging="2829"/>
        <w:jc w:val="both"/>
        <w:rPr>
          <w:rFonts w:ascii="Arial" w:hAnsi="Arial" w:cs="Arial"/>
          <w:sz w:val="20"/>
        </w:rPr>
      </w:pPr>
    </w:p>
    <w:p w14:paraId="4F33644C" w14:textId="77777777" w:rsidR="003205FA" w:rsidRPr="006C1D98" w:rsidRDefault="003205FA" w:rsidP="003205FA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a</w:t>
      </w:r>
    </w:p>
    <w:p w14:paraId="019B9D24" w14:textId="77777777" w:rsidR="003205FA" w:rsidRPr="006C1D98" w:rsidRDefault="003205FA" w:rsidP="003205FA">
      <w:pPr>
        <w:spacing w:after="0"/>
        <w:jc w:val="both"/>
        <w:rPr>
          <w:rFonts w:ascii="Arial" w:hAnsi="Arial" w:cs="Arial"/>
          <w:sz w:val="20"/>
        </w:rPr>
      </w:pPr>
    </w:p>
    <w:p w14:paraId="49E82646" w14:textId="56C44D8D" w:rsidR="003205FA" w:rsidRPr="006C1D98" w:rsidRDefault="0082330C" w:rsidP="004A05A2">
      <w:pPr>
        <w:spacing w:after="0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b/>
          <w:sz w:val="20"/>
        </w:rPr>
        <w:t>Property</w:t>
      </w:r>
      <w:proofErr w:type="spellEnd"/>
      <w:r>
        <w:rPr>
          <w:rFonts w:ascii="Arial" w:hAnsi="Arial" w:cs="Arial"/>
          <w:b/>
          <w:sz w:val="20"/>
        </w:rPr>
        <w:t xml:space="preserve"> Management </w:t>
      </w:r>
      <w:proofErr w:type="spellStart"/>
      <w:r>
        <w:rPr>
          <w:rFonts w:ascii="Arial" w:hAnsi="Arial" w:cs="Arial"/>
          <w:b/>
          <w:sz w:val="20"/>
        </w:rPr>
        <w:t>Services</w:t>
      </w:r>
      <w:proofErr w:type="spellEnd"/>
      <w:r>
        <w:rPr>
          <w:rFonts w:ascii="Arial" w:hAnsi="Arial" w:cs="Arial"/>
          <w:b/>
          <w:sz w:val="20"/>
        </w:rPr>
        <w:t xml:space="preserve"> s.r.o.</w:t>
      </w:r>
    </w:p>
    <w:p w14:paraId="6A112E1C" w14:textId="5BAB6134" w:rsidR="003205FA" w:rsidRDefault="001449DD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s</w:t>
      </w:r>
      <w:r w:rsidR="003205FA" w:rsidRPr="006C1D98">
        <w:rPr>
          <w:rFonts w:ascii="Arial" w:hAnsi="Arial" w:cs="Arial"/>
          <w:sz w:val="20"/>
        </w:rPr>
        <w:t xml:space="preserve">ídlo: </w:t>
      </w:r>
      <w:r w:rsidR="0082330C">
        <w:rPr>
          <w:rFonts w:ascii="Arial" w:hAnsi="Arial" w:cs="Arial"/>
          <w:sz w:val="20"/>
        </w:rPr>
        <w:t>Milevská 2094/3, Krč, 140 00 Praha 4</w:t>
      </w:r>
    </w:p>
    <w:p w14:paraId="7AE92601" w14:textId="5A8120ED" w:rsidR="004A05A2" w:rsidRDefault="004A05A2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IČO: </w:t>
      </w:r>
      <w:r w:rsidR="0082330C">
        <w:rPr>
          <w:rFonts w:ascii="Arial" w:hAnsi="Arial" w:cs="Arial"/>
          <w:sz w:val="20"/>
        </w:rPr>
        <w:t>25533096</w:t>
      </w:r>
    </w:p>
    <w:p w14:paraId="26D9152B" w14:textId="6C323842" w:rsidR="0082330C" w:rsidRPr="006C1D98" w:rsidRDefault="0082330C" w:rsidP="004A05A2">
      <w:pPr>
        <w:spacing w:after="0"/>
        <w:ind w:left="2829" w:hanging="2829"/>
        <w:jc w:val="both"/>
        <w:rPr>
          <w:rFonts w:ascii="Arial" w:hAnsi="Arial" w:cs="Arial"/>
          <w:sz w:val="20"/>
        </w:rPr>
      </w:pPr>
      <w:proofErr w:type="spellStart"/>
      <w:r>
        <w:rPr>
          <w:rFonts w:ascii="Arial" w:hAnsi="Arial" w:cs="Arial"/>
          <w:sz w:val="20"/>
        </w:rPr>
        <w:t>Reg</w:t>
      </w:r>
      <w:proofErr w:type="spellEnd"/>
      <w:r>
        <w:rPr>
          <w:rFonts w:ascii="Arial" w:hAnsi="Arial" w:cs="Arial"/>
          <w:sz w:val="20"/>
        </w:rPr>
        <w:t>. OR u Městského soudu v Praze, oddíl C vložka 235091</w:t>
      </w:r>
    </w:p>
    <w:p w14:paraId="2EC21F26" w14:textId="2A9BB5DC" w:rsidR="003205FA" w:rsidRPr="006C1D98" w:rsidRDefault="0082330C" w:rsidP="004F135E">
      <w:pPr>
        <w:ind w:left="2829" w:hanging="2829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Zastoupená</w:t>
      </w:r>
      <w:r w:rsidR="003205FA" w:rsidRPr="006C1D98">
        <w:rPr>
          <w:rFonts w:ascii="Arial" w:hAnsi="Arial" w:cs="Arial"/>
          <w:sz w:val="20"/>
        </w:rPr>
        <w:t xml:space="preserve">: </w:t>
      </w:r>
      <w:r>
        <w:rPr>
          <w:rFonts w:ascii="Arial" w:hAnsi="Arial" w:cs="Arial"/>
          <w:sz w:val="20"/>
        </w:rPr>
        <w:t>Jiřím Pospíšilem, jednatelem společnosti</w:t>
      </w:r>
    </w:p>
    <w:p w14:paraId="6831B398" w14:textId="587A2711" w:rsidR="003205FA" w:rsidRPr="006C1D98" w:rsidRDefault="00150B1E" w:rsidP="003205FA">
      <w:pPr>
        <w:ind w:left="2832" w:hanging="2832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(dále též jako „Investor“)</w:t>
      </w:r>
    </w:p>
    <w:p w14:paraId="55C3B04D" w14:textId="514D143D" w:rsidR="003205FA" w:rsidRPr="006C1D98" w:rsidRDefault="00150B1E" w:rsidP="003205F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(Město a Investor společně dále jen „smluvní strany“)</w:t>
      </w:r>
    </w:p>
    <w:p w14:paraId="703A33C0" w14:textId="77777777" w:rsidR="00AB5B6A" w:rsidRDefault="00AB5B6A" w:rsidP="004675C1">
      <w:pPr>
        <w:spacing w:line="276" w:lineRule="auto"/>
        <w:jc w:val="both"/>
        <w:rPr>
          <w:rFonts w:ascii="Arial" w:hAnsi="Arial" w:cs="Arial"/>
          <w:sz w:val="20"/>
        </w:rPr>
      </w:pPr>
    </w:p>
    <w:p w14:paraId="4F4F4AE5" w14:textId="627CFE72" w:rsidR="003205FA" w:rsidRPr="006C1D98" w:rsidRDefault="003205FA" w:rsidP="004675C1">
      <w:pPr>
        <w:spacing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I.</w:t>
      </w:r>
    </w:p>
    <w:p w14:paraId="2FF913A0" w14:textId="3AD6C183" w:rsidR="003205FA" w:rsidRPr="006C1D98" w:rsidRDefault="003205FA" w:rsidP="004675C1">
      <w:pPr>
        <w:pStyle w:val="NormlnIMP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 xml:space="preserve">Smluvní strany spolu uzavřely dne </w:t>
      </w:r>
      <w:r w:rsidR="00A3276E" w:rsidRPr="00A3276E">
        <w:rPr>
          <w:rFonts w:ascii="Arial" w:hAnsi="Arial" w:cs="Arial"/>
          <w:szCs w:val="22"/>
        </w:rPr>
        <w:t>17. 08. 2021</w:t>
      </w:r>
      <w:r w:rsidR="0082330C">
        <w:rPr>
          <w:rFonts w:ascii="Arial" w:hAnsi="Arial" w:cs="Arial"/>
          <w:szCs w:val="22"/>
        </w:rPr>
        <w:t xml:space="preserve"> S</w:t>
      </w:r>
      <w:r w:rsidRPr="006C1D98">
        <w:rPr>
          <w:rFonts w:ascii="Arial" w:hAnsi="Arial" w:cs="Arial"/>
          <w:szCs w:val="22"/>
        </w:rPr>
        <w:t xml:space="preserve">mlouvu o </w:t>
      </w:r>
      <w:r w:rsidR="0082330C">
        <w:rPr>
          <w:rFonts w:ascii="Arial" w:hAnsi="Arial" w:cs="Arial"/>
          <w:szCs w:val="22"/>
        </w:rPr>
        <w:t>výstavbě k realizaci záměru výstavby Obchodního centra Brněnská, Jihlava, zaevidovanou M</w:t>
      </w:r>
      <w:r w:rsidRPr="006C1D98">
        <w:rPr>
          <w:rFonts w:ascii="Arial" w:hAnsi="Arial" w:cs="Arial"/>
          <w:szCs w:val="22"/>
        </w:rPr>
        <w:t>ěstem</w:t>
      </w:r>
      <w:r w:rsidR="006C1D98" w:rsidRPr="006C1D98">
        <w:rPr>
          <w:rFonts w:ascii="Arial" w:hAnsi="Arial" w:cs="Arial"/>
          <w:szCs w:val="22"/>
        </w:rPr>
        <w:t xml:space="preserve"> pod č. </w:t>
      </w:r>
      <w:r w:rsidR="00A3276E">
        <w:rPr>
          <w:rFonts w:ascii="Arial" w:hAnsi="Arial" w:cs="Arial"/>
          <w:szCs w:val="22"/>
        </w:rPr>
        <w:t>1275/P/2021</w:t>
      </w:r>
      <w:r w:rsidR="006C1D98" w:rsidRPr="006C1D98">
        <w:rPr>
          <w:rFonts w:ascii="Arial" w:hAnsi="Arial" w:cs="Arial"/>
          <w:szCs w:val="22"/>
        </w:rPr>
        <w:t xml:space="preserve"> (dále jen „S</w:t>
      </w:r>
      <w:r w:rsidRPr="006C1D98">
        <w:rPr>
          <w:rFonts w:ascii="Arial" w:hAnsi="Arial" w:cs="Arial"/>
          <w:szCs w:val="22"/>
        </w:rPr>
        <w:t>mlouva“)</w:t>
      </w:r>
      <w:r w:rsidR="00114A68" w:rsidRPr="006C1D98">
        <w:rPr>
          <w:rFonts w:ascii="Arial" w:hAnsi="Arial" w:cs="Arial"/>
          <w:szCs w:val="22"/>
        </w:rPr>
        <w:t>.</w:t>
      </w:r>
    </w:p>
    <w:p w14:paraId="180C4E9B" w14:textId="30EA83AE" w:rsidR="004A6D12" w:rsidRPr="0082330C" w:rsidRDefault="00F40DE9" w:rsidP="004675C1">
      <w:pPr>
        <w:pStyle w:val="NormlnIMP"/>
        <w:numPr>
          <w:ilvl w:val="0"/>
          <w:numId w:val="6"/>
        </w:numPr>
        <w:spacing w:after="120" w:line="276" w:lineRule="auto"/>
        <w:jc w:val="both"/>
        <w:rPr>
          <w:rFonts w:ascii="Arial" w:hAnsi="Arial" w:cs="Arial"/>
        </w:rPr>
      </w:pPr>
      <w:r w:rsidRPr="0082330C">
        <w:rPr>
          <w:rFonts w:ascii="Arial" w:hAnsi="Arial" w:cs="Arial"/>
          <w:szCs w:val="22"/>
        </w:rPr>
        <w:t>Předmětem S</w:t>
      </w:r>
      <w:r w:rsidR="002024FD" w:rsidRPr="0082330C">
        <w:rPr>
          <w:rFonts w:ascii="Arial" w:hAnsi="Arial" w:cs="Arial"/>
          <w:szCs w:val="22"/>
        </w:rPr>
        <w:t xml:space="preserve">mlouvy je </w:t>
      </w:r>
      <w:r w:rsidR="0082330C">
        <w:rPr>
          <w:rFonts w:ascii="Arial" w:hAnsi="Arial" w:cs="Arial"/>
          <w:szCs w:val="22"/>
        </w:rPr>
        <w:t xml:space="preserve">závazek Investora poskytnout Městu investiční příspěvek za účelem pokrytí nákladů na novou Veřejnou infrastrukturu, kterou vyvolá realizace záměru. Předmětem Smlouvy je dále závazek Investora vybudovat </w:t>
      </w:r>
      <w:r w:rsidR="00150B1E">
        <w:rPr>
          <w:rFonts w:ascii="Arial" w:hAnsi="Arial" w:cs="Arial"/>
          <w:szCs w:val="22"/>
        </w:rPr>
        <w:t xml:space="preserve">veřejnou dopravní a technickou infrastrukturu na vlastní náklady a převést vlastnické právo k této infrastruktuře na Město. </w:t>
      </w:r>
    </w:p>
    <w:p w14:paraId="4CE16831" w14:textId="77777777" w:rsidR="0082330C" w:rsidRDefault="0082330C" w:rsidP="004675C1">
      <w:pPr>
        <w:spacing w:line="276" w:lineRule="auto"/>
        <w:jc w:val="both"/>
        <w:rPr>
          <w:rFonts w:ascii="Arial" w:hAnsi="Arial" w:cs="Arial"/>
          <w:sz w:val="20"/>
        </w:rPr>
      </w:pPr>
    </w:p>
    <w:p w14:paraId="2B303E34" w14:textId="7078299D" w:rsidR="000243C4" w:rsidRPr="006C1D98" w:rsidRDefault="000243C4" w:rsidP="004675C1">
      <w:pPr>
        <w:spacing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II.</w:t>
      </w:r>
    </w:p>
    <w:p w14:paraId="74CF2153" w14:textId="64CCC05B" w:rsidR="004A6D12" w:rsidRDefault="00150B1E" w:rsidP="004675C1">
      <w:pPr>
        <w:pStyle w:val="NormlnIMP"/>
        <w:spacing w:after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Smluvní strany se dohod</w:t>
      </w:r>
      <w:r w:rsidR="004A6D12" w:rsidRPr="006C1D98">
        <w:rPr>
          <w:rFonts w:ascii="Arial" w:hAnsi="Arial" w:cs="Arial"/>
          <w:szCs w:val="22"/>
        </w:rPr>
        <w:t>ly</w:t>
      </w:r>
      <w:r>
        <w:rPr>
          <w:rFonts w:ascii="Arial" w:hAnsi="Arial" w:cs="Arial"/>
          <w:szCs w:val="22"/>
        </w:rPr>
        <w:t>, že se obsah Smlouvy mění v následujícím rozsahu:</w:t>
      </w:r>
    </w:p>
    <w:p w14:paraId="1DFC5F4B" w14:textId="7D25C2FD" w:rsidR="00150B1E" w:rsidRDefault="00150B1E" w:rsidP="004675C1">
      <w:pPr>
        <w:pStyle w:val="NormlnIMP"/>
        <w:spacing w:after="120" w:line="276" w:lineRule="auto"/>
        <w:jc w:val="both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>Odst. 2.13 čl. II Smlouvy se ruší a nově zní takto:</w:t>
      </w:r>
    </w:p>
    <w:p w14:paraId="717283AB" w14:textId="2B61AE36" w:rsidR="002024FD" w:rsidRPr="006C1D98" w:rsidRDefault="00150B1E" w:rsidP="004675C1">
      <w:pPr>
        <w:spacing w:line="276" w:lineRule="auto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„Smluvní strany se dohodly, že převod Veřejné infrastruktury dle odst. 2.7 včetně pozemků bude úplatný na základě kupních smluv, výše úplaty byla stanovena na 1.000,- Kč (slovy: tisíc korun českých) + DPH v zákonné výši pro každou takto uzavřenou smlouvu o převodu části Veřejné infrastruktury.“</w:t>
      </w:r>
    </w:p>
    <w:p w14:paraId="49BF1B1B" w14:textId="77777777" w:rsidR="004675C1" w:rsidRDefault="004675C1" w:rsidP="004675C1">
      <w:pPr>
        <w:spacing w:line="276" w:lineRule="auto"/>
        <w:jc w:val="both"/>
        <w:rPr>
          <w:rFonts w:ascii="Arial" w:hAnsi="Arial" w:cs="Arial"/>
          <w:sz w:val="20"/>
        </w:rPr>
      </w:pPr>
    </w:p>
    <w:p w14:paraId="51323453" w14:textId="2E533904" w:rsidR="000243C4" w:rsidRPr="006C1D98" w:rsidRDefault="000243C4" w:rsidP="004675C1">
      <w:pPr>
        <w:spacing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III.</w:t>
      </w:r>
    </w:p>
    <w:p w14:paraId="0E0E4213" w14:textId="77777777" w:rsidR="000F374F" w:rsidRPr="006C1D98" w:rsidRDefault="000F374F" w:rsidP="004675C1">
      <w:pPr>
        <w:pStyle w:val="NormlnIMP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>Ostatní náležitosti a ujednání Smlouvy zůstávají v platnosti a nezměněny.</w:t>
      </w:r>
    </w:p>
    <w:p w14:paraId="54099849" w14:textId="4A43FBFF" w:rsidR="000F374F" w:rsidRPr="006C1D98" w:rsidRDefault="000F374F" w:rsidP="004675C1">
      <w:pPr>
        <w:pStyle w:val="NormlnIMP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 xml:space="preserve">Tento dodatek </w:t>
      </w:r>
      <w:r w:rsidR="00572C1B" w:rsidRPr="006C1D98">
        <w:rPr>
          <w:rFonts w:ascii="Arial" w:hAnsi="Arial" w:cs="Arial"/>
          <w:szCs w:val="22"/>
        </w:rPr>
        <w:t>se vyhotovuje ve třech vyhotoveních, z nichž po dvou vyhotoveních obdrží Město a po jednom Investor.</w:t>
      </w:r>
    </w:p>
    <w:p w14:paraId="0F240A01" w14:textId="77777777" w:rsidR="000F374F" w:rsidRPr="006C1D98" w:rsidRDefault="000F374F" w:rsidP="004675C1">
      <w:pPr>
        <w:pStyle w:val="NormlnIMP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>Tento dodatek je nedílnou součástí Smlouvy, platnosti nabývá dnem podpisu poslední smluvní strany.</w:t>
      </w:r>
    </w:p>
    <w:p w14:paraId="74A087E6" w14:textId="77777777" w:rsidR="000F374F" w:rsidRPr="006C1D98" w:rsidRDefault="000F374F" w:rsidP="004675C1">
      <w:pPr>
        <w:pStyle w:val="NormlnIMP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lastRenderedPageBreak/>
        <w:t>Účinnosti tento dodatek nabývá okamžikem jejího uveřejnění v registru smluv, a to v souladu se zákonem č. 340/2015 Sb., o registru smluv, v platném znění. Uveřejnění v registru smluv zajistí město.</w:t>
      </w:r>
    </w:p>
    <w:p w14:paraId="4D8A83F5" w14:textId="02323050" w:rsidR="000F374F" w:rsidRPr="006C1D98" w:rsidRDefault="000F374F" w:rsidP="004675C1">
      <w:pPr>
        <w:pStyle w:val="NormlnIMP"/>
        <w:numPr>
          <w:ilvl w:val="0"/>
          <w:numId w:val="8"/>
        </w:numPr>
        <w:spacing w:after="120" w:line="276" w:lineRule="auto"/>
        <w:jc w:val="both"/>
        <w:rPr>
          <w:rFonts w:ascii="Arial" w:hAnsi="Arial" w:cs="Arial"/>
          <w:szCs w:val="22"/>
        </w:rPr>
      </w:pPr>
      <w:r w:rsidRPr="006C1D98">
        <w:rPr>
          <w:rFonts w:ascii="Arial" w:hAnsi="Arial" w:cs="Arial"/>
          <w:szCs w:val="22"/>
        </w:rPr>
        <w:t xml:space="preserve">Uzavření tohoto dodatku schválilo Zastupitelstvo města Jihlavy na </w:t>
      </w:r>
      <w:r w:rsidR="00692A93">
        <w:rPr>
          <w:rFonts w:ascii="Arial" w:hAnsi="Arial" w:cs="Arial"/>
          <w:szCs w:val="22"/>
        </w:rPr>
        <w:t>jeho</w:t>
      </w:r>
      <w:bookmarkStart w:id="0" w:name="_GoBack"/>
      <w:bookmarkEnd w:id="0"/>
      <w:r w:rsidRPr="006C1D98">
        <w:rPr>
          <w:rFonts w:ascii="Arial" w:hAnsi="Arial" w:cs="Arial"/>
          <w:szCs w:val="22"/>
        </w:rPr>
        <w:t xml:space="preserve"> 21. zasedání konaném dne 21. 9. 2021 usnesením č. </w:t>
      </w:r>
      <w:r w:rsidR="004675C1">
        <w:rPr>
          <w:rFonts w:ascii="Arial" w:hAnsi="Arial" w:cs="Arial"/>
          <w:szCs w:val="22"/>
        </w:rPr>
        <w:t>………………………….</w:t>
      </w:r>
    </w:p>
    <w:p w14:paraId="55F51C27" w14:textId="77777777" w:rsidR="000243C4" w:rsidRPr="006C1D98" w:rsidRDefault="000243C4" w:rsidP="004675C1">
      <w:pPr>
        <w:spacing w:line="276" w:lineRule="auto"/>
        <w:jc w:val="both"/>
        <w:rPr>
          <w:rFonts w:ascii="Arial" w:hAnsi="Arial" w:cs="Arial"/>
          <w:sz w:val="20"/>
        </w:rPr>
      </w:pPr>
    </w:p>
    <w:p w14:paraId="3745EF51" w14:textId="77777777" w:rsidR="000F374F" w:rsidRPr="006C1D98" w:rsidRDefault="000F374F" w:rsidP="004675C1">
      <w:pPr>
        <w:spacing w:line="276" w:lineRule="auto"/>
        <w:jc w:val="both"/>
        <w:rPr>
          <w:rFonts w:ascii="Arial" w:hAnsi="Arial" w:cs="Arial"/>
          <w:sz w:val="20"/>
        </w:rPr>
      </w:pPr>
    </w:p>
    <w:p w14:paraId="10FAC687" w14:textId="2753AADD" w:rsidR="000F374F" w:rsidRPr="006C1D98" w:rsidRDefault="000F374F" w:rsidP="004675C1">
      <w:pPr>
        <w:spacing w:after="0"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V </w:t>
      </w:r>
      <w:r w:rsidR="006C1D98">
        <w:rPr>
          <w:rFonts w:ascii="Arial" w:hAnsi="Arial" w:cs="Arial"/>
          <w:sz w:val="20"/>
        </w:rPr>
        <w:t>Jihlavě</w:t>
      </w:r>
      <w:r w:rsidRPr="006C1D98">
        <w:rPr>
          <w:rFonts w:ascii="Arial" w:hAnsi="Arial" w:cs="Arial"/>
          <w:sz w:val="20"/>
        </w:rPr>
        <w:t xml:space="preserve"> dne ………………</w:t>
      </w:r>
      <w:r w:rsidR="006C1D98">
        <w:rPr>
          <w:rFonts w:ascii="Arial" w:hAnsi="Arial" w:cs="Arial"/>
          <w:sz w:val="20"/>
        </w:rPr>
        <w:t>…</w:t>
      </w:r>
      <w:proofErr w:type="gramStart"/>
      <w:r w:rsidR="006C1D98">
        <w:rPr>
          <w:rFonts w:ascii="Arial" w:hAnsi="Arial" w:cs="Arial"/>
          <w:sz w:val="20"/>
        </w:rPr>
        <w:t>…...</w:t>
      </w:r>
      <w:r w:rsidRPr="006C1D98">
        <w:rPr>
          <w:rFonts w:ascii="Arial" w:hAnsi="Arial" w:cs="Arial"/>
          <w:sz w:val="20"/>
        </w:rPr>
        <w:t xml:space="preserve">    </w:t>
      </w:r>
      <w:r w:rsidRPr="006C1D98">
        <w:rPr>
          <w:rFonts w:ascii="Arial" w:hAnsi="Arial" w:cs="Arial"/>
          <w:sz w:val="20"/>
        </w:rPr>
        <w:tab/>
      </w:r>
      <w:r w:rsidRP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Pr="006C1D98">
        <w:rPr>
          <w:rFonts w:ascii="Arial" w:hAnsi="Arial" w:cs="Arial"/>
          <w:sz w:val="20"/>
        </w:rPr>
        <w:t>V …</w:t>
      </w:r>
      <w:proofErr w:type="gramEnd"/>
      <w:r w:rsidRPr="006C1D98">
        <w:rPr>
          <w:rFonts w:ascii="Arial" w:hAnsi="Arial" w:cs="Arial"/>
          <w:sz w:val="20"/>
        </w:rPr>
        <w:t>……..……… dne ……………</w:t>
      </w:r>
    </w:p>
    <w:p w14:paraId="7F9EE32F" w14:textId="77777777" w:rsidR="000F374F" w:rsidRPr="006C1D98" w:rsidRDefault="000F374F" w:rsidP="004675C1">
      <w:pPr>
        <w:spacing w:after="0" w:line="276" w:lineRule="auto"/>
        <w:jc w:val="both"/>
        <w:rPr>
          <w:rFonts w:ascii="Arial" w:hAnsi="Arial" w:cs="Arial"/>
          <w:sz w:val="20"/>
        </w:rPr>
      </w:pPr>
    </w:p>
    <w:p w14:paraId="0D7E807B" w14:textId="77777777" w:rsidR="000F374F" w:rsidRPr="006C1D98" w:rsidRDefault="000F374F" w:rsidP="004675C1">
      <w:pPr>
        <w:spacing w:after="0"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 xml:space="preserve">   </w:t>
      </w:r>
    </w:p>
    <w:p w14:paraId="4913B2A5" w14:textId="212F1C0C" w:rsidR="000F374F" w:rsidRPr="006C1D98" w:rsidRDefault="000F374F" w:rsidP="004675C1">
      <w:pPr>
        <w:spacing w:after="0"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………………………………………</w:t>
      </w:r>
      <w:r w:rsidRP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Pr="006C1D98">
        <w:rPr>
          <w:rFonts w:ascii="Arial" w:hAnsi="Arial" w:cs="Arial"/>
          <w:sz w:val="20"/>
        </w:rPr>
        <w:tab/>
        <w:t>………………………………………</w:t>
      </w:r>
    </w:p>
    <w:p w14:paraId="13B9341E" w14:textId="5769DAAF" w:rsidR="000F374F" w:rsidRPr="006C1D98" w:rsidRDefault="000F374F" w:rsidP="004675C1">
      <w:pPr>
        <w:spacing w:after="0" w:line="276" w:lineRule="auto"/>
        <w:jc w:val="both"/>
        <w:rPr>
          <w:rFonts w:ascii="Arial" w:hAnsi="Arial" w:cs="Arial"/>
          <w:sz w:val="20"/>
        </w:rPr>
      </w:pPr>
      <w:r w:rsidRPr="006C1D98">
        <w:rPr>
          <w:rFonts w:ascii="Arial" w:hAnsi="Arial" w:cs="Arial"/>
          <w:sz w:val="20"/>
        </w:rPr>
        <w:t>Ing. Vít Zeman,</w:t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</w:r>
      <w:r w:rsidR="004675C1">
        <w:rPr>
          <w:rFonts w:ascii="Arial" w:hAnsi="Arial" w:cs="Arial"/>
          <w:sz w:val="20"/>
        </w:rPr>
        <w:t>Jiří Pospíšil</w:t>
      </w:r>
    </w:p>
    <w:p w14:paraId="43112403" w14:textId="5489C901" w:rsidR="000F374F" w:rsidRPr="006C1D98" w:rsidRDefault="000F374F" w:rsidP="004675C1">
      <w:pPr>
        <w:spacing w:after="0" w:line="276" w:lineRule="auto"/>
        <w:jc w:val="both"/>
        <w:rPr>
          <w:rFonts w:ascii="Arial" w:hAnsi="Arial" w:cs="Arial"/>
        </w:rPr>
      </w:pPr>
      <w:r w:rsidRPr="006C1D98">
        <w:rPr>
          <w:rFonts w:ascii="Arial" w:hAnsi="Arial" w:cs="Arial"/>
          <w:sz w:val="20"/>
        </w:rPr>
        <w:t>náměstek primátorky statutárního města Jihlava</w:t>
      </w:r>
      <w:r w:rsidR="006C1D98">
        <w:rPr>
          <w:rFonts w:ascii="Arial" w:hAnsi="Arial" w:cs="Arial"/>
          <w:sz w:val="20"/>
        </w:rPr>
        <w:tab/>
      </w:r>
      <w:r w:rsidR="006C1D98">
        <w:rPr>
          <w:rFonts w:ascii="Arial" w:hAnsi="Arial" w:cs="Arial"/>
          <w:sz w:val="20"/>
        </w:rPr>
        <w:tab/>
        <w:t>jednatel</w:t>
      </w:r>
      <w:r w:rsidR="008D63E2">
        <w:rPr>
          <w:rFonts w:ascii="Arial" w:hAnsi="Arial" w:cs="Arial"/>
          <w:sz w:val="20"/>
        </w:rPr>
        <w:t xml:space="preserve"> společnosti</w:t>
      </w:r>
    </w:p>
    <w:p w14:paraId="039F5B03" w14:textId="77777777" w:rsidR="000F374F" w:rsidRPr="006C1D98" w:rsidRDefault="000F374F" w:rsidP="000F374F">
      <w:pPr>
        <w:jc w:val="both"/>
        <w:rPr>
          <w:rFonts w:ascii="Arial" w:hAnsi="Arial" w:cs="Arial"/>
        </w:rPr>
      </w:pPr>
    </w:p>
    <w:sectPr w:rsidR="000F374F" w:rsidRPr="006C1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79402F"/>
    <w:multiLevelType w:val="hybridMultilevel"/>
    <w:tmpl w:val="9F32E25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B4DCF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6957EA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DB72A5C"/>
    <w:multiLevelType w:val="hybridMultilevel"/>
    <w:tmpl w:val="735632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875161"/>
    <w:multiLevelType w:val="hybridMultilevel"/>
    <w:tmpl w:val="9544D7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24BAB"/>
    <w:multiLevelType w:val="hybridMultilevel"/>
    <w:tmpl w:val="9C781B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0F498D"/>
    <w:multiLevelType w:val="hybridMultilevel"/>
    <w:tmpl w:val="E160D2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551238"/>
    <w:multiLevelType w:val="multilevel"/>
    <w:tmpl w:val="F600EC4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7F2F7532"/>
    <w:multiLevelType w:val="hybridMultilevel"/>
    <w:tmpl w:val="1FA0B61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8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88"/>
    <w:rsid w:val="000243C4"/>
    <w:rsid w:val="000A589F"/>
    <w:rsid w:val="000A7D4E"/>
    <w:rsid w:val="000F374F"/>
    <w:rsid w:val="00114A68"/>
    <w:rsid w:val="001449DD"/>
    <w:rsid w:val="00150B1E"/>
    <w:rsid w:val="002024FD"/>
    <w:rsid w:val="003205FA"/>
    <w:rsid w:val="004675C1"/>
    <w:rsid w:val="004A05A2"/>
    <w:rsid w:val="004A6D12"/>
    <w:rsid w:val="004F036B"/>
    <w:rsid w:val="004F135E"/>
    <w:rsid w:val="00572C1B"/>
    <w:rsid w:val="00615FC6"/>
    <w:rsid w:val="00692A93"/>
    <w:rsid w:val="006C1D98"/>
    <w:rsid w:val="00755CFB"/>
    <w:rsid w:val="0082330C"/>
    <w:rsid w:val="00840488"/>
    <w:rsid w:val="008D63E2"/>
    <w:rsid w:val="009B3ED9"/>
    <w:rsid w:val="009C219C"/>
    <w:rsid w:val="00A3276E"/>
    <w:rsid w:val="00AB5B6A"/>
    <w:rsid w:val="00B56417"/>
    <w:rsid w:val="00C6383A"/>
    <w:rsid w:val="00C801D7"/>
    <w:rsid w:val="00DF3225"/>
    <w:rsid w:val="00F40DE9"/>
    <w:rsid w:val="00F5174E"/>
    <w:rsid w:val="00FB3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B8EC"/>
  <w15:chartTrackingRefBased/>
  <w15:docId w15:val="{BF3E3297-4110-4B5F-99B1-ECF21B8A0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FC6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0243C4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243C4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243C4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243C4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243C4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4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43C4"/>
    <w:rPr>
      <w:rFonts w:ascii="Segoe UI" w:hAnsi="Segoe UI" w:cs="Segoe UI"/>
      <w:sz w:val="18"/>
      <w:szCs w:val="18"/>
    </w:rPr>
  </w:style>
  <w:style w:type="paragraph" w:customStyle="1" w:styleId="NormlnIMP">
    <w:name w:val="Normální_IMP"/>
    <w:basedOn w:val="Normln"/>
    <w:rsid w:val="000F374F"/>
    <w:pPr>
      <w:suppressAutoHyphens/>
      <w:overflowPunct w:val="0"/>
      <w:autoSpaceDE w:val="0"/>
      <w:autoSpaceDN w:val="0"/>
      <w:adjustRightInd w:val="0"/>
      <w:spacing w:after="0" w:line="23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0C5A69-01CD-4D6B-B6A0-C8BB82D38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350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GREGOROVA Lucie Mgr.</dc:creator>
  <cp:keywords/>
  <dc:description/>
  <cp:lastModifiedBy>GREGOROVA Lucie Mgr.</cp:lastModifiedBy>
  <cp:revision>9</cp:revision>
  <dcterms:created xsi:type="dcterms:W3CDTF">2021-08-16T08:15:00Z</dcterms:created>
  <dcterms:modified xsi:type="dcterms:W3CDTF">2021-08-17T11:05:00Z</dcterms:modified>
</cp:coreProperties>
</file>